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color w:val="000000"/>
          <w:sz w:val="28"/>
          <w:szCs w:val="28"/>
          <w:u w:val="single"/>
        </w:rPr>
      </w:pPr>
      <w:r>
        <w:rPr>
          <w:rFonts w:cs="Calibri" w:eastAsia="Calibri"/>
          <w:color w:val="000000"/>
          <w:sz w:val="24"/>
          <w:lang w:val="en-US" w:eastAsia="zh-CN"/>
        </w:rPr>
        <w:t xml:space="preserve">                                           </w:t>
      </w:r>
      <w:r>
        <w:rPr>
          <w:color w:val="000000"/>
          <w:sz w:val="24"/>
        </w:rPr>
        <w:t>合同编号：</w:t>
      </w:r>
      <w:r>
        <w:rPr>
          <w:rFonts w:cs="Calibri" w:eastAsia="Calibri"/>
          <w:color w:val="000000"/>
          <w:sz w:val="24"/>
          <w:u w:val="single"/>
        </w:rPr>
        <w:t xml:space="preserve">          </w:t>
      </w:r>
      <w:r>
        <w:rPr>
          <w:rFonts w:cs="Calibri" w:eastAsia="Calibri"/>
          <w:color w:val="000000"/>
          <w:sz w:val="28"/>
          <w:szCs w:val="28"/>
          <w:u w:val="single"/>
        </w:rPr>
        <w:t xml:space="preserve">     </w:t>
      </w:r>
    </w:p>
    <w:p>
      <w:pPr>
        <w:pStyle w:val="Normal"/>
        <w:jc w:val="center"/>
        <w:rPr>
          <w:color w:val="000000"/>
          <w:sz w:val="24"/>
          <w:lang w:val="en-US" w:eastAsia="zh-CN"/>
        </w:rPr>
      </w:pPr>
      <w:r>
        <w:rPr>
          <w:rFonts w:cs="Calibri" w:eastAsia="Calibri"/>
          <w:color w:val="000000"/>
          <w:sz w:val="24"/>
          <w:lang w:val="en-US" w:eastAsia="zh-CN"/>
        </w:rPr>
        <w:t xml:space="preserve">                               </w:t>
      </w:r>
    </w:p>
    <w:p>
      <w:pPr>
        <w:pStyle w:val="Normal"/>
        <w:jc w:val="center"/>
        <w:rPr>
          <w:color w:val="000000"/>
          <w:sz w:val="28"/>
          <w:szCs w:val="28"/>
          <w:u w:val="single"/>
          <w:lang w:val="en-US" w:eastAsia="zh-CN"/>
        </w:rPr>
      </w:pPr>
      <w:r>
        <w:rPr>
          <w:rFonts w:cs="Calibri" w:eastAsia="Calibri"/>
          <w:color w:val="000000"/>
          <w:sz w:val="24"/>
          <w:lang w:val="en-US" w:eastAsia="zh-CN"/>
        </w:rPr>
        <w:t xml:space="preserve">                               </w:t>
      </w:r>
      <w:r>
        <w:rPr>
          <w:color w:val="000000"/>
          <w:sz w:val="24"/>
          <w:lang w:val="en-US" w:eastAsia="zh-CN"/>
        </w:rPr>
        <w:t>不动产单元</w:t>
      </w:r>
      <w:r>
        <w:rPr>
          <w:color w:val="000000"/>
          <w:sz w:val="24"/>
        </w:rPr>
        <w:t>号：</w:t>
      </w:r>
      <w:r>
        <w:rPr>
          <w:rFonts w:cs="Calibri" w:eastAsia="Calibri"/>
          <w:color w:val="000000"/>
          <w:sz w:val="24"/>
          <w:u w:val="single"/>
        </w:rPr>
        <w:t xml:space="preserve">          </w:t>
      </w:r>
      <w:r>
        <w:rPr>
          <w:rFonts w:cs="Calibri" w:eastAsia="Calibri"/>
          <w:color w:val="000000"/>
          <w:sz w:val="28"/>
          <w:szCs w:val="28"/>
          <w:u w:val="single"/>
        </w:rPr>
        <w:t xml:space="preserve">     </w:t>
      </w:r>
    </w:p>
    <w:p>
      <w:pPr>
        <w:pStyle w:val="Normal"/>
        <w:jc w:val="center"/>
        <w:rPr>
          <w:rFonts w:ascii="方正小标宋_GBK" w:hAnsi="方正小标宋_GBK" w:eastAsia="方正小标宋_GBK" w:cs="方正小标宋_GBK"/>
          <w:bCs/>
          <w:color w:val="000000"/>
          <w:kern w:val="0"/>
          <w:sz w:val="44"/>
          <w:szCs w:val="44"/>
          <w:u w:val="single"/>
          <w:lang w:val="en-US" w:eastAsia="zh-CN"/>
        </w:rPr>
      </w:pPr>
      <w:r>
        <w:rPr>
          <w:rFonts w:eastAsia="方正小标宋_GBK" w:cs="方正小标宋_GBK" w:ascii="方正小标宋_GBK" w:hAnsi="方正小标宋_GBK"/>
          <w:bCs/>
          <w:color w:val="000000"/>
          <w:kern w:val="0"/>
          <w:sz w:val="44"/>
          <w:szCs w:val="44"/>
          <w:u w:val="single"/>
          <w:lang w:val="en-US" w:eastAsia="zh-CN"/>
        </w:rPr>
      </w:r>
    </w:p>
    <w:p>
      <w:pPr>
        <w:pStyle w:val="Normal"/>
        <w:jc w:val="center"/>
        <w:rPr>
          <w:rFonts w:ascii="方正小标宋_GBK" w:hAnsi="方正小标宋_GBK" w:eastAsia="方正小标宋_GBK" w:cs="方正小标宋_GBK"/>
          <w:bCs/>
          <w:color w:val="000000"/>
          <w:kern w:val="0"/>
          <w:sz w:val="44"/>
          <w:szCs w:val="44"/>
        </w:rPr>
      </w:pPr>
      <w:r>
        <w:rPr>
          <w:rFonts w:ascii="方正小标宋_GBK" w:hAnsi="方正小标宋_GBK" w:cs="方正小标宋_GBK" w:eastAsia="方正小标宋_GBK"/>
          <w:bCs/>
          <w:color w:val="000000"/>
          <w:kern w:val="0"/>
          <w:sz w:val="44"/>
          <w:szCs w:val="44"/>
          <w:lang w:val="en-US" w:eastAsia="zh-CN"/>
        </w:rPr>
        <w:t>内蒙古自治区存量</w:t>
      </w:r>
      <w:r>
        <w:rPr>
          <w:rFonts w:ascii="方正小标宋_GBK" w:hAnsi="方正小标宋_GBK" w:cs="方正小标宋_GBK" w:eastAsia="方正小标宋_GBK"/>
          <w:bCs/>
          <w:color w:val="000000"/>
          <w:kern w:val="0"/>
          <w:sz w:val="44"/>
          <w:szCs w:val="44"/>
        </w:rPr>
        <w:t>房买卖合同示范文本</w:t>
      </w:r>
    </w:p>
    <w:p>
      <w:pPr>
        <w:pStyle w:val="Normal"/>
        <w:jc w:val="center"/>
        <w:rPr>
          <w:rFonts w:ascii="小标宋;微软雅黑" w:hAnsi="小标宋;微软雅黑" w:eastAsia="小标宋;微软雅黑" w:cs="宋体"/>
          <w:bCs/>
          <w:color w:val="000000"/>
          <w:kern w:val="0"/>
          <w:sz w:val="52"/>
          <w:szCs w:val="52"/>
        </w:rPr>
      </w:pPr>
      <w:r>
        <w:rPr>
          <w:rFonts w:eastAsia="小标宋;微软雅黑" w:cs="宋体" w:ascii="小标宋;微软雅黑" w:hAnsi="小标宋;微软雅黑"/>
          <w:bCs/>
          <w:color w:val="000000"/>
          <w:kern w:val="0"/>
          <w:sz w:val="52"/>
          <w:szCs w:val="52"/>
        </w:rPr>
      </w:r>
    </w:p>
    <w:p>
      <w:pPr>
        <w:pStyle w:val="Normal"/>
        <w:jc w:val="center"/>
        <w:rPr>
          <w:rFonts w:ascii="小标宋;微软雅黑" w:hAnsi="小标宋;微软雅黑" w:eastAsia="小标宋;微软雅黑" w:cs="宋体"/>
          <w:bCs/>
          <w:color w:val="000000"/>
          <w:kern w:val="0"/>
          <w:sz w:val="52"/>
          <w:szCs w:val="52"/>
        </w:rPr>
      </w:pPr>
      <w:r>
        <w:rPr>
          <w:rFonts w:eastAsia="小标宋;微软雅黑" w:cs="宋体" w:ascii="小标宋;微软雅黑" w:hAnsi="小标宋;微软雅黑"/>
          <w:bCs/>
          <w:color w:val="000000"/>
          <w:kern w:val="0"/>
          <w:sz w:val="52"/>
          <w:szCs w:val="52"/>
        </w:rPr>
      </w:r>
    </w:p>
    <w:p>
      <w:pPr>
        <w:pStyle w:val="Normal"/>
        <w:jc w:val="center"/>
        <w:rPr>
          <w:rFonts w:ascii="小标宋;微软雅黑" w:hAnsi="小标宋;微软雅黑" w:eastAsia="小标宋;微软雅黑" w:cs="宋体"/>
          <w:bCs/>
          <w:color w:val="000000"/>
          <w:kern w:val="0"/>
          <w:sz w:val="52"/>
          <w:szCs w:val="52"/>
        </w:rPr>
      </w:pPr>
      <w:r>
        <w:rPr>
          <w:rFonts w:eastAsia="小标宋;微软雅黑" w:cs="宋体" w:ascii="小标宋;微软雅黑" w:hAnsi="小标宋;微软雅黑"/>
          <w:bCs/>
          <w:color w:val="000000"/>
          <w:kern w:val="0"/>
          <w:sz w:val="52"/>
          <w:szCs w:val="52"/>
        </w:rPr>
      </w:r>
    </w:p>
    <w:p>
      <w:pPr>
        <w:pStyle w:val="Normal"/>
        <w:jc w:val="center"/>
        <w:rPr>
          <w:rFonts w:ascii="小标宋;微软雅黑" w:hAnsi="小标宋;微软雅黑" w:eastAsia="小标宋;微软雅黑" w:cs="宋体"/>
          <w:bCs/>
          <w:color w:val="000000"/>
          <w:kern w:val="0"/>
          <w:sz w:val="52"/>
          <w:szCs w:val="52"/>
        </w:rPr>
      </w:pPr>
      <w:r>
        <w:rPr>
          <w:rFonts w:eastAsia="小标宋;微软雅黑" w:cs="宋体" w:ascii="小标宋;微软雅黑" w:hAnsi="小标宋;微软雅黑"/>
          <w:bCs/>
          <w:color w:val="000000"/>
          <w:kern w:val="0"/>
          <w:sz w:val="52"/>
          <w:szCs w:val="52"/>
        </w:rPr>
      </w:r>
    </w:p>
    <w:p>
      <w:pPr>
        <w:pStyle w:val="Normal"/>
        <w:jc w:val="center"/>
        <w:rPr>
          <w:rFonts w:ascii="小标宋;微软雅黑" w:hAnsi="小标宋;微软雅黑" w:eastAsia="小标宋;微软雅黑" w:cs="宋体"/>
          <w:bCs/>
          <w:color w:val="000000"/>
          <w:kern w:val="0"/>
          <w:sz w:val="52"/>
          <w:szCs w:val="52"/>
        </w:rPr>
      </w:pPr>
      <w:r>
        <w:rPr>
          <w:rFonts w:eastAsia="小标宋;微软雅黑" w:cs="宋体" w:ascii="小标宋;微软雅黑" w:hAnsi="小标宋;微软雅黑"/>
          <w:bCs/>
          <w:color w:val="000000"/>
          <w:kern w:val="0"/>
          <w:sz w:val="52"/>
          <w:szCs w:val="52"/>
        </w:rPr>
      </w:r>
    </w:p>
    <w:p>
      <w:pPr>
        <w:pStyle w:val="Normal"/>
        <w:jc w:val="center"/>
        <w:rPr>
          <w:rFonts w:ascii="小标宋;微软雅黑" w:hAnsi="小标宋;微软雅黑" w:eastAsia="小标宋;微软雅黑" w:cs="宋体"/>
          <w:bCs/>
          <w:color w:val="000000"/>
          <w:kern w:val="0"/>
          <w:sz w:val="52"/>
          <w:szCs w:val="52"/>
        </w:rPr>
      </w:pPr>
      <w:r>
        <w:rPr>
          <w:rFonts w:eastAsia="小标宋;微软雅黑" w:cs="宋体" w:ascii="小标宋;微软雅黑" w:hAnsi="小标宋;微软雅黑"/>
          <w:bCs/>
          <w:color w:val="000000"/>
          <w:kern w:val="0"/>
          <w:sz w:val="52"/>
          <w:szCs w:val="52"/>
        </w:rPr>
      </w:r>
    </w:p>
    <w:p>
      <w:pPr>
        <w:pStyle w:val="Normal"/>
        <w:tabs>
          <w:tab w:val="clear" w:pos="420"/>
          <w:tab w:val="left" w:pos="5245" w:leader="none"/>
        </w:tabs>
        <w:suppressAutoHyphens w:val="true"/>
        <w:spacing w:lineRule="auto" w:line="360"/>
        <w:ind w:end="2558"/>
        <w:jc w:val="distribute"/>
        <w:rPr>
          <w:rFonts w:ascii="宋体" w:hAnsi="宋体" w:eastAsia="宋体" w:cs="宋体"/>
          <w:b/>
          <w:color w:val="000000"/>
          <w:kern w:val="2"/>
          <w:sz w:val="32"/>
          <w:szCs w:val="32"/>
          <w:lang w:bidi="ar"/>
        </w:rPr>
      </w:pPr>
      <w:r>
        <w:rPr>
          <w:rFonts w:ascii="宋体" w:hAnsi="宋体" w:cs="宋体"/>
          <w:b/>
          <w:color w:val="000000"/>
          <w:kern w:val="2"/>
          <w:sz w:val="32"/>
          <w:szCs w:val="32"/>
          <w:lang w:val="en-US" w:eastAsia="zh-CN" w:bidi="ar"/>
        </w:rPr>
        <w:t xml:space="preserve">       </w:t>
      </w:r>
      <w:r>
        <w:rPr>
          <w:rFonts w:ascii="宋体" w:hAnsi="宋体" w:cs="宋体"/>
          <w:b/>
          <w:color w:val="000000"/>
          <w:kern w:val="2"/>
          <w:sz w:val="32"/>
          <w:szCs w:val="32"/>
          <w:lang w:val="en-US" w:eastAsia="zh-CN" w:bidi="ar"/>
        </w:rPr>
        <w:t>内蒙古自治区</w:t>
      </w:r>
      <w:r>
        <w:rPr>
          <w:rFonts w:ascii="宋体" w:hAnsi="宋体" w:cs="宋体"/>
          <w:b/>
          <w:color w:val="000000"/>
          <w:kern w:val="2"/>
          <w:sz w:val="32"/>
          <w:szCs w:val="32"/>
          <w:lang w:bidi="ar"/>
        </w:rPr>
        <w:t>住房和城乡建设厅</w:t>
      </w:r>
      <w:r>
        <mc:AlternateContent>
          <mc:Choice Requires="wps">
            <w:drawing>
              <wp:anchor behindDoc="0" distT="0" distB="0" distL="114935" distR="114935" simplePos="0" locked="0" layoutInCell="1" allowOverlap="1" relativeHeight="3">
                <wp:simplePos x="0" y="0"/>
                <wp:positionH relativeFrom="column">
                  <wp:posOffset>4314825</wp:posOffset>
                </wp:positionH>
                <wp:positionV relativeFrom="paragraph">
                  <wp:posOffset>363220</wp:posOffset>
                </wp:positionV>
                <wp:extent cx="847725" cy="628650"/>
                <wp:effectExtent l="0" t="0" r="0" b="0"/>
                <wp:wrapNone/>
                <wp:docPr id="1" name="Frame1"/>
                <a:graphic xmlns:a="http://schemas.openxmlformats.org/drawingml/2006/main">
                  <a:graphicData uri="http://schemas.microsoft.com/office/word/2010/wordprocessingShape">
                    <wps:wsp>
                      <wps:cNvSpPr txBox="1"/>
                      <wps:spPr>
                        <a:xfrm>
                          <a:off x="0" y="0"/>
                          <a:ext cx="847725" cy="628650"/>
                        </a:xfrm>
                        <a:prstGeom prst="rect"/>
                        <a:solidFill>
                          <a:srgbClr val="FFFFFF"/>
                        </a:solidFill>
                      </wps:spPr>
                      <wps:txbx>
                        <w:txbxContent>
                          <w:p>
                            <w:pPr>
                              <w:pStyle w:val="Normal"/>
                              <w:rPr>
                                <w:b/>
                                <w:bCs/>
                                <w:sz w:val="36"/>
                                <w:szCs w:val="32"/>
                                <w:lang w:val="en-US" w:eastAsia="zh-CN"/>
                              </w:rPr>
                            </w:pPr>
                            <w:r>
                              <w:rPr>
                                <w:b/>
                                <w:bCs/>
                                <w:sz w:val="36"/>
                                <w:szCs w:val="32"/>
                                <w:lang w:val="en-US" w:eastAsia="zh-CN"/>
                              </w:rPr>
                              <w:t>制定</w:t>
                            </w:r>
                          </w:p>
                        </w:txbxContent>
                      </wps:txbx>
                      <wps:bodyPr anchor="t" lIns="92075" tIns="46355" rIns="92075" bIns="46355">
                        <a:noAutofit/>
                      </wps:bodyPr>
                    </wps:wsp>
                  </a:graphicData>
                </a:graphic>
              </wp:anchor>
            </w:drawing>
          </mc:Choice>
          <mc:Fallback>
            <w:pict>
              <v:rect fillcolor="#FFFFFF" style="position:absolute;rotation:-0;width:66.75pt;height:49.5pt;mso-wrap-distance-left:9.05pt;mso-wrap-distance-right:9.05pt;mso-wrap-distance-top:0pt;mso-wrap-distance-bottom:0pt;margin-top:28.6pt;mso-position-vertical-relative:text;margin-left:339.75pt;mso-position-horizontal-relative:text">
                <v:textbox inset="0.100694444444444in,0.0506944444444444in,0.100694444444444in,0.0506944444444444in">
                  <w:txbxContent>
                    <w:p>
                      <w:pPr>
                        <w:pStyle w:val="Normal"/>
                        <w:rPr>
                          <w:b/>
                          <w:bCs/>
                          <w:sz w:val="36"/>
                          <w:szCs w:val="32"/>
                          <w:lang w:val="en-US" w:eastAsia="zh-CN"/>
                        </w:rPr>
                      </w:pPr>
                      <w:r>
                        <w:rPr>
                          <w:b/>
                          <w:bCs/>
                          <w:sz w:val="36"/>
                          <w:szCs w:val="32"/>
                          <w:lang w:val="en-US" w:eastAsia="zh-CN"/>
                        </w:rPr>
                        <w:t>制定</w:t>
                      </w:r>
                    </w:p>
                  </w:txbxContent>
                </v:textbox>
                <w10:wrap type="none"/>
              </v:rect>
            </w:pict>
          </mc:Fallback>
        </mc:AlternateContent>
      </w:r>
    </w:p>
    <w:p>
      <w:pPr>
        <w:pStyle w:val="Normal"/>
        <w:tabs>
          <w:tab w:val="clear" w:pos="420"/>
          <w:tab w:val="left" w:pos="5245" w:leader="none"/>
        </w:tabs>
        <w:suppressAutoHyphens w:val="true"/>
        <w:spacing w:lineRule="auto" w:line="360"/>
        <w:ind w:end="2558"/>
        <w:jc w:val="distribute"/>
        <w:rPr>
          <w:rFonts w:ascii="宋体" w:hAnsi="宋体" w:eastAsia="宋体" w:cs="宋体"/>
          <w:b/>
          <w:color w:val="000000"/>
          <w:kern w:val="2"/>
          <w:sz w:val="32"/>
          <w:szCs w:val="32"/>
          <w:lang w:val="en-US" w:eastAsia="zh-CN" w:bidi="ar"/>
        </w:rPr>
      </w:pPr>
      <w:r>
        <w:rPr>
          <w:rFonts w:ascii="宋体" w:hAnsi="宋体" w:cs="宋体"/>
          <w:b/>
          <w:color w:val="000000"/>
          <w:kern w:val="2"/>
          <w:sz w:val="32"/>
          <w:szCs w:val="32"/>
          <w:lang w:val="en-US" w:eastAsia="zh-CN" w:bidi="ar"/>
        </w:rPr>
        <w:t xml:space="preserve">       </w:t>
      </w:r>
      <w:r>
        <w:rPr>
          <w:rFonts w:ascii="宋体" w:hAnsi="宋体" w:cs="宋体"/>
          <w:b/>
          <w:color w:val="000000"/>
          <w:kern w:val="2"/>
          <w:sz w:val="32"/>
          <w:szCs w:val="32"/>
          <w:lang w:val="en-US" w:eastAsia="zh-CN" w:bidi="ar"/>
        </w:rPr>
        <w:t>内蒙古自治区自然资源厅</w:t>
      </w:r>
    </w:p>
    <w:p>
      <w:pPr>
        <w:pStyle w:val="Normal"/>
        <w:tabs>
          <w:tab w:val="clear" w:pos="420"/>
          <w:tab w:val="left" w:pos="5245" w:leader="none"/>
        </w:tabs>
        <w:suppressAutoHyphens w:val="true"/>
        <w:spacing w:lineRule="auto" w:line="360"/>
        <w:ind w:end="2558"/>
        <w:jc w:val="distribute"/>
        <w:rPr>
          <w:rFonts w:ascii="宋体" w:hAnsi="宋体" w:eastAsia="宋体" w:cs="宋体"/>
          <w:b/>
          <w:color w:val="000000"/>
          <w:kern w:val="2"/>
          <w:sz w:val="32"/>
          <w:szCs w:val="32"/>
          <w:lang w:bidi="ar"/>
        </w:rPr>
      </w:pPr>
      <w:r>
        <w:rPr>
          <w:rFonts w:ascii="宋体" w:hAnsi="宋体" w:cs="宋体"/>
          <w:b/>
          <w:color w:val="000000"/>
          <w:kern w:val="2"/>
          <w:sz w:val="32"/>
          <w:szCs w:val="32"/>
          <w:lang w:val="en-US" w:eastAsia="zh-CN" w:bidi="ar"/>
        </w:rPr>
        <w:t xml:space="preserve">       </w:t>
      </w:r>
      <w:r>
        <w:rPr>
          <w:rFonts w:ascii="宋体" w:hAnsi="宋体" w:cs="宋体"/>
          <w:b/>
          <w:color w:val="000000"/>
          <w:kern w:val="2"/>
          <w:sz w:val="32"/>
          <w:szCs w:val="32"/>
          <w:lang w:val="en-US" w:eastAsia="zh-CN" w:bidi="ar"/>
        </w:rPr>
        <w:t>内蒙古自治区</w:t>
      </w:r>
      <w:r>
        <w:rPr>
          <w:rFonts w:ascii="宋体" w:hAnsi="宋体" w:cs="宋体"/>
          <w:b/>
          <w:color w:val="000000"/>
          <w:kern w:val="2"/>
          <w:sz w:val="32"/>
          <w:szCs w:val="32"/>
          <w:lang w:bidi="ar"/>
        </w:rPr>
        <w:t>市场监督管理局</w:t>
      </w:r>
    </w:p>
    <w:p>
      <w:pPr>
        <w:pStyle w:val="Normal"/>
        <w:tabs>
          <w:tab w:val="clear" w:pos="420"/>
          <w:tab w:val="left" w:pos="5245" w:leader="none"/>
        </w:tabs>
        <w:suppressAutoHyphens w:val="true"/>
        <w:spacing w:lineRule="auto" w:line="360"/>
        <w:ind w:end="2558"/>
        <w:jc w:val="distribute"/>
        <w:rPr>
          <w:rFonts w:ascii="宋体" w:hAnsi="宋体" w:eastAsia="宋体" w:cs="宋体"/>
          <w:b/>
          <w:color w:val="000000"/>
          <w:kern w:val="2"/>
          <w:sz w:val="32"/>
          <w:szCs w:val="32"/>
          <w:lang w:bidi="ar"/>
        </w:rPr>
      </w:pPr>
      <w:r>
        <w:rPr>
          <w:rFonts w:eastAsia="宋体" w:cs="宋体" w:ascii="宋体" w:hAnsi="宋体"/>
          <w:b/>
          <w:color w:val="000000"/>
          <w:kern w:val="2"/>
          <w:sz w:val="32"/>
          <w:szCs w:val="32"/>
          <w:lang w:bidi="ar"/>
        </w:rPr>
      </w:r>
    </w:p>
    <w:p>
      <w:pPr>
        <w:pStyle w:val="Normal"/>
        <w:widowControl/>
        <w:ind w:firstLine="2249" w:end="0"/>
        <w:jc w:val="both"/>
        <w:rPr>
          <w:rFonts w:ascii="宋体" w:hAnsi="宋体" w:eastAsia="宋体" w:cs="宋体"/>
          <w:b/>
          <w:color w:val="000000"/>
          <w:kern w:val="2"/>
          <w:sz w:val="32"/>
          <w:szCs w:val="32"/>
          <w:lang w:bidi="ar"/>
        </w:rPr>
      </w:pPr>
      <w:r>
        <w:rPr>
          <w:rFonts w:ascii="宋体" w:hAnsi="宋体" w:cs="宋体"/>
          <w:b/>
          <w:color w:val="000000"/>
          <w:kern w:val="2"/>
          <w:sz w:val="32"/>
          <w:szCs w:val="32"/>
          <w:lang w:bidi="ar"/>
        </w:rPr>
        <w:t>二〇二</w:t>
      </w:r>
      <w:r>
        <w:rPr>
          <w:rFonts w:ascii="宋体" w:hAnsi="宋体" w:cs="宋体"/>
          <w:b/>
          <w:color w:val="000000"/>
          <w:kern w:val="2"/>
          <w:sz w:val="32"/>
          <w:szCs w:val="32"/>
          <w:lang w:val="en-US" w:eastAsia="zh-CN" w:bidi="ar"/>
        </w:rPr>
        <w:t>四</w:t>
      </w:r>
      <w:r>
        <w:rPr>
          <w:rFonts w:ascii="宋体" w:hAnsi="宋体" w:cs="宋体"/>
          <w:b/>
          <w:color w:val="000000"/>
          <w:kern w:val="2"/>
          <w:sz w:val="32"/>
          <w:szCs w:val="32"/>
          <w:lang w:bidi="ar"/>
        </w:rPr>
        <w:t>年</w:t>
      </w:r>
      <w:r>
        <w:rPr>
          <w:rFonts w:ascii="宋体" w:hAnsi="宋体" w:cs="宋体"/>
          <w:b/>
          <w:color w:val="000000"/>
          <w:kern w:val="2"/>
          <w:sz w:val="32"/>
          <w:szCs w:val="32"/>
          <w:lang w:val="en-US" w:eastAsia="zh-CN" w:bidi="ar"/>
        </w:rPr>
        <w:t>一</w:t>
      </w:r>
      <w:r>
        <w:rPr>
          <w:rFonts w:ascii="宋体" w:hAnsi="宋体" w:cs="宋体"/>
          <w:b/>
          <w:color w:val="000000"/>
          <w:kern w:val="2"/>
          <w:sz w:val="32"/>
          <w:szCs w:val="32"/>
          <w:lang w:bidi="ar"/>
        </w:rPr>
        <w:t>月</w:t>
      </w:r>
    </w:p>
    <w:p>
      <w:pPr>
        <w:pStyle w:val="Normal"/>
        <w:widowControl/>
        <w:ind w:firstLine="2249" w:end="0"/>
        <w:jc w:val="both"/>
        <w:rPr>
          <w:rFonts w:ascii="宋体" w:hAnsi="宋体" w:eastAsia="宋体" w:cs="宋体"/>
          <w:b/>
          <w:color w:val="000000"/>
          <w:kern w:val="2"/>
          <w:sz w:val="32"/>
          <w:szCs w:val="32"/>
          <w:lang w:bidi="ar"/>
        </w:rPr>
      </w:pPr>
      <w:r>
        <w:rPr>
          <w:rFonts w:eastAsia="宋体" w:cs="宋体" w:ascii="宋体" w:hAnsi="宋体"/>
          <w:b/>
          <w:color w:val="000000"/>
          <w:kern w:val="2"/>
          <w:sz w:val="32"/>
          <w:szCs w:val="32"/>
          <w:lang w:bidi="ar"/>
        </w:rPr>
      </w:r>
    </w:p>
    <w:p>
      <w:pPr>
        <w:pStyle w:val="Normal"/>
        <w:widowControl/>
        <w:ind w:firstLine="2249" w:end="0"/>
        <w:jc w:val="both"/>
        <w:rPr>
          <w:rFonts w:ascii="宋体" w:hAnsi="宋体" w:eastAsia="宋体" w:cs="宋体"/>
          <w:b/>
          <w:color w:val="000000"/>
          <w:kern w:val="2"/>
          <w:sz w:val="32"/>
          <w:szCs w:val="32"/>
          <w:lang w:bidi="ar"/>
        </w:rPr>
      </w:pPr>
      <w:r>
        <w:rPr>
          <w:rFonts w:eastAsia="宋体" w:cs="宋体" w:ascii="宋体" w:hAnsi="宋体"/>
          <w:b/>
          <w:color w:val="000000"/>
          <w:kern w:val="2"/>
          <w:sz w:val="32"/>
          <w:szCs w:val="32"/>
          <w:lang w:bidi="ar"/>
        </w:rPr>
      </w:r>
    </w:p>
    <w:p>
      <w:pPr>
        <w:pStyle w:val="Normal"/>
        <w:widowControl/>
        <w:ind w:firstLine="2249" w:end="0"/>
        <w:jc w:val="both"/>
        <w:rPr>
          <w:rFonts w:ascii="宋体" w:hAnsi="宋体" w:eastAsia="宋体" w:cs="宋体"/>
          <w:b/>
          <w:color w:val="000000"/>
          <w:kern w:val="2"/>
          <w:sz w:val="32"/>
          <w:szCs w:val="32"/>
          <w:lang w:bidi="ar"/>
        </w:rPr>
      </w:pPr>
      <w:r>
        <w:rPr>
          <w:rFonts w:eastAsia="宋体" w:cs="宋体" w:ascii="宋体" w:hAnsi="宋体"/>
          <w:b/>
          <w:color w:val="000000"/>
          <w:kern w:val="2"/>
          <w:sz w:val="32"/>
          <w:szCs w:val="32"/>
          <w:lang w:bidi="ar"/>
        </w:rPr>
      </w:r>
    </w:p>
    <w:p>
      <w:pPr>
        <w:pStyle w:val="Normal"/>
        <w:widowControl/>
        <w:ind w:firstLine="2249" w:end="0"/>
        <w:jc w:val="both"/>
        <w:rPr>
          <w:rFonts w:ascii="宋体" w:hAnsi="宋体" w:eastAsia="宋体" w:cs="宋体"/>
          <w:b/>
          <w:color w:val="000000"/>
          <w:kern w:val="2"/>
          <w:sz w:val="32"/>
          <w:szCs w:val="32"/>
          <w:lang w:bidi="ar"/>
        </w:rPr>
      </w:pPr>
      <w:r>
        <w:rPr>
          <w:rFonts w:eastAsia="宋体" w:cs="宋体" w:ascii="宋体" w:hAnsi="宋体"/>
          <w:b/>
          <w:color w:val="000000"/>
          <w:kern w:val="2"/>
          <w:sz w:val="32"/>
          <w:szCs w:val="32"/>
          <w:lang w:bidi="ar"/>
        </w:rPr>
      </w:r>
    </w:p>
    <w:p>
      <w:pPr>
        <w:pStyle w:val="Normal"/>
        <w:spacing w:lineRule="auto" w:line="218" w:before="97" w:after="0"/>
        <w:ind w:firstLine="3730" w:end="0"/>
        <w:rPr>
          <w:rFonts w:ascii="宋体" w:hAnsi="宋体" w:eastAsia="宋体" w:cs="宋体"/>
          <w:b/>
          <w:bCs/>
          <w:color w:val="000000"/>
          <w:spacing w:val="-8"/>
          <w:kern w:val="2"/>
          <w:sz w:val="24"/>
          <w:szCs w:val="24"/>
          <w:lang w:bidi="ar"/>
        </w:rPr>
      </w:pPr>
      <w:r>
        <w:rPr>
          <w:rFonts w:eastAsia="宋体" w:cs="宋体" w:ascii="宋体" w:hAnsi="宋体"/>
          <w:b/>
          <w:bCs/>
          <w:color w:val="000000"/>
          <w:spacing w:val="-8"/>
          <w:kern w:val="2"/>
          <w:sz w:val="24"/>
          <w:szCs w:val="24"/>
          <w:lang w:bidi="ar"/>
        </w:rPr>
      </w:r>
    </w:p>
    <w:p>
      <w:pPr>
        <w:pStyle w:val="Normal"/>
        <w:spacing w:lineRule="auto" w:line="218" w:before="97" w:after="0"/>
        <w:ind w:firstLine="3730" w:end="0"/>
        <w:rPr>
          <w:rFonts w:ascii="宋体" w:hAnsi="宋体" w:eastAsia="宋体" w:cs="宋体"/>
          <w:color w:val="000000"/>
          <w:sz w:val="28"/>
          <w:szCs w:val="28"/>
        </w:rPr>
      </w:pPr>
      <w:r>
        <w:rPr>
          <w:rFonts w:ascii="宋体" w:hAnsi="宋体" w:cs="宋体"/>
          <w:b/>
          <w:bCs/>
          <w:color w:val="000000"/>
          <w:spacing w:val="-8"/>
          <w:sz w:val="24"/>
          <w:szCs w:val="24"/>
        </w:rPr>
        <w:t>说</w:t>
      </w:r>
      <w:r>
        <w:rPr>
          <w:rFonts w:ascii="宋体" w:hAnsi="宋体" w:cs="宋体"/>
          <w:b/>
          <w:bCs/>
          <w:color w:val="000000"/>
          <w:spacing w:val="21"/>
          <w:sz w:val="24"/>
          <w:szCs w:val="24"/>
        </w:rPr>
        <w:t xml:space="preserve">  </w:t>
      </w:r>
      <w:r>
        <w:rPr>
          <w:rFonts w:ascii="宋体" w:hAnsi="宋体" w:cs="宋体"/>
          <w:b/>
          <w:bCs/>
          <w:color w:val="000000"/>
          <w:spacing w:val="-8"/>
          <w:sz w:val="24"/>
          <w:szCs w:val="24"/>
        </w:rPr>
        <w:t>明</w:t>
      </w:r>
    </w:p>
    <w:p>
      <w:pPr>
        <w:pStyle w:val="Normal"/>
        <w:keepNext w:val="false"/>
        <w:keepLines w:val="false"/>
        <w:pageBreakBefore w:val="false"/>
        <w:kinsoku w:val="true"/>
        <w:overflowPunct w:val="true"/>
        <w:autoSpaceDE w:val="true"/>
        <w:bidi w:val="0"/>
        <w:snapToGrid w:val="true"/>
        <w:spacing w:lineRule="exact" w:line="600"/>
        <w:ind w:firstLine="440" w:end="12"/>
        <w:jc w:val="both"/>
        <w:textAlignment w:val="auto"/>
        <w:rPr>
          <w:rFonts w:ascii="宋体" w:hAnsi="宋体" w:eastAsia="宋体" w:cs="宋体"/>
          <w:color w:val="000000"/>
          <w:sz w:val="24"/>
          <w:szCs w:val="24"/>
        </w:rPr>
      </w:pPr>
      <w:r>
        <w:rPr>
          <w:rFonts w:eastAsia="宋体" w:cs="宋体" w:ascii="宋体" w:hAnsi="宋体"/>
          <w:color w:val="000000"/>
          <w:spacing w:val="-10"/>
          <w:sz w:val="24"/>
          <w:szCs w:val="24"/>
        </w:rPr>
        <w:t>1</w:t>
      </w:r>
      <w:r>
        <w:rPr>
          <w:rFonts w:eastAsia="宋体" w:cs="宋体" w:ascii="宋体" w:hAnsi="宋体"/>
          <w:color w:val="000000"/>
          <w:spacing w:val="-10"/>
          <w:sz w:val="24"/>
          <w:szCs w:val="24"/>
          <w:lang w:eastAsia="zh-CN"/>
        </w:rPr>
        <w:t>.</w:t>
      </w:r>
      <w:r>
        <w:rPr>
          <w:rFonts w:ascii="宋体" w:hAnsi="宋体" w:cs="宋体"/>
          <w:color w:val="000000"/>
          <w:spacing w:val="-10"/>
          <w:sz w:val="24"/>
          <w:szCs w:val="24"/>
        </w:rPr>
        <w:t>本合同为示范文本</w:t>
      </w:r>
      <w:r>
        <w:rPr>
          <w:rFonts w:ascii="宋体" w:hAnsi="宋体" w:cs="宋体"/>
          <w:color w:val="000000"/>
          <w:spacing w:val="-10"/>
          <w:sz w:val="24"/>
          <w:szCs w:val="24"/>
          <w:lang w:eastAsia="zh-CN"/>
        </w:rPr>
        <w:t>，</w:t>
      </w:r>
      <w:r>
        <w:rPr>
          <w:rFonts w:ascii="宋体" w:hAnsi="宋体" w:cs="宋体"/>
          <w:color w:val="000000"/>
          <w:spacing w:val="-10"/>
          <w:sz w:val="24"/>
          <w:szCs w:val="24"/>
        </w:rPr>
        <w:t>由</w:t>
      </w:r>
      <w:r>
        <w:rPr>
          <w:rFonts w:ascii="宋体" w:hAnsi="宋体" w:cs="宋体"/>
          <w:color w:val="000000"/>
          <w:spacing w:val="-10"/>
          <w:sz w:val="24"/>
          <w:szCs w:val="24"/>
          <w:lang w:val="en-US" w:eastAsia="zh-CN"/>
        </w:rPr>
        <w:t>内蒙古自治区</w:t>
      </w:r>
      <w:r>
        <w:rPr>
          <w:rFonts w:ascii="宋体" w:hAnsi="宋体" w:cs="宋体"/>
          <w:color w:val="000000"/>
          <w:spacing w:val="-10"/>
          <w:sz w:val="24"/>
          <w:szCs w:val="24"/>
        </w:rPr>
        <w:t>住房和城乡建设厅、</w:t>
      </w:r>
      <w:r>
        <w:rPr>
          <w:rFonts w:ascii="宋体" w:hAnsi="宋体" w:cs="宋体"/>
          <w:color w:val="000000"/>
          <w:spacing w:val="-10"/>
          <w:sz w:val="24"/>
          <w:szCs w:val="24"/>
          <w:lang w:val="en-US" w:eastAsia="zh-CN"/>
        </w:rPr>
        <w:t>内蒙古自治区自然资源厅、内蒙古自治区市场监督</w:t>
      </w:r>
      <w:r>
        <w:rPr>
          <w:rFonts w:ascii="宋体" w:hAnsi="宋体" w:cs="宋体"/>
          <w:color w:val="000000"/>
          <w:spacing w:val="-10"/>
          <w:sz w:val="24"/>
          <w:szCs w:val="24"/>
        </w:rPr>
        <w:t>管理</w:t>
      </w:r>
      <w:r>
        <w:rPr>
          <w:rFonts w:ascii="宋体" w:hAnsi="宋体" w:cs="宋体"/>
          <w:color w:val="000000"/>
          <w:spacing w:val="-8"/>
          <w:sz w:val="24"/>
          <w:szCs w:val="24"/>
        </w:rPr>
        <w:t>局共同制定。各地可在有关法律法规、规定的范围内，结合实际情况调整合同相</w:t>
      </w:r>
      <w:r>
        <w:rPr>
          <w:rFonts w:ascii="宋体" w:hAnsi="宋体" w:cs="宋体"/>
          <w:color w:val="000000"/>
          <w:spacing w:val="-9"/>
          <w:sz w:val="24"/>
          <w:szCs w:val="24"/>
        </w:rPr>
        <w:t>应内容。</w:t>
      </w:r>
    </w:p>
    <w:p>
      <w:pPr>
        <w:pStyle w:val="Normal"/>
        <w:keepNext w:val="false"/>
        <w:keepLines w:val="false"/>
        <w:pageBreakBefore w:val="false"/>
        <w:kinsoku w:val="true"/>
        <w:overflowPunct w:val="true"/>
        <w:autoSpaceDE w:val="true"/>
        <w:bidi w:val="0"/>
        <w:snapToGrid w:val="true"/>
        <w:spacing w:lineRule="exact" w:line="600"/>
        <w:ind w:firstLine="464" w:end="12"/>
        <w:jc w:val="both"/>
        <w:textAlignment w:val="auto"/>
        <w:rPr>
          <w:rFonts w:ascii="宋体" w:hAnsi="宋体" w:eastAsia="宋体" w:cs="宋体"/>
          <w:color w:val="000000"/>
          <w:spacing w:val="-4"/>
          <w:sz w:val="24"/>
          <w:szCs w:val="24"/>
          <w:lang w:val="en-US" w:eastAsia="zh-CN"/>
        </w:rPr>
      </w:pPr>
      <w:r>
        <w:rPr>
          <w:rFonts w:cs="宋体" w:ascii="宋体" w:hAnsi="宋体"/>
          <w:color w:val="000000"/>
          <w:spacing w:val="-4"/>
          <w:sz w:val="24"/>
          <w:szCs w:val="24"/>
          <w:lang w:val="en-US" w:eastAsia="zh-CN"/>
        </w:rPr>
        <w:t>2</w:t>
      </w:r>
      <w:r>
        <w:rPr>
          <w:rFonts w:eastAsia="宋体" w:cs="宋体" w:ascii="宋体" w:hAnsi="宋体"/>
          <w:color w:val="000000"/>
          <w:spacing w:val="-4"/>
          <w:sz w:val="24"/>
          <w:szCs w:val="24"/>
          <w:lang w:val="en-US" w:eastAsia="zh-CN"/>
        </w:rPr>
        <w:t>.</w:t>
      </w:r>
      <w:r>
        <w:rPr>
          <w:rFonts w:ascii="宋体" w:hAnsi="宋体" w:cs="宋体"/>
          <w:color w:val="000000"/>
          <w:spacing w:val="-4"/>
          <w:sz w:val="24"/>
          <w:szCs w:val="24"/>
          <w:lang w:val="en-US" w:eastAsia="zh-CN"/>
        </w:rPr>
        <w:t>房屋买卖是一项民事法律行为，涉及标的较大，法律规范多，双方当事人签订</w:t>
      </w:r>
      <w:r>
        <w:rPr>
          <w:rFonts w:ascii="宋体" w:hAnsi="宋体" w:cs="宋体"/>
          <w:color w:val="000000"/>
          <w:spacing w:val="-4"/>
          <w:sz w:val="24"/>
          <w:szCs w:val="24"/>
          <w:lang w:val="en-US" w:eastAsia="zh-CN"/>
        </w:rPr>
        <w:t>本</w:t>
      </w:r>
      <w:r>
        <w:rPr>
          <w:rFonts w:ascii="宋体" w:hAnsi="宋体" w:cs="宋体"/>
          <w:color w:val="000000"/>
          <w:spacing w:val="-4"/>
          <w:sz w:val="24"/>
          <w:szCs w:val="24"/>
          <w:lang w:val="en-US" w:eastAsia="zh-CN"/>
        </w:rPr>
        <w:t>合同时</w:t>
      </w:r>
      <w:r>
        <w:rPr>
          <w:rFonts w:ascii="宋体" w:hAnsi="宋体" w:cs="宋体"/>
          <w:color w:val="000000"/>
          <w:spacing w:val="-4"/>
          <w:sz w:val="24"/>
          <w:szCs w:val="24"/>
          <w:lang w:val="en-US" w:eastAsia="zh-CN"/>
        </w:rPr>
        <w:t>，</w:t>
      </w:r>
      <w:r>
        <w:rPr>
          <w:rFonts w:ascii="宋体" w:hAnsi="宋体" w:cs="宋体"/>
          <w:color w:val="000000"/>
          <w:spacing w:val="-4"/>
          <w:sz w:val="24"/>
          <w:szCs w:val="24"/>
          <w:lang w:val="en-US" w:eastAsia="zh-CN"/>
        </w:rPr>
        <w:t>买卖双方应当遵守国家税法规定，不得隐瞒房屋交易的真实价款而签订不真实的合同。</w:t>
      </w:r>
    </w:p>
    <w:p>
      <w:pPr>
        <w:pStyle w:val="Normal"/>
        <w:keepNext w:val="false"/>
        <w:keepLines w:val="false"/>
        <w:pageBreakBefore w:val="false"/>
        <w:kinsoku w:val="true"/>
        <w:overflowPunct w:val="true"/>
        <w:autoSpaceDE w:val="true"/>
        <w:bidi w:val="0"/>
        <w:snapToGrid w:val="true"/>
        <w:spacing w:lineRule="exact" w:line="600"/>
        <w:ind w:firstLine="464" w:end="12"/>
        <w:jc w:val="both"/>
        <w:textAlignment w:val="auto"/>
        <w:rPr>
          <w:rFonts w:ascii="宋体" w:hAnsi="宋体" w:cs="宋体"/>
          <w:b w:val="false"/>
          <w:bCs w:val="false"/>
          <w:strike w:val="false"/>
          <w:dstrike w:val="false"/>
          <w:color w:val="000000"/>
          <w:spacing w:val="-2"/>
          <w:sz w:val="24"/>
          <w:szCs w:val="24"/>
          <w:lang w:eastAsia="zh-CN"/>
        </w:rPr>
      </w:pPr>
      <w:r>
        <w:rPr>
          <w:rFonts w:cs="宋体" w:ascii="宋体" w:hAnsi="宋体"/>
          <w:color w:val="000000"/>
          <w:spacing w:val="-4"/>
          <w:sz w:val="24"/>
          <w:szCs w:val="24"/>
          <w:lang w:val="en-US" w:eastAsia="zh-CN"/>
        </w:rPr>
        <w:t>3</w:t>
      </w:r>
      <w:r>
        <w:rPr>
          <w:rFonts w:eastAsia="宋体" w:cs="宋体" w:ascii="宋体" w:hAnsi="宋体"/>
          <w:color w:val="000000"/>
          <w:spacing w:val="-4"/>
          <w:sz w:val="24"/>
          <w:szCs w:val="24"/>
          <w:lang w:eastAsia="zh-CN"/>
        </w:rPr>
        <w:t>.</w:t>
      </w:r>
      <w:r>
        <w:rPr>
          <w:rFonts w:ascii="宋体" w:hAnsi="宋体" w:cs="宋体"/>
          <w:b w:val="false"/>
          <w:bCs w:val="false"/>
          <w:strike w:val="false"/>
          <w:dstrike w:val="false"/>
          <w:color w:val="000000"/>
          <w:spacing w:val="-2"/>
          <w:sz w:val="24"/>
          <w:szCs w:val="24"/>
          <w:lang w:eastAsia="zh-CN"/>
        </w:rPr>
        <w:t>买卖双方应当如实向对方提供真实有效的身份证明及房屋买卖的有关信息。其中，出卖方应当提供不动产登记、房屋建筑主体和承重结构的拆除、变动情况（或有关机构的检测证明）、抵押查封状态、租赁事项、户籍等方面的信息。出卖方需如实告知买受方出卖房屋是否欠缴税费的情况。</w:t>
      </w:r>
    </w:p>
    <w:p>
      <w:pPr>
        <w:pStyle w:val="Normal"/>
        <w:keepNext w:val="false"/>
        <w:keepLines w:val="false"/>
        <w:pageBreakBefore w:val="false"/>
        <w:kinsoku w:val="true"/>
        <w:overflowPunct w:val="true"/>
        <w:autoSpaceDE w:val="true"/>
        <w:bidi w:val="0"/>
        <w:snapToGrid w:val="true"/>
        <w:spacing w:lineRule="exact" w:line="600"/>
        <w:ind w:firstLine="484" w:end="10"/>
        <w:jc w:val="both"/>
        <w:textAlignment w:val="auto"/>
        <w:rPr>
          <w:rFonts w:ascii="宋体" w:hAnsi="宋体" w:eastAsia="宋体" w:cs="宋体"/>
          <w:color w:val="000000"/>
          <w:sz w:val="24"/>
          <w:szCs w:val="24"/>
        </w:rPr>
      </w:pPr>
      <w:r>
        <w:rPr>
          <w:rFonts w:cs="宋体" w:ascii="宋体" w:hAnsi="宋体"/>
          <w:color w:val="000000"/>
          <w:spacing w:val="1"/>
          <w:sz w:val="24"/>
          <w:szCs w:val="24"/>
          <w:lang w:val="en-US" w:eastAsia="zh-CN"/>
        </w:rPr>
        <w:t>4</w:t>
      </w:r>
      <w:r>
        <w:rPr>
          <w:rFonts w:eastAsia="宋体" w:cs="宋体" w:ascii="宋体" w:hAnsi="宋体"/>
          <w:color w:val="000000"/>
          <w:spacing w:val="1"/>
          <w:sz w:val="24"/>
          <w:szCs w:val="24"/>
          <w:lang w:eastAsia="zh-CN"/>
        </w:rPr>
        <w:t>.</w:t>
      </w:r>
      <w:r>
        <w:rPr>
          <w:rFonts w:ascii="宋体" w:hAnsi="宋体" w:cs="宋体"/>
          <w:color w:val="000000"/>
          <w:spacing w:val="1"/>
          <w:sz w:val="24"/>
          <w:szCs w:val="24"/>
        </w:rPr>
        <w:t>本合同文本【</w:t>
      </w:r>
      <w:r>
        <w:rPr>
          <w:rFonts w:ascii="宋体" w:hAnsi="宋体" w:cs="宋体"/>
          <w:color w:val="000000"/>
          <w:spacing w:val="1"/>
          <w:sz w:val="24"/>
          <w:szCs w:val="24"/>
          <w:lang w:val="en-US"/>
        </w:rPr>
        <w:t xml:space="preserve"> </w:t>
      </w:r>
      <w:r>
        <w:rPr>
          <w:rFonts w:ascii="宋体" w:hAnsi="宋体" w:cs="宋体"/>
          <w:color w:val="000000"/>
          <w:spacing w:val="1"/>
          <w:sz w:val="24"/>
          <w:szCs w:val="24"/>
        </w:rPr>
        <w:t>】中选择内容、空格部位填写及其他需要删除或者添加</w:t>
      </w:r>
      <w:r>
        <w:rPr>
          <w:rFonts w:ascii="宋体" w:hAnsi="宋体" w:cs="宋体"/>
          <w:color w:val="000000"/>
          <w:spacing w:val="-9"/>
          <w:sz w:val="24"/>
          <w:szCs w:val="24"/>
        </w:rPr>
        <w:t>的内容，买卖双方应当协商确认。【</w:t>
      </w:r>
      <w:r>
        <w:rPr>
          <w:rFonts w:ascii="宋体" w:hAnsi="宋体" w:cs="宋体"/>
          <w:color w:val="000000"/>
          <w:spacing w:val="-9"/>
          <w:sz w:val="24"/>
          <w:szCs w:val="24"/>
          <w:lang w:val="en-US"/>
        </w:rPr>
        <w:t xml:space="preserve">  </w:t>
      </w:r>
      <w:r>
        <w:rPr>
          <w:rFonts w:ascii="宋体" w:hAnsi="宋体" w:cs="宋体"/>
          <w:color w:val="000000"/>
          <w:spacing w:val="-9"/>
          <w:sz w:val="24"/>
          <w:szCs w:val="24"/>
        </w:rPr>
        <w:t>】中选择内容，以划</w:t>
      </w:r>
      <w:r>
        <w:rPr>
          <w:rFonts w:ascii="宋体" w:hAnsi="宋体" w:cs="宋体"/>
          <w:color w:val="000000"/>
          <w:spacing w:val="-9"/>
          <w:sz w:val="24"/>
          <w:szCs w:val="24"/>
          <w:lang w:val="en-US"/>
        </w:rPr>
        <w:t xml:space="preserve"> </w:t>
      </w:r>
      <w:r>
        <w:rPr>
          <w:rFonts w:ascii="宋体" w:hAnsi="宋体" w:cs="宋体"/>
          <w:color w:val="000000"/>
          <w:spacing w:val="-9"/>
          <w:sz w:val="24"/>
          <w:szCs w:val="24"/>
        </w:rPr>
        <w:t>√</w:t>
      </w:r>
      <w:r>
        <w:rPr>
          <w:rFonts w:ascii="宋体" w:hAnsi="宋体" w:cs="宋体"/>
          <w:color w:val="000000"/>
          <w:spacing w:val="-9"/>
          <w:sz w:val="24"/>
          <w:szCs w:val="24"/>
          <w:lang w:val="en-US"/>
        </w:rPr>
        <w:t xml:space="preserve"> </w:t>
      </w:r>
      <w:r>
        <w:rPr>
          <w:rFonts w:ascii="宋体" w:hAnsi="宋体" w:cs="宋体"/>
          <w:color w:val="000000"/>
          <w:spacing w:val="-9"/>
          <w:sz w:val="24"/>
          <w:szCs w:val="24"/>
        </w:rPr>
        <w:t>方式选定；空格中</w:t>
      </w:r>
      <w:r>
        <w:rPr>
          <w:rFonts w:ascii="宋体" w:hAnsi="宋体" w:cs="宋体"/>
          <w:color w:val="000000"/>
          <w:spacing w:val="-16"/>
          <w:sz w:val="24"/>
          <w:szCs w:val="24"/>
        </w:rPr>
        <w:t>内容，买卖双方根据实际情况</w:t>
      </w:r>
      <w:r>
        <w:rPr>
          <w:rFonts w:ascii="宋体" w:hAnsi="宋体" w:cs="宋体"/>
          <w:color w:val="000000"/>
          <w:spacing w:val="-16"/>
          <w:sz w:val="24"/>
          <w:szCs w:val="24"/>
          <w:lang w:val="en-US" w:eastAsia="zh-CN"/>
        </w:rPr>
        <w:t>作</w:t>
      </w:r>
      <w:r>
        <w:rPr>
          <w:rFonts w:ascii="宋体" w:hAnsi="宋体" w:cs="宋体"/>
          <w:color w:val="000000"/>
          <w:spacing w:val="-16"/>
          <w:sz w:val="24"/>
          <w:szCs w:val="24"/>
        </w:rPr>
        <w:t>出约定，不作约定时，应当在空格部位划</w:t>
      </w:r>
      <w:r>
        <w:rPr>
          <w:rFonts w:ascii="宋体" w:hAnsi="宋体" w:cs="宋体"/>
          <w:color w:val="000000"/>
          <w:spacing w:val="-16"/>
          <w:sz w:val="24"/>
          <w:szCs w:val="24"/>
          <w:lang w:val="en-US"/>
        </w:rPr>
        <w:t xml:space="preserve"> </w:t>
      </w:r>
      <w:r>
        <w:rPr>
          <w:rFonts w:eastAsia="宋体" w:cs="宋体" w:ascii="宋体" w:hAnsi="宋体"/>
          <w:color w:val="000000"/>
          <w:spacing w:val="-16"/>
          <w:sz w:val="24"/>
          <w:szCs w:val="24"/>
        </w:rPr>
        <w:t>×</w:t>
      </w:r>
      <w:r>
        <w:rPr>
          <w:rFonts w:eastAsia="宋体" w:cs="宋体" w:ascii="宋体" w:hAnsi="宋体"/>
          <w:color w:val="000000"/>
          <w:spacing w:val="-16"/>
          <w:sz w:val="24"/>
          <w:szCs w:val="24"/>
          <w:lang w:val="en-US"/>
        </w:rPr>
        <w:t xml:space="preserve"> </w:t>
      </w:r>
      <w:r>
        <w:rPr>
          <w:rFonts w:ascii="宋体" w:hAnsi="宋体" w:cs="宋体"/>
          <w:color w:val="000000"/>
          <w:spacing w:val="-16"/>
          <w:sz w:val="24"/>
          <w:szCs w:val="24"/>
        </w:rPr>
        <w:t>方</w:t>
      </w:r>
      <w:r>
        <w:rPr>
          <w:rFonts w:ascii="宋体" w:hAnsi="宋体" w:cs="宋体"/>
          <w:color w:val="000000"/>
          <w:spacing w:val="-13"/>
          <w:sz w:val="24"/>
          <w:szCs w:val="24"/>
        </w:rPr>
        <w:t>式表示，以示删除。相关条款后留有空白行，供买卖双方自行约定或者补充约</w:t>
      </w:r>
      <w:r>
        <w:rPr>
          <w:rFonts w:ascii="宋体" w:hAnsi="宋体" w:cs="宋体"/>
          <w:color w:val="000000"/>
          <w:spacing w:val="-12"/>
          <w:sz w:val="24"/>
          <w:szCs w:val="24"/>
        </w:rPr>
        <w:t>定。</w:t>
      </w:r>
    </w:p>
    <w:p>
      <w:pPr>
        <w:pStyle w:val="Normal"/>
        <w:keepNext w:val="false"/>
        <w:keepLines w:val="false"/>
        <w:pageBreakBefore w:val="false"/>
        <w:kinsoku w:val="true"/>
        <w:overflowPunct w:val="true"/>
        <w:autoSpaceDE w:val="true"/>
        <w:bidi w:val="0"/>
        <w:snapToGrid w:val="true"/>
        <w:spacing w:lineRule="exact" w:line="600"/>
        <w:ind w:firstLine="484" w:end="12"/>
        <w:jc w:val="both"/>
        <w:textAlignment w:val="auto"/>
        <w:rPr>
          <w:rFonts w:ascii="宋体" w:hAnsi="宋体" w:eastAsia="宋体" w:cs="宋体"/>
          <w:color w:val="000000"/>
          <w:sz w:val="24"/>
          <w:szCs w:val="24"/>
          <w:u w:val="none"/>
        </w:rPr>
      </w:pPr>
      <w:r>
        <w:rPr>
          <w:rFonts w:cs="宋体" w:ascii="宋体" w:hAnsi="宋体"/>
          <w:color w:val="000000"/>
          <w:spacing w:val="1"/>
          <w:sz w:val="24"/>
          <w:szCs w:val="24"/>
          <w:lang w:val="en-US" w:eastAsia="zh-CN"/>
        </w:rPr>
        <w:t>5</w:t>
      </w:r>
      <w:r>
        <w:rPr>
          <w:rFonts w:eastAsia="宋体" w:cs="宋体" w:ascii="宋体" w:hAnsi="宋体"/>
          <w:color w:val="000000"/>
          <w:spacing w:val="1"/>
          <w:sz w:val="24"/>
          <w:szCs w:val="24"/>
          <w:lang w:eastAsia="zh-CN"/>
        </w:rPr>
        <w:t>.</w:t>
      </w:r>
      <w:r>
        <w:rPr>
          <w:rFonts w:ascii="宋体" w:hAnsi="宋体" w:cs="宋体"/>
          <w:color w:val="000000"/>
          <w:spacing w:val="1"/>
          <w:sz w:val="24"/>
          <w:szCs w:val="24"/>
        </w:rPr>
        <w:t>买卖双方可以针对本合同文本中没有约定或者约定不明确的内容另行</w:t>
      </w:r>
      <w:r>
        <w:rPr>
          <w:rFonts w:ascii="宋体" w:hAnsi="宋体" w:cs="宋体"/>
          <w:color w:val="000000"/>
          <w:spacing w:val="-6"/>
          <w:sz w:val="24"/>
          <w:szCs w:val="24"/>
        </w:rPr>
        <w:t>签订补充协议</w:t>
      </w:r>
      <w:r>
        <w:rPr>
          <w:rFonts w:ascii="宋体" w:hAnsi="宋体" w:cs="宋体"/>
          <w:color w:val="000000"/>
          <w:spacing w:val="-6"/>
          <w:sz w:val="24"/>
          <w:szCs w:val="24"/>
          <w:lang w:eastAsia="zh-CN"/>
        </w:rPr>
        <w:t>，补充协议作为本合同的组成部分，</w:t>
      </w:r>
      <w:r>
        <w:rPr>
          <w:rFonts w:ascii="宋体" w:hAnsi="宋体" w:cs="宋体"/>
          <w:color w:val="000000"/>
          <w:spacing w:val="-6"/>
          <w:sz w:val="24"/>
          <w:szCs w:val="24"/>
          <w:u w:val="none"/>
          <w:lang w:eastAsia="zh-CN"/>
        </w:rPr>
        <w:t>在办理房屋交易备案</w:t>
      </w:r>
      <w:r>
        <w:rPr>
          <w:rFonts w:ascii="宋体" w:hAnsi="宋体" w:cs="宋体"/>
          <w:color w:val="000000"/>
          <w:spacing w:val="-6"/>
          <w:sz w:val="24"/>
          <w:szCs w:val="24"/>
          <w:u w:val="none"/>
          <w:lang w:val="en-US" w:eastAsia="zh-CN"/>
        </w:rPr>
        <w:t>或</w:t>
      </w:r>
      <w:r>
        <w:rPr>
          <w:rFonts w:ascii="宋体" w:hAnsi="宋体" w:cs="宋体"/>
          <w:color w:val="000000"/>
          <w:spacing w:val="-6"/>
          <w:sz w:val="24"/>
          <w:szCs w:val="24"/>
          <w:u w:val="none"/>
          <w:lang w:eastAsia="zh-CN"/>
        </w:rPr>
        <w:t>不动产登记时一并提交</w:t>
      </w:r>
      <w:r>
        <w:rPr>
          <w:rFonts w:ascii="宋体" w:hAnsi="宋体" w:cs="宋体"/>
          <w:color w:val="000000"/>
          <w:spacing w:val="-6"/>
          <w:sz w:val="24"/>
          <w:szCs w:val="24"/>
          <w:u w:val="none"/>
        </w:rPr>
        <w:t>。</w:t>
      </w:r>
    </w:p>
    <w:p>
      <w:pPr>
        <w:pStyle w:val="Normal"/>
        <w:keepNext w:val="false"/>
        <w:keepLines w:val="false"/>
        <w:pageBreakBefore w:val="false"/>
        <w:widowControl/>
        <w:kinsoku w:val="true"/>
        <w:overflowPunct w:val="true"/>
        <w:autoSpaceDE w:val="true"/>
        <w:bidi w:val="0"/>
        <w:snapToGrid w:val="true"/>
        <w:spacing w:lineRule="exact" w:line="600"/>
        <w:ind w:firstLine="468" w:end="0"/>
        <w:jc w:val="both"/>
        <w:textAlignment w:val="auto"/>
        <w:rPr>
          <w:rFonts w:ascii="宋体" w:hAnsi="宋体" w:eastAsia="宋体" w:cs="宋体"/>
          <w:color w:val="000000"/>
          <w:spacing w:val="-3"/>
          <w:sz w:val="24"/>
          <w:szCs w:val="24"/>
        </w:rPr>
      </w:pPr>
      <w:r>
        <w:rPr>
          <w:rFonts w:cs="宋体" w:ascii="宋体" w:hAnsi="宋体"/>
          <w:color w:val="000000"/>
          <w:spacing w:val="-3"/>
          <w:sz w:val="24"/>
          <w:szCs w:val="24"/>
          <w:lang w:val="en-US" w:eastAsia="zh-CN"/>
        </w:rPr>
        <w:t>6</w:t>
      </w:r>
      <w:r>
        <w:rPr>
          <w:rFonts w:eastAsia="宋体" w:cs="宋体" w:ascii="宋体" w:hAnsi="宋体"/>
          <w:color w:val="000000"/>
          <w:spacing w:val="-3"/>
          <w:sz w:val="24"/>
          <w:szCs w:val="24"/>
          <w:lang w:eastAsia="zh-CN"/>
        </w:rPr>
        <w:t>.</w:t>
      </w:r>
      <w:r>
        <w:rPr>
          <w:rFonts w:ascii="宋体" w:hAnsi="宋体" w:cs="宋体"/>
          <w:color w:val="000000"/>
          <w:spacing w:val="-3"/>
          <w:sz w:val="24"/>
          <w:szCs w:val="24"/>
        </w:rPr>
        <w:t>本合同适用于</w:t>
      </w:r>
      <w:r>
        <w:rPr>
          <w:rFonts w:ascii="宋体" w:hAnsi="宋体" w:cs="宋体"/>
          <w:b w:val="false"/>
          <w:bCs w:val="false"/>
          <w:color w:val="000000"/>
          <w:spacing w:val="-3"/>
          <w:sz w:val="24"/>
          <w:szCs w:val="24"/>
          <w:lang w:val="en-US" w:eastAsia="zh-CN"/>
        </w:rPr>
        <w:t>企业</w:t>
      </w:r>
      <w:r>
        <w:rPr>
          <w:rFonts w:ascii="宋体" w:hAnsi="宋体" w:cs="宋体"/>
          <w:color w:val="000000"/>
          <w:spacing w:val="-3"/>
          <w:sz w:val="24"/>
          <w:szCs w:val="24"/>
          <w:lang w:val="en-US" w:eastAsia="zh-CN"/>
        </w:rPr>
        <w:t>、</w:t>
      </w:r>
      <w:r>
        <w:rPr>
          <w:rFonts w:ascii="宋体" w:hAnsi="宋体" w:cs="宋体"/>
          <w:color w:val="000000"/>
          <w:spacing w:val="-3"/>
          <w:sz w:val="24"/>
          <w:szCs w:val="24"/>
        </w:rPr>
        <w:t>单位或者个人</w:t>
      </w:r>
      <w:r>
        <w:rPr>
          <w:rFonts w:ascii="宋体" w:hAnsi="宋体" w:cs="宋体"/>
          <w:color w:val="000000"/>
          <w:spacing w:val="-3"/>
          <w:sz w:val="24"/>
          <w:szCs w:val="24"/>
          <w:lang w:val="en-US" w:eastAsia="zh-CN"/>
        </w:rPr>
        <w:t>存量房</w:t>
      </w:r>
      <w:r>
        <w:rPr>
          <w:rFonts w:ascii="宋体" w:hAnsi="宋体" w:cs="宋体"/>
          <w:color w:val="000000"/>
          <w:spacing w:val="-3"/>
          <w:sz w:val="24"/>
          <w:szCs w:val="24"/>
        </w:rPr>
        <w:t>转让。</w:t>
      </w:r>
    </w:p>
    <w:p>
      <w:pPr>
        <w:pStyle w:val="Normal"/>
        <w:keepNext w:val="false"/>
        <w:keepLines w:val="false"/>
        <w:pageBreakBefore w:val="false"/>
        <w:widowControl/>
        <w:kinsoku w:val="true"/>
        <w:overflowPunct w:val="true"/>
        <w:autoSpaceDE w:val="true"/>
        <w:bidi w:val="0"/>
        <w:snapToGrid w:val="true"/>
        <w:spacing w:lineRule="exact" w:line="578"/>
        <w:ind w:end="0"/>
        <w:jc w:val="center"/>
        <w:textAlignment w:val="auto"/>
        <w:rPr>
          <w:rFonts w:ascii="宋体" w:hAnsi="宋体" w:eastAsia="宋体" w:cs="宋体"/>
          <w:b/>
          <w:bCs/>
          <w:color w:val="000000"/>
          <w:spacing w:val="-3"/>
          <w:sz w:val="30"/>
          <w:szCs w:val="30"/>
          <w:lang w:val="en-US" w:eastAsia="zh-CN"/>
        </w:rPr>
      </w:pPr>
      <w:r>
        <w:rPr>
          <w:rFonts w:eastAsia="宋体" w:cs="宋体" w:ascii="宋体" w:hAnsi="宋体"/>
          <w:b/>
          <w:bCs/>
          <w:color w:val="000000"/>
          <w:spacing w:val="-3"/>
          <w:sz w:val="30"/>
          <w:szCs w:val="30"/>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center"/>
        <w:textAlignment w:val="auto"/>
        <w:rPr>
          <w:rFonts w:ascii="宋体" w:hAnsi="宋体" w:eastAsia="宋体" w:cs="宋体"/>
          <w:b/>
          <w:bCs/>
          <w:color w:val="000000"/>
          <w:spacing w:val="-3"/>
          <w:sz w:val="30"/>
          <w:szCs w:val="30"/>
          <w:lang w:val="en-US" w:eastAsia="zh-CN"/>
        </w:rPr>
      </w:pPr>
      <w:r>
        <w:rPr>
          <w:rFonts w:eastAsia="宋体" w:cs="宋体" w:ascii="宋体" w:hAnsi="宋体"/>
          <w:b/>
          <w:bCs/>
          <w:color w:val="000000"/>
          <w:spacing w:val="-3"/>
          <w:sz w:val="30"/>
          <w:szCs w:val="30"/>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center"/>
        <w:textAlignment w:val="auto"/>
        <w:rPr>
          <w:rFonts w:ascii="宋体" w:hAnsi="宋体" w:eastAsia="宋体" w:cs="宋体"/>
          <w:b/>
          <w:bCs/>
          <w:color w:val="000000"/>
          <w:spacing w:val="-3"/>
          <w:sz w:val="30"/>
          <w:szCs w:val="30"/>
          <w:lang w:val="en-US" w:eastAsia="zh-CN"/>
        </w:rPr>
      </w:pPr>
      <w:r>
        <w:rPr>
          <w:rFonts w:eastAsia="宋体" w:cs="宋体" w:ascii="宋体" w:hAnsi="宋体"/>
          <w:b/>
          <w:bCs/>
          <w:color w:val="000000"/>
          <w:spacing w:val="-3"/>
          <w:sz w:val="30"/>
          <w:szCs w:val="30"/>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center"/>
        <w:textAlignment w:val="auto"/>
        <w:rPr>
          <w:rFonts w:ascii="宋体" w:hAnsi="宋体" w:eastAsia="宋体" w:cs="宋体"/>
          <w:b/>
          <w:bCs/>
          <w:color w:val="000000"/>
          <w:spacing w:val="-3"/>
          <w:sz w:val="30"/>
          <w:szCs w:val="30"/>
          <w:lang w:val="en-US" w:eastAsia="zh-CN"/>
        </w:rPr>
      </w:pPr>
      <w:r>
        <w:rPr>
          <w:rFonts w:eastAsia="宋体" w:cs="宋体" w:ascii="宋体" w:hAnsi="宋体"/>
          <w:b/>
          <w:bCs/>
          <w:color w:val="000000"/>
          <w:spacing w:val="-3"/>
          <w:sz w:val="30"/>
          <w:szCs w:val="30"/>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center"/>
        <w:textAlignment w:val="auto"/>
        <w:rPr>
          <w:rFonts w:ascii="宋体" w:hAnsi="宋体" w:eastAsia="宋体" w:cs="宋体"/>
          <w:b/>
          <w:bCs/>
          <w:color w:val="000000"/>
          <w:spacing w:val="-3"/>
          <w:sz w:val="30"/>
          <w:szCs w:val="30"/>
          <w:lang w:val="en-US" w:eastAsia="zh-CN"/>
        </w:rPr>
      </w:pPr>
      <w:r>
        <w:rPr>
          <w:rFonts w:ascii="宋体" w:hAnsi="宋体" w:cs="宋体"/>
          <w:b/>
          <w:bCs/>
          <w:color w:val="000000"/>
          <w:spacing w:val="-3"/>
          <w:sz w:val="30"/>
          <w:szCs w:val="30"/>
          <w:lang w:val="en-US" w:eastAsia="zh-CN"/>
        </w:rPr>
        <w:t>内蒙古自治区存量房买卖合同</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bCs/>
          <w:color w:val="000000"/>
          <w:spacing w:val="-3"/>
          <w:sz w:val="24"/>
          <w:szCs w:val="24"/>
          <w:lang w:val="en-US" w:eastAsia="zh-CN"/>
        </w:rPr>
      </w:pPr>
      <w:r>
        <w:rPr>
          <w:rFonts w:ascii="宋体" w:hAnsi="宋体" w:cs="宋体"/>
          <w:b/>
          <w:bCs/>
          <w:color w:val="000000"/>
          <w:spacing w:val="-3"/>
          <w:sz w:val="24"/>
          <w:szCs w:val="24"/>
          <w:lang w:val="en-US" w:eastAsia="zh-CN"/>
        </w:rPr>
        <w:t>本合同当事人</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lang w:val="en-US" w:eastAsia="zh-CN"/>
        </w:rPr>
        <w:t>（一）</w:t>
      </w:r>
      <w:r>
        <w:rPr>
          <w:rFonts w:ascii="宋体" w:hAnsi="宋体" w:cs="宋体"/>
          <w:b w:val="false"/>
          <w:bCs w:val="false"/>
          <w:color w:val="000000"/>
          <w:spacing w:val="-3"/>
          <w:sz w:val="24"/>
          <w:szCs w:val="24"/>
          <w:lang w:val="en-US" w:eastAsia="zh-CN"/>
        </w:rPr>
        <w:t>出卖方（以下简称“甲方”）：</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t>居民身份证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护照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营业执照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外国人永久居留证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证号：</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法定代表人</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负责人</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地址：</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（该地址为</w:t>
      </w:r>
      <w:r>
        <w:rPr>
          <w:rFonts w:ascii="宋体" w:hAnsi="宋体" w:cs="宋体"/>
          <w:b w:val="false"/>
          <w:bCs w:val="false"/>
          <w:color w:val="000000"/>
          <w:spacing w:val="-3"/>
          <w:sz w:val="24"/>
          <w:szCs w:val="24"/>
          <w:u w:val="none"/>
          <w:lang w:val="en-US" w:eastAsia="zh-CN"/>
        </w:rPr>
        <w:t>出卖方</w:t>
      </w:r>
      <w:r>
        <w:rPr>
          <w:rFonts w:ascii="宋体" w:hAnsi="宋体" w:cs="宋体"/>
          <w:b w:val="false"/>
          <w:bCs w:val="false"/>
          <w:color w:val="000000"/>
          <w:spacing w:val="-3"/>
          <w:sz w:val="24"/>
          <w:szCs w:val="24"/>
          <w:u w:val="none"/>
          <w:lang w:val="en-US" w:eastAsia="zh-CN"/>
        </w:rPr>
        <w:t>接收与本合同有关的法律文书的送达地址）</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联系电话：</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法定</w:t>
      </w:r>
      <w:r>
        <w:rPr>
          <w:rFonts w:ascii="宋体" w:hAnsi="宋体" w:cs="宋体"/>
          <w:b w:val="false"/>
          <w:bCs w:val="false"/>
          <w:color w:val="000000"/>
          <w:spacing w:val="-3"/>
          <w:sz w:val="24"/>
          <w:szCs w:val="24"/>
          <w:u w:val="none"/>
          <w:lang w:val="en-US" w:eastAsia="zh-CN"/>
        </w:rPr>
        <w:t>代理人】：</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t>居民身份证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护照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营业执照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外国人永久居留证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证号：</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联系电话：</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【委托代理人】</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t>居民身份证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护照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营业执照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外国人永久居留证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证号：</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联系电话：</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（出卖</w:t>
      </w:r>
      <w:r>
        <w:rPr>
          <w:rFonts w:ascii="宋体" w:hAnsi="宋体" w:cs="宋体"/>
          <w:b w:val="false"/>
          <w:bCs w:val="false"/>
          <w:color w:val="000000"/>
          <w:spacing w:val="-3"/>
          <w:sz w:val="24"/>
          <w:szCs w:val="24"/>
          <w:u w:val="none"/>
          <w:lang w:val="en-US" w:eastAsia="zh-CN"/>
        </w:rPr>
        <w:t>方</w:t>
      </w:r>
      <w:r>
        <w:rPr>
          <w:rFonts w:ascii="宋体" w:hAnsi="宋体" w:cs="宋体"/>
          <w:b w:val="false"/>
          <w:bCs w:val="false"/>
          <w:color w:val="000000"/>
          <w:spacing w:val="-3"/>
          <w:sz w:val="24"/>
          <w:szCs w:val="24"/>
          <w:u w:val="none"/>
          <w:lang w:val="en-US" w:eastAsia="zh-CN"/>
        </w:rPr>
        <w:t>为多人时，可相应增加）</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lang w:val="en-US" w:eastAsia="zh-CN"/>
        </w:rPr>
        <w:t>（二）买受方</w:t>
      </w:r>
      <w:r>
        <w:rPr>
          <w:rFonts w:ascii="宋体" w:hAnsi="宋体" w:cs="宋体"/>
          <w:b w:val="false"/>
          <w:bCs w:val="false"/>
          <w:color w:val="000000"/>
          <w:spacing w:val="-3"/>
          <w:sz w:val="24"/>
          <w:szCs w:val="24"/>
          <w:lang w:val="en-US" w:eastAsia="zh-CN"/>
        </w:rPr>
        <w:t>（以下简称“乙方”）：</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t>居民身份证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护照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营业执照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外国人永久居留证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证号：</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法定代表人</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负责人</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地址：</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（该地址为</w:t>
      </w:r>
      <w:r>
        <w:rPr>
          <w:rFonts w:ascii="宋体" w:hAnsi="宋体" w:cs="宋体"/>
          <w:b w:val="false"/>
          <w:bCs w:val="false"/>
          <w:color w:val="000000"/>
          <w:spacing w:val="-3"/>
          <w:sz w:val="24"/>
          <w:szCs w:val="24"/>
          <w:u w:val="none"/>
          <w:lang w:val="en-US" w:eastAsia="zh-CN"/>
        </w:rPr>
        <w:t>买受方</w:t>
      </w:r>
      <w:r>
        <w:rPr>
          <w:rFonts w:ascii="宋体" w:hAnsi="宋体" w:cs="宋体"/>
          <w:b w:val="false"/>
          <w:bCs w:val="false"/>
          <w:color w:val="000000"/>
          <w:spacing w:val="-3"/>
          <w:sz w:val="24"/>
          <w:szCs w:val="24"/>
          <w:u w:val="none"/>
          <w:lang w:val="en-US" w:eastAsia="zh-CN"/>
        </w:rPr>
        <w:t>接收与本合同有关的法律文书的送达地址）</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联系电话：</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法定</w:t>
      </w:r>
      <w:r>
        <w:rPr>
          <w:rFonts w:ascii="宋体" w:hAnsi="宋体" w:cs="宋体"/>
          <w:b w:val="false"/>
          <w:bCs w:val="false"/>
          <w:color w:val="000000"/>
          <w:spacing w:val="-3"/>
          <w:sz w:val="24"/>
          <w:szCs w:val="24"/>
          <w:u w:val="none"/>
          <w:lang w:val="en-US" w:eastAsia="zh-CN"/>
        </w:rPr>
        <w:t>代理人】：</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t>居民身份证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护照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营业执照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 xml:space="preserve">外国人永久居留证 </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证号：</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联系电话：</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【委托代理人】</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t>居民身份证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护照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营业执照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外国人永久居留证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证号：</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联系电话：</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买受方</w:t>
      </w:r>
      <w:r>
        <w:rPr>
          <w:rFonts w:ascii="宋体" w:hAnsi="宋体" w:cs="宋体"/>
          <w:b w:val="false"/>
          <w:bCs w:val="false"/>
          <w:color w:val="000000"/>
          <w:spacing w:val="-3"/>
          <w:sz w:val="24"/>
          <w:szCs w:val="24"/>
          <w:u w:val="none"/>
          <w:lang w:val="en-US" w:eastAsia="zh-CN"/>
        </w:rPr>
        <w:t>为多人时，可相应增加）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（三）</w:t>
      </w:r>
      <w:r>
        <w:rPr>
          <w:rFonts w:ascii="宋体" w:hAnsi="宋体" w:cs="宋体"/>
          <w:b w:val="false"/>
          <w:bCs w:val="false"/>
          <w:color w:val="000000"/>
          <w:spacing w:val="-3"/>
          <w:sz w:val="24"/>
          <w:szCs w:val="24"/>
          <w:u w:val="none"/>
          <w:lang w:val="en-US" w:eastAsia="zh-CN"/>
        </w:rPr>
        <w:t>房地产经纪机构</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机构名称：</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，法定代表人：</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地址：</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经纪</w:t>
      </w:r>
      <w:r>
        <w:rPr>
          <w:rFonts w:ascii="宋体" w:hAnsi="宋体" w:cs="宋体"/>
          <w:b w:val="false"/>
          <w:bCs w:val="false"/>
          <w:color w:val="000000"/>
          <w:spacing w:val="-3"/>
          <w:sz w:val="24"/>
          <w:szCs w:val="24"/>
          <w:u w:val="none"/>
          <w:lang w:val="en-US" w:eastAsia="zh-CN"/>
        </w:rPr>
        <w:t>机构备案证明号：</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 xml:space="preserve"> </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经纪</w:t>
      </w:r>
      <w:r>
        <w:rPr>
          <w:rFonts w:ascii="宋体" w:hAnsi="宋体" w:cs="宋体"/>
          <w:b w:val="false"/>
          <w:bCs w:val="false"/>
          <w:color w:val="000000"/>
          <w:spacing w:val="-3"/>
          <w:sz w:val="24"/>
          <w:szCs w:val="24"/>
          <w:u w:val="none"/>
          <w:lang w:val="en-US" w:eastAsia="zh-CN"/>
        </w:rPr>
        <w:t>人员：</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，联系电话：</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6"/>
          <w:sz w:val="24"/>
          <w:szCs w:val="24"/>
          <w:u w:val="none"/>
          <w:lang w:val="en-US" w:eastAsia="zh-CN"/>
        </w:rPr>
        <w:t>根据《中华人民共和国民法典》《中华人民共和国城市房地产管理法》等法律法规的规定，双方经协商一致，就存量房买卖相关内容协商达成一致，签订本合同。</w:t>
      </w:r>
      <w:r>
        <w:rPr>
          <w:rFonts w:ascii="宋体" w:hAnsi="宋体" w:cs="宋体"/>
          <w:b w:val="false"/>
          <w:bCs w:val="false"/>
          <w:color w:val="000000"/>
          <w:spacing w:val="-3"/>
          <w:sz w:val="24"/>
          <w:szCs w:val="24"/>
          <w:u w:val="none"/>
          <w:lang w:val="en-US" w:eastAsia="zh-CN"/>
        </w:rPr>
        <w:t xml:space="preserve">  </w:t>
      </w:r>
    </w:p>
    <w:p>
      <w:pPr>
        <w:pStyle w:val="Normal"/>
        <w:keepNext w:val="false"/>
        <w:keepLines w:val="false"/>
        <w:pageBreakBefore w:val="false"/>
        <w:numPr>
          <w:ilvl w:val="0"/>
          <w:numId w:val="1"/>
        </w:numPr>
        <w:kinsoku w:val="true"/>
        <w:overflowPunct w:val="true"/>
        <w:autoSpaceDE w:val="true"/>
        <w:bidi w:val="0"/>
        <w:snapToGrid w:val="true"/>
        <w:spacing w:lineRule="exact" w:line="578"/>
        <w:ind w:firstLine="450" w:start="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 xml:space="preserve"> </w:t>
      </w:r>
      <w:r>
        <w:rPr>
          <w:rFonts w:ascii="宋体" w:hAnsi="宋体" w:cs="宋体"/>
          <w:b/>
          <w:bCs/>
          <w:color w:val="000000"/>
          <w:spacing w:val="-3"/>
          <w:sz w:val="24"/>
          <w:szCs w:val="24"/>
          <w:u w:val="none"/>
          <w:lang w:val="en-US" w:eastAsia="zh-CN"/>
        </w:rPr>
        <w:t>房屋基本情况</w:t>
      </w:r>
    </w:p>
    <w:tbl>
      <w:tblPr>
        <w:tblpPr w:vertAnchor="text" w:horzAnchor="page" w:leftFromText="180" w:rightFromText="180" w:tblpX="1815" w:tblpY="364"/>
        <w:tblOverlap w:val="never"/>
        <w:tblW w:w="8464" w:type="dxa"/>
        <w:jc w:val="start"/>
        <w:tblInd w:w="108" w:type="dxa"/>
        <w:tblLayout w:type="fixed"/>
        <w:tblCellMar>
          <w:top w:w="0" w:type="dxa"/>
          <w:start w:w="108" w:type="dxa"/>
          <w:bottom w:w="0" w:type="dxa"/>
          <w:end w:w="108" w:type="dxa"/>
        </w:tblCellMar>
      </w:tblPr>
      <w:tblGrid>
        <w:gridCol w:w="615"/>
        <w:gridCol w:w="628"/>
        <w:gridCol w:w="964"/>
        <w:gridCol w:w="728"/>
        <w:gridCol w:w="675"/>
        <w:gridCol w:w="943"/>
        <w:gridCol w:w="1350"/>
        <w:gridCol w:w="868"/>
        <w:gridCol w:w="868"/>
        <w:gridCol w:w="825"/>
      </w:tblGrid>
      <w:tr>
        <w:trPr/>
        <w:tc>
          <w:tcPr>
            <w:tcW w:w="61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24"/>
                <w:sz w:val="24"/>
                <w:vertAlign w:val="baseline"/>
                <w:lang w:val="en-US" w:eastAsia="zh-CN"/>
              </w:rPr>
            </w:pPr>
            <w:r>
              <w:rPr>
                <w:rFonts w:ascii="宋体" w:hAnsi="宋体" w:cs="宋体"/>
                <w:color w:val="000000"/>
                <w:position w:val="0"/>
                <w:sz w:val="18"/>
                <w:sz w:val="18"/>
                <w:szCs w:val="18"/>
                <w:vertAlign w:val="baseline"/>
                <w:lang w:val="en-US" w:eastAsia="zh-CN"/>
              </w:rPr>
              <w:t>房屋坐落</w:t>
            </w:r>
          </w:p>
        </w:tc>
        <w:tc>
          <w:tcPr>
            <w:tcW w:w="62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房屋性质</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建筑面积（㎡）</w:t>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房屋用途</w:t>
            </w:r>
          </w:p>
        </w:tc>
        <w:tc>
          <w:tcPr>
            <w:tcW w:w="6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房屋结构</w:t>
            </w:r>
          </w:p>
        </w:tc>
        <w:tc>
          <w:tcPr>
            <w:tcW w:w="943"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所在层</w:t>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建设用地使用权取得方式</w:t>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土地使用年限至</w:t>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不动产权证号</w:t>
            </w:r>
          </w:p>
        </w:tc>
        <w:tc>
          <w:tcPr>
            <w:tcW w:w="82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不动产单元号</w:t>
            </w:r>
          </w:p>
        </w:tc>
      </w:tr>
      <w:tr>
        <w:trPr/>
        <w:tc>
          <w:tcPr>
            <w:tcW w:w="615"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eastAsia="宋体" w:cs="宋体"/>
                <w:color w:val="000000"/>
                <w:position w:val="0"/>
                <w:sz w:val="24"/>
                <w:sz w:val="24"/>
                <w:szCs w:val="18"/>
                <w:vertAlign w:val="baseline"/>
                <w:lang w:val="en-US" w:eastAsia="zh-CN"/>
              </w:rPr>
            </w:pPr>
            <w:r>
              <w:rPr>
                <w:rFonts w:eastAsia="宋体" w:cs="宋体" w:ascii="宋体" w:hAnsi="宋体"/>
                <w:color w:val="000000"/>
                <w:position w:val="0"/>
                <w:sz w:val="24"/>
                <w:sz w:val="24"/>
                <w:szCs w:val="18"/>
                <w:vertAlign w:val="baseline"/>
                <w:lang w:val="en-US" w:eastAsia="zh-CN"/>
              </w:rPr>
            </w:r>
          </w:p>
        </w:tc>
        <w:tc>
          <w:tcPr>
            <w:tcW w:w="628"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964"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728"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675"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943"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1350"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868"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868"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825"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r>
    </w:tbl>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该房屋附属设施设备、装修情况、相关物品具体情况。（附件</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甲方对该房屋权利状况作如下承诺：</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）如该房屋有除甲方以外的共有人，甲方已经取得占份额三分之二以上的按份共有人或者全体共同共有人的同意，或者依照共有人的约定享有处分买卖标的权利；</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）如该房屋存在共有人、承租人等优先购买权人，甲方已经书面通知优先购买权人，优先购买权人已经书面同意放弃优先购买权；</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3</w:t>
      </w:r>
      <w:r>
        <w:rPr>
          <w:rFonts w:ascii="宋体" w:hAnsi="宋体" w:cs="宋体"/>
          <w:b w:val="false"/>
          <w:bCs w:val="false"/>
          <w:color w:val="000000"/>
          <w:spacing w:val="-3"/>
          <w:sz w:val="24"/>
          <w:szCs w:val="24"/>
          <w:u w:val="none"/>
          <w:lang w:val="en-US" w:eastAsia="zh-CN"/>
        </w:rPr>
        <w:t>）该房屋没有出卖</w:t>
      </w:r>
      <w:r>
        <w:rPr>
          <w:rFonts w:ascii="宋体" w:hAnsi="宋体" w:cs="宋体"/>
          <w:b w:val="false"/>
          <w:bCs w:val="false"/>
          <w:color w:val="000000"/>
          <w:spacing w:val="-3"/>
          <w:sz w:val="24"/>
          <w:szCs w:val="24"/>
          <w:u w:val="none"/>
          <w:lang w:val="en-US" w:eastAsia="zh-CN"/>
        </w:rPr>
        <w:t>或抵债</w:t>
      </w:r>
      <w:r>
        <w:rPr>
          <w:rFonts w:ascii="宋体" w:hAnsi="宋体" w:cs="宋体"/>
          <w:b w:val="false"/>
          <w:bCs w:val="false"/>
          <w:color w:val="000000"/>
          <w:spacing w:val="-3"/>
          <w:sz w:val="24"/>
          <w:szCs w:val="24"/>
          <w:u w:val="none"/>
          <w:lang w:val="en-US" w:eastAsia="zh-CN"/>
        </w:rPr>
        <w:t>给除乙方以外的其他人；</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4</w:t>
      </w:r>
      <w:r>
        <w:rPr>
          <w:rFonts w:ascii="宋体" w:hAnsi="宋体" w:cs="宋体"/>
          <w:b w:val="false"/>
          <w:bCs w:val="false"/>
          <w:color w:val="000000"/>
          <w:spacing w:val="-3"/>
          <w:sz w:val="24"/>
          <w:szCs w:val="24"/>
          <w:u w:val="none"/>
          <w:lang w:val="en-US" w:eastAsia="zh-CN"/>
        </w:rPr>
        <w:t>）该房屋没有司法查封或者其他限制转让的情况；</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5</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不存在故意隐瞒房屋抵押状况的情况；</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cs="宋体" w:ascii="宋体" w:hAnsi="宋体"/>
          <w:b w:val="false"/>
          <w:bCs w:val="false"/>
          <w:color w:val="000000"/>
          <w:spacing w:val="-3"/>
          <w:sz w:val="24"/>
          <w:szCs w:val="24"/>
          <w:u w:val="none"/>
          <w:lang w:val="en-US" w:eastAsia="zh-CN"/>
        </w:rPr>
        <w:t>6</w:t>
      </w:r>
      <w:r>
        <w:rPr>
          <w:rFonts w:ascii="宋体" w:hAnsi="宋体" w:cs="宋体"/>
          <w:b w:val="false"/>
          <w:bCs w:val="false"/>
          <w:color w:val="000000"/>
          <w:spacing w:val="-3"/>
          <w:sz w:val="24"/>
          <w:szCs w:val="24"/>
          <w:u w:val="none"/>
          <w:lang w:val="en-US" w:eastAsia="zh-CN"/>
        </w:rPr>
        <w:t>）依法需要补交土地出让价款的，买卖双方应当依据国家规定</w:t>
      </w:r>
      <w:r>
        <w:rPr>
          <w:rFonts w:ascii="宋体" w:hAnsi="宋体" w:cs="宋体"/>
          <w:b w:val="false"/>
          <w:bCs w:val="false"/>
          <w:color w:val="000000"/>
          <w:spacing w:val="-3"/>
          <w:sz w:val="24"/>
          <w:szCs w:val="24"/>
          <w:u w:val="none"/>
          <w:lang w:val="en-US" w:eastAsia="zh-CN"/>
        </w:rPr>
        <w:t>由【甲方】【乙方】</w:t>
      </w:r>
      <w:r>
        <w:rPr>
          <w:rFonts w:ascii="宋体" w:hAnsi="宋体" w:cs="宋体"/>
          <w:b w:val="false"/>
          <w:bCs w:val="false"/>
          <w:color w:val="000000"/>
          <w:spacing w:val="-3"/>
          <w:sz w:val="24"/>
          <w:szCs w:val="24"/>
          <w:u w:val="none"/>
          <w:lang w:val="en-US" w:eastAsia="zh-CN"/>
        </w:rPr>
        <w:t>缴纳土地出让金；</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cs="宋体" w:ascii="宋体" w:hAnsi="宋体"/>
          <w:b w:val="false"/>
          <w:bCs w:val="false"/>
          <w:color w:val="000000"/>
          <w:spacing w:val="-3"/>
          <w:sz w:val="24"/>
          <w:szCs w:val="24"/>
          <w:u w:val="none"/>
          <w:lang w:val="en-US" w:eastAsia="zh-CN"/>
        </w:rPr>
        <w:t>7</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如该房屋权利状况与上述情况不符，导致不能完成不动产所有权转移登记的，乙方有权解除合同。乙方解除合同的，应当书面通知甲方。甲方应当自解除合同通知送达之日起</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日内返还乙方已付房款，并按照全部房款的百分之</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向乙方支付违约金。</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第二条  买卖标的及价格</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450" w:end="0"/>
        <w:jc w:val="both"/>
        <w:textAlignment w:val="auto"/>
        <w:rPr>
          <w:rFonts w:ascii="宋体" w:hAnsi="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买卖标的物为【</w:t>
      </w:r>
      <w:r>
        <w:rPr>
          <w:rFonts w:ascii="宋体" w:hAnsi="宋体" w:cs="宋体"/>
          <w:b w:val="false"/>
          <w:bCs w:val="false"/>
          <w:color w:val="000000"/>
          <w:spacing w:val="-3"/>
          <w:sz w:val="24"/>
          <w:szCs w:val="24"/>
          <w:u w:val="none"/>
          <w:lang w:val="en-US" w:eastAsia="zh-CN"/>
        </w:rPr>
        <w:t>整套房屋</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百分之</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的房屋份额</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，总价为人民币</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（大写：</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该房屋买卖产生的税费应由合同当事人按照有关规定承担，或双方自行约定由</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甲方代乙方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乙方代甲方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缴纳其应承担的税费。</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涉及该房屋附属设施设备、装修装饰、相关物品和</w:t>
      </w:r>
      <w:r>
        <w:rPr>
          <w:rFonts w:ascii="宋体" w:hAnsi="宋体" w:cs="宋体"/>
          <w:b w:val="false"/>
          <w:bCs w:val="false"/>
          <w:strike w:val="false"/>
          <w:dstrike w:val="false"/>
          <w:color w:val="000000"/>
          <w:spacing w:val="-3"/>
          <w:sz w:val="24"/>
          <w:szCs w:val="24"/>
          <w:u w:val="none"/>
          <w:lang w:val="en-US" w:eastAsia="zh-CN"/>
        </w:rPr>
        <w:t>其他</w:t>
      </w:r>
      <w:r>
        <w:rPr>
          <w:rFonts w:ascii="宋体" w:hAnsi="宋体" w:cs="宋体"/>
          <w:b w:val="false"/>
          <w:bCs w:val="false"/>
          <w:color w:val="000000"/>
          <w:spacing w:val="-3"/>
          <w:sz w:val="24"/>
          <w:szCs w:val="24"/>
          <w:u w:val="none"/>
          <w:lang w:val="en-US" w:eastAsia="zh-CN"/>
        </w:rPr>
        <w:t>与该房屋相关的未计入产权面积的附带小院、阁楼、地下室、车库等附属物的所有权利或使用权利，买卖双方自行约定。</w:t>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 xml:space="preserve"> </w:t>
      </w:r>
      <w:r>
        <w:rPr>
          <w:rFonts w:ascii="宋体" w:hAnsi="宋体" w:cs="宋体"/>
          <w:b/>
          <w:bCs/>
          <w:color w:val="000000"/>
          <w:spacing w:val="-3"/>
          <w:sz w:val="24"/>
          <w:szCs w:val="24"/>
          <w:u w:val="none"/>
          <w:lang w:val="en-US" w:eastAsia="zh-CN"/>
        </w:rPr>
        <w:t>付款方式及期限</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（一）乙方按下列第</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种方式向甲方支付房款；</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一次性付款：乙方应于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日前一次性支付全部房款人民币</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元，（大写</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分期付款：乙方应当于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日前支付首期房款人民币</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元，（大写</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元），剩余房款按照下列约定支付：</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3.</w:t>
      </w:r>
      <w:r>
        <w:rPr>
          <w:rFonts w:ascii="宋体" w:hAnsi="宋体" w:cs="宋体"/>
          <w:b w:val="false"/>
          <w:bCs w:val="false"/>
          <w:color w:val="000000"/>
          <w:spacing w:val="-3"/>
          <w:sz w:val="24"/>
          <w:szCs w:val="24"/>
          <w:u w:val="none"/>
          <w:lang w:val="en-US" w:eastAsia="zh-CN"/>
        </w:rPr>
        <w:t>贷款方式付款：【</w:t>
      </w:r>
      <w:r>
        <w:rPr>
          <w:rFonts w:ascii="宋体" w:hAnsi="宋体" w:cs="宋体"/>
          <w:b w:val="false"/>
          <w:bCs w:val="false"/>
          <w:color w:val="000000"/>
          <w:spacing w:val="-3"/>
          <w:sz w:val="24"/>
          <w:szCs w:val="24"/>
          <w:u w:val="none"/>
          <w:lang w:val="en-US" w:eastAsia="zh-CN"/>
        </w:rPr>
        <w:t>公积金贷款</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商业贷款</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组合贷款</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）乙方应当于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日前支付首期房款人民币</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元，（大写</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）剩余房款人民</w:t>
      </w:r>
      <w:r>
        <w:rPr>
          <w:rFonts w:ascii="宋体" w:hAnsi="宋体" w:cs="宋体"/>
          <w:b w:val="false"/>
          <w:bCs w:val="false"/>
          <w:color w:val="000000"/>
          <w:spacing w:val="-3"/>
          <w:sz w:val="24"/>
          <w:szCs w:val="24"/>
          <w:u w:val="none"/>
          <w:lang w:val="en-US" w:eastAsia="zh-CN"/>
        </w:rPr>
        <w:t>币</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元，（大写</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元）由乙方申请贷款支付。乙方应当于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日前向贷款机构提交抵押贷款申请材料，办理贷款审批手续。</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日前贷款没有发放或者发放的贷款不足以支付剩余房款的，按照下列约定处理：</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4.</w:t>
      </w:r>
      <w:r>
        <w:rPr>
          <w:rFonts w:ascii="宋体" w:hAnsi="宋体" w:cs="宋体"/>
          <w:b w:val="false"/>
          <w:bCs w:val="false"/>
          <w:color w:val="000000"/>
          <w:spacing w:val="-3"/>
          <w:sz w:val="24"/>
          <w:szCs w:val="24"/>
          <w:u w:val="none"/>
          <w:lang w:val="en-US" w:eastAsia="zh-CN"/>
        </w:rPr>
        <w:t>其他方式：</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（二）房款资金监管（房屋所在地已实施存量房买卖房款资金监管的，双方应当做出选择）</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双方已充分了解存量房买卖房款资金监管相关规定，共同选择第</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种方式：</w:t>
      </w:r>
    </w:p>
    <w:p>
      <w:pPr>
        <w:pStyle w:val="Normal"/>
        <w:keepNext w:val="false"/>
        <w:keepLines w:val="false"/>
        <w:pageBreakBefore w:val="false"/>
        <w:numPr>
          <w:ilvl w:val="0"/>
          <w:numId w:val="3"/>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双方自愿办理资金监管相关手续，另行与资金监管机构签订监管协议。资金监管银行为</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，资金监管账户名称为：</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监管账号为</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，监管子账号为</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甲方收款账户信息                   乙方退款账户信息                        </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账户名称：</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 xml:space="preserve">  账户名称：</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开户行：</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 xml:space="preserve">  开户行：</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账号：</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 xml:space="preserve">  账号：</w:t>
      </w:r>
      <w:r>
        <w:rPr>
          <w:rFonts w:ascii="宋体" w:hAnsi="宋体" w:cs="宋体"/>
          <w:b w:val="false"/>
          <w:bCs w:val="false"/>
          <w:color w:val="000000"/>
          <w:spacing w:val="-3"/>
          <w:sz w:val="24"/>
          <w:szCs w:val="24"/>
          <w:u w:val="single"/>
          <w:lang w:val="en-US" w:eastAsia="zh-CN"/>
        </w:rPr>
        <w:t xml:space="preserve">                          </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甲乙双方应与监管银行另行签订存量房交易资金监管协议，由监管银行根据监管协议约定划转监管资金。如买卖合同关系解除，甲乙双方应当在解除之日起</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日内办理网签备案撤销及资金监管的解除手续。</w:t>
      </w:r>
    </w:p>
    <w:p>
      <w:pPr>
        <w:pStyle w:val="Normal"/>
        <w:keepNext w:val="false"/>
        <w:keepLines w:val="false"/>
        <w:pageBreakBefore w:val="false"/>
        <w:numPr>
          <w:ilvl w:val="0"/>
          <w:numId w:val="3"/>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双方自行交割房款，自愿放弃交易资金监管，并承担相应的法律风险。</w:t>
      </w:r>
      <w:r>
        <w:rPr>
          <w:rFonts w:ascii="宋体" w:hAnsi="宋体" w:cs="宋体"/>
          <w:b w:val="false"/>
          <w:bCs w:val="false"/>
          <w:color w:val="000000"/>
          <w:spacing w:val="-3"/>
          <w:sz w:val="24"/>
          <w:szCs w:val="24"/>
          <w:u w:val="none"/>
          <w:lang w:val="en-US" w:eastAsia="zh-CN"/>
        </w:rPr>
        <w:t>（详见附件</w:t>
      </w:r>
      <w:r>
        <w:rPr>
          <w:rFonts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 xml:space="preserve"> </w:t>
      </w:r>
      <w:r>
        <w:rPr>
          <w:rFonts w:ascii="宋体" w:hAnsi="宋体" w:cs="宋体"/>
          <w:b/>
          <w:bCs/>
          <w:color w:val="000000"/>
          <w:spacing w:val="-3"/>
          <w:sz w:val="24"/>
          <w:szCs w:val="24"/>
          <w:u w:val="none"/>
          <w:lang w:val="en-US" w:eastAsia="zh-CN"/>
        </w:rPr>
        <w:t>房屋交付</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双方按照下列第</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项方式交付房屋：</w:t>
      </w:r>
    </w:p>
    <w:p>
      <w:pPr>
        <w:pStyle w:val="Normal"/>
        <w:keepNext w:val="false"/>
        <w:keepLines w:val="false"/>
        <w:pageBreakBefore w:val="false"/>
        <w:numPr>
          <w:ilvl w:val="0"/>
          <w:numId w:val="4"/>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甲方应当于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日前将该房屋交付给乙方。双方查验房屋后，以</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签署交付证明</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甲方将房屋钥匙交付给乙方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作为房屋转移占有的标志，并同时通知物业服务单位办理业主变更备案。</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其他方式：</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 xml:space="preserve"> </w:t>
      </w:r>
      <w:r>
        <w:rPr>
          <w:rFonts w:ascii="宋体" w:hAnsi="宋体" w:cs="宋体"/>
          <w:b/>
          <w:bCs/>
          <w:color w:val="000000"/>
          <w:spacing w:val="-3"/>
          <w:sz w:val="24"/>
          <w:szCs w:val="24"/>
          <w:u w:val="none"/>
          <w:lang w:val="en-US" w:eastAsia="zh-CN"/>
        </w:rPr>
        <w:t>房屋交易备案和不动产登记办理</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双方约定于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日前按照有关规定向房屋交易管理部门办理房屋交易备案手续。</w:t>
      </w:r>
      <w:r>
        <w:rPr>
          <w:rFonts w:ascii="宋体" w:hAnsi="宋体" w:cs="宋体"/>
          <w:b w:val="false"/>
          <w:bCs w:val="false"/>
          <w:color w:val="000000"/>
          <w:spacing w:val="-3"/>
          <w:sz w:val="24"/>
          <w:szCs w:val="24"/>
          <w:u w:val="none"/>
          <w:lang w:val="en-US" w:eastAsia="zh-CN"/>
        </w:rPr>
        <w:t>若自愿放弃办理房屋交易备案的，承担相应的法律风险。</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2</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双方于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日前按照有关规定向</w:t>
      </w:r>
      <w:r>
        <w:rPr>
          <w:rFonts w:ascii="宋体" w:hAnsi="宋体" w:cs="宋体"/>
          <w:b w:val="false"/>
          <w:bCs w:val="false"/>
          <w:color w:val="000000"/>
          <w:spacing w:val="-3"/>
          <w:sz w:val="24"/>
          <w:szCs w:val="24"/>
          <w:u w:val="none"/>
          <w:lang w:val="en-US" w:eastAsia="zh-CN"/>
        </w:rPr>
        <w:t>当地</w:t>
      </w:r>
      <w:r>
        <w:rPr>
          <w:rFonts w:ascii="宋体" w:hAnsi="宋体" w:cs="宋体"/>
          <w:b w:val="false"/>
          <w:bCs w:val="false"/>
          <w:color w:val="000000"/>
          <w:spacing w:val="-3"/>
          <w:sz w:val="24"/>
          <w:szCs w:val="24"/>
          <w:u w:val="none"/>
          <w:lang w:val="en-US" w:eastAsia="zh-CN"/>
        </w:rPr>
        <w:t>不动产登记机构</w:t>
      </w:r>
      <w:r>
        <w:rPr>
          <w:rFonts w:ascii="宋体" w:hAnsi="宋体" w:cs="宋体"/>
          <w:b w:val="false"/>
          <w:bCs w:val="false"/>
          <w:color w:val="000000"/>
          <w:spacing w:val="-3"/>
          <w:sz w:val="24"/>
          <w:szCs w:val="24"/>
          <w:u w:val="none"/>
          <w:lang w:val="en-US" w:eastAsia="zh-CN"/>
        </w:rPr>
        <w:t>申请办理</w:t>
      </w:r>
      <w:r>
        <w:rPr>
          <w:rFonts w:ascii="宋体" w:hAnsi="宋体" w:cs="宋体"/>
          <w:b w:val="false"/>
          <w:bCs w:val="false"/>
          <w:color w:val="000000"/>
          <w:spacing w:val="-3"/>
          <w:sz w:val="24"/>
          <w:szCs w:val="24"/>
          <w:u w:val="none"/>
          <w:lang w:val="en-US" w:eastAsia="zh-CN"/>
        </w:rPr>
        <w:t>不动产转移预告登记。</w:t>
      </w:r>
      <w:r>
        <w:rPr>
          <w:rFonts w:ascii="宋体" w:hAnsi="宋体" w:cs="宋体"/>
          <w:b w:val="false"/>
          <w:bCs w:val="false"/>
          <w:color w:val="000000"/>
          <w:spacing w:val="-3"/>
          <w:sz w:val="24"/>
          <w:szCs w:val="24"/>
          <w:u w:val="none"/>
          <w:lang w:val="en-US" w:eastAsia="zh-CN"/>
        </w:rPr>
        <w:t>双方未按约定办理不动产转移预告登记的</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自行</w:t>
      </w:r>
      <w:r>
        <w:rPr>
          <w:rFonts w:ascii="宋体" w:hAnsi="宋体" w:cs="宋体"/>
          <w:b w:val="false"/>
          <w:bCs w:val="false"/>
          <w:color w:val="000000"/>
          <w:spacing w:val="-3"/>
          <w:sz w:val="24"/>
          <w:szCs w:val="24"/>
          <w:u w:val="none"/>
          <w:lang w:val="en-US" w:eastAsia="zh-CN"/>
        </w:rPr>
        <w:t>承担相应的法律风险。</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3</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双方于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日前按照有关规定向</w:t>
      </w:r>
      <w:r>
        <w:rPr>
          <w:rFonts w:ascii="宋体" w:hAnsi="宋体" w:cs="宋体"/>
          <w:b w:val="false"/>
          <w:bCs w:val="false"/>
          <w:color w:val="000000"/>
          <w:spacing w:val="-3"/>
          <w:sz w:val="24"/>
          <w:szCs w:val="24"/>
          <w:u w:val="none"/>
          <w:lang w:val="en-US" w:eastAsia="zh-CN"/>
        </w:rPr>
        <w:t>当地</w:t>
      </w:r>
      <w:r>
        <w:rPr>
          <w:rFonts w:ascii="宋体" w:hAnsi="宋体" w:cs="宋体"/>
          <w:b w:val="false"/>
          <w:bCs w:val="false"/>
          <w:color w:val="000000"/>
          <w:spacing w:val="-3"/>
          <w:sz w:val="24"/>
          <w:szCs w:val="24"/>
          <w:u w:val="none"/>
          <w:lang w:val="en-US" w:eastAsia="zh-CN"/>
        </w:rPr>
        <w:t>不动产登记机构</w:t>
      </w:r>
      <w:r>
        <w:rPr>
          <w:rFonts w:ascii="宋体" w:hAnsi="宋体" w:cs="宋体"/>
          <w:b w:val="false"/>
          <w:bCs w:val="false"/>
          <w:color w:val="000000"/>
          <w:spacing w:val="-3"/>
          <w:sz w:val="24"/>
          <w:szCs w:val="24"/>
          <w:u w:val="none"/>
          <w:lang w:val="en-US" w:eastAsia="zh-CN"/>
        </w:rPr>
        <w:t>申请办理</w:t>
      </w:r>
      <w:r>
        <w:rPr>
          <w:rFonts w:ascii="宋体" w:hAnsi="宋体" w:cs="宋体"/>
          <w:b w:val="false"/>
          <w:bCs w:val="false"/>
          <w:color w:val="000000"/>
          <w:spacing w:val="-3"/>
          <w:sz w:val="24"/>
          <w:szCs w:val="24"/>
          <w:u w:val="none"/>
          <w:lang w:val="en-US" w:eastAsia="zh-CN"/>
        </w:rPr>
        <w:t>不动产转移登记。</w:t>
      </w:r>
      <w:r>
        <w:rPr>
          <w:rFonts w:ascii="宋体" w:hAnsi="宋体" w:cs="宋体"/>
          <w:b w:val="false"/>
          <w:bCs w:val="false"/>
          <w:color w:val="000000"/>
          <w:spacing w:val="-3"/>
          <w:sz w:val="24"/>
          <w:szCs w:val="24"/>
          <w:u w:val="none"/>
          <w:lang w:val="en-US" w:eastAsia="zh-CN"/>
        </w:rPr>
        <w:t>双方未按约定办理不动产转移登记的</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自行</w:t>
      </w:r>
      <w:r>
        <w:rPr>
          <w:rFonts w:ascii="宋体" w:hAnsi="宋体" w:cs="宋体"/>
          <w:b w:val="false"/>
          <w:bCs w:val="false"/>
          <w:color w:val="000000"/>
          <w:spacing w:val="-3"/>
          <w:sz w:val="24"/>
          <w:szCs w:val="24"/>
          <w:u w:val="none"/>
          <w:lang w:val="en-US" w:eastAsia="zh-CN"/>
        </w:rPr>
        <w:t>承担相应的法律风险。</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4</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该房屋的抵押情况【无】【有】</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甲方应当于【房屋交付前】【办理不动产所有权转移登记前】完成抵押权注销登记。带押办理不动产所有权转移登记，甲乙双方与抵押权人另行签订三方协议，办理“带押过户”。</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5.</w:t>
      </w:r>
      <w:r>
        <w:rPr>
          <w:rFonts w:ascii="宋体" w:hAnsi="宋体" w:cs="宋体"/>
          <w:b w:val="false"/>
          <w:bCs w:val="false"/>
          <w:color w:val="000000"/>
          <w:spacing w:val="-3"/>
          <w:sz w:val="24"/>
          <w:szCs w:val="24"/>
          <w:u w:val="none"/>
          <w:lang w:val="en-US" w:eastAsia="zh-CN"/>
        </w:rPr>
        <w:t>本买卖合同网签签订</w:t>
      </w:r>
      <w:r>
        <w:rPr>
          <w:rFonts w:ascii="宋体" w:hAnsi="宋体" w:cs="宋体"/>
          <w:b w:val="false"/>
          <w:bCs w:val="false"/>
          <w:color w:val="000000"/>
          <w:spacing w:val="-3"/>
          <w:sz w:val="24"/>
          <w:szCs w:val="24"/>
          <w:u w:val="none"/>
          <w:lang w:val="en-US" w:eastAsia="zh-CN"/>
        </w:rPr>
        <w:t>备案</w:t>
      </w:r>
      <w:r>
        <w:rPr>
          <w:rFonts w:ascii="宋体" w:hAnsi="宋体" w:cs="宋体"/>
          <w:b w:val="false"/>
          <w:bCs w:val="false"/>
          <w:color w:val="000000"/>
          <w:spacing w:val="-3"/>
          <w:sz w:val="24"/>
          <w:szCs w:val="24"/>
          <w:u w:val="none"/>
          <w:lang w:val="en-US" w:eastAsia="zh-CN"/>
        </w:rPr>
        <w:t>确认后，可按下列方式撤销合同网签</w:t>
      </w:r>
      <w:r>
        <w:rPr>
          <w:rFonts w:ascii="宋体" w:hAnsi="宋体" w:cs="宋体"/>
          <w:b w:val="false"/>
          <w:bCs w:val="false"/>
          <w:color w:val="000000"/>
          <w:spacing w:val="-3"/>
          <w:sz w:val="24"/>
          <w:szCs w:val="24"/>
          <w:u w:val="none"/>
          <w:lang w:val="en-US" w:eastAsia="zh-CN"/>
        </w:rPr>
        <w:t>备案</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8"/>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甲乙双方未办理不动产登记业务的，</w:t>
      </w:r>
      <w:r>
        <w:rPr>
          <w:rFonts w:ascii="宋体" w:hAnsi="宋体" w:cs="宋体"/>
          <w:b w:val="false"/>
          <w:bCs w:val="false"/>
          <w:color w:val="000000"/>
          <w:spacing w:val="-3"/>
          <w:sz w:val="24"/>
          <w:szCs w:val="24"/>
          <w:u w:val="none"/>
          <w:lang w:val="en-US" w:eastAsia="zh-CN"/>
        </w:rPr>
        <w:t>买卖双方持有效身份证件共同撤销。</w:t>
      </w:r>
    </w:p>
    <w:p>
      <w:pPr>
        <w:pStyle w:val="Normal"/>
        <w:keepNext w:val="false"/>
        <w:keepLines w:val="false"/>
        <w:pageBreakBefore w:val="false"/>
        <w:numPr>
          <w:ilvl w:val="0"/>
          <w:numId w:val="8"/>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办理存量房交易资金</w:t>
      </w:r>
      <w:r>
        <w:rPr>
          <w:rFonts w:ascii="宋体" w:hAnsi="宋体" w:cs="宋体"/>
          <w:b w:val="false"/>
          <w:bCs w:val="false"/>
          <w:color w:val="000000"/>
          <w:spacing w:val="-3"/>
          <w:sz w:val="24"/>
          <w:szCs w:val="24"/>
          <w:u w:val="none"/>
          <w:lang w:val="en-US" w:eastAsia="zh-CN"/>
        </w:rPr>
        <w:t>监</w:t>
      </w:r>
      <w:r>
        <w:rPr>
          <w:rFonts w:ascii="宋体" w:hAnsi="宋体" w:cs="宋体"/>
          <w:b w:val="false"/>
          <w:bCs w:val="false"/>
          <w:color w:val="000000"/>
          <w:spacing w:val="-3"/>
          <w:sz w:val="24"/>
          <w:szCs w:val="24"/>
          <w:u w:val="none"/>
          <w:lang w:val="en-US" w:eastAsia="zh-CN"/>
        </w:rPr>
        <w:t>管或不动产登记等手续前，单方终止交易</w:t>
      </w:r>
      <w:r>
        <w:rPr>
          <w:rFonts w:ascii="宋体" w:hAnsi="宋体" w:cs="宋体"/>
          <w:b w:val="false"/>
          <w:bCs w:val="false"/>
          <w:color w:val="000000"/>
          <w:spacing w:val="-3"/>
          <w:sz w:val="24"/>
          <w:szCs w:val="24"/>
          <w:u w:val="none"/>
          <w:lang w:val="en-US" w:eastAsia="zh-CN"/>
        </w:rPr>
        <w:t>或第三人行使撤销权</w:t>
      </w:r>
      <w:r>
        <w:rPr>
          <w:rFonts w:ascii="宋体" w:hAnsi="宋体" w:cs="宋体"/>
          <w:b w:val="false"/>
          <w:bCs w:val="false"/>
          <w:color w:val="000000"/>
          <w:spacing w:val="-3"/>
          <w:sz w:val="24"/>
          <w:szCs w:val="24"/>
          <w:u w:val="none"/>
          <w:lang w:val="en-US" w:eastAsia="zh-CN"/>
        </w:rPr>
        <w:t>的</w:t>
      </w:r>
      <w:r>
        <w:rPr>
          <w:rFonts w:ascii="宋体" w:hAnsi="宋体" w:cs="宋体"/>
          <w:b w:val="false"/>
          <w:bCs w:val="false"/>
          <w:color w:val="000000"/>
          <w:spacing w:val="-3"/>
          <w:sz w:val="24"/>
          <w:szCs w:val="24"/>
          <w:u w:val="none"/>
          <w:lang w:val="en-US" w:eastAsia="zh-CN"/>
        </w:rPr>
        <w:t>，持司法机关相关生效裁判文书申请</w:t>
      </w:r>
      <w:r>
        <w:rPr>
          <w:rFonts w:ascii="宋体" w:hAnsi="宋体" w:cs="宋体"/>
          <w:b w:val="false"/>
          <w:bCs w:val="false"/>
          <w:color w:val="000000"/>
          <w:spacing w:val="-3"/>
          <w:sz w:val="24"/>
          <w:szCs w:val="24"/>
          <w:u w:val="none"/>
          <w:lang w:val="en-US" w:eastAsia="zh-CN"/>
        </w:rPr>
        <w:t>撤销合同网签</w:t>
      </w:r>
      <w:r>
        <w:rPr>
          <w:rFonts w:ascii="宋体" w:hAnsi="宋体" w:cs="宋体"/>
          <w:b w:val="false"/>
          <w:bCs w:val="false"/>
          <w:color w:val="000000"/>
          <w:spacing w:val="-3"/>
          <w:sz w:val="24"/>
          <w:szCs w:val="24"/>
          <w:u w:val="none"/>
          <w:lang w:val="en-US" w:eastAsia="zh-CN"/>
        </w:rPr>
        <w:t>备案</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 xml:space="preserve"> </w:t>
      </w:r>
      <w:r>
        <w:rPr>
          <w:rFonts w:ascii="宋体" w:hAnsi="宋体" w:cs="宋体"/>
          <w:b/>
          <w:bCs/>
          <w:color w:val="000000"/>
          <w:spacing w:val="-3"/>
          <w:sz w:val="24"/>
          <w:szCs w:val="24"/>
          <w:u w:val="none"/>
          <w:lang w:val="en-US" w:eastAsia="zh-CN"/>
        </w:rPr>
        <w:t>其他事项</w:t>
      </w:r>
    </w:p>
    <w:p>
      <w:pPr>
        <w:pStyle w:val="Normal"/>
        <w:keepNext w:val="false"/>
        <w:keepLines w:val="false"/>
        <w:pageBreakBefore w:val="false"/>
        <w:numPr>
          <w:ilvl w:val="0"/>
          <w:numId w:val="7"/>
        </w:numPr>
        <w:tabs>
          <w:tab w:val="clear" w:pos="420"/>
          <w:tab w:val="left" w:pos="5040" w:leader="none"/>
        </w:tabs>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房屋交付</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w:t>
      </w:r>
      <w:r>
        <w:rPr>
          <w:rFonts w:ascii="宋体" w:hAnsi="宋体" w:cs="宋体"/>
          <w:b w:val="false"/>
          <w:bCs w:val="false"/>
          <w:color w:val="000000"/>
          <w:spacing w:val="-3"/>
          <w:sz w:val="24"/>
          <w:szCs w:val="24"/>
          <w:u w:val="none"/>
          <w:lang w:val="en-US" w:eastAsia="zh-CN"/>
        </w:rPr>
        <w:t>前产生的</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物业服务费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供暖费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电费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水费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燃气费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数字电视费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网络费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车位费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专项维修资金</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以及其他费用由甲方向相关单位结清，此后产生的费用由乙方承担。</w:t>
      </w:r>
    </w:p>
    <w:p>
      <w:pPr>
        <w:pStyle w:val="Normal"/>
        <w:keepNext w:val="false"/>
        <w:keepLines w:val="false"/>
        <w:pageBreakBefore w:val="false"/>
        <w:numPr>
          <w:ilvl w:val="0"/>
          <w:numId w:val="7"/>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甲方应当于</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房屋交付</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w:t>
      </w:r>
      <w:r>
        <w:rPr>
          <w:rFonts w:ascii="宋体" w:hAnsi="宋体" w:cs="宋体"/>
          <w:b w:val="false"/>
          <w:bCs w:val="false"/>
          <w:color w:val="000000"/>
          <w:spacing w:val="-3"/>
          <w:sz w:val="24"/>
          <w:szCs w:val="24"/>
          <w:u w:val="none"/>
          <w:lang w:val="en-US" w:eastAsia="zh-CN"/>
        </w:rPr>
        <w:t>前将原户口迁出或另行约定</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3.</w:t>
      </w:r>
      <w:r>
        <w:rPr>
          <w:rFonts w:ascii="宋体" w:hAnsi="宋体" w:cs="宋体"/>
          <w:b w:val="false"/>
          <w:bCs w:val="false"/>
          <w:color w:val="000000"/>
          <w:spacing w:val="-3"/>
          <w:sz w:val="24"/>
          <w:szCs w:val="24"/>
          <w:u w:val="none"/>
          <w:lang w:val="en-US" w:eastAsia="zh-CN"/>
        </w:rPr>
        <w:t>该房屋的抵押情况</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无</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有</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，抵押权人为</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，抵押金额为人民币</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元（大写：</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元整），抵押权登记证号为</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。抵押期限自</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w:t>
      </w:r>
      <w:r>
        <w:rPr>
          <w:rFonts w:ascii="宋体" w:hAnsi="宋体" w:cs="宋体"/>
          <w:b w:val="false"/>
          <w:bCs w:val="false"/>
          <w:color w:val="000000"/>
          <w:spacing w:val="-3"/>
          <w:sz w:val="24"/>
          <w:szCs w:val="24"/>
          <w:u w:val="none"/>
          <w:lang w:val="en-US" w:eastAsia="zh-CN"/>
        </w:rPr>
        <w:t>起至</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w:t>
      </w:r>
      <w:r>
        <w:rPr>
          <w:rFonts w:ascii="宋体" w:hAnsi="宋体" w:cs="宋体"/>
          <w:b w:val="false"/>
          <w:bCs w:val="false"/>
          <w:color w:val="000000"/>
          <w:spacing w:val="-3"/>
          <w:sz w:val="24"/>
          <w:szCs w:val="24"/>
          <w:u w:val="none"/>
          <w:lang w:val="en-US" w:eastAsia="zh-CN"/>
        </w:rPr>
        <w:t>止，剩余未还抵押贷款本息为人民币</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元（大写：</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4.</w:t>
      </w:r>
      <w:r>
        <w:rPr>
          <w:rFonts w:ascii="宋体" w:hAnsi="宋体" w:cs="宋体"/>
          <w:b w:val="false"/>
          <w:bCs w:val="false"/>
          <w:color w:val="000000"/>
          <w:spacing w:val="-3"/>
          <w:sz w:val="24"/>
          <w:szCs w:val="24"/>
          <w:u w:val="none"/>
          <w:lang w:val="en-US" w:eastAsia="zh-CN"/>
        </w:rPr>
        <w:t>该房屋的租赁情况</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无</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有</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，租赁期限自</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日起，至</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日止。甲方应当根据相关法律规定履行通知承租人的义务，双方经协商一致按下列第</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种方式处置租赁事项：</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）该房屋所有权转移后，原租赁合同对乙方继续有效。甲方应当将承租人预付租金人民币</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元（大写：</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元）、押金人民币</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元（大写：</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元）转交给乙方。</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）甲方应当于【</w:t>
      </w:r>
      <w:r>
        <w:rPr>
          <w:rFonts w:ascii="宋体" w:hAnsi="宋体" w:cs="宋体"/>
          <w:b w:val="false"/>
          <w:bCs w:val="false"/>
          <w:color w:val="000000"/>
          <w:spacing w:val="-3"/>
          <w:sz w:val="24"/>
          <w:szCs w:val="24"/>
          <w:u w:val="none"/>
          <w:lang w:val="en-US" w:eastAsia="zh-CN"/>
        </w:rPr>
        <w:t>房屋交付前</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日】前解除原租赁合同，并腾空房屋。</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5.</w:t>
      </w:r>
      <w:r>
        <w:rPr>
          <w:rFonts w:ascii="宋体" w:hAnsi="宋体" w:cs="宋体"/>
          <w:b w:val="false"/>
          <w:bCs w:val="false"/>
          <w:color w:val="000000"/>
          <w:spacing w:val="-3"/>
          <w:sz w:val="24"/>
          <w:szCs w:val="24"/>
          <w:u w:val="none"/>
          <w:lang w:val="en-US" w:eastAsia="zh-CN"/>
        </w:rPr>
        <w:t>该房屋的居住权情况【无】【有】，居住权限自</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日起，至</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日止。房屋权利状况信息为</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。双方经协商一致，按照以下方式处置房屋居住权事项：</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6</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该房屋损毁、灭失的风险自【</w:t>
      </w:r>
      <w:r>
        <w:rPr>
          <w:rFonts w:ascii="宋体" w:hAnsi="宋体" w:cs="宋体"/>
          <w:b w:val="false"/>
          <w:bCs w:val="false"/>
          <w:color w:val="000000"/>
          <w:spacing w:val="-3"/>
          <w:sz w:val="24"/>
          <w:szCs w:val="24"/>
          <w:u w:val="none"/>
          <w:lang w:val="en-US" w:eastAsia="zh-CN"/>
        </w:rPr>
        <w:t>转移占有</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完成不动产所有权转移登记</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之日起转移给乙方。</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7.</w:t>
      </w:r>
      <w:r>
        <w:rPr>
          <w:rFonts w:cs="宋体" w:ascii="宋体" w:hAnsi="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 xml:space="preserve"> </w:t>
      </w:r>
      <w:r>
        <w:rPr>
          <w:rFonts w:ascii="宋体" w:hAnsi="宋体" w:cs="宋体"/>
          <w:b/>
          <w:bCs/>
          <w:color w:val="000000"/>
          <w:spacing w:val="-3"/>
          <w:sz w:val="24"/>
          <w:szCs w:val="24"/>
          <w:u w:val="none"/>
          <w:lang w:val="en-US" w:eastAsia="zh-CN"/>
        </w:rPr>
        <w:t>违约责任</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（一）逾期付款责任</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乙方未按照约定时间付款的，按照下列第</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种方式处理：</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按照逾期时间，分别处理</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）和（</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）不做累加</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）逾期在</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日之内，乙方按日计算向甲方支付逾期应付款万分之</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的违约金。</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）逾期超过</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日后，甲方有权解除合同。甲方解除合同的，应当书面通知乙方；乙方应当自解除合同通知送达之日起</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日内按照</w:t>
      </w:r>
      <w:r>
        <w:rPr>
          <w:rFonts w:ascii="宋体" w:hAnsi="宋体" w:cs="宋体"/>
          <w:b w:val="false"/>
          <w:bCs w:val="false"/>
          <w:color w:val="000000"/>
          <w:spacing w:val="-3"/>
          <w:sz w:val="24"/>
          <w:szCs w:val="24"/>
          <w:u w:val="none"/>
          <w:lang w:val="en-US" w:eastAsia="zh-CN"/>
        </w:rPr>
        <w:t>累计</w:t>
      </w:r>
      <w:r>
        <w:rPr>
          <w:rFonts w:ascii="宋体" w:hAnsi="宋体" w:cs="宋体"/>
          <w:b w:val="false"/>
          <w:bCs w:val="false"/>
          <w:color w:val="000000"/>
          <w:spacing w:val="-3"/>
          <w:sz w:val="24"/>
          <w:szCs w:val="24"/>
          <w:u w:val="none"/>
          <w:lang w:val="en-US" w:eastAsia="zh-CN"/>
        </w:rPr>
        <w:t>应付款的百分之</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向甲方支付违约金</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房屋已经交付的返还房屋，同时甲方返还乙方已付全部房款</w:t>
      </w:r>
      <w:r>
        <w:rPr>
          <w:rFonts w:ascii="宋体" w:hAnsi="宋体" w:cs="宋体"/>
          <w:b w:val="false"/>
          <w:bCs w:val="false"/>
          <w:color w:val="000000"/>
          <w:spacing w:val="-3"/>
          <w:sz w:val="24"/>
          <w:szCs w:val="24"/>
          <w:u w:val="none"/>
          <w:lang w:val="en-US" w:eastAsia="zh-CN"/>
        </w:rPr>
        <w:t>（含已付贷款部分），甲方有权扣取上述方式计算的违约金</w:t>
      </w:r>
      <w:r>
        <w:rPr>
          <w:rFonts w:ascii="宋体" w:hAnsi="宋体" w:cs="宋体"/>
          <w:b w:val="false"/>
          <w:bCs w:val="false"/>
          <w:color w:val="000000"/>
          <w:spacing w:val="-3"/>
          <w:sz w:val="24"/>
          <w:szCs w:val="24"/>
          <w:u w:val="none"/>
          <w:lang w:val="en-US" w:eastAsia="zh-CN"/>
        </w:rPr>
        <w:t>。甲方不解除合同的，乙方按日计算向甲方支付逾期应付款万分之</w:t>
      </w:r>
      <w:r>
        <w:rPr>
          <w:rFonts w:ascii="宋体" w:hAnsi="宋体" w:cs="宋体"/>
          <w:b w:val="false"/>
          <w:bCs w:val="false"/>
          <w:color w:val="000000"/>
          <w:spacing w:val="-3"/>
          <w:sz w:val="24"/>
          <w:szCs w:val="24"/>
          <w:u w:val="single"/>
          <w:lang w:val="en-US" w:eastAsia="zh-CN"/>
        </w:rPr>
        <w:t xml:space="preserve">   </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该比率不低于第（</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）项中的比率</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的违约金。</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2.</w:t>
      </w:r>
      <w:r>
        <w:rPr>
          <w:rFonts w:cs="宋体" w:ascii="宋体" w:hAnsi="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（二）逾期交付责任</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w:t>
      </w:r>
      <w:r>
        <w:rPr>
          <w:rFonts w:ascii="宋体" w:hAnsi="宋体" w:cs="宋体"/>
          <w:b w:val="false"/>
          <w:bCs w:val="false"/>
          <w:color w:val="000000"/>
          <w:spacing w:val="-3"/>
          <w:sz w:val="24"/>
          <w:szCs w:val="24"/>
          <w:u w:val="none"/>
          <w:lang w:val="en-US" w:eastAsia="zh-CN"/>
        </w:rPr>
        <w:t>未按照约定时间</w:t>
      </w:r>
      <w:r>
        <w:rPr>
          <w:rFonts w:ascii="宋体" w:hAnsi="宋体" w:cs="宋体"/>
          <w:b w:val="false"/>
          <w:bCs w:val="false"/>
          <w:color w:val="000000"/>
          <w:spacing w:val="-3"/>
          <w:sz w:val="24"/>
          <w:szCs w:val="24"/>
          <w:u w:val="none"/>
          <w:lang w:val="en-US" w:eastAsia="zh-CN"/>
        </w:rPr>
        <w:t>交付房屋</w:t>
      </w:r>
      <w:r>
        <w:rPr>
          <w:rFonts w:ascii="宋体" w:hAnsi="宋体" w:cs="宋体"/>
          <w:b w:val="false"/>
          <w:bCs w:val="false"/>
          <w:color w:val="000000"/>
          <w:spacing w:val="-3"/>
          <w:sz w:val="24"/>
          <w:szCs w:val="24"/>
          <w:u w:val="none"/>
          <w:lang w:val="en-US" w:eastAsia="zh-CN"/>
        </w:rPr>
        <w:t>的，按照下列第</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种方式处理：</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按照逾期时间，分别处理</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和（</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）不做累加</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）逾期在</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日之内，自约定的交付期限届满之次日起至实际交付之日止，甲方按日计算向乙方支付全部房款万分之</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的违约金。</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）逾期超过</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日后，乙方有权解除合同。乙方解除合同的，应当书面通知甲方；甲方应当自解除合同通知送达之日起</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日内返还乙方已付房款</w:t>
      </w:r>
      <w:r>
        <w:rPr>
          <w:rFonts w:ascii="宋体" w:hAnsi="宋体" w:cs="宋体"/>
          <w:b w:val="false"/>
          <w:bCs w:val="false"/>
          <w:color w:val="000000"/>
          <w:spacing w:val="-3"/>
          <w:sz w:val="24"/>
          <w:szCs w:val="24"/>
          <w:u w:val="none"/>
          <w:lang w:val="en-US" w:eastAsia="zh-CN"/>
        </w:rPr>
        <w:t>（含已付贷款部分）</w:t>
      </w:r>
      <w:r>
        <w:rPr>
          <w:rFonts w:ascii="宋体" w:hAnsi="宋体" w:cs="宋体"/>
          <w:b w:val="false"/>
          <w:bCs w:val="false"/>
          <w:color w:val="000000"/>
          <w:spacing w:val="-3"/>
          <w:sz w:val="24"/>
          <w:szCs w:val="24"/>
          <w:u w:val="none"/>
          <w:lang w:val="en-US" w:eastAsia="zh-CN"/>
        </w:rPr>
        <w:t>，并按照全部房款的百分之</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向乙方支付违约金。乙方要求继续履行合同的，合同继续履行，甲方按日计算向乙方支付全部房款万分之</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的违约金。</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2.</w:t>
      </w:r>
      <w:r>
        <w:rPr>
          <w:rFonts w:cs="宋体" w:ascii="宋体" w:hAnsi="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（三）其他违约责任</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甲方未按照约定时间将原户口迁出的，按照下列约定处理：</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5"/>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一方当事人未按照约定配合对方办理房屋交易审核和不动产所有权转移登记，或者因一方当事人原因导致房屋买卖不能通过房屋交易审核或者不能完成不动产所有权转移登记的，按照下列约定处理：</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5"/>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 xml:space="preserve">  </w:t>
      </w:r>
      <w:r>
        <w:rPr>
          <w:rFonts w:ascii="宋体" w:hAnsi="宋体" w:cs="宋体"/>
          <w:b/>
          <w:bCs/>
          <w:color w:val="000000"/>
          <w:spacing w:val="-3"/>
          <w:sz w:val="24"/>
          <w:szCs w:val="24"/>
          <w:u w:val="none"/>
          <w:lang w:val="en-US" w:eastAsia="zh-CN"/>
        </w:rPr>
        <w:t>争议解决方式</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本合同履行过程中发生的争议，由双方协商解决，协商不成的也可通过第三方调解组织等机构调解，按照下列第</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种方式解决：</w:t>
      </w:r>
    </w:p>
    <w:p>
      <w:pPr>
        <w:pStyle w:val="Normal"/>
        <w:keepNext w:val="false"/>
        <w:keepLines w:val="false"/>
        <w:pageBreakBefore w:val="false"/>
        <w:numPr>
          <w:ilvl w:val="0"/>
          <w:numId w:val="6"/>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依法向房屋所在地人民法院起诉。</w:t>
      </w:r>
    </w:p>
    <w:p>
      <w:pPr>
        <w:pStyle w:val="Normal"/>
        <w:keepNext w:val="false"/>
        <w:keepLines w:val="false"/>
        <w:pageBreakBefore w:val="false"/>
        <w:numPr>
          <w:ilvl w:val="0"/>
          <w:numId w:val="6"/>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提交</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仲裁委员会仲裁。</w:t>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本合同自双方签字或者盖章之日起生效。</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7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bCs/>
          <w:color w:val="000000"/>
          <w:spacing w:val="-3"/>
          <w:sz w:val="24"/>
          <w:szCs w:val="24"/>
          <w:u w:val="none"/>
          <w:lang w:val="en-US" w:eastAsia="zh-CN"/>
        </w:rPr>
        <w:t>第十条</w:t>
      </w:r>
      <w:r>
        <w:rPr>
          <w:rFonts w:ascii="宋体" w:hAnsi="宋体" w:cs="宋体"/>
          <w:b w:val="false"/>
          <w:bCs w:val="false"/>
          <w:color w:val="000000"/>
          <w:spacing w:val="-3"/>
          <w:sz w:val="24"/>
          <w:szCs w:val="24"/>
          <w:u w:val="none"/>
          <w:lang w:val="en-US" w:eastAsia="zh-CN"/>
        </w:rPr>
        <w:t xml:space="preserve">   本合同及附件共</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页，一式</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份，其中甲方</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份，乙方</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份。合同附件与正文具有同等法律效力。</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bCs/>
          <w:color w:val="000000"/>
          <w:spacing w:val="-3"/>
          <w:sz w:val="24"/>
          <w:szCs w:val="24"/>
          <w:u w:val="none"/>
          <w:lang w:val="en-US" w:eastAsia="zh-CN"/>
        </w:rPr>
      </w:pPr>
      <w:r>
        <w:rPr>
          <w:rFonts w:eastAsia="宋体" w:cs="宋体" w:ascii="宋体" w:hAnsi="宋体"/>
          <w:b/>
          <w:bCs/>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bCs/>
          <w:color w:val="000000"/>
          <w:spacing w:val="-3"/>
          <w:sz w:val="24"/>
          <w:szCs w:val="24"/>
          <w:u w:val="none"/>
          <w:lang w:val="en-US" w:eastAsia="zh-CN"/>
        </w:rPr>
        <w:t>合同各方当事人签章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出卖方（签章）：                  买受方（签章）：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法定代表人（签章）：              法定代表人（签章）：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法定代理人（签章）：              法定代理人（签章）：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委托代理人（签章）：              委托代理人（签章）：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签约时间：                </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签约时间：</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签约地点：                </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签约地点：</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附件</w:t>
      </w:r>
      <w:r>
        <w:rPr>
          <w:rFonts w:cs="宋体" w:ascii="宋体" w:hAnsi="宋体"/>
          <w:b w:val="false"/>
          <w:bCs w:val="false"/>
          <w:color w:val="000000"/>
          <w:spacing w:val="-3"/>
          <w:sz w:val="24"/>
          <w:szCs w:val="24"/>
          <w:u w:val="none"/>
          <w:lang w:val="en-US" w:eastAsia="zh-CN"/>
        </w:rPr>
        <w:t>1</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center"/>
        <w:textAlignment w:val="auto"/>
        <w:rPr>
          <w:rFonts w:ascii="宋体" w:hAnsi="宋体" w:eastAsia="宋体" w:cs="宋体"/>
          <w:b/>
          <w:bCs/>
          <w:color w:val="000000"/>
          <w:spacing w:val="-3"/>
          <w:sz w:val="28"/>
          <w:szCs w:val="28"/>
          <w:u w:val="none"/>
          <w:lang w:val="en-US" w:eastAsia="zh-CN"/>
        </w:rPr>
      </w:pPr>
      <w:r>
        <w:rPr>
          <w:rFonts w:ascii="宋体" w:hAnsi="宋体" w:cs="宋体"/>
          <w:b/>
          <w:bCs/>
          <w:color w:val="000000"/>
          <w:spacing w:val="-3"/>
          <w:sz w:val="28"/>
          <w:szCs w:val="28"/>
          <w:u w:val="none"/>
          <w:lang w:val="en-US" w:eastAsia="zh-CN"/>
        </w:rPr>
        <w:t>房屋附属设施设备、装饰装修、相关物品清单</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（一）</w:t>
      </w:r>
      <w:r>
        <w:rPr>
          <w:rFonts w:ascii="宋体" w:hAnsi="宋体" w:cs="宋体"/>
          <w:b w:val="false"/>
          <w:bCs w:val="false"/>
          <w:color w:val="000000"/>
          <w:spacing w:val="-3"/>
          <w:sz w:val="24"/>
          <w:szCs w:val="24"/>
          <w:u w:val="none"/>
          <w:lang w:val="en-US" w:eastAsia="zh-CN"/>
        </w:rPr>
        <w:t>房屋附属设施设备：</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供水：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供</w:t>
      </w:r>
      <w:r>
        <w:rPr>
          <w:rFonts w:ascii="宋体" w:hAnsi="宋体" w:cs="宋体"/>
          <w:b w:val="false"/>
          <w:bCs w:val="false"/>
          <w:color w:val="000000"/>
          <w:spacing w:val="-3"/>
          <w:sz w:val="24"/>
          <w:szCs w:val="24"/>
          <w:u w:val="none"/>
          <w:lang w:val="en-US" w:eastAsia="zh-CN"/>
        </w:rPr>
        <w:t>电</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firstLine="489" w:start="0" w:end="0"/>
        <w:jc w:val="both"/>
        <w:textAlignment w:val="auto"/>
        <w:rPr>
          <w:rFonts w:ascii="宋体" w:hAnsi="宋体" w:eastAsia="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3.</w:t>
      </w:r>
      <w:r>
        <w:rPr>
          <w:rFonts w:ascii="宋体" w:hAnsi="宋体" w:cs="宋体"/>
          <w:b w:val="false"/>
          <w:bCs w:val="false"/>
          <w:color w:val="000000"/>
          <w:spacing w:val="-3"/>
          <w:sz w:val="24"/>
          <w:szCs w:val="24"/>
          <w:u w:val="none"/>
          <w:lang w:val="en-US" w:eastAsia="zh-CN"/>
        </w:rPr>
        <w:t>供暖：</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cs="宋体" w:ascii="宋体" w:hAnsi="宋体"/>
          <w:b w:val="false"/>
          <w:bCs w:val="false"/>
          <w:color w:val="000000"/>
          <w:spacing w:val="-3"/>
          <w:sz w:val="24"/>
          <w:szCs w:val="24"/>
          <w:u w:val="none"/>
          <w:lang w:val="en-US" w:eastAsia="zh-CN"/>
        </w:rPr>
        <w:t>4</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供气：【</w:t>
      </w:r>
      <w:r>
        <w:rPr>
          <w:rFonts w:ascii="宋体" w:hAnsi="宋体" w:cs="宋体"/>
          <w:b w:val="false"/>
          <w:bCs w:val="false"/>
          <w:color w:val="000000"/>
          <w:spacing w:val="-3"/>
          <w:sz w:val="24"/>
          <w:szCs w:val="24"/>
          <w:u w:val="none"/>
          <w:lang w:val="en-US" w:eastAsia="zh-CN"/>
        </w:rPr>
        <w:t>天燃气</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煤气</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cs="宋体" w:ascii="宋体" w:hAnsi="宋体"/>
          <w:b w:val="false"/>
          <w:bCs w:val="false"/>
          <w:color w:val="000000"/>
          <w:spacing w:val="-3"/>
          <w:sz w:val="24"/>
          <w:szCs w:val="24"/>
          <w:u w:val="none"/>
          <w:lang w:val="en-US" w:eastAsia="zh-CN"/>
        </w:rPr>
        <w:t>5.</w:t>
      </w:r>
      <w:r>
        <w:rPr>
          <w:rFonts w:ascii="宋体" w:hAnsi="宋体" w:cs="宋体"/>
          <w:b w:val="false"/>
          <w:bCs w:val="false"/>
          <w:color w:val="000000"/>
          <w:spacing w:val="-3"/>
          <w:sz w:val="24"/>
          <w:szCs w:val="24"/>
          <w:u w:val="none"/>
          <w:lang w:val="en-US" w:eastAsia="zh-CN"/>
        </w:rPr>
        <w:t>空调：</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中央空调</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柜式空调</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台</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壁挂式空调</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台</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cs="宋体" w:ascii="宋体" w:hAnsi="宋体"/>
          <w:b w:val="false"/>
          <w:bCs w:val="false"/>
          <w:color w:val="000000"/>
          <w:spacing w:val="-3"/>
          <w:sz w:val="24"/>
          <w:szCs w:val="24"/>
          <w:u w:val="none"/>
          <w:lang w:val="en-US" w:eastAsia="zh-CN"/>
        </w:rPr>
        <w:t>6.</w:t>
      </w:r>
      <w:r>
        <w:rPr>
          <w:rFonts w:ascii="宋体" w:hAnsi="宋体" w:cs="宋体"/>
          <w:b w:val="false"/>
          <w:bCs w:val="false"/>
          <w:color w:val="000000"/>
          <w:spacing w:val="-3"/>
          <w:sz w:val="24"/>
          <w:szCs w:val="24"/>
          <w:u w:val="none"/>
          <w:lang w:val="en-US" w:eastAsia="zh-CN"/>
        </w:rPr>
        <w:t>电视馈线：</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无线</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数字</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cs="宋体" w:ascii="宋体" w:hAnsi="宋体"/>
          <w:b w:val="false"/>
          <w:bCs w:val="false"/>
          <w:color w:val="000000"/>
          <w:spacing w:val="-3"/>
          <w:sz w:val="24"/>
          <w:szCs w:val="24"/>
          <w:u w:val="none"/>
          <w:lang w:val="en-US" w:eastAsia="zh-CN"/>
        </w:rPr>
        <w:t>7.</w:t>
      </w:r>
      <w:r>
        <w:rPr>
          <w:rFonts w:ascii="宋体" w:hAnsi="宋体" w:cs="宋体"/>
          <w:b w:val="false"/>
          <w:bCs w:val="false"/>
          <w:color w:val="000000"/>
          <w:spacing w:val="-3"/>
          <w:sz w:val="24"/>
          <w:szCs w:val="24"/>
          <w:u w:val="none"/>
          <w:lang w:val="en-US" w:eastAsia="zh-CN"/>
        </w:rPr>
        <w:t>网络：</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cs="宋体" w:ascii="宋体" w:hAnsi="宋体"/>
          <w:b w:val="false"/>
          <w:bCs w:val="false"/>
          <w:color w:val="000000"/>
          <w:spacing w:val="-3"/>
          <w:sz w:val="24"/>
          <w:szCs w:val="24"/>
          <w:u w:val="none"/>
          <w:lang w:val="en-US" w:eastAsia="zh-CN"/>
        </w:rPr>
        <w:t>8.</w:t>
      </w:r>
      <w:r>
        <w:rPr>
          <w:rFonts w:ascii="宋体" w:hAnsi="宋体" w:cs="宋体"/>
          <w:b w:val="false"/>
          <w:bCs w:val="false"/>
          <w:color w:val="000000"/>
          <w:spacing w:val="-3"/>
          <w:sz w:val="24"/>
          <w:szCs w:val="24"/>
          <w:u w:val="none"/>
          <w:lang w:val="en-US" w:eastAsia="zh-CN"/>
        </w:rPr>
        <w:t>其他：</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（二）装修装饰情况：</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（三）家具、家电等物品情况：</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（四）关于该房屋附属设施设备、装饰装修等具体约定：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甲方（签字或盖章）：                乙方（签字或盖章）：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甲方代理人（签字或签章）：          乙方代理人（签字或盖章）：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日期：</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附件</w:t>
      </w:r>
      <w:r>
        <w:rPr>
          <w:rFonts w:cs="宋体" w:ascii="宋体" w:hAnsi="宋体"/>
          <w:b w:val="false"/>
          <w:bCs w:val="false"/>
          <w:color w:val="000000"/>
          <w:spacing w:val="-3"/>
          <w:sz w:val="24"/>
          <w:szCs w:val="24"/>
          <w:u w:val="none"/>
          <w:lang w:val="en-US" w:eastAsia="zh-CN"/>
        </w:rPr>
        <w:t>2</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0" w:start="0" w:end="0"/>
        <w:jc w:val="center"/>
        <w:textAlignment w:val="auto"/>
        <w:rPr>
          <w:rFonts w:ascii="宋体" w:hAnsi="宋体" w:cs="宋体"/>
          <w:b/>
          <w:bCs/>
          <w:color w:val="000000"/>
          <w:spacing w:val="-3"/>
          <w:sz w:val="28"/>
          <w:szCs w:val="28"/>
          <w:u w:val="none"/>
          <w:lang w:val="en-US" w:eastAsia="zh-CN"/>
        </w:rPr>
      </w:pPr>
      <w:r>
        <w:rPr>
          <w:rFonts w:ascii="宋体" w:hAnsi="宋体" w:cs="宋体"/>
          <w:b/>
          <w:bCs/>
          <w:color w:val="000000"/>
          <w:spacing w:val="-3"/>
          <w:sz w:val="28"/>
          <w:szCs w:val="28"/>
          <w:u w:val="none"/>
          <w:lang w:val="en-US" w:eastAsia="zh-CN"/>
        </w:rPr>
        <w:t>自愿放弃资金监管服务确认书</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0" w:start="0" w:end="0"/>
        <w:jc w:val="center"/>
        <w:textAlignment w:val="auto"/>
        <w:rPr>
          <w:rFonts w:ascii="宋体" w:hAnsi="宋体" w:cs="宋体"/>
          <w:b/>
          <w:bCs/>
          <w:color w:val="000000"/>
          <w:spacing w:val="-3"/>
          <w:sz w:val="28"/>
          <w:szCs w:val="28"/>
          <w:u w:val="none"/>
          <w:lang w:val="en-US" w:eastAsia="zh-CN"/>
        </w:rPr>
      </w:pPr>
      <w:r>
        <w:rPr>
          <w:rFonts w:cs="宋体" w:ascii="宋体" w:hAnsi="宋体"/>
          <w:b/>
          <w:bCs/>
          <w:color w:val="000000"/>
          <w:spacing w:val="-3"/>
          <w:sz w:val="28"/>
          <w:szCs w:val="28"/>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甲方（出售人）：        证件号码：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委托代理人：            证件号码：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乙方（出售人）：        证件号码：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委托代理人：            证件号码：</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经甲乙双方协商一致，乙方将房屋价款人民币</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元（大写</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元）直接支付给甲方，甲乙双方自愿放弃对房屋价款的资金监管，自行承担交易过程中发生的资金风险。</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甲方（签名或盖章）：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甲方委托代理人（签名或盖章）：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乙方（签名或盖章）：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乙方委托代理人（签名或盖章）：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日期</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日</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方正小标宋_GBK">
    <w:charset w:val="86"/>
    <w:family w:val="auto"/>
    <w:pitch w:val="default"/>
  </w:font>
  <w:font w:name="小标宋">
    <w:altName w:val="微软雅黑"/>
    <w:charset w:val="86"/>
    <w:family w:val="script"/>
    <w:pitch w:val="default"/>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space"/>
      <w:lvlText w:val="第%1条"/>
      <w:lvlJc w:val="start"/>
      <w:pPr>
        <w:tabs>
          <w:tab w:val="num" w:pos="0"/>
        </w:tabs>
        <w:ind w:start="0" w:hanging="0"/>
      </w:pPr>
    </w:lvl>
  </w:abstractNum>
  <w:abstractNum w:abstractNumId="2">
    <w:lvl w:ilvl="0">
      <w:start w:val="3"/>
      <w:numFmt w:val="taiwaneseCountingThousand"/>
      <w:suff w:val="space"/>
      <w:lvlText w:val="第%1条"/>
      <w:lvlJc w:val="start"/>
      <w:pPr>
        <w:tabs>
          <w:tab w:val="num" w:pos="0"/>
        </w:tabs>
        <w:ind w:start="0" w:hanging="0"/>
      </w:pPr>
    </w:lvl>
  </w:abstractNum>
  <w:abstractNum w:abstractNumId="3">
    <w:lvl w:ilvl="0">
      <w:start w:val="1"/>
      <w:numFmt w:val="decimal"/>
      <w:suff w:val="nothing"/>
      <w:lvlText w:val="%1."/>
      <w:lvlJc w:val="start"/>
      <w:pPr>
        <w:tabs>
          <w:tab w:val="num" w:pos="0"/>
        </w:tabs>
        <w:ind w:start="0" w:hanging="0"/>
      </w:pPr>
    </w:lvl>
  </w:abstractNum>
  <w:abstractNum w:abstractNumId="4">
    <w:lvl w:ilvl="0">
      <w:start w:val="1"/>
      <w:numFmt w:val="decimal"/>
      <w:suff w:val="nothing"/>
      <w:lvlText w:val="%1."/>
      <w:lvlJc w:val="start"/>
      <w:pPr>
        <w:tabs>
          <w:tab w:val="num" w:pos="0"/>
        </w:tabs>
        <w:ind w:start="0" w:hanging="0"/>
      </w:pPr>
    </w:lvl>
  </w:abstractNum>
  <w:abstractNum w:abstractNumId="5">
    <w:lvl w:ilvl="0">
      <w:start w:val="2"/>
      <w:numFmt w:val="decimal"/>
      <w:suff w:val="nothing"/>
      <w:lvlText w:val="%1."/>
      <w:lvlJc w:val="start"/>
      <w:pPr>
        <w:tabs>
          <w:tab w:val="num" w:pos="0"/>
        </w:tabs>
        <w:ind w:start="0" w:hanging="0"/>
      </w:pPr>
    </w:lvl>
  </w:abstractNum>
  <w:abstractNum w:abstractNumId="6">
    <w:lvl w:ilvl="0">
      <w:start w:val="1"/>
      <w:numFmt w:val="decimal"/>
      <w:suff w:val="nothing"/>
      <w:lvlText w:val="%1."/>
      <w:lvlJc w:val="start"/>
      <w:pPr>
        <w:tabs>
          <w:tab w:val="num" w:pos="0"/>
        </w:tabs>
        <w:ind w:start="0" w:hanging="0"/>
      </w:pPr>
    </w:lvl>
  </w:abstractNum>
  <w:abstractNum w:abstractNumId="7">
    <w:lvl w:ilvl="0">
      <w:start w:val="1"/>
      <w:numFmt w:val="decimal"/>
      <w:suff w:val="nothing"/>
      <w:lvlText w:val="%1."/>
      <w:lvlJc w:val="start"/>
      <w:pPr>
        <w:tabs>
          <w:tab w:val="num" w:pos="0"/>
        </w:tabs>
        <w:ind w:start="0" w:hanging="0"/>
      </w:pPr>
    </w:lvl>
  </w:abstractNum>
  <w:abstractNum w:abstractNumId="8">
    <w:lvl w:ilvl="0">
      <w:start w:val="1"/>
      <w:numFmt w:val="decimal"/>
      <w:suff w:val="nothing"/>
      <w:lvlText w:val="（%1）"/>
      <w:lvlJc w:val="start"/>
      <w:pPr>
        <w:tabs>
          <w:tab w:val="num" w:pos="0"/>
        </w:tabs>
        <w:ind w:start="0" w:hanging="0"/>
      </w:p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28800</TotalTime>
  <Application>LibreOffice/25.2.2.2$MacOSX_AARCH64 LibreOffice_project/7370d4be9e3cf6031a51beef54ff3bda878e3fac</Application>
  <AppVersion>15.0000</AppVersion>
  <Pages>13</Pages>
  <Words>4829</Words>
  <Characters>4879</Characters>
  <CharactersWithSpaces>9049</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2023-12-08T09:22:55Z</dcterms:created>
  <dc:creator>苏昱</dc:creator>
  <dc:description/>
  <dc:language>zh-CN</dc:language>
  <cp:lastModifiedBy>合同监管工作岗</cp:lastModifiedBy>
  <cp:lastPrinted>2024-01-16T18:53:00Z</cp:lastPrinted>
  <dcterms:modified xsi:type="dcterms:W3CDTF">2024-05-23T15:23:52Z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DF633473C50A4AE3A1F120339F2EC5C4_12</vt:lpwstr>
  </property>
  <property fmtid="{D5CDD505-2E9C-101B-9397-08002B2CF9AE}" pid="3" name="KSOProductBuildVer">
    <vt:lpwstr>2052-11.8.2.10393</vt:lpwstr>
  </property>
</Properties>
</file>