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uppressAutoHyphens/>
        <w:spacing w:line="360" w:lineRule="auto"/>
        <w:jc w:val="left"/>
        <w:rPr>
          <w:rFonts w:ascii="方正书宋_GBK" w:eastAsia="方正书宋_GBK" w:hAnsi="方正书宋_GBK" w:cs="方正书宋_GBK" w:hint="eastAsia"/>
          <w:color w:val="000000"/>
          <w:kern w:val="0"/>
          <w:sz w:val="28"/>
          <w:szCs w:val="28"/>
        </w:rPr>
      </w:pPr>
      <w:r>
        <w:rPr>
          <w:rFonts w:eastAsia="仿宋_GB2312" w:hint="eastAsia"/>
          <w:color w:val="000000"/>
          <w:kern w:val="0"/>
          <w:sz w:val="28"/>
          <w:szCs w:val="28"/>
        </w:rPr>
        <w:t>BF</w:t>
      </w:r>
      <w:r>
        <w:rPr>
          <w:rFonts w:eastAsia="仿宋_GB2312" w:hint="eastAsia"/>
          <w:color w:val="000000"/>
          <w:kern w:val="0"/>
          <w:sz w:val="28"/>
          <w:szCs w:val="28"/>
        </w:rPr>
        <w:t>—</w:t>
      </w:r>
      <w:r>
        <w:rPr>
          <w:rFonts w:eastAsia="仿宋_GB2312" w:hint="eastAsia"/>
          <w:color w:val="000000"/>
          <w:kern w:val="0"/>
          <w:sz w:val="28"/>
          <w:szCs w:val="28"/>
        </w:rPr>
        <w:t>2023</w:t>
      </w:r>
      <w:r>
        <w:rPr>
          <w:rFonts w:eastAsia="仿宋_GB2312" w:hint="eastAsia"/>
          <w:color w:val="000000"/>
          <w:kern w:val="0"/>
          <w:sz w:val="28"/>
          <w:szCs w:val="28"/>
        </w:rPr>
        <w:t>—</w:t>
      </w:r>
      <w:r>
        <w:rPr>
          <w:rFonts w:eastAsia="仿宋_GB2312" w:hint="eastAsia"/>
          <w:color w:val="000000"/>
          <w:kern w:val="0"/>
          <w:sz w:val="28"/>
          <w:szCs w:val="28"/>
        </w:rPr>
        <w:t xml:space="preserve">0142  </w:t>
      </w:r>
      <w:r>
        <w:rPr>
          <w:rFonts w:ascii="宋体" w:hAnsi="宋体" w:hint="eastAsia"/>
          <w:sz w:val="32"/>
          <w:szCs w:val="32"/>
        </w:rPr>
        <w:t xml:space="preserve">                           </w:t>
      </w:r>
      <w:r>
        <w:rPr>
          <w:rFonts w:ascii="方正书宋_GBK" w:eastAsia="方正书宋_GBK" w:hAnsi="方正书宋_GBK" w:cs="方正书宋_GBK" w:hint="eastAsia"/>
          <w:color w:val="000000"/>
          <w:kern w:val="0"/>
          <w:sz w:val="28"/>
          <w:szCs w:val="28"/>
        </w:rPr>
        <w:t>合同编号：</w:t>
      </w:r>
    </w:p>
    <w:p w:rsidR="00000000" w:rsidRDefault="00000000">
      <w:pPr>
        <w:spacing w:line="360" w:lineRule="auto"/>
      </w:pPr>
    </w:p>
    <w:p w:rsidR="00000000" w:rsidRDefault="00000000">
      <w:pPr>
        <w:spacing w:line="360" w:lineRule="auto"/>
        <w:rPr>
          <w:rFonts w:hint="eastAsia"/>
        </w:rPr>
      </w:pPr>
    </w:p>
    <w:p w:rsidR="00000000" w:rsidRDefault="00000000">
      <w:pPr>
        <w:spacing w:line="360" w:lineRule="auto"/>
        <w:rPr>
          <w:rFonts w:hint="eastAsia"/>
        </w:rPr>
      </w:pPr>
    </w:p>
    <w:p w:rsidR="00000000" w:rsidRDefault="00000000">
      <w:pPr>
        <w:spacing w:line="360" w:lineRule="auto"/>
        <w:jc w:val="center"/>
        <w:rPr>
          <w:rFonts w:ascii="方正小标宋_GBK" w:eastAsia="方正小标宋_GBK" w:hAnsi="方正小标宋_GBK" w:cs="方正小标宋_GBK" w:hint="eastAsia"/>
          <w:bCs/>
          <w:sz w:val="40"/>
          <w:szCs w:val="40"/>
        </w:rPr>
      </w:pPr>
      <w:r>
        <w:rPr>
          <w:rFonts w:ascii="方正小标宋_GBK" w:eastAsia="方正小标宋_GBK" w:hAnsi="方正小标宋_GBK" w:cs="方正小标宋_GBK" w:hint="eastAsia"/>
          <w:bCs/>
          <w:sz w:val="40"/>
          <w:szCs w:val="40"/>
        </w:rPr>
        <w:t>北京市共有产权住房</w:t>
      </w:r>
    </w:p>
    <w:p w:rsidR="00000000" w:rsidRDefault="00000000">
      <w:pPr>
        <w:spacing w:line="360" w:lineRule="auto"/>
        <w:jc w:val="center"/>
        <w:rPr>
          <w:rFonts w:ascii="方正小标宋_GBK" w:eastAsia="方正小标宋_GBK" w:hAnsi="方正小标宋_GBK" w:cs="方正小标宋_GBK" w:hint="eastAsia"/>
          <w:bCs/>
          <w:sz w:val="40"/>
          <w:szCs w:val="40"/>
        </w:rPr>
      </w:pPr>
      <w:r>
        <w:rPr>
          <w:rFonts w:ascii="方正小标宋_GBK" w:eastAsia="方正小标宋_GBK" w:hAnsi="方正小标宋_GBK" w:cs="方正小标宋_GBK" w:hint="eastAsia"/>
          <w:bCs/>
          <w:sz w:val="40"/>
          <w:szCs w:val="40"/>
        </w:rPr>
        <w:t>现房买卖合同</w:t>
      </w:r>
    </w:p>
    <w:p w:rsidR="00000000" w:rsidRDefault="00000000">
      <w:pPr>
        <w:spacing w:line="360" w:lineRule="auto"/>
        <w:rPr>
          <w:b/>
        </w:rPr>
      </w:pPr>
    </w:p>
    <w:p w:rsidR="00000000" w:rsidRDefault="00000000">
      <w:pPr>
        <w:spacing w:line="360" w:lineRule="auto"/>
        <w:rPr>
          <w:rFonts w:ascii="方正书宋_GBK" w:eastAsia="方正书宋_GBK" w:hAnsi="方正书宋_GBK" w:cs="方正书宋_GBK" w:hint="eastAsia"/>
          <w:sz w:val="28"/>
          <w:szCs w:val="28"/>
        </w:rPr>
      </w:pPr>
      <w:r>
        <w:rPr>
          <w:rFonts w:hint="eastAsia"/>
        </w:rPr>
        <w:t xml:space="preserve">                       </w:t>
      </w:r>
      <w:r>
        <w:rPr>
          <w:rFonts w:ascii="方正书宋_GBK" w:eastAsia="方正书宋_GBK" w:hAnsi="方正书宋_GBK" w:cs="方正书宋_GBK" w:hint="eastAsia"/>
          <w:sz w:val="28"/>
          <w:szCs w:val="28"/>
        </w:rPr>
        <w:t xml:space="preserve">     </w:t>
      </w: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tabs>
          <w:tab w:val="left" w:pos="1470"/>
        </w:tabs>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甲方（开发企业）：</w:t>
      </w:r>
      <w:r>
        <w:rPr>
          <w:rFonts w:ascii="方正书宋_GBK" w:eastAsia="方正书宋_GBK" w:hAnsi="方正书宋_GBK" w:cs="方正书宋_GBK" w:hint="eastAsia"/>
          <w:sz w:val="28"/>
          <w:szCs w:val="28"/>
          <w:u w:val="single"/>
        </w:rPr>
        <w:t xml:space="preserve">                              </w:t>
      </w:r>
    </w:p>
    <w:p w:rsidR="00000000" w:rsidRDefault="00000000">
      <w:pPr>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乙方（购 房 人）：</w:t>
      </w:r>
      <w:r>
        <w:rPr>
          <w:rFonts w:ascii="方正书宋_GBK" w:eastAsia="方正书宋_GBK" w:hAnsi="方正书宋_GBK" w:cs="方正书宋_GBK" w:hint="eastAsia"/>
          <w:sz w:val="28"/>
          <w:szCs w:val="28"/>
          <w:u w:val="single"/>
        </w:rPr>
        <w:t xml:space="preserve">                              </w:t>
      </w:r>
    </w:p>
    <w:p w:rsidR="00000000" w:rsidRDefault="00000000">
      <w:pPr>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丙方（代持机构）：</w:t>
      </w:r>
      <w:r>
        <w:rPr>
          <w:rFonts w:ascii="方正书宋_GBK" w:eastAsia="方正书宋_GBK" w:hAnsi="方正书宋_GBK" w:cs="方正书宋_GBK" w:hint="eastAsia"/>
          <w:sz w:val="28"/>
          <w:szCs w:val="28"/>
          <w:u w:val="single"/>
        </w:rPr>
        <w:t xml:space="preserve">                              </w:t>
      </w:r>
    </w:p>
    <w:p w:rsidR="00000000" w:rsidRDefault="00000000">
      <w:pPr>
        <w:spacing w:line="360" w:lineRule="auto"/>
        <w:ind w:firstLineChars="200" w:firstLine="1304"/>
        <w:rPr>
          <w:rFonts w:ascii="方正书宋_GBK" w:eastAsia="方正书宋_GBK" w:hAnsi="方正书宋_GBK" w:cs="方正书宋_GBK" w:hint="eastAsia"/>
          <w:sz w:val="28"/>
          <w:szCs w:val="28"/>
        </w:rPr>
      </w:pPr>
      <w:r>
        <w:rPr>
          <w:rFonts w:ascii="方正书宋_GBK" w:eastAsia="方正书宋_GBK" w:hAnsi="方正书宋_GBK" w:cs="方正书宋_GBK" w:hint="eastAsia"/>
          <w:spacing w:val="186"/>
          <w:kern w:val="0"/>
          <w:sz w:val="28"/>
          <w:szCs w:val="28"/>
          <w:fitText w:val="2240" w:id="191637432"/>
        </w:rPr>
        <w:t>项目名</w:t>
      </w:r>
      <w:r>
        <w:rPr>
          <w:rFonts w:ascii="方正书宋_GBK" w:eastAsia="方正书宋_GBK" w:hAnsi="方正书宋_GBK" w:cs="方正书宋_GBK" w:hint="eastAsia"/>
          <w:spacing w:val="2"/>
          <w:kern w:val="0"/>
          <w:sz w:val="28"/>
          <w:szCs w:val="28"/>
          <w:fitText w:val="2240" w:id="191637432"/>
        </w:rPr>
        <w:t>称</w:t>
      </w:r>
      <w:r>
        <w:rPr>
          <w:rFonts w:ascii="方正书宋_GBK" w:eastAsia="方正书宋_GBK" w:hAnsi="方正书宋_GBK" w:cs="方正书宋_GBK" w:hint="eastAsia"/>
          <w:sz w:val="28"/>
          <w:szCs w:val="28"/>
        </w:rPr>
        <w:t>：</w:t>
      </w:r>
      <w:r>
        <w:rPr>
          <w:rFonts w:ascii="方正书宋_GBK" w:eastAsia="方正书宋_GBK" w:hAnsi="方正书宋_GBK" w:cs="方正书宋_GBK" w:hint="eastAsia"/>
          <w:sz w:val="28"/>
          <w:szCs w:val="28"/>
          <w:u w:val="single"/>
        </w:rPr>
        <w:t xml:space="preserve">                              </w:t>
      </w:r>
    </w:p>
    <w:p w:rsidR="00000000" w:rsidRDefault="00000000">
      <w:pPr>
        <w:spacing w:line="360" w:lineRule="auto"/>
        <w:ind w:firstLineChars="200" w:firstLine="1304"/>
        <w:rPr>
          <w:rFonts w:ascii="方正书宋_GBK" w:eastAsia="方正书宋_GBK" w:hAnsi="方正书宋_GBK" w:cs="方正书宋_GBK" w:hint="eastAsia"/>
          <w:sz w:val="28"/>
          <w:szCs w:val="28"/>
        </w:rPr>
      </w:pPr>
      <w:r>
        <w:rPr>
          <w:rFonts w:ascii="方正书宋_GBK" w:eastAsia="方正书宋_GBK" w:hAnsi="方正书宋_GBK" w:cs="方正书宋_GBK" w:hint="eastAsia"/>
          <w:spacing w:val="186"/>
          <w:kern w:val="0"/>
          <w:sz w:val="28"/>
          <w:szCs w:val="28"/>
          <w:fitText w:val="2240" w:id="191637432"/>
        </w:rPr>
        <w:t>房屋坐</w:t>
      </w:r>
      <w:r>
        <w:rPr>
          <w:rFonts w:ascii="方正书宋_GBK" w:eastAsia="方正书宋_GBK" w:hAnsi="方正书宋_GBK" w:cs="方正书宋_GBK" w:hint="eastAsia"/>
          <w:spacing w:val="2"/>
          <w:kern w:val="0"/>
          <w:sz w:val="28"/>
          <w:szCs w:val="28"/>
          <w:fitText w:val="2240" w:id="191637432"/>
        </w:rPr>
        <w:t>落</w:t>
      </w:r>
      <w:r>
        <w:rPr>
          <w:rFonts w:ascii="方正书宋_GBK" w:eastAsia="方正书宋_GBK" w:hAnsi="方正书宋_GBK" w:cs="方正书宋_GBK" w:hint="eastAsia"/>
          <w:sz w:val="28"/>
          <w:szCs w:val="28"/>
        </w:rPr>
        <w:t>：</w:t>
      </w:r>
      <w:r>
        <w:rPr>
          <w:rFonts w:ascii="方正书宋_GBK" w:eastAsia="方正书宋_GBK" w:hAnsi="方正书宋_GBK" w:cs="方正书宋_GBK" w:hint="eastAsia"/>
          <w:sz w:val="28"/>
          <w:szCs w:val="28"/>
          <w:u w:val="single"/>
        </w:rPr>
        <w:t xml:space="preserve">                              </w:t>
      </w:r>
    </w:p>
    <w:p w:rsidR="00000000" w:rsidRDefault="00000000">
      <w:pPr>
        <w:spacing w:line="360" w:lineRule="auto"/>
        <w:ind w:firstLineChars="200" w:firstLine="560"/>
        <w:rPr>
          <w:rFonts w:ascii="方正书宋_GBK" w:eastAsia="方正书宋_GBK" w:hAnsi="方正书宋_GBK" w:cs="方正书宋_GBK" w:hint="eastAsia"/>
          <w:sz w:val="28"/>
          <w:szCs w:val="28"/>
        </w:rPr>
      </w:pP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spacing w:line="360" w:lineRule="auto"/>
        <w:ind w:left="2339" w:right="2171" w:hanging="2339"/>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 xml:space="preserve">            北京市住房和城乡建设委员会</w:t>
      </w:r>
    </w:p>
    <w:p w:rsidR="00000000" w:rsidRDefault="00000000">
      <w:pPr>
        <w:tabs>
          <w:tab w:val="left" w:pos="1440"/>
          <w:tab w:val="left" w:pos="1620"/>
          <w:tab w:val="left" w:pos="2340"/>
        </w:tabs>
        <w:spacing w:line="360" w:lineRule="auto"/>
        <w:ind w:right="2090"/>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 xml:space="preserve">            北京市市场监督管理局</w:t>
      </w:r>
    </w:p>
    <w:p w:rsidR="00000000" w:rsidRDefault="00000000">
      <w:pPr>
        <w:tabs>
          <w:tab w:val="left" w:pos="1440"/>
          <w:tab w:val="left" w:pos="1620"/>
          <w:tab w:val="left" w:pos="2340"/>
        </w:tabs>
        <w:spacing w:line="360" w:lineRule="auto"/>
        <w:ind w:right="2090"/>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 xml:space="preserve">            2023年10月</w:t>
      </w:r>
    </w:p>
    <w:p w:rsidR="00000000" w:rsidRDefault="00000000">
      <w:pPr>
        <w:spacing w:line="360" w:lineRule="auto"/>
        <w:jc w:val="center"/>
        <w:rPr>
          <w:rFonts w:ascii="方正书宋_GBK" w:eastAsia="方正书宋_GBK" w:hAnsi="方正书宋_GBK" w:cs="方正书宋_GBK" w:hint="eastAsia"/>
          <w:sz w:val="28"/>
          <w:szCs w:val="28"/>
        </w:rPr>
      </w:pPr>
    </w:p>
    <w:p w:rsidR="00000000" w:rsidRDefault="00000000">
      <w:pPr>
        <w:pStyle w:val="largefont"/>
        <w:ind w:firstLineChars="108" w:firstLine="302"/>
        <w:jc w:val="center"/>
        <w:rPr>
          <w:rFonts w:ascii="方正书宋_GBK" w:eastAsia="方正书宋_GBK" w:hAnsi="方正书宋_GBK" w:cs="方正书宋_GBK" w:hint="eastAsia"/>
          <w:sz w:val="28"/>
          <w:szCs w:val="28"/>
        </w:rPr>
        <w:sectPr w:rsidR="00000000">
          <w:headerReference w:type="default" r:id="rId7"/>
          <w:footerReference w:type="even" r:id="rId8"/>
          <w:footerReference w:type="first" r:id="rId9"/>
          <w:pgSz w:w="11905" w:h="16837"/>
          <w:pgMar w:top="1440" w:right="1415" w:bottom="1440" w:left="1560" w:header="720" w:footer="721" w:gutter="0"/>
          <w:pgNumType w:start="1"/>
          <w:cols w:space="720"/>
          <w:docGrid w:type="lines" w:linePitch="312"/>
        </w:sectPr>
      </w:pPr>
    </w:p>
    <w:p w:rsidR="00000000" w:rsidRDefault="00000000">
      <w:pPr>
        <w:pStyle w:val="largefont"/>
        <w:ind w:firstLine="0"/>
        <w:jc w:val="both"/>
        <w:rPr>
          <w:rFonts w:ascii="黑体" w:eastAsia="黑体" w:hAnsi="黑体" w:hint="eastAsia"/>
          <w:b/>
          <w:sz w:val="36"/>
          <w:szCs w:val="36"/>
        </w:rPr>
      </w:pPr>
    </w:p>
    <w:p w:rsidR="00000000" w:rsidRDefault="00000000">
      <w:pPr>
        <w:pStyle w:val="largefont"/>
        <w:ind w:firstLineChars="108" w:firstLine="389"/>
        <w:jc w:val="center"/>
        <w:rPr>
          <w:rFonts w:ascii="黑体" w:eastAsia="黑体" w:hAnsi="黑体" w:hint="eastAsia"/>
          <w:bCs/>
          <w:sz w:val="36"/>
          <w:szCs w:val="36"/>
        </w:rPr>
      </w:pPr>
      <w:r>
        <w:rPr>
          <w:rFonts w:ascii="黑体" w:eastAsia="黑体" w:hAnsi="黑体" w:hint="eastAsia"/>
          <w:bCs/>
          <w:sz w:val="36"/>
          <w:szCs w:val="36"/>
        </w:rPr>
        <w:t>目   录</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说明</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特别提示</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术语解释</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第一章 合同当事人</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第二章 共有产权住房基本状况</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第三章 共有产权住房价款</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第四章 共有产权住房交付条件和交付手续</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第五章 共有产权住房质量和保修责任</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第六章 不动产登记</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第七章 前期物业管理</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第八章 其他约定</w:t>
      </w:r>
    </w:p>
    <w:p w:rsidR="00000000" w:rsidRDefault="00000000">
      <w:pPr>
        <w:spacing w:line="420" w:lineRule="exact"/>
        <w:ind w:firstLineChars="200" w:firstLine="442"/>
        <w:jc w:val="center"/>
        <w:rPr>
          <w:rFonts w:ascii="方正书宋_GBK" w:eastAsia="方正书宋_GBK" w:hAnsi="方正书宋_GBK" w:cs="方正书宋_GBK" w:hint="eastAsia"/>
          <w:b/>
          <w:sz w:val="22"/>
          <w:szCs w:val="22"/>
        </w:rPr>
      </w:pPr>
    </w:p>
    <w:p w:rsidR="00000000" w:rsidRDefault="00000000">
      <w:pPr>
        <w:spacing w:line="420" w:lineRule="exact"/>
        <w:ind w:firstLineChars="200" w:firstLine="723"/>
        <w:rPr>
          <w:rFonts w:hint="eastAsia"/>
          <w:b/>
          <w:sz w:val="36"/>
          <w:szCs w:val="36"/>
        </w:rPr>
      </w:pPr>
    </w:p>
    <w:p w:rsidR="00000000" w:rsidRDefault="00000000">
      <w:pPr>
        <w:spacing w:line="420" w:lineRule="exact"/>
        <w:ind w:firstLineChars="200" w:firstLine="723"/>
        <w:jc w:val="center"/>
        <w:rPr>
          <w:rFonts w:ascii="黑体" w:eastAsia="黑体" w:hAnsi="黑体"/>
          <w:b/>
          <w:sz w:val="36"/>
          <w:szCs w:val="36"/>
        </w:rPr>
        <w:sectPr w:rsidR="00000000">
          <w:footerReference w:type="default" r:id="rId10"/>
          <w:footerReference w:type="first" r:id="rId11"/>
          <w:pgSz w:w="11905" w:h="16837"/>
          <w:pgMar w:top="1440" w:right="1415" w:bottom="1440" w:left="1560" w:header="720" w:footer="721" w:gutter="0"/>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说    明</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1.本合同文本为共有产权住房现房买卖合同，由北京市住房和城乡建设委员会、北京市市场监督管理局共同制定，适用于共有产权住房现售。</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2.签订本合同文本前，甲方应当向乙方、丙方出示国有土地使用权、不动产所有权等有关证书和证明文件。</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3.甲方应当就合同重大事项对乙方、丙方尽到提示义务。乙方、丙方应当审慎签订合同，并在签订本合同前仔细阅读合同条款，特别是其中具有选择性、补充性、修改性的内容，注意防范潜在的市场交易风险。</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5.三方当事人可以针对合同中未约定或约定不详的内容，根据所售房屋及所在项目的具体情况在相关条款后的空白行中进行补充约定，也可以另行签订补充协议，</w:t>
      </w:r>
      <w:r>
        <w:rPr>
          <w:rFonts w:ascii="方正书宋_GBK" w:eastAsia="方正书宋_GBK" w:hAnsi="方正书宋_GBK" w:cs="方正书宋_GBK" w:hint="eastAsia"/>
          <w:sz w:val="22"/>
          <w:szCs w:val="22"/>
          <w:lang w:bidi="ar"/>
        </w:rPr>
        <w:t>补充协议内容不得与主合同条款冲突。</w:t>
      </w:r>
      <w:r>
        <w:rPr>
          <w:rFonts w:ascii="方正书宋_GBK" w:eastAsia="方正书宋_GBK" w:hAnsi="方正书宋_GBK" w:cs="方正书宋_GBK" w:hint="eastAsia"/>
          <w:sz w:val="22"/>
          <w:szCs w:val="22"/>
        </w:rPr>
        <w:t>合同当事人不得擅自添加、修改附件内容，</w:t>
      </w:r>
      <w:r>
        <w:rPr>
          <w:rFonts w:ascii="方正书宋_GBK" w:eastAsia="方正书宋_GBK" w:hAnsi="方正书宋_GBK" w:cs="方正书宋_GBK" w:hint="eastAsia"/>
          <w:sz w:val="22"/>
          <w:szCs w:val="22"/>
          <w:lang w:bidi="ar"/>
        </w:rPr>
        <w:t>且附件内容不得与主合同条款冲突。</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6.本合同文本“【 】”中选择内容、空格部位填写内容及其他需要删除或添加的内容，三方当事人应当协商确定。“【 】”中选择内容，以打“√”方式选定；对于实际情况未发生或双方当事人不作约定时，应当在空格部位打“×”，以示删除。</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sz w:val="22"/>
          <w:szCs w:val="22"/>
        </w:rPr>
        <w:t>8.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9.当事人可以根据实际情况决定本合同原件的份数，并在签订合同时认真核对，确保各份合同内容一致；在任何情况下，甲方、乙方和丙方都应当至少持有一份合同原件。</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10.本合同文本中涉及的国家、地方及相关行业规范、标准为本共有产权住房规划设计节点时需符合的规范、标准。</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sectPr w:rsidR="00000000">
          <w:footerReference w:type="default" r:id="rId12"/>
          <w:pgSz w:w="11905" w:h="16837"/>
          <w:pgMar w:top="1440" w:right="1415" w:bottom="1440" w:left="1560" w:header="720" w:footer="721" w:gutter="0"/>
          <w:pgNumType w:start="1"/>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特别提示</w:t>
      </w:r>
    </w:p>
    <w:p w:rsidR="00000000" w:rsidRDefault="00000000">
      <w:pPr>
        <w:pStyle w:val="largefont"/>
        <w:spacing w:before="0" w:beforeAutospacing="0" w:after="0" w:afterAutospacing="0" w:line="420" w:lineRule="exact"/>
        <w:ind w:firstLineChars="200"/>
        <w:rPr>
          <w:rFonts w:hint="eastAsia"/>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丙方应按照《关于加强本市共有产权住房政府产权份额代持机构管理的通知》（京建发〔2021〕419号）的相关规定履行管理、监督等职责。</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本项目于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日取得国有建设用地使用权挂牌出让成交确认书，挂牌出让文件中约定</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pacing w:val="14"/>
          <w:sz w:val="22"/>
          <w:szCs w:val="22"/>
          <w:u w:val="single"/>
        </w:rPr>
        <w:t xml:space="preserve"> </w:t>
      </w:r>
      <w:r>
        <w:rPr>
          <w:rFonts w:ascii="方正书宋_GBK" w:eastAsia="方正书宋_GBK" w:hAnsi="方正书宋_GBK" w:cs="方正书宋_GBK" w:hint="eastAsia"/>
          <w:sz w:val="22"/>
          <w:szCs w:val="22"/>
        </w:rPr>
        <w:t>。根据《北京市共有产权住房管理暂行办法》（京建法〔2017〕16号）有关规定，</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项目转化为共有产权住房项目进行销售、管理。不适用《关于印发〈北京市共有产权住房规划设计宜居建设导则（试行）〉的通知》（京建法〔2017〕20号）、《北京市共有产权住房规划设计宜居建设导则（2021年版）》。</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本项目于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日取得国有建设用地使用权挂牌出让成交确认书，并按照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pacing w:val="14"/>
          <w:sz w:val="22"/>
          <w:szCs w:val="22"/>
          <w:u w:val="single"/>
        </w:rPr>
        <w:t xml:space="preserve"> </w:t>
      </w:r>
      <w:r>
        <w:rPr>
          <w:rFonts w:ascii="方正书宋_GBK" w:eastAsia="方正书宋_GBK" w:hAnsi="方正书宋_GBK" w:cs="方正书宋_GBK" w:hint="eastAsia"/>
          <w:sz w:val="22"/>
          <w:szCs w:val="22"/>
        </w:rPr>
        <w:t>有关要求进行设计建设，适用《关于印发〈北京市共有产权住房规划设计宜居建设导则（试行）〉的通知》（京建法〔2017〕20号）相关管理规定，建设标准执行【《北京市共有产权住房规划设计宜居建设导则（试行）》】【《北京市共有产权住房规划设计宜居建设导则（2021年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pacing w:val="14"/>
          <w:sz w:val="22"/>
          <w:szCs w:val="22"/>
          <w:u w:val="single"/>
        </w:rPr>
        <w:t xml:space="preserve"> </w:t>
      </w:r>
      <w:r>
        <w:rPr>
          <w:rFonts w:ascii="方正书宋_GBK" w:eastAsia="方正书宋_GBK" w:hAnsi="方正书宋_GBK" w:cs="方正书宋_GBK" w:hint="eastAsia"/>
          <w:sz w:val="22"/>
          <w:szCs w:val="22"/>
        </w:rPr>
        <w:t xml:space="preserve"> 】，自交房之日起五年内不得对内部装饰装修进行拆除。</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乙方应严格按照本市共有产权住房转让有关规定执行：</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1.乙方已详细阅读并知晓《</w:t>
      </w:r>
      <w:r>
        <w:rPr>
          <w:rStyle w:val="af0"/>
          <w:rFonts w:ascii="方正书宋_GBK" w:eastAsia="方正书宋_GBK" w:hAnsi="方正书宋_GBK" w:cs="方正书宋_GBK" w:hint="eastAsia"/>
          <w:kern w:val="0"/>
          <w:sz w:val="22"/>
          <w:szCs w:val="22"/>
        </w:rPr>
        <w:t>国务院办公厅关于进一步做好房地产市场调控工作有关问题的通知》(</w:t>
      </w:r>
      <w:r>
        <w:rPr>
          <w:rFonts w:ascii="方正书宋_GBK" w:eastAsia="方正书宋_GBK" w:hAnsi="方正书宋_GBK" w:cs="方正书宋_GBK" w:hint="eastAsia"/>
          <w:b/>
          <w:kern w:val="0"/>
          <w:sz w:val="22"/>
          <w:szCs w:val="22"/>
        </w:rPr>
        <w:t>国办发〔2011〕1号)</w:t>
      </w:r>
      <w:r>
        <w:rPr>
          <w:rStyle w:val="af0"/>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b/>
          <w:kern w:val="0"/>
          <w:sz w:val="22"/>
          <w:szCs w:val="22"/>
        </w:rPr>
        <w:t>《北京市人民政府办公厅关于贯彻落实国务院办公厅文件精神进一步加强本市房地产市场调控工作的通知》(京政办发〔2011〕8号)、《关于落实本市住房限购政策有关问题的通知》(京建发〔2011〕65号)、《北京市共有产权住房管理暂行办法》(京建法〔2017〕16号)等文件中有关住房限购政策的规定，承诺遵守限购政策规定，提交的材料均真实、合法、有效。</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2.乙方取得不动产权证书未满5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3.乙方取得不动产权证书满5年的，可按市场价格转让所购房屋产权份额。（1）乙方向</w:t>
      </w:r>
      <w:r>
        <w:rPr>
          <w:rFonts w:ascii="方正书宋_GBK" w:eastAsia="方正书宋_GBK" w:hAnsi="方正书宋_GBK" w:cs="方正书宋_GBK" w:hint="eastAsia"/>
          <w:b/>
          <w:kern w:val="0"/>
          <w:sz w:val="22"/>
          <w:szCs w:val="22"/>
        </w:rPr>
        <w:lastRenderedPageBreak/>
        <w:t>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p>
    <w:p w:rsidR="00000000" w:rsidRDefault="00000000">
      <w:pPr>
        <w:spacing w:line="420" w:lineRule="exact"/>
        <w:ind w:firstLineChars="200" w:firstLine="442"/>
        <w:textAlignment w:val="baseline"/>
        <w:rPr>
          <w:rFonts w:ascii="方正书宋_GBK" w:eastAsia="方正书宋_GBK" w:hAnsi="方正书宋_GBK" w:cs="方正书宋_GBK" w:hint="eastAsia"/>
          <w:b/>
          <w:sz w:val="22"/>
          <w:szCs w:val="22"/>
        </w:rPr>
      </w:pP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sectPr w:rsidR="00000000">
          <w:footerReference w:type="default" r:id="rId13"/>
          <w:pgSz w:w="11905" w:h="16837"/>
          <w:pgMar w:top="1440" w:right="1415" w:bottom="1440" w:left="1560" w:header="720" w:footer="721" w:gutter="0"/>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术语解释</w:t>
      </w:r>
    </w:p>
    <w:p w:rsidR="00000000" w:rsidRDefault="00000000">
      <w:pPr>
        <w:autoSpaceDE w:val="0"/>
        <w:autoSpaceDN w:val="0"/>
        <w:adjustRightInd w:val="0"/>
        <w:spacing w:line="420" w:lineRule="exact"/>
        <w:ind w:firstLineChars="200" w:firstLine="480"/>
        <w:rPr>
          <w:rFonts w:ascii="宋体" w:hAnsi="宋体" w:hint="eastAsia"/>
          <w:kern w:val="0"/>
          <w:sz w:val="24"/>
          <w:szCs w:val="18"/>
        </w:rPr>
      </w:pP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1.共有产权住房：是指政府提供政策支持，由建设单位开发建设，销售价格低于同地段、同品质商品住房价格水平，并限制使用和处分权利，实行政府与购房人按份共有产权的政策性商品住房。</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2.共有产权住房现房：是指由房地产开发企业（甲方）建设，已完成不动产所有权初始登记或不动产首次登记，取得房屋所有权证或取得不动产权证书，尚未进行销售的共有产权住房。</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3.法定代理人：是指依照法律规定直接取得代理权的人。</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4.同住人：是指购房家庭产权份额的共同共有人外的居住人。</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5.层高：是指上下两层楼板结构面之间或楼板结构面与地板结构面之间的垂直距离。</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6.净高：是指楼（地）面至楼板结构底面之间的垂直距离。</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7.套内建筑面积：成套房屋的套内建筑面积由套内房屋的使用面积、套内墙体面积及套内阳台建筑面积三部分组成。</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8.房屋的建筑面积：是指层高在2.20m以上（含2.20m），有上盖的永久性建筑的外墙（柱）勒角以上各层的外围水平投影面积之和，包括阳台、挑廊、地下室、室外楼梯等。</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9.不可抗力：是指不能预见、不能避免并不能克服的客观情况。</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10.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11.绿色建筑：是指在全寿命周期内，节约资源(节能、节地、节水、节材)、保护环境、减少污染，为人们提供健康、适用和高效的使用空间，最大限度地实现人与自然和谐共生的高质量建筑。</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12.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13.全装修成品交房：房屋交钥匙前，所有功能空间的固定面全部铺装或粉刷完成，厨房和卫生间的基本设备全部安装完成。</w:t>
      </w:r>
    </w:p>
    <w:p w:rsidR="00000000" w:rsidRDefault="00000000">
      <w:pPr>
        <w:autoSpaceDE w:val="0"/>
        <w:autoSpaceDN w:val="0"/>
        <w:adjustRightInd w:val="0"/>
        <w:spacing w:line="420" w:lineRule="exact"/>
        <w:ind w:firstLineChars="200" w:firstLine="440"/>
        <w:jc w:val="left"/>
        <w:rPr>
          <w:rStyle w:val="af0"/>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14.不动产登记：是指不动产登记机构依法将不动产权利归属和其他法定事项记载于不动产登记簿的行为。</w:t>
      </w:r>
    </w:p>
    <w:p w:rsidR="00000000" w:rsidRDefault="00000000">
      <w:pPr>
        <w:autoSpaceDE w:val="0"/>
        <w:autoSpaceDN w:val="0"/>
        <w:adjustRightInd w:val="0"/>
        <w:spacing w:line="420" w:lineRule="exact"/>
        <w:ind w:firstLineChars="200" w:firstLine="440"/>
        <w:jc w:val="left"/>
        <w:rPr>
          <w:rStyle w:val="af0"/>
          <w:rFonts w:ascii="方正书宋_GBK" w:eastAsia="方正书宋_GBK" w:hAnsi="方正书宋_GBK" w:cs="方正书宋_GBK" w:hint="eastAsia"/>
          <w:sz w:val="22"/>
          <w:szCs w:val="22"/>
        </w:rPr>
        <w:sectPr w:rsidR="00000000">
          <w:footerReference w:type="default" r:id="rId14"/>
          <w:footerReference w:type="first" r:id="rId15"/>
          <w:pgSz w:w="11906" w:h="16838"/>
          <w:pgMar w:top="1440" w:right="1559" w:bottom="1440" w:left="1559" w:header="851" w:footer="992" w:gutter="0"/>
          <w:cols w:space="720"/>
          <w:docGrid w:type="lines" w:linePitch="312"/>
        </w:sectPr>
      </w:pPr>
      <w:r>
        <w:rPr>
          <w:rFonts w:ascii="方正书宋_GBK" w:eastAsia="方正书宋_GBK" w:hAnsi="方正书宋_GBK" w:cs="方正书宋_GBK" w:hint="eastAsia"/>
          <w:kern w:val="0"/>
          <w:sz w:val="22"/>
          <w:szCs w:val="22"/>
        </w:rPr>
        <w:t>15.所有权转移登记：是指共有产权住房所有权从甲方转移至乙方和丙方所办理的登记</w:t>
      </w:r>
      <w:r>
        <w:rPr>
          <w:rFonts w:ascii="方正书宋_GBK" w:eastAsia="方正书宋_GBK" w:hAnsi="方正书宋_GBK" w:cs="方正书宋_GBK" w:hint="eastAsia"/>
          <w:kern w:val="0"/>
          <w:sz w:val="22"/>
          <w:szCs w:val="22"/>
        </w:rPr>
        <w:lastRenderedPageBreak/>
        <w:t>类型。</w:t>
      </w:r>
    </w:p>
    <w:p w:rsidR="00000000" w:rsidRDefault="00000000">
      <w:pPr>
        <w:spacing w:line="420" w:lineRule="exact"/>
        <w:ind w:firstLineChars="200" w:firstLine="883"/>
        <w:jc w:val="center"/>
        <w:textAlignment w:val="baseline"/>
        <w:rPr>
          <w:rFonts w:ascii="黑体" w:eastAsia="黑体" w:hAnsi="黑体"/>
          <w:b/>
          <w:sz w:val="44"/>
          <w:szCs w:val="44"/>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北京市共有产权住房现房买卖合同</w:t>
      </w:r>
    </w:p>
    <w:p w:rsidR="00000000" w:rsidRDefault="00000000">
      <w:pPr>
        <w:spacing w:line="420" w:lineRule="exact"/>
        <w:ind w:firstLineChars="200" w:firstLine="883"/>
        <w:jc w:val="center"/>
        <w:textAlignment w:val="baseline"/>
        <w:rPr>
          <w:rFonts w:ascii="宋体" w:hAnsi="宋体"/>
          <w:b/>
          <w:sz w:val="44"/>
          <w:szCs w:val="44"/>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第一章  合同当事人</w:t>
      </w: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sz w:val="22"/>
          <w:szCs w:val="22"/>
        </w:rPr>
        <w:t xml:space="preserve">甲方：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企业资质证书号：</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法定代表人：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委托代理人：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委托销售代理机构：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经纪机构备案证明号：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法定代表人：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sz w:val="22"/>
          <w:szCs w:val="22"/>
        </w:rPr>
        <w:t xml:space="preserve">乙方：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pacing w:val="14"/>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（乙方为多人时，可相应增加）</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spacing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kern w:val="0"/>
          <w:sz w:val="22"/>
          <w:szCs w:val="22"/>
        </w:rPr>
        <w:t>丙方：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区</w:t>
      </w:r>
      <w:r>
        <w:rPr>
          <w:rFonts w:ascii="方正书宋_GBK" w:eastAsia="方正书宋_GBK" w:hAnsi="方正书宋_GBK" w:cs="方正书宋_GBK" w:hint="eastAsia"/>
          <w:sz w:val="22"/>
          <w:szCs w:val="22"/>
          <w:u w:val="single"/>
        </w:rPr>
        <w:t xml:space="preserve">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u w:val="single"/>
        </w:rPr>
      </w:pPr>
      <w:r>
        <w:rPr>
          <w:rFonts w:ascii="方正书宋_GBK" w:eastAsia="方正书宋_GBK" w:hAnsi="方正书宋_GBK" w:cs="方正书宋_GBK" w:hint="eastAsia"/>
          <w:kern w:val="0"/>
          <w:sz w:val="22"/>
          <w:szCs w:val="22"/>
        </w:rPr>
        <w:t>通讯地址：</w:t>
      </w:r>
      <w:r>
        <w:rPr>
          <w:rFonts w:ascii="方正书宋_GBK" w:eastAsia="方正书宋_GBK" w:hAnsi="方正书宋_GBK" w:cs="方正书宋_GBK" w:hint="eastAsia"/>
          <w:kern w:val="0"/>
          <w:sz w:val="22"/>
          <w:szCs w:val="22"/>
          <w:u w:val="single"/>
        </w:rPr>
        <w:t xml:space="preserve">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u w:val="single"/>
        </w:rPr>
      </w:pPr>
      <w:r>
        <w:rPr>
          <w:rFonts w:ascii="方正书宋_GBK" w:eastAsia="方正书宋_GBK" w:hAnsi="方正书宋_GBK" w:cs="方正书宋_GBK" w:hint="eastAsia"/>
          <w:kern w:val="0"/>
          <w:sz w:val="22"/>
          <w:szCs w:val="22"/>
        </w:rPr>
        <w:t>统一社会信用代码：</w:t>
      </w:r>
      <w:r>
        <w:rPr>
          <w:rFonts w:ascii="方正书宋_GBK" w:eastAsia="方正书宋_GBK" w:hAnsi="方正书宋_GBK" w:cs="方正书宋_GBK" w:hint="eastAsia"/>
          <w:kern w:val="0"/>
          <w:sz w:val="22"/>
          <w:szCs w:val="22"/>
          <w:u w:val="single"/>
        </w:rPr>
        <w:t xml:space="preserve">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法定代表人：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 xml:space="preserve">    委托代理人：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 xml:space="preserve">      </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邮政编码：</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 xml:space="preserve">    联系电</w:t>
      </w:r>
      <w:r>
        <w:rPr>
          <w:rFonts w:ascii="方正书宋_GBK" w:eastAsia="方正书宋_GBK" w:hAnsi="方正书宋_GBK" w:cs="方正书宋_GBK" w:hint="eastAsia"/>
          <w:sz w:val="22"/>
          <w:szCs w:val="22"/>
        </w:rPr>
        <w:t>话：</w:t>
      </w:r>
      <w:r>
        <w:rPr>
          <w:rFonts w:ascii="方正书宋_GBK" w:eastAsia="方正书宋_GBK" w:hAnsi="方正书宋_GBK" w:cs="方正书宋_GBK" w:hint="eastAsia"/>
          <w:kern w:val="0"/>
          <w:sz w:val="22"/>
          <w:szCs w:val="22"/>
          <w:u w:val="single"/>
        </w:rPr>
        <w:t xml:space="preserve">                 </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第二章</w:t>
      </w:r>
      <w:r>
        <w:rPr>
          <w:rFonts w:ascii="方正黑体_GBK" w:eastAsia="方正黑体_GBK" w:hAnsi="方正黑体_GBK" w:cs="方正黑体_GBK" w:hint="eastAsia"/>
          <w:bCs/>
          <w:sz w:val="28"/>
          <w:szCs w:val="28"/>
        </w:rPr>
        <w:tab/>
        <w:t>共有产权住房基本状况</w:t>
      </w:r>
    </w:p>
    <w:p w:rsidR="00000000" w:rsidRDefault="00000000">
      <w:pPr>
        <w:pStyle w:val="largefont"/>
        <w:spacing w:before="0" w:beforeAutospacing="0" w:after="0" w:afterAutospacing="0" w:line="420" w:lineRule="exact"/>
        <w:ind w:firstLineChars="200" w:firstLine="440"/>
        <w:rPr>
          <w:rFonts w:ascii="方正黑体_GBK" w:eastAsia="方正黑体_GBK" w:hAnsi="方正黑体_GBK" w:cs="方正黑体_GBK" w:hint="eastAsia"/>
          <w:sz w:val="22"/>
          <w:szCs w:val="22"/>
        </w:rPr>
      </w:pPr>
      <w:r>
        <w:rPr>
          <w:rStyle w:val="af0"/>
          <w:rFonts w:ascii="方正黑体_GBK" w:eastAsia="方正黑体_GBK" w:hAnsi="方正黑体_GBK" w:cs="方正黑体_GBK" w:hint="eastAsia"/>
          <w:b w:val="0"/>
          <w:bCs w:val="0"/>
          <w:sz w:val="22"/>
          <w:szCs w:val="22"/>
        </w:rPr>
        <w:t xml:space="preserve">第一条  项目建设依据 </w:t>
      </w:r>
    </w:p>
    <w:p w:rsidR="00000000" w:rsidRDefault="00000000">
      <w:pPr>
        <w:pStyle w:val="largefont"/>
        <w:wordWrap w:val="0"/>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（一）甲方以【出让】【转让】【划拨】方式取得坐落于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地块的建设用地使用权。该地块【不动产权证书号】【国有土地使用证号】【城镇建设用地批准书号】为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，土地使用权面积为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平方米。乙方购买的共有产权住房（以下简称该共有产权住房）所占用的土地用途为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，土地使用年限自</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（二）甲方经批准，在上述地块上建设的共有产权住房项目核准名称为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，建设工程规划许可证号为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，建筑工程施工许可证号为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现已通过规划验收并完成了竣工验收</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 xml:space="preserve">第二条  销售依据 </w:t>
      </w:r>
    </w:p>
    <w:p w:rsidR="00000000" w:rsidRDefault="00000000">
      <w:pPr>
        <w:spacing w:line="420" w:lineRule="exact"/>
        <w:ind w:firstLineChars="200" w:firstLine="440"/>
        <w:textAlignment w:val="baseline"/>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该共有产权住房已取得【房屋所有权证】【不动产权证书】【房屋所有权证号】【不动产权证书号】为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，【房屋登记机构】【不动产登记机构】为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 xml:space="preserve">第三条 共有产权住房基本情况 </w:t>
      </w:r>
    </w:p>
    <w:p w:rsidR="00000000" w:rsidRDefault="00000000">
      <w:pPr>
        <w:widowControl/>
        <w:numPr>
          <w:ilvl w:val="0"/>
          <w:numId w:val="1"/>
        </w:num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该共有产权住房的规划性质为住宅。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（二）经公安行政管理部门核准，该共有产权住房地址为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。该共有产权住房为第一条规定项目中的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color w:val="000000"/>
          <w:sz w:val="22"/>
          <w:szCs w:val="22"/>
        </w:rPr>
        <w:t>【号楼】</w:t>
      </w:r>
      <w:r>
        <w:rPr>
          <w:rFonts w:ascii="方正书宋_GBK" w:eastAsia="方正书宋_GBK" w:hAnsi="方正书宋_GBK" w:cs="方正书宋_GBK" w:hint="eastAsia"/>
          <w:sz w:val="22"/>
          <w:szCs w:val="22"/>
        </w:rPr>
        <w:t>【幢】【座】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单元</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层</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号。该共有产权住房的平面图见附件二。</w:t>
      </w:r>
    </w:p>
    <w:p w:rsidR="00000000" w:rsidRDefault="00000000">
      <w:pPr>
        <w:widowControl/>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（三）该共有产权住房所在建筑物的主体结构为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，建筑总层数为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层，其中地上</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层，地下</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层，【是】【否】采用装配式建筑，执行文件和执行标准：</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（四）甲方委托实测该共有产权住房面积的房产测绘机构为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，其实测建筑面积共</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平方米，其中套内建筑面积</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平方米，分摊共用建筑面积</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平方米。与该共有产权住房有关的共用建筑面积分摊情况见附件三。</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该共有产权住房共</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层,为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层到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层。其中，</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层【层高】【净高】为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米，有</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个阳台，其中</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个阳台为封闭式，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个阳台为非封闭式（以规划设计文件为准）。【坡屋顶净高】最低为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米，最高为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米。</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第四条  抵押情况</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与该共有产权住房有关的抵押情况为 【已抵押】【未抵押】。</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抵押类型: 【该共有产权住房所占用的土地使用权设定抵押】【该共有产权住房在建工程设定抵押】。</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，抵押权人：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抵押登记机构：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，抵押登记日期：</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债务履行期限：</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jc w:val="left"/>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抵押权人同意该共有产权住房销售的证明及关于抵押的相关约定见附件四。</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第五条  房屋权利状况承诺</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（一）甲方对该共有产权住房享有合法权利。</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（二）该共有产权住房</w:t>
      </w:r>
      <w:r>
        <w:rPr>
          <w:rFonts w:ascii="方正书宋_GBK" w:eastAsia="方正书宋_GBK" w:hAnsi="方正书宋_GBK" w:cs="方正书宋_GBK" w:hint="eastAsia"/>
          <w:sz w:val="22"/>
          <w:szCs w:val="22"/>
        </w:rPr>
        <w:t>未出售并保证不出售</w:t>
      </w:r>
      <w:r>
        <w:rPr>
          <w:rFonts w:ascii="方正书宋_GBK" w:eastAsia="方正书宋_GBK" w:hAnsi="方正书宋_GBK" w:cs="方正书宋_GBK" w:hint="eastAsia"/>
          <w:kern w:val="0"/>
          <w:sz w:val="22"/>
          <w:szCs w:val="22"/>
        </w:rPr>
        <w:t>给除本合同乙方和丙方以外的其他人。</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（三）该共有产权住房无司法查封或其他限制转让的情况。</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（五）</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%（不低于同期全国银行间同业拆借中心公布的一年期贷款市场报价利率）计算给付利息。给乙方造成损失的，甲方还应当承担赔偿责任，赔偿金额为【已付房价款一倍】【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ad"/>
        <w:spacing w:before="0" w:beforeAutospacing="0" w:after="0" w:afterAutospacing="0" w:line="420" w:lineRule="exact"/>
        <w:ind w:firstLineChars="200" w:firstLine="480"/>
        <w:rPr>
          <w:rFonts w:ascii="新宋体" w:eastAsia="新宋体" w:hAnsi="新宋体" w:hint="eastAsia"/>
        </w:rPr>
      </w:pPr>
      <w:r>
        <w:rPr>
          <w:rFonts w:ascii="新宋体" w:eastAsia="新宋体" w:hAnsi="新宋体" w:hint="eastAsia"/>
        </w:rPr>
        <w:t xml:space="preserve">    </w:t>
      </w:r>
    </w:p>
    <w:p w:rsidR="00000000" w:rsidRDefault="00000000">
      <w:pPr>
        <w:pStyle w:val="ad"/>
        <w:spacing w:before="0" w:beforeAutospacing="0" w:after="0" w:afterAutospacing="0" w:line="420" w:lineRule="exact"/>
        <w:ind w:firstLineChars="200" w:firstLine="640"/>
        <w:jc w:val="center"/>
        <w:rPr>
          <w:rFonts w:ascii="黑体" w:eastAsia="黑体" w:hAnsi="黑体" w:hint="eastAsia"/>
          <w:sz w:val="32"/>
          <w:szCs w:val="32"/>
        </w:rPr>
      </w:pPr>
      <w:r>
        <w:rPr>
          <w:rFonts w:ascii="黑体" w:eastAsia="黑体" w:hAnsi="黑体" w:hint="eastAsia"/>
          <w:sz w:val="32"/>
          <w:szCs w:val="32"/>
        </w:rPr>
        <w:t>第三章 共有产权住房价款</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第六条  计价方式和价款</w:t>
      </w:r>
    </w:p>
    <w:p w:rsidR="00000000" w:rsidRDefault="00000000">
      <w:pPr>
        <w:pStyle w:val="largefont"/>
        <w:wordWrap w:val="0"/>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根据《北京市城市房地产转让管理办法》及《北京市共有产权住房管理暂行办法》《关于实施保障性住房全装修成品交房的若干规定》，该共有产权住房单价每平方米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（币种）</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元（按照套内建筑面积计算）</w:t>
      </w:r>
      <w:r>
        <w:rPr>
          <w:rFonts w:ascii="方正书宋_GBK" w:eastAsia="方正书宋_GBK" w:hAnsi="方正书宋_GBK" w:cs="方正书宋_GBK" w:hint="eastAsia"/>
          <w:sz w:val="22"/>
          <w:szCs w:val="22"/>
        </w:rPr>
        <w:t>【含全装修价款】</w:t>
      </w:r>
      <w:r>
        <w:rPr>
          <w:rFonts w:ascii="方正书宋_GBK" w:eastAsia="方正书宋_GBK" w:hAnsi="方正书宋_GBK" w:cs="方正书宋_GBK" w:hint="eastAsia"/>
          <w:color w:val="000000"/>
          <w:sz w:val="22"/>
          <w:szCs w:val="22"/>
        </w:rPr>
        <w:t>，总价款为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（币种）</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u w:val="single"/>
        </w:rPr>
        <w:lastRenderedPageBreak/>
        <w:t xml:space="preserve">     </w:t>
      </w:r>
      <w:r>
        <w:rPr>
          <w:rFonts w:ascii="方正书宋_GBK" w:eastAsia="方正书宋_GBK" w:hAnsi="方正书宋_GBK" w:cs="方正书宋_GBK" w:hint="eastAsia"/>
          <w:color w:val="000000"/>
          <w:sz w:val="22"/>
          <w:szCs w:val="22"/>
        </w:rPr>
        <w:t>元（大写</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万</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仟</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元整）</w:t>
      </w:r>
      <w:r>
        <w:rPr>
          <w:rFonts w:ascii="方正书宋_GBK" w:eastAsia="方正书宋_GBK" w:hAnsi="方正书宋_GBK" w:cs="方正书宋_GBK" w:hint="eastAsia"/>
          <w:sz w:val="22"/>
          <w:szCs w:val="22"/>
        </w:rPr>
        <w:t>（物业费及有关税费不计入总价款）。</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按照共有产权住房项目土地供应文件，该项目销售均价为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元/平方米（按照建筑面积计算）【含全装修价款】，</w:t>
      </w:r>
      <w:r>
        <w:rPr>
          <w:rFonts w:ascii="方正书宋_GBK" w:eastAsia="方正书宋_GBK" w:hAnsi="方正书宋_GBK" w:cs="方正书宋_GBK" w:hint="eastAsia"/>
          <w:color w:val="000000"/>
          <w:sz w:val="22"/>
          <w:szCs w:val="22"/>
        </w:rPr>
        <w:t>总价款为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（币种）</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元（大写</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万</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仟</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元整）</w:t>
      </w:r>
      <w:r>
        <w:rPr>
          <w:rFonts w:ascii="方正书宋_GBK" w:eastAsia="方正书宋_GBK" w:hAnsi="方正书宋_GBK" w:cs="方正书宋_GBK" w:hint="eastAsia"/>
          <w:sz w:val="22"/>
          <w:szCs w:val="22"/>
        </w:rPr>
        <w:t>（物业费及有关税费不计入总价款）。</w:t>
      </w:r>
    </w:p>
    <w:p w:rsidR="00000000" w:rsidRDefault="00000000">
      <w:pPr>
        <w:spacing w:line="420" w:lineRule="exact"/>
        <w:ind w:firstLineChars="200" w:firstLine="440"/>
        <w:textAlignment w:val="baseline"/>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乙方、丙方确认，根据丙方委托的专业机构评估结果，经相关主管部门审核确定，乙方占有房屋产权比例为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，丙方占有房屋产权比例为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第七条  付款方式和期限</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（一）签订本合同前，乙方已向甲方支付定金</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（币种）</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元（大写</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万</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仟</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元整），该定金于【本合同签订】【交付首期房价款】【</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】时【抵作】【</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】共有产权住房价款。</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（二）乙方付款方式为【一次性付款】【分期付款】【贷款方式付款】【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1.一次性付款。乙方应当于</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年</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月</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日前支付该共有产权住房全部价款。</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2.分期付款。乙方应当于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日前分_____期支付该共有产权住房全部价款，首期房价款</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（币种）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元（大写</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拾</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万</w:t>
      </w:r>
    </w:p>
    <w:p w:rsidR="00000000" w:rsidRDefault="00000000">
      <w:pPr>
        <w:pStyle w:val="largefont"/>
        <w:spacing w:before="0" w:beforeAutospacing="0" w:after="0" w:afterAutospacing="0" w:line="420" w:lineRule="exact"/>
        <w:ind w:firstLine="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仟</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拾</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元整），应当于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日前支付。</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3.贷款方式付款：【公积金贷款】【商业贷款】【组合贷】【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乙方应当于</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年</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月</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日前支付首期房价款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（币种）</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元（大写</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佰</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万</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仟</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佰</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元整），占全部房价款的</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余款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（币种）</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元（大写</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 xml:space="preserve">佰 </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万</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仟</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佰</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拾</w:t>
      </w:r>
    </w:p>
    <w:p w:rsidR="00000000" w:rsidRDefault="00000000">
      <w:pPr>
        <w:widowControl/>
        <w:spacing w:line="420" w:lineRule="exact"/>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元整）向【住房公积金管理机构委托的商业银行】【</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】申请贷款支付。</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乙方采取贷款方式支付房价款的，在向商业银行、住房公积金管理部门申请贷款时，应按照国家及本市金融信贷管理相关规定，依法履行相关程序、提交相关材料。</w:t>
      </w:r>
    </w:p>
    <w:p w:rsidR="00000000" w:rsidRDefault="00000000">
      <w:pPr>
        <w:widowControl/>
        <w:spacing w:line="420" w:lineRule="exact"/>
        <w:ind w:leftChars="200" w:left="42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4.其他方式：</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第八条  逾期付款责任</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除不可抗力外，乙方未按照约定时间付款的，双方同意按照下列第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种方式处理：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（一）按照逾期时间，分别处理 (1和2不作累加 )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1.逾期在</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日之内，乙方按日计算向甲方支付逾期应付款万分之</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的违约金。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2.逾期超过</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日（该期限应当与本条第1 项中的期限相同），甲方有权解除合同。甲方解除合同的，应当书面通知乙方、丙方。乙方应当自解除合同通知送达之日起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日内按照累计应付款的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%向甲方支付违约金，同时，甲方退还乙方已付全部房价款（含已付贷款部分）。</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甲方不解除合同的，乙方按日计算向甲方支付逾期应付款万分之</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（该比率不低于第1项中的比率）的违约金。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本条所称逾期应付款是指依照第七条约定的到期应付款与该期实际已付款的差额；采取分期付款的，按照相应的分期应付款与该期的实际已付款的差额确定。</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textAlignment w:val="baseline"/>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非因乙方原因导致乙方贷款逾期支付的，甲方不得追究乙方的违约责任。</w:t>
      </w:r>
    </w:p>
    <w:p w:rsidR="00000000" w:rsidRDefault="00000000">
      <w:pPr>
        <w:spacing w:line="420" w:lineRule="exact"/>
        <w:ind w:firstLineChars="200" w:firstLine="480"/>
        <w:textAlignment w:val="baseline"/>
        <w:rPr>
          <w:rFonts w:ascii="新宋体" w:eastAsia="新宋体" w:hAnsi="新宋体"/>
          <w:kern w:val="0"/>
          <w:sz w:val="24"/>
        </w:rPr>
      </w:pPr>
    </w:p>
    <w:p w:rsidR="00000000" w:rsidRDefault="00000000">
      <w:pPr>
        <w:widowControl/>
        <w:spacing w:line="420" w:lineRule="exact"/>
        <w:ind w:firstLineChars="200" w:firstLine="560"/>
        <w:jc w:val="center"/>
        <w:rPr>
          <w:rFonts w:ascii="方正黑体_GBK" w:eastAsia="方正黑体_GBK" w:hAnsi="方正黑体_GBK" w:cs="方正黑体_GBK" w:hint="eastAsia"/>
          <w:kern w:val="0"/>
          <w:sz w:val="28"/>
          <w:szCs w:val="28"/>
        </w:rPr>
      </w:pPr>
      <w:r>
        <w:rPr>
          <w:rFonts w:ascii="方正黑体_GBK" w:eastAsia="方正黑体_GBK" w:hAnsi="方正黑体_GBK" w:cs="方正黑体_GBK" w:hint="eastAsia"/>
          <w:kern w:val="0"/>
          <w:sz w:val="28"/>
          <w:szCs w:val="28"/>
        </w:rPr>
        <w:t>第四章 共有产权住房交付条件和交付手续</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第九条  共有产权住房交付条件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该共有产权住房交付时应当符合下列第（一）、（二）、</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项所列条件；同时，甲方还应当提供《北京市住宅工程质量保证书》《房屋建筑使用说明书》以及《住宅工程质量分户验收表》。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（一）该共有产权住房已取得有资质的房产测绘机构出具的《房屋面积测算技术报告书》（实测绘）。</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（二）满足第十条中甲方承诺的基础设施设备、公共服务及其他配套设施达到的条件。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共有产权住房所在项目已签订《白蚁预防合同》，甲方应当向乙方出具该项目的《白蚁预防合同》或其他实施房屋白蚁预防的证明文件，提供的《北京市住宅工程质量保证书》中必须包括白蚁预防质量保证的内容。</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第十条  共有产权住房相关设施设备交付条件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（一）基础设施设备</w:t>
      </w:r>
    </w:p>
    <w:p w:rsidR="00000000" w:rsidRDefault="00000000">
      <w:pPr>
        <w:widowControl/>
        <w:tabs>
          <w:tab w:val="left" w:pos="774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1.供水、排水：交付时供水、排水配套设施齐全，并与城市公共供水、排水管网连接。使用自建设施供水的，供水的水质符合国家规定的饮用水卫生标准。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2.供电：交付时纳入城市供电网络并正式供电。</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3.供暖：交付时供热系统符合供热配建标准，使用城市集中供热的，纳入城市集中供热管网。</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4.燃气：交付时完成室内燃气管道的敷设，并与城市燃气管网连接，保证燃气供应。</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5.电话通信：交付时线路敷设到户。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6.有线电视：交付时线路敷设到户。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7.宽带网络：交付时线路敷设到户。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以上第1、2、3项由甲方负责办理开通手续并承担相关费用；第4、5、6、7项需要乙方自行办理开通手续并承担因开通、使用所产生的费用。</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如果在约定期限内基础设施设备未达到交付使用条件，双方同意按照下列第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种方式处理：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1.以上设施中第1、2、3、4项在约定交付日未达到交付条件的，甲方按照本合同第十二条的约定承担逾期交付责任。</w:t>
      </w:r>
    </w:p>
    <w:p w:rsidR="00000000" w:rsidRDefault="00000000">
      <w:pPr>
        <w:widowControl/>
        <w:wordWrap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第5项未按时达到交付使用条件的，甲方按日向乙方支付</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元的违约金；第6项未按时达到交付使用条件的，甲方按日向乙方支付</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元的违约金；第7项未按时达到交付使用条件的，甲方按日向乙方支付</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元的违约金。甲方采取措施保证相关设施于约定交付日后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日之内达到交付使用条件。</w:t>
      </w:r>
    </w:p>
    <w:p w:rsidR="00000000" w:rsidRDefault="00000000">
      <w:pPr>
        <w:widowControl/>
        <w:tabs>
          <w:tab w:val="left" w:pos="774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（二）公共服务及其他配套设施（以建设工程规划许可为准）</w:t>
      </w:r>
    </w:p>
    <w:p w:rsidR="00000000" w:rsidRDefault="00000000">
      <w:pPr>
        <w:widowControl/>
        <w:spacing w:line="420" w:lineRule="exact"/>
        <w:ind w:firstLineChars="200" w:firstLine="440"/>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1.小区内绿地率为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，建筑面积为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，位于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2.小区内非市政道路应于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3.规划的车位、车库应于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4.物业服务用房应于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5.医疗卫生机构应于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6.幼儿园应于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7.学校应于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8.配套生活垃圾分类设施应于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9.社区菜市场或社区菜店应于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10.</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以上设施未达到上述条件的，双方同意按照以下方式处理：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1.小区内绿地率未达到上述约定条件的，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2.小区内非市政道路未达到上述约定条件的，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3.规划的车位、车库未达到上述约定条件的，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4.物业服务用房未达到上述约定条件的，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5.其他设施未达到上述约定条件的，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关于本项目内相关设施设备的具体约定</w:t>
      </w:r>
      <w:r>
        <w:rPr>
          <w:rFonts w:ascii="方正书宋_GBK" w:eastAsia="方正书宋_GBK" w:hAnsi="方正书宋_GBK" w:cs="方正书宋_GBK" w:hint="eastAsia"/>
          <w:color w:val="000000"/>
          <w:sz w:val="22"/>
          <w:szCs w:val="22"/>
        </w:rPr>
        <w:t xml:space="preserve">见附件五。 </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第十一条  交付时间和手续</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（一）甲方应当于</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年</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月</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日前向乙方交付该共有产权住房。</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color w:val="000000"/>
          <w:sz w:val="22"/>
          <w:szCs w:val="22"/>
        </w:rPr>
        <w:t>（二）该共有产权住房达到第九条、第十条约定的交付条件后，甲方应当于交付日期届满前</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日（不少于10日）将查验房屋的时</w:t>
      </w:r>
      <w:r>
        <w:rPr>
          <w:rFonts w:ascii="方正书宋_GBK" w:eastAsia="方正书宋_GBK" w:hAnsi="方正书宋_GBK" w:cs="方正书宋_GBK" w:hint="eastAsia"/>
          <w:sz w:val="22"/>
          <w:szCs w:val="22"/>
        </w:rPr>
        <w:t>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w:t>
      </w:r>
      <w:r>
        <w:rPr>
          <w:rFonts w:ascii="方正书宋_GBK" w:eastAsia="方正书宋_GBK" w:hAnsi="方正书宋_GBK" w:cs="方正书宋_GBK" w:hint="eastAsia"/>
          <w:color w:val="000000"/>
          <w:sz w:val="22"/>
          <w:szCs w:val="22"/>
        </w:rPr>
        <w:t>第十二</w:t>
      </w:r>
      <w:r>
        <w:rPr>
          <w:rFonts w:ascii="方正书宋_GBK" w:eastAsia="方正书宋_GBK" w:hAnsi="方正书宋_GBK" w:cs="方正书宋_GBK" w:hint="eastAsia"/>
          <w:sz w:val="22"/>
          <w:szCs w:val="22"/>
        </w:rPr>
        <w:t>条处理。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（三）查验房屋</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1.办理交付手续前，乙方有权对该共有产权住房进行查验，甲方不得以缴纳相关税费（住宅专项维修资金除外）或签署物业管理文件作为乙方查验和办理交付手续的前提条件。</w:t>
      </w:r>
    </w:p>
    <w:p w:rsidR="00000000" w:rsidRDefault="00000000">
      <w:pPr>
        <w:widowControl/>
        <w:tabs>
          <w:tab w:val="left" w:pos="7560"/>
          <w:tab w:val="left" w:pos="7920"/>
          <w:tab w:val="left" w:pos="810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2.乙方查验的该共有产权住房存在下列除地基基础和主体结构外的其他质量问题的，由甲方按照有关工程和产品质量规范、标准自查验次日起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日内负责修复，并承担修复费用，修复后再行交付。</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（1）屋面、墙面、地面渗漏或开裂等。</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（2）管道堵塞。</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（3）门窗翘裂、五金件损坏。</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（4）灯具、电器等电气设备不能正常使用。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3.该共有产权住房查验合格后，甲、乙双方应当签署共有产权住房交接单。由于乙方原因导致该共有产权住房未能按期交付的，双方同意按照以下方式处理：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 xml:space="preserve">                                                                </w:t>
      </w:r>
    </w:p>
    <w:p w:rsidR="00000000" w:rsidRDefault="00000000">
      <w:pPr>
        <w:tabs>
          <w:tab w:val="left" w:pos="8280"/>
        </w:tabs>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第十二条  逾期交付责任</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除不可抗力外，甲方未按照第十一条约定的时间将该共有产权住房交付乙方的，双方同意按照下列第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种方式处理：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（一）按照逾期时间，分别处理 (1和2不作累加)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1.逾期在</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日之内[该期限应当不多于第八条第（一）1项中的期限]，自第十一条约定的交付期限届满之次日起至实际交付之日止，甲方按日计算向乙方支付全部房价款万分之</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的违约金[该违约金比率应当不低于第八条第（一）1项中的比率]。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2.逾期超过</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该期限应当与本条第1项中的期限相同），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%（不低于同期全国银行间同业拆借中心公布的一年期贷款市场报价利率）计算给付利息；同时，甲方按照乙方支付的房价款的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%向乙方支付违约金。</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乙方不解除合同的，合同继续履行，甲方按日计算向乙方支付全部房价款万分之</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（该比率应当不低于本条第1项中的比率）的违约金。</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80"/>
        <w:jc w:val="center"/>
        <w:rPr>
          <w:rFonts w:ascii="宋体" w:hAnsi="宋体" w:hint="eastAsia"/>
          <w:sz w:val="24"/>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 xml:space="preserve">第五章  </w:t>
      </w:r>
      <w:r>
        <w:rPr>
          <w:rFonts w:ascii="方正黑体_GBK" w:eastAsia="方正黑体_GBK" w:hAnsi="方正黑体_GBK" w:cs="方正黑体_GBK" w:hint="eastAsia"/>
          <w:bCs/>
          <w:sz w:val="28"/>
          <w:szCs w:val="28"/>
        </w:rPr>
        <w:t>共有产权住房质量和保修责任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 xml:space="preserve">第十三条  共有产权住房质量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bCs/>
          <w:sz w:val="22"/>
          <w:szCs w:val="22"/>
        </w:rPr>
        <w:t>（一）地基基础和主体结构</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甲方承诺该共有产权住房地基基础和主体结构符合国家、本市及相关行业标准和施工图设计文件的要求。</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质量检测机构检测不合格的，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%（不低于同期全国银行间同业拆借中心公布的一年期贷款市场报价利率）计算给付利息。给乙方造成损失的，甲方还应当承担赔偿责任，赔偿金额为【已付房价款一倍】【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】。因此而发生的检测费用由甲方承担。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乙方不解除合同的，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numPr>
          <w:ilvl w:val="0"/>
          <w:numId w:val="2"/>
        </w:num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其他质量问题</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该共有产权住房质量应当符合国家、本市及相关行业标准和施工图设计文件的要求。经质量检测机构检测，发现除地基基础和主体结构外质量问题的，双方按照以下方式处理：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1.及时更换、修理，如给乙方造成损失的，还应当承担相应赔偿责任。</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2.经过更换、修理，仍然严重影响正常使用的，乙方有权解除合同。乙方解除合同的，应当书面通知甲方、丙方。甲方应当自解除合同通知送达之日起15日内退还乙方已付</w:t>
      </w:r>
      <w:r>
        <w:rPr>
          <w:rFonts w:ascii="方正书宋_GBK" w:eastAsia="方正书宋_GBK" w:hAnsi="方正书宋_GBK" w:cs="方正书宋_GBK" w:hint="eastAsia"/>
          <w:bCs/>
          <w:sz w:val="22"/>
          <w:szCs w:val="22"/>
        </w:rPr>
        <w:t>全</w:t>
      </w:r>
      <w:r>
        <w:rPr>
          <w:rFonts w:ascii="方正书宋_GBK" w:eastAsia="方正书宋_GBK" w:hAnsi="方正书宋_GBK" w:cs="方正书宋_GBK" w:hint="eastAsia"/>
          <w:sz w:val="22"/>
          <w:szCs w:val="22"/>
        </w:rPr>
        <w:t>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%（不低于同期全国银行间同业拆借中心公布的一年期贷款市场报价利率）计算给付利息。给乙方造成损失的，由甲方承担相应赔偿责任。因此而发生的检测费用由甲方承担。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乙方不解除合同的，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（三）装饰装修及设备标准</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该共有产权住房应当使用合格的建筑材料、构配件和设备，装置、装修、装饰所用材料的产品质量必须符合国家和本市关于质量、安全、节能、绿色建筑等方面的强制性标准及双方约定的标准。</w:t>
      </w:r>
    </w:p>
    <w:p w:rsidR="00000000" w:rsidRDefault="00000000">
      <w:pPr>
        <w:wordWrap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经质量检测机构检测，不符合上述标准的，乙方有权要求甲方按照下列第1、</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方式处理（可多选）：</w:t>
      </w:r>
    </w:p>
    <w:p w:rsidR="00000000" w:rsidRDefault="00000000">
      <w:pPr>
        <w:widowControl/>
        <w:spacing w:line="420" w:lineRule="exact"/>
        <w:ind w:firstLineChars="200" w:firstLine="440"/>
        <w:jc w:val="left"/>
        <w:outlineLvl w:val="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1.及时更换、修理。 </w:t>
      </w:r>
    </w:p>
    <w:p w:rsidR="00000000" w:rsidRDefault="00000000">
      <w:pPr>
        <w:widowControl/>
        <w:spacing w:line="420" w:lineRule="exact"/>
        <w:ind w:firstLineChars="200" w:firstLine="440"/>
        <w:jc w:val="left"/>
        <w:outlineLvl w:val="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2.甲方赔偿双倍的装饰、设备差价。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【甲方应在项目摇号前，将装修菜单内容进行公示，并配备样板间。样板间应向全体乙方开放，并保留至交房后六个月，其使用的材料、部品、设备等应当与本合同约定一致。】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具体装饰装修及相关设备标准的约定见附件</w:t>
      </w:r>
      <w:r>
        <w:rPr>
          <w:rFonts w:ascii="方正书宋_GBK" w:eastAsia="方正书宋_GBK" w:hAnsi="方正书宋_GBK" w:cs="方正书宋_GBK" w:hint="eastAsia"/>
          <w:color w:val="000000"/>
          <w:sz w:val="22"/>
          <w:szCs w:val="22"/>
        </w:rPr>
        <w:t>六</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（四）民用建筑节能措施</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（1）绿色建筑执行标准及星级情况</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绿色建筑符合【国家】【地方】标准，标准名称：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，标准文号：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；绿色建筑星级等级：【一星级】【二星级】【三星级】。</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（2）建筑节能设计标准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符合【国家】【地方】标准，标准名称：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，标准文号：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【是】【否】超低能耗建筑，标准名称：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,标准文号：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供暖系统形式：【集中采暖】【分户采暖】【</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】；供暖单位：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；室内系统：【散热器】【地面辐射】【顶板辐射】【其他</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】；供热计量收费方式：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可再生能源利用情况：【太阳能热水】：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；【太阳能光伏发电】：</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；【地源热泵】：</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；【空气源热泵】：</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2.室内空气质量与建筑隔声措施。</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甲方承诺该共有产权住房在室内空气质量方面符合【国家】【地方】标准，标准名称：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，标准文号：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该共有产权住房建筑隔声情况符合《民用建筑隔声设计规范》（GB 50118）、《住宅设计规范》（DB11/1740）等国家及本市相关隔声标准要求、建筑室内振动符合《住宅建筑室内振动限值及其测量方法标准》（GB/T 50355）标准。共有产权住房建筑设计文件所标注的建筑隔声情况、环境影响评价文件所表征的声环境状况及受固定噪声/振动源影响情况见附件七。</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 xml:space="preserve">第十四条  保修责任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共有产权住房实行质量保修制度。甲方应当在建设工程质量保修范围和保修期限内履行保修义务。甲方自该共有产权住房交付之日起，按照附件八约定和《北京市住宅工程质量保证书》承诺的内容承担相应的保修责任。《北京市住宅工程质量保证书》中关于工程质量保修范围、保修期限及保修要求等不得低于国家和本市有关法律法规的规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甲方在房屋销售前，应当按照北京市有关规定办理住宅工程质量保修担保。</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（三）下列情形，甲方不承担保修责任：</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1.因不可抗力造成的房屋及其附属设施的损害。</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2.因乙方不当使用造成的房屋及其附属设施的损害。</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因第2项原因造成房屋及附属设施损害的，丙方有权要求乙方修复房屋，并承担全部维修费用。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（四）在保修期内，乙方要求维修的书面通知送达甲方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lastRenderedPageBreak/>
        <w:t>第十五条  质量担保</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甲方不按照第十三条、第十四条约定承担相关责任的，由</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承担连带责任。</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关于质量担保的具体约定见附件九。</w:t>
      </w:r>
    </w:p>
    <w:p w:rsidR="00000000" w:rsidRDefault="00000000">
      <w:pPr>
        <w:tabs>
          <w:tab w:val="left" w:pos="420"/>
        </w:tabs>
        <w:spacing w:line="420" w:lineRule="exact"/>
        <w:ind w:firstLineChars="200" w:firstLine="420"/>
        <w:textAlignment w:val="baseline"/>
        <w:rPr>
          <w:rFonts w:hint="eastAsia"/>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第六章  不动产登记</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第十六条  不动产登记</w:t>
      </w:r>
    </w:p>
    <w:p w:rsidR="00000000" w:rsidRDefault="00000000">
      <w:pPr>
        <w:pStyle w:val="reader-word-layerreader-word-s1-29"/>
        <w:shd w:val="clear" w:color="auto" w:fill="FFFFFF"/>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（一）甲方和乙方、丙方共同向不动产登记机构申请办理该共有产权住房的不动产转移登记。</w:t>
      </w:r>
    </w:p>
    <w:p w:rsidR="00000000" w:rsidRDefault="00000000">
      <w:pPr>
        <w:pStyle w:val="reader-word-layerreader-word-s1-29"/>
        <w:shd w:val="clear" w:color="auto" w:fill="FFFFFF"/>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办理所有权初始登记或不动产首次登记，并办理完毕不动产转移登记备案手续后，乙方和丙方可自行向不动产登记机构申请办理不动产转移登记。房屋交接时，甲方应当将该房屋的房屋登记表、房产平面图各两份交付乙方和丙方。房屋坐落、面积和价款发生变化的，甲方还应当将与乙方、丙方签订的补充协议交付乙方、丙方。</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（二）因甲方的原因，乙方和丙方未能在该共有产权住房交付之日起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日内取得该共有产权住房的不动产权证书的，各方同意按照下列第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种方式处理：</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1.乙方、丙方任一方有权解除合同。乙方、丙方任一方解除合同的，应当书面通知甲方。甲方应当自解除合同通知送达之日起15日内退还乙方已付全部房价款（含已付贷款部分），并自乙方付款之日起，按照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乙方、丙方不解除合同的，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（三）因乙方、丙方的原因未能在约定期限内完成该共有产权住房不动产转移登记的，甲方不承担责任。</w:t>
      </w:r>
    </w:p>
    <w:p w:rsidR="00000000" w:rsidRDefault="00000000">
      <w:pPr>
        <w:spacing w:line="420" w:lineRule="exact"/>
        <w:ind w:firstLineChars="200" w:firstLine="482"/>
        <w:textAlignment w:val="baseline"/>
        <w:rPr>
          <w:rFonts w:ascii="宋体" w:hAnsi="宋体" w:hint="eastAsia"/>
          <w:sz w:val="24"/>
        </w:rPr>
      </w:pPr>
      <w:r>
        <w:rPr>
          <w:rFonts w:ascii="宋体" w:hAnsi="宋体"/>
          <w:b/>
          <w:sz w:val="24"/>
        </w:rPr>
        <w:t xml:space="preserve">   </w:t>
      </w: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第七章  前期物业管理</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第十七条  前期物业管理</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（一）物业管理区域划分四至为：</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东至</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西至</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南至</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北至</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sz w:val="22"/>
          <w:szCs w:val="22"/>
        </w:rPr>
        <w:t>物业服务用房建筑面积为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平方米，其中地上建筑面积为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平方米，位于</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【号楼】【幢】【座】</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单元</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层</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号；地下建筑面积为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平方米，位于</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【号楼】【幢】【座】</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单元</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层</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号；其中业主大会及业主委</w:t>
      </w:r>
      <w:r>
        <w:rPr>
          <w:rFonts w:ascii="方正书宋_GBK" w:eastAsia="方正书宋_GBK" w:hAnsi="方正书宋_GBK" w:cs="方正书宋_GBK" w:hint="eastAsia"/>
          <w:color w:val="000000"/>
          <w:sz w:val="22"/>
          <w:szCs w:val="22"/>
        </w:rPr>
        <w:lastRenderedPageBreak/>
        <w:t>员会办公用房建筑面积为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平方米，位于</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【号楼】【幢】【座】</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单元</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层</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kern w:val="0"/>
          <w:sz w:val="22"/>
          <w:szCs w:val="22"/>
        </w:rPr>
        <w:t>号。（注：物业服务用房为多处时，双方可自行增加以上内容）</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（二）物业服务期限自</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至</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前期物业管理期间，本物业管理区域内的物业服务费标准为：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元/平方米·月。</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sz w:val="22"/>
          <w:szCs w:val="22"/>
        </w:rPr>
        <w:t>占用该共有产权房所在建筑区划内的道路（属于城镇公共道路的除外）、绿地（属于城镇公共绿地或明示属于个人的除外）、业主共有的道路或其他场地用于停放汽车的车位         由</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（停车管理单位）负责管理，停车费用为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元/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（五）乙方已详细阅读前期物业服务合同和临时管理规约，同意甲方提供的前期物业服务，遵守临时管理规约。</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业主委员会(物业管理委员会）成立后，由业主大会决定选聘或续聘物业服务企业。</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（六）甲方应当按照前期物业服务合同的约定承担前期物业服务责任。前期物业服务合同、临时管理规约及其他约定见附件十。</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 xml:space="preserve">第十八条  专项维修资金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甲方应于办理该共有产权住房首次登记前，到市住房资金管理中心完成商品住宅专项维修资金账户建立。乙方应于办理该共有产权住房入住手续（房屋交付日期</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年</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月</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日）前，按照有关规定到市住房资金管理中心</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区管理部（地址：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）交存首期住宅专项维修资金。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sz w:val="22"/>
          <w:szCs w:val="22"/>
        </w:rPr>
        <w:t>未交纳专项维修资金的，甲方不得向乙方交付该共有产权住房</w:t>
      </w:r>
      <w:r>
        <w:rPr>
          <w:rFonts w:ascii="方正书宋_GBK" w:eastAsia="方正书宋_GBK" w:hAnsi="方正书宋_GBK" w:cs="方正书宋_GBK" w:hint="eastAsia"/>
          <w:bCs/>
          <w:sz w:val="22"/>
          <w:szCs w:val="22"/>
        </w:rPr>
        <w:t>。由此产生的延期交付情况，甲方不承担相应法律责任。</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乙方委托甲方代交专项维修资金的，甲方自接受委托之日起</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sz w:val="22"/>
          <w:szCs w:val="22"/>
        </w:rPr>
        <w:t xml:space="preserve">日（不超过15日）内，向乙方提交北京市住宅专项维修资金专用收据。 </w:t>
      </w:r>
    </w:p>
    <w:p w:rsidR="00000000" w:rsidRDefault="00000000">
      <w:pPr>
        <w:pStyle w:val="largefont"/>
        <w:spacing w:before="0" w:beforeAutospacing="0" w:after="0" w:afterAutospacing="0" w:line="420" w:lineRule="exact"/>
        <w:ind w:firstLineChars="200"/>
        <w:rPr>
          <w:rFonts w:ascii="新宋体" w:eastAsia="新宋体" w:hAnsi="新宋体" w:hint="eastAsia"/>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第八章  其他约定</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lastRenderedPageBreak/>
        <w:t>第十九条  建筑物区分所有权</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（一）乙方对其建筑物专有部分享有占有、使用、收益和处分的权利。</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（二）以下部位为共有部分：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1.建筑物的基础、承重结构、外墙、屋顶等基本结构部分，通道、楼梯、大堂等公共通行部分，消防、公共照明等附属设施、设备，避难层、设备层或设备间等结构部分。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2.该共有产权住房所在建筑区划内的道路（属于城镇公共道路的除外）、绿地（属于城镇公共绿地或明示属于个人的除外）、占用业主共有的道路或其他场地用于停放汽车的车位、物业服务用房。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（三）三方对其他配套设施约定如下：</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1.规划的车位、车库：</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（四）合同当事人均不得侵占使用建筑区划内绿地、道路、人防、共有车位等共有部位。</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第二十条  税费</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甲方、乙方、丙方应当按照国家和本市有关规定，向相应部门缴纳因该共有产权住房买卖发生的税费，甲方不得代收、代缴应由乙方和丙方缴纳的税费。</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第二十一条  购房资格承诺</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乙方通过隐瞒家庭信息、虚假申报、伪造证明材料等方式，骗购共有产权住房的，</w:t>
      </w:r>
      <w:r>
        <w:rPr>
          <w:rFonts w:ascii="方正书宋_GBK" w:eastAsia="方正书宋_GBK" w:hAnsi="方正书宋_GBK" w:cs="方正书宋_GBK" w:hint="eastAsia"/>
          <w:kern w:val="2"/>
          <w:sz w:val="22"/>
          <w:szCs w:val="22"/>
        </w:rPr>
        <w:t>或承诺腾退公租房、公房未在规定时间内腾退的，</w:t>
      </w:r>
      <w:r>
        <w:rPr>
          <w:rFonts w:ascii="方正书宋_GBK" w:eastAsia="方正书宋_GBK" w:hAnsi="方正书宋_GBK" w:cs="方正书宋_GBK" w:hint="eastAsia"/>
          <w:sz w:val="22"/>
          <w:szCs w:val="22"/>
        </w:rPr>
        <w:t>应当承担相应经济和法律责任，且10年内乙方家庭不得在本市申请购买保障性住房、政策性住房。甲方有权向人民法院申请确认合同无效，乙方应当自合同被确认无效之日起15日内按照全部房价款的【2%】【</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】向甲方支付违约金或赔偿金。同时，甲方应当退还乙方已付全部房价款（含已付贷款部分）。</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第二十二条  销售和使用承诺</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1.甲方承诺对共有产权住房的销售，不涉及依法或依规划属于乙方和丙方共有的共用部位和设施的处分。</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2.甲方承诺已将遮挡或妨碍房屋正常使用的情况告知乙方。具体内容见附件十一。</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3.乙方使用该共有产权住房期间，不得擅自改变该共有产权住房的用途、建筑主体结构和承重结构。</w:t>
      </w:r>
    </w:p>
    <w:p w:rsidR="00000000" w:rsidRDefault="00000000">
      <w:pPr>
        <w:widowControl/>
        <w:spacing w:line="420" w:lineRule="exact"/>
        <w:ind w:firstLineChars="200" w:firstLine="440"/>
        <w:jc w:val="left"/>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kern w:val="0"/>
          <w:sz w:val="22"/>
          <w:szCs w:val="22"/>
        </w:rPr>
        <w:t>4.</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第二十三条  送达</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甲方和乙方、丙方保证在本合同中记载的通讯地址、联系电话均真实有效。任何根据本合同发出的文件，均应当采用书面形式，以【邮政快递】【邮寄挂号信】【</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】方式送达对方。任何一方变更通讯地址、联系电话的，应当自变更之日起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日内书面通知对方。变更的一方未履行通知义务导致送达不能的，应当承担相应的法律责任。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第二十四条  买受人信息保护</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bookmarkStart w:id="0" w:name="_GoBack"/>
      <w:bookmarkEnd w:id="0"/>
      <w:r>
        <w:rPr>
          <w:rStyle w:val="af0"/>
          <w:rFonts w:ascii="方正黑体_GBK" w:eastAsia="方正黑体_GBK" w:hAnsi="方正黑体_GBK" w:cs="方正黑体_GBK" w:hint="eastAsia"/>
          <w:b w:val="0"/>
          <w:bCs w:val="0"/>
          <w:sz w:val="22"/>
          <w:szCs w:val="22"/>
        </w:rPr>
        <w:t xml:space="preserve">第二十五条  争议解决方式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本合同在履行过程中发生的争议，由当事人协商解决，也可申请【中国】【北京】房地产业协会或消费者协会等相关机构调解；或按照下列第</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sz w:val="22"/>
          <w:szCs w:val="22"/>
        </w:rPr>
        <w:t xml:space="preserve">种方式解决：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1.依法向房屋所在地人民法院起诉。</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2.提交</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仲裁委员会仲裁。</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第二十六条  合同生效</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本合同自三方签字或盖章之日起生效。本合同的解除应当采用书面形式。</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本合同及附件共</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页，一式</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份，其中甲方</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份，乙方</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份，丙方</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 xml:space="preserve">份。合同附件与本合同具有同等法律效力。 </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甲方</w:t>
      </w:r>
      <w:r>
        <w:rPr>
          <w:rFonts w:ascii="方正书宋_GBK" w:eastAsia="方正书宋_GBK" w:hAnsi="方正书宋_GBK" w:cs="方正书宋_GBK" w:hint="eastAsia"/>
          <w:sz w:val="22"/>
          <w:szCs w:val="22"/>
        </w:rPr>
        <w:t xml:space="preserve">（名称）：                   </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法定代表人签署：                 </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委托代理人签署：    </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甲方盖章：                         日期：    年    月    日         </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乙方</w:t>
      </w:r>
      <w:r>
        <w:rPr>
          <w:rFonts w:ascii="方正书宋_GBK" w:eastAsia="方正书宋_GBK" w:hAnsi="方正书宋_GBK" w:cs="方正书宋_GBK" w:hint="eastAsia"/>
          <w:sz w:val="22"/>
          <w:szCs w:val="22"/>
        </w:rPr>
        <w:t>（名字）：</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乙方本人签署：</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委托代理人/法定代理人签署：</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乙方盖章：                          日期：    年    月    日</w:t>
      </w:r>
    </w:p>
    <w:p w:rsidR="00000000" w:rsidRDefault="00000000">
      <w:pPr>
        <w:pStyle w:val="a6"/>
        <w:spacing w:line="420" w:lineRule="exact"/>
        <w:ind w:firstLine="440"/>
        <w:rPr>
          <w:rFonts w:ascii="方正书宋_GBK" w:eastAsia="方正书宋_GBK" w:hAnsi="方正书宋_GBK" w:cs="方正书宋_GBK" w:hint="eastAsia"/>
          <w:b w:val="0"/>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丙方</w:t>
      </w:r>
      <w:r>
        <w:rPr>
          <w:rFonts w:ascii="方正书宋_GBK" w:eastAsia="方正书宋_GBK" w:hAnsi="方正书宋_GBK" w:cs="方正书宋_GBK" w:hint="eastAsia"/>
          <w:sz w:val="22"/>
          <w:szCs w:val="22"/>
        </w:rPr>
        <w:t xml:space="preserve">（名称）：    </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法定代表人签署：                      </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委托代理人签署：                       </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丙方盖章：                          日期：    年    月    日</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jc w:val="center"/>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 xml:space="preserve">                       签约地点：</w:t>
      </w:r>
      <w:r>
        <w:rPr>
          <w:rFonts w:ascii="方正书宋_GBK" w:eastAsia="方正书宋_GBK" w:hAnsi="方正书宋_GBK" w:cs="方正书宋_GBK" w:hint="eastAsia"/>
          <w:sz w:val="22"/>
          <w:szCs w:val="22"/>
          <w:u w:val="single"/>
        </w:rPr>
        <w:t xml:space="preserve">                  </w:t>
      </w:r>
    </w:p>
    <w:p w:rsidR="00000000" w:rsidRDefault="00000000">
      <w:pPr>
        <w:widowControl/>
        <w:tabs>
          <w:tab w:val="left" w:pos="4680"/>
        </w:tabs>
        <w:spacing w:line="420" w:lineRule="exact"/>
        <w:ind w:firstLineChars="200" w:firstLine="432"/>
        <w:jc w:val="left"/>
        <w:rPr>
          <w:rFonts w:ascii="宋体" w:hAnsi="宋体" w:hint="eastAsia"/>
          <w:spacing w:val="-12"/>
          <w:sz w:val="24"/>
        </w:rPr>
      </w:pPr>
      <w:r>
        <w:rPr>
          <w:rFonts w:ascii="宋体" w:hAnsi="宋体"/>
          <w:spacing w:val="-12"/>
          <w:sz w:val="24"/>
        </w:rPr>
        <w:t xml:space="preserve"> </w:t>
      </w:r>
    </w:p>
    <w:p w:rsidR="00000000" w:rsidRDefault="00000000">
      <w:pPr>
        <w:widowControl/>
        <w:tabs>
          <w:tab w:val="left" w:pos="4680"/>
        </w:tabs>
        <w:spacing w:line="420" w:lineRule="exact"/>
        <w:ind w:firstLineChars="200" w:firstLine="432"/>
        <w:jc w:val="left"/>
        <w:rPr>
          <w:rFonts w:ascii="宋体" w:hAnsi="宋体" w:hint="eastAsia"/>
          <w:spacing w:val="-12"/>
          <w:sz w:val="24"/>
        </w:rPr>
      </w:pPr>
    </w:p>
    <w:p w:rsidR="00000000" w:rsidRDefault="00000000">
      <w:pPr>
        <w:widowControl/>
        <w:tabs>
          <w:tab w:val="left" w:pos="4680"/>
        </w:tabs>
        <w:spacing w:line="420" w:lineRule="exact"/>
        <w:ind w:firstLineChars="200" w:firstLine="432"/>
        <w:jc w:val="left"/>
        <w:rPr>
          <w:rFonts w:ascii="宋体" w:hAnsi="宋体" w:hint="eastAsia"/>
          <w:spacing w:val="-12"/>
          <w:sz w:val="24"/>
        </w:rPr>
      </w:pPr>
    </w:p>
    <w:p w:rsidR="00000000" w:rsidRDefault="00000000">
      <w:pPr>
        <w:spacing w:line="420" w:lineRule="exact"/>
        <w:ind w:firstLineChars="200" w:firstLine="480"/>
        <w:jc w:val="left"/>
        <w:textAlignment w:val="baseline"/>
        <w:rPr>
          <w:rFonts w:ascii="宋体" w:hAnsi="宋体"/>
          <w:sz w:val="24"/>
        </w:rPr>
        <w:sectPr w:rsidR="00000000">
          <w:footerReference w:type="default" r:id="rId16"/>
          <w:footerReference w:type="first" r:id="rId17"/>
          <w:pgSz w:w="11905" w:h="16837"/>
          <w:pgMar w:top="1440" w:right="1415" w:bottom="1440" w:left="1560" w:header="720" w:footer="720" w:gutter="0"/>
          <w:pgNumType w:start="1"/>
          <w:cols w:space="720"/>
          <w:titlePg/>
          <w:docGrid w:type="lines" w:linePitch="312"/>
        </w:sectPr>
      </w:pPr>
    </w:p>
    <w:p w:rsidR="00000000" w:rsidRDefault="00000000">
      <w:pPr>
        <w:spacing w:line="420" w:lineRule="exact"/>
        <w:jc w:val="center"/>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kern w:val="0"/>
          <w:sz w:val="28"/>
          <w:szCs w:val="28"/>
        </w:rPr>
        <w:lastRenderedPageBreak/>
        <w:t>合同附件</w:t>
      </w:r>
    </w:p>
    <w:p w:rsidR="00000000" w:rsidRDefault="00000000">
      <w:pPr>
        <w:spacing w:line="420" w:lineRule="exact"/>
        <w:jc w:val="left"/>
        <w:textAlignment w:val="baseline"/>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sz w:val="28"/>
          <w:szCs w:val="28"/>
        </w:rPr>
        <w:t xml:space="preserve">附件一    </w:t>
      </w:r>
      <w:r>
        <w:rPr>
          <w:rFonts w:ascii="方正黑体_GBK" w:eastAsia="方正黑体_GBK" w:hAnsi="方正黑体_GBK" w:cs="方正黑体_GBK" w:hint="eastAsia"/>
          <w:bCs/>
          <w:kern w:val="0"/>
          <w:sz w:val="28"/>
          <w:szCs w:val="28"/>
        </w:rPr>
        <w:t xml:space="preserve">           </w:t>
      </w:r>
    </w:p>
    <w:p w:rsidR="00000000" w:rsidRDefault="00000000">
      <w:pPr>
        <w:pStyle w:val="af6"/>
        <w:spacing w:line="420" w:lineRule="exact"/>
        <w:ind w:firstLineChars="0" w:firstLine="0"/>
        <w:jc w:val="center"/>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sz w:val="28"/>
          <w:szCs w:val="28"/>
        </w:rPr>
        <w:t>北京市共有产权住房使用承诺书</w:t>
      </w:r>
    </w:p>
    <w:p w:rsidR="00000000" w:rsidRDefault="00000000">
      <w:pPr>
        <w:pStyle w:val="af6"/>
        <w:spacing w:line="420" w:lineRule="exact"/>
        <w:ind w:firstLine="480"/>
        <w:jc w:val="left"/>
        <w:rPr>
          <w:rFonts w:hint="eastAsia"/>
          <w:sz w:val="24"/>
        </w:rPr>
      </w:pPr>
    </w:p>
    <w:p w:rsidR="00000000" w:rsidRDefault="00000000">
      <w:pPr>
        <w:pStyle w:val="af6"/>
        <w:spacing w:line="420" w:lineRule="exact"/>
        <w:ind w:firstLine="442"/>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b/>
          <w:sz w:val="22"/>
          <w:szCs w:val="22"/>
        </w:rPr>
        <w:t>承诺人：共有产权住房购房人（乙方）</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承诺人一：</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tabs>
          <w:tab w:val="left" w:pos="7560"/>
        </w:tabs>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承诺人二：</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pacing w:val="14"/>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af6"/>
        <w:spacing w:line="420" w:lineRule="exact"/>
        <w:ind w:firstLine="440"/>
        <w:jc w:val="left"/>
        <w:rPr>
          <w:rFonts w:ascii="方正书宋_GBK" w:eastAsia="方正书宋_GBK" w:hAnsi="方正书宋_GBK" w:cs="方正书宋_GBK" w:hint="eastAsia"/>
          <w:sz w:val="22"/>
          <w:szCs w:val="22"/>
        </w:rPr>
      </w:pP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乙方及乙方同住人已仔细阅读了《北京市共有产权住房管理暂行办法》和相关规定，以及北京市共有产权住房现房买卖合同（以下简称现房合同）、本承诺书内容，对乙方及乙方</w:t>
      </w:r>
      <w:r>
        <w:rPr>
          <w:rFonts w:ascii="方正书宋_GBK" w:eastAsia="方正书宋_GBK" w:hAnsi="方正书宋_GBK" w:cs="方正书宋_GBK" w:hint="eastAsia"/>
          <w:sz w:val="22"/>
          <w:szCs w:val="22"/>
        </w:rPr>
        <w:lastRenderedPageBreak/>
        <w:t>同住人享有的权利和应当承担的义务明确、清楚，承诺在居住期间，遵守共有产权住房使用有关规定和现房合同、承诺书内容，合理使用房屋。有违反相关规定和现房合同、承诺书的，由丙方按管理规定和现房合同、承诺书进行处理。</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第一条  同住人基本情况</w:t>
      </w:r>
    </w:p>
    <w:p w:rsidR="00000000" w:rsidRDefault="00000000">
      <w:pPr>
        <w:spacing w:line="420" w:lineRule="exact"/>
        <w:ind w:firstLineChars="200"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sz w:val="22"/>
          <w:szCs w:val="22"/>
        </w:rPr>
        <w:t>姓名</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       】,证号：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出生日期：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年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月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日，性别：</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邮政编码：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pPr>
      <w:r>
        <w:rPr>
          <w:rFonts w:hint="eastAsia"/>
        </w:rPr>
        <w:t>（同住人为多人时，可相应增加）</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第二条  房屋转让</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乙方取得不动产权证书未满5年的，不允许转让房屋产权份额，因特殊原因确需转让的，可向原分配区住房城乡建设委（房管局）提交申请，由丙方回购。回购价格按购买价格并考虑折旧和物价水平等因素确定，具体价格在回购合同中另行约定。</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2.乙方取得不动产权证书满5年的，可按市场价格转让所购房屋产权份额。</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（1）乙方向原分配区住房城乡建设委（房管局）提交上市申请，明确出售价格。同等价格条件下，丙方可优先购买。</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3.丙方行使优先购买权的房屋价格，应委托房地产估价机构参照周边市场价格评估确定。乙方转让价格明显低于评估价格的，丙方应当按购房人提出的转让价格予以回购。</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第三条  购买其他住房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及其未成年子女购买其他商品住房的，在签订有关房屋买卖合同后30日内，以书面形式告知丙方。丙方可以在收到乙方告知或者收到相关不动产登记机构书面告知后，按照有关规定由丙方按市场评估价格回购该房屋乙方产权份额。</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lastRenderedPageBreak/>
        <w:t>第四条  房屋出租</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_______%，丙方获得租金收益的_______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第五条  房屋的居住及查访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乙方同意，丙方可以采取家访等方式，查实该房屋的居住和使用状况，乙方应当给予配合。</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 xml:space="preserve">第六条  合理使用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按照相关规定和主合同及本房屋使用协议，合理使用房屋，自房屋交付后5年内，乙方不得对内部装饰装修进行拆除。自主合同签订之日起，乙方与丙方没有协商一致，不得将房屋出售、赠与、出租、出借。乙方有擅自出售、赠与、出租、出借行为的，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（一）乙方收到丙方要求改正的书面通知后，应及时改正。</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（二）乙方未及时改正的，每日按乙方支付房款的万分之</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向丙方支付违约金，违约金计算期限自书面通知明确的改正日期至实际改正之日止。</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（三）乙方擅自转让、出租等行为将作为不良信用记录，纳入本市信用信息管理系统。</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（四）政府主管部门对乙方擅自转让、出租等行为作出行政处理决定或乙方造成丙方重大损失的，丙方有权在退回乙方原购房款同等金额后，腾退该住房。</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第七条  使用房屋相关费用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乙方应当按照本市相关规定和主合同第二十二条约定，缴纳专项维修资金，关于支取、使用专项维修资金等相关事宜，根据本市有关规定或经乙方、丙方另行约定。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共有产权住房的物业服务费，由乙方承担。具体事宜由乙方和物业服务企业在物业服务合同中进行约定。</w:t>
      </w:r>
    </w:p>
    <w:p w:rsidR="00000000" w:rsidRDefault="00000000">
      <w:pPr>
        <w:pStyle w:val="af6"/>
        <w:spacing w:line="420" w:lineRule="exact"/>
        <w:ind w:firstLine="442"/>
        <w:jc w:val="left"/>
        <w:rPr>
          <w:rFonts w:ascii="方正书宋_GBK" w:eastAsia="方正书宋_GBK" w:hAnsi="方正书宋_GBK" w:cs="方正书宋_GBK" w:hint="eastAsia"/>
          <w:b/>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乙方签字：</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承诺人一：</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承诺人二：</w:t>
      </w:r>
    </w:p>
    <w:p w:rsidR="00000000" w:rsidRDefault="00000000">
      <w:pPr>
        <w:spacing w:line="420" w:lineRule="exact"/>
        <w:ind w:firstLineChars="200" w:firstLine="440"/>
        <w:jc w:val="left"/>
        <w:textAlignment w:val="baseline"/>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sz w:val="22"/>
          <w:szCs w:val="22"/>
        </w:rPr>
        <w:lastRenderedPageBreak/>
        <w:t xml:space="preserve">                                                           </w:t>
      </w:r>
      <w:r>
        <w:rPr>
          <w:rFonts w:ascii="方正书宋_GBK" w:eastAsia="方正书宋_GBK" w:hAnsi="方正书宋_GBK" w:cs="方正书宋_GBK" w:hint="eastAsia"/>
          <w:b/>
          <w:bCs/>
          <w:sz w:val="22"/>
          <w:szCs w:val="22"/>
        </w:rPr>
        <w:t xml:space="preserve"> 年   月    日</w:t>
      </w:r>
    </w:p>
    <w:p w:rsidR="00000000" w:rsidRDefault="00000000">
      <w:pPr>
        <w:spacing w:line="420" w:lineRule="exact"/>
        <w:ind w:firstLineChars="200" w:firstLine="482"/>
        <w:jc w:val="left"/>
        <w:textAlignment w:val="baseline"/>
        <w:rPr>
          <w:rFonts w:ascii="宋体" w:hAnsi="宋体"/>
          <w:b/>
          <w:sz w:val="24"/>
        </w:rPr>
      </w:pPr>
    </w:p>
    <w:p w:rsidR="00000000" w:rsidRDefault="00000000">
      <w:pPr>
        <w:spacing w:line="420" w:lineRule="exact"/>
        <w:jc w:val="left"/>
        <w:textAlignment w:val="baseline"/>
        <w:rPr>
          <w:rFonts w:ascii="宋体" w:hAnsi="宋体"/>
          <w:b/>
          <w:sz w:val="24"/>
        </w:rPr>
        <w:sectPr w:rsidR="00000000">
          <w:footerReference w:type="default" r:id="rId18"/>
          <w:footerReference w:type="first" r:id="rId19"/>
          <w:pgSz w:w="11905" w:h="16837"/>
          <w:pgMar w:top="1440" w:right="1415" w:bottom="1440" w:left="1560" w:header="720" w:footer="720" w:gutter="0"/>
          <w:pgNumType w:start="1"/>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附件二  </w:t>
      </w:r>
    </w:p>
    <w:p w:rsidR="00000000" w:rsidRDefault="00000000">
      <w:pPr>
        <w:spacing w:line="420" w:lineRule="exact"/>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房屋平面图（应当标明方位、标识消防门、过道、设备等部位）</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1.房屋分层分户图（应当标明详细尺寸，并约定误差范围）。</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2.建设工程规划方案总平面图。</w:t>
      </w: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pP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sectPr w:rsidR="00000000">
          <w:pgSz w:w="11905" w:h="16837"/>
          <w:pgMar w:top="1440" w:right="1415" w:bottom="1440" w:left="1560" w:header="720" w:footer="720" w:gutter="0"/>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附件三 </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与该共有产权住房有关的共用建筑面积分摊情况</w:t>
      </w:r>
    </w:p>
    <w:p w:rsidR="00000000" w:rsidRDefault="00000000">
      <w:pPr>
        <w:widowControl/>
        <w:spacing w:line="420" w:lineRule="exact"/>
        <w:ind w:firstLineChars="200" w:firstLine="560"/>
        <w:jc w:val="center"/>
        <w:rPr>
          <w:rFonts w:ascii="方正书宋_GBK" w:eastAsia="方正书宋_GBK" w:hAnsi="方正书宋_GBK" w:cs="方正书宋_GBK" w:hint="eastAsia"/>
          <w:bCs/>
          <w:sz w:val="28"/>
          <w:szCs w:val="28"/>
        </w:rPr>
      </w:pPr>
      <w:r>
        <w:rPr>
          <w:rFonts w:ascii="方正黑体_GBK" w:eastAsia="方正黑体_GBK" w:hAnsi="方正黑体_GBK" w:cs="方正黑体_GBK" w:hint="eastAsia"/>
          <w:bCs/>
          <w:sz w:val="28"/>
          <w:szCs w:val="28"/>
        </w:rPr>
        <w:t>[详见《房屋面积测算技术报告书》（实测绘）]</w:t>
      </w: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pP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 xml:space="preserve">1.被分摊的共用部位的名称、用途、所在位置。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 xml:space="preserve">2.参与分摊共用建筑面积的共有产权住房的名称、用途、所在位置等。 </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3.不分摊的共用部位。</w:t>
      </w: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pP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sectPr w:rsidR="00000000">
          <w:footerReference w:type="default" r:id="rId20"/>
          <w:footerReference w:type="first" r:id="rId21"/>
          <w:pgSz w:w="11905" w:h="16837"/>
          <w:pgMar w:top="1440" w:right="1415" w:bottom="1440" w:left="1560" w:header="720" w:footer="720" w:gutter="0"/>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附件四  </w:t>
      </w:r>
    </w:p>
    <w:p w:rsidR="00000000" w:rsidRDefault="00000000">
      <w:pPr>
        <w:spacing w:line="420" w:lineRule="exact"/>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该共有产权住房取得抵押权人同意销售的证明及抵押当事人的相关约定</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1.抵押权人同意该</w:t>
      </w:r>
      <w:r>
        <w:rPr>
          <w:rFonts w:ascii="方正书宋_GBK" w:eastAsia="方正书宋_GBK" w:hAnsi="方正书宋_GBK" w:cs="方正书宋_GBK" w:hint="eastAsia"/>
          <w:sz w:val="22"/>
          <w:szCs w:val="22"/>
        </w:rPr>
        <w:t>共有产权住房</w:t>
      </w:r>
      <w:r>
        <w:rPr>
          <w:rStyle w:val="af0"/>
          <w:rFonts w:ascii="方正书宋_GBK" w:eastAsia="方正书宋_GBK" w:hAnsi="方正书宋_GBK" w:cs="方正书宋_GBK" w:hint="eastAsia"/>
          <w:b w:val="0"/>
          <w:sz w:val="22"/>
          <w:szCs w:val="22"/>
        </w:rPr>
        <w:t>销售的证明。</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2.解除抵押的条件和时间。</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shd w:val="pct10" w:color="auto" w:fill="FFFFFF"/>
        </w:rPr>
      </w:pPr>
      <w:r>
        <w:rPr>
          <w:rStyle w:val="af0"/>
          <w:rFonts w:ascii="方正书宋_GBK" w:eastAsia="方正书宋_GBK" w:hAnsi="方正书宋_GBK" w:cs="方正书宋_GBK" w:hint="eastAsia"/>
          <w:b w:val="0"/>
          <w:sz w:val="22"/>
          <w:szCs w:val="22"/>
        </w:rPr>
        <w:t>3.关于抵押的其他约定。</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sectPr w:rsidR="00000000">
          <w:footerReference w:type="default" r:id="rId22"/>
          <w:footerReference w:type="first" r:id="rId23"/>
          <w:pgSz w:w="11905" w:h="16837"/>
          <w:pgMar w:top="1440" w:right="1415" w:bottom="1440" w:left="1560" w:header="720" w:footer="720" w:gutter="0"/>
          <w:cols w:space="720"/>
          <w:titlePg/>
          <w:docGrid w:type="lines" w:linePitch="312"/>
        </w:sectPr>
      </w:pPr>
    </w:p>
    <w:p w:rsidR="00000000" w:rsidRDefault="00000000">
      <w:pPr>
        <w:pStyle w:val="largefont"/>
        <w:spacing w:before="0" w:beforeAutospacing="0" w:after="0" w:afterAutospacing="0" w:line="420" w:lineRule="exact"/>
        <w:ind w:firstLine="0"/>
        <w:rPr>
          <w:rStyle w:val="af0"/>
          <w:rFonts w:ascii="方正黑体_GBK" w:eastAsia="方正黑体_GBK" w:hAnsi="方正黑体_GBK" w:cs="方正黑体_GBK" w:hint="eastAsia"/>
          <w:b w:val="0"/>
          <w:bCs w:val="0"/>
          <w:sz w:val="28"/>
          <w:szCs w:val="28"/>
        </w:rPr>
      </w:pPr>
      <w:r>
        <w:rPr>
          <w:rStyle w:val="af0"/>
          <w:rFonts w:ascii="方正黑体_GBK" w:eastAsia="方正黑体_GBK" w:hAnsi="方正黑体_GBK" w:cs="方正黑体_GBK" w:hint="eastAsia"/>
          <w:b w:val="0"/>
          <w:bCs w:val="0"/>
          <w:sz w:val="28"/>
          <w:szCs w:val="28"/>
        </w:rPr>
        <w:lastRenderedPageBreak/>
        <w:t xml:space="preserve">附件五 </w:t>
      </w:r>
    </w:p>
    <w:p w:rsidR="00000000" w:rsidRDefault="00000000">
      <w:pPr>
        <w:pStyle w:val="largefont"/>
        <w:spacing w:before="0" w:beforeAutospacing="0" w:after="0" w:afterAutospacing="0" w:line="420" w:lineRule="exact"/>
        <w:ind w:firstLine="0"/>
        <w:jc w:val="center"/>
        <w:rPr>
          <w:rStyle w:val="af0"/>
          <w:rFonts w:ascii="方正黑体_GBK" w:eastAsia="方正黑体_GBK" w:hAnsi="方正黑体_GBK" w:cs="方正黑体_GBK" w:hint="eastAsia"/>
          <w:b w:val="0"/>
          <w:bCs w:val="0"/>
          <w:sz w:val="28"/>
          <w:szCs w:val="28"/>
        </w:rPr>
      </w:pPr>
      <w:r>
        <w:rPr>
          <w:rStyle w:val="af0"/>
          <w:rFonts w:ascii="方正黑体_GBK" w:eastAsia="方正黑体_GBK" w:hAnsi="方正黑体_GBK" w:cs="方正黑体_GBK" w:hint="eastAsia"/>
          <w:b w:val="0"/>
          <w:bCs w:val="0"/>
          <w:sz w:val="28"/>
          <w:szCs w:val="28"/>
        </w:rPr>
        <w:t>关于本项目内相关设施、设备的具体约定</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1.该</w:t>
      </w:r>
      <w:r>
        <w:rPr>
          <w:rFonts w:ascii="方正书宋_GBK" w:eastAsia="方正书宋_GBK" w:hAnsi="方正书宋_GBK" w:cs="方正书宋_GBK" w:hint="eastAsia"/>
          <w:sz w:val="22"/>
          <w:szCs w:val="22"/>
        </w:rPr>
        <w:t>共有产权住房</w:t>
      </w:r>
      <w:r>
        <w:rPr>
          <w:rStyle w:val="af0"/>
          <w:rFonts w:ascii="方正书宋_GBK" w:eastAsia="方正书宋_GBK" w:hAnsi="方正书宋_GBK" w:cs="方正书宋_GBK" w:hint="eastAsia"/>
          <w:b w:val="0"/>
          <w:sz w:val="22"/>
          <w:szCs w:val="22"/>
        </w:rPr>
        <w:t>所在楼栋本期的项目建设方案。</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2.相关设施的位置及用途。</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bCs w:val="0"/>
          <w:kern w:val="2"/>
          <w:sz w:val="22"/>
          <w:szCs w:val="22"/>
        </w:rPr>
      </w:pPr>
      <w:r>
        <w:rPr>
          <w:rFonts w:ascii="方正书宋_GBK" w:eastAsia="方正书宋_GBK" w:hAnsi="方正书宋_GBK" w:cs="方正书宋_GBK" w:hint="eastAsia"/>
          <w:kern w:val="2"/>
          <w:sz w:val="22"/>
          <w:szCs w:val="22"/>
        </w:rPr>
        <w:t>（注：根据《北京市绿化条例》，2010年3月1日后办理规划许可并在规划许可中注明规划绿地情况的建设工程，应在合同中明确建设工程附属绿地的面积、位置等内容）</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3.其他约定。</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sectPr w:rsidR="00000000">
          <w:footerReference w:type="default" r:id="rId24"/>
          <w:footerReference w:type="first" r:id="rId25"/>
          <w:pgSz w:w="11905" w:h="16837"/>
          <w:pgMar w:top="1440" w:right="1415" w:bottom="1440" w:left="1560" w:header="720" w:footer="720" w:gutter="0"/>
          <w:cols w:space="720"/>
          <w:titlePg/>
          <w:docGrid w:type="lines" w:linePitch="312"/>
        </w:sectPr>
      </w:pPr>
    </w:p>
    <w:p w:rsidR="00000000" w:rsidRDefault="00000000">
      <w:pPr>
        <w:pStyle w:val="largefont"/>
        <w:spacing w:before="0" w:beforeAutospacing="0" w:after="0" w:afterAutospacing="0"/>
        <w:ind w:firstLine="0"/>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附件六  </w:t>
      </w:r>
    </w:p>
    <w:p w:rsidR="00000000" w:rsidRDefault="00000000">
      <w:pPr>
        <w:pStyle w:val="largefont"/>
        <w:spacing w:before="0" w:beforeAutospacing="0" w:after="0" w:afterAutospacing="0"/>
        <w:ind w:firstLine="0"/>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装饰装修及设备标准的约定</w:t>
      </w: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r>
        <w:rPr>
          <w:rFonts w:ascii="方正黑体_GBK" w:eastAsia="方正黑体_GBK" w:hAnsi="方正黑体_GBK" w:cs="方正黑体_GBK" w:hint="eastAsia"/>
          <w:sz w:val="22"/>
          <w:szCs w:val="22"/>
        </w:rPr>
        <w:t>一、公共部分</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1.主体结构：【框架结构】【框剪结构</w:t>
      </w:r>
      <w:r>
        <w:rPr>
          <w:rFonts w:ascii="方正书宋_GBK" w:eastAsia="方正书宋_GBK" w:hAnsi="方正书宋_GBK" w:cs="方正书宋_GBK" w:hint="eastAsia"/>
          <w:color w:val="000000"/>
          <w:sz w:val="22"/>
          <w:szCs w:val="22"/>
        </w:rPr>
        <w:t>】【剪力墙结构】【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2.外墙：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保温方式：【外保温】【内保温】【装配式夹心保温】</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保温材料：【挤塑聚苯板】【模塑聚苯板】【岩棉】【发泡聚氨酯】【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3.外窗：</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开启方式：【内平开窗】【外平开窗】【外开上悬窗】【内开下悬窗】【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种类：【中空玻璃塑料窗】【中空玻璃铝合金窗】【中空玻璃铝木复合窗】【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4.单元入口大堂：</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地面：【地面砂浆】【瓷砖】【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顶棚：【抹灰砂浆】【涂料】【石膏板】【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u w:val="single"/>
        </w:rPr>
      </w:pPr>
      <w:r>
        <w:rPr>
          <w:rFonts w:ascii="方正书宋_GBK" w:eastAsia="方正书宋_GBK" w:hAnsi="方正书宋_GBK" w:cs="方正书宋_GBK" w:hint="eastAsia"/>
          <w:color w:val="000000"/>
          <w:sz w:val="22"/>
          <w:szCs w:val="22"/>
        </w:rPr>
        <w:t>照明：【荧光灯】【LED灯（筒灯、面板灯、吸顶灯、管型LED灯）】【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5.公共电梯厅：</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地面：【地面砂浆】【瓷砖】【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顶棚：【抹灰砂浆】【涂料】【石膏板】【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电梯门套：【木门套】【铝合金门套】【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照明：【荧光灯】【LED灯（筒灯、面板灯、吸顶灯、管型LED灯）】【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6.电梯：</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电梯品牌名称：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型号：</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电梯载重量：</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千克</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7.公共楼梯间：</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地面：【地面砂浆】【瓷砖】【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顶棚：【抹灰砂浆】【瓷砖】【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栏杆：【木栏杆】【铝合金栏杆】【   】</w:t>
      </w:r>
      <w:r>
        <w:rPr>
          <w:rFonts w:ascii="方正书宋_GBK" w:eastAsia="方正书宋_GBK" w:hAnsi="方正书宋_GBK" w:cs="方正书宋_GBK" w:hint="eastAsia"/>
          <w:color w:val="000000"/>
          <w:sz w:val="22"/>
          <w:szCs w:val="22"/>
          <w:u w:val="single"/>
        </w:rPr>
        <w:t xml:space="preserve">                       </w:t>
      </w:r>
    </w:p>
    <w:p w:rsidR="00000000" w:rsidRDefault="00000000">
      <w:pPr>
        <w:tabs>
          <w:tab w:val="left" w:pos="360"/>
        </w:tabs>
        <w:spacing w:line="420" w:lineRule="exact"/>
        <w:ind w:firstLineChars="200" w:firstLine="440"/>
        <w:jc w:val="left"/>
        <w:rPr>
          <w:rFonts w:ascii="宋体" w:hAnsi="宋体"/>
          <w:sz w:val="24"/>
          <w:u w:val="single"/>
        </w:rPr>
      </w:pPr>
      <w:r>
        <w:rPr>
          <w:rFonts w:ascii="方正书宋_GBK" w:eastAsia="方正书宋_GBK" w:hAnsi="方正书宋_GBK" w:cs="方正书宋_GBK" w:hint="eastAsia"/>
          <w:color w:val="000000"/>
          <w:sz w:val="22"/>
          <w:szCs w:val="22"/>
        </w:rPr>
        <w:t xml:space="preserve">照明：【荧光灯】【LED灯（筒灯、面板灯、吸顶灯、管型LED灯）】【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w:t>
      </w:r>
      <w:r>
        <w:rPr>
          <w:rFonts w:ascii="宋体" w:hAnsi="宋体" w:cs="宋体" w:hint="eastAsia"/>
          <w:sz w:val="24"/>
          <w:u w:val="single"/>
        </w:rPr>
        <w:t xml:space="preserve">               </w:t>
      </w: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r>
        <w:rPr>
          <w:rFonts w:ascii="方正黑体_GBK" w:eastAsia="方正黑体_GBK" w:hAnsi="方正黑体_GBK" w:cs="方正黑体_GBK" w:hint="eastAsia"/>
          <w:sz w:val="22"/>
          <w:szCs w:val="22"/>
        </w:rPr>
        <w:lastRenderedPageBreak/>
        <w:t>二、户内部分</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甲方未经双方约定增加的装置、装修、装饰，视为无条件赠送给乙方。双方就装饰装修主要材料和设备的品牌、规格、数量等内容约定如下：</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 xml:space="preserve">1.采暖系统：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集中采暖：【散热器】【地面辐射】【顶板辐射】【 】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分户采暖：【燃气炉】【电采暖】【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采暖设备品牌：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 xml:space="preserve">2.电气系统：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供电：</w:t>
      </w:r>
      <w:r>
        <w:rPr>
          <w:rFonts w:ascii="方正书宋_GBK" w:eastAsia="方正书宋_GBK" w:hAnsi="方正书宋_GBK" w:cs="方正书宋_GBK" w:hint="eastAsia"/>
          <w:sz w:val="22"/>
          <w:szCs w:val="22"/>
          <w:u w:val="single"/>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有线电视：</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电话: </w:t>
      </w:r>
      <w:r>
        <w:rPr>
          <w:rFonts w:ascii="方正书宋_GBK" w:eastAsia="方正书宋_GBK" w:hAnsi="方正书宋_GBK" w:cs="方正书宋_GBK" w:hint="eastAsia"/>
          <w:sz w:val="22"/>
          <w:szCs w:val="22"/>
          <w:u w:val="single"/>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可视对讲：</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安防系统：</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3.燃气系统：</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4.给排水系统：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给水：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排水：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中水：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生活热水：</w:t>
      </w:r>
      <w:r>
        <w:rPr>
          <w:rFonts w:ascii="方正书宋_GBK" w:eastAsia="方正书宋_GBK" w:hAnsi="方正书宋_GBK" w:cs="方正书宋_GBK" w:hint="eastAsia"/>
          <w:sz w:val="22"/>
          <w:szCs w:val="22"/>
          <w:u w:val="single"/>
        </w:rPr>
        <w:t xml:space="preserve">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 xml:space="preserve">5.门：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外门开启方式为：【内平开门】【外平开门】【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外门种类：【钢质防护门】【铝合金门】【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内门种类：【实木门】【实木复合门】【木质复合门】【    】</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6.装修：</w:t>
      </w:r>
    </w:p>
    <w:tbl>
      <w:tblPr>
        <w:tblW w:w="9186" w:type="dxa"/>
        <w:tblInd w:w="-6" w:type="dxa"/>
        <w:tblLayout w:type="fixed"/>
        <w:tblCellMar>
          <w:left w:w="10" w:type="dxa"/>
          <w:right w:w="10" w:type="dxa"/>
        </w:tblCellMar>
        <w:tblLook w:val="0000" w:firstRow="0" w:lastRow="0" w:firstColumn="0" w:lastColumn="0" w:noHBand="0" w:noVBand="0"/>
      </w:tblPr>
      <w:tblGrid>
        <w:gridCol w:w="1277"/>
        <w:gridCol w:w="1172"/>
        <w:gridCol w:w="4443"/>
        <w:gridCol w:w="2294"/>
      </w:tblGrid>
      <w:tr w:rsidR="00000000">
        <w:trPr>
          <w:trHeight w:val="624"/>
        </w:trPr>
        <w:tc>
          <w:tcPr>
            <w:tcW w:w="127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空间位置</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项目内容</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建材种类</w:t>
            </w:r>
          </w:p>
        </w:tc>
        <w:tc>
          <w:tcPr>
            <w:tcW w:w="229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品牌（绿色建材等级）</w:t>
            </w: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起居室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lastRenderedPageBreak/>
              <w:t>卧室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lang w:val="en-US"/>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储藏室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4"/>
                <w:rFonts w:ascii="方正书宋_GBK" w:eastAsia="方正书宋_GBK" w:hAnsi="方正书宋_GBK" w:cs="方正书宋_GBK" w:hint="eastAsia"/>
                <w:sz w:val="18"/>
                <w:szCs w:val="18"/>
              </w:rPr>
            </w:pPr>
          </w:p>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厨房</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【抹灰砂浆】【石膏板】【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【瓷砖】【耐水腻子】【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【实木地板】【瓷砖】</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【不锈钢】【瓷砖】【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jc w:val="center"/>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卫生间</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【抹灰砂浆】【石膏板】【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【瓷砖】【耐水腻子】【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【实木地板】【瓷砖】</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【不锈钢】【瓷砖】【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阳台</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b/>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晾衣杆</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【不锈钢】【铝合金】【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5" w:left="280" w:hangingChars="150" w:hanging="27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both"/>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bl>
    <w:p w:rsidR="00000000" w:rsidRDefault="00000000">
      <w:pPr>
        <w:spacing w:line="40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lastRenderedPageBreak/>
        <w:t>7.设备设施：</w:t>
      </w:r>
    </w:p>
    <w:tbl>
      <w:tblPr>
        <w:tblW w:w="0" w:type="auto"/>
        <w:tblInd w:w="-6" w:type="dxa"/>
        <w:tblLayout w:type="fixed"/>
        <w:tblCellMar>
          <w:left w:w="10" w:type="dxa"/>
          <w:right w:w="10" w:type="dxa"/>
        </w:tblCellMar>
        <w:tblLook w:val="0000" w:firstRow="0" w:lastRow="0" w:firstColumn="0" w:lastColumn="0" w:noHBand="0" w:noVBand="0"/>
      </w:tblPr>
      <w:tblGrid>
        <w:gridCol w:w="861"/>
        <w:gridCol w:w="1276"/>
        <w:gridCol w:w="2551"/>
        <w:gridCol w:w="2552"/>
        <w:gridCol w:w="1275"/>
      </w:tblGrid>
      <w:tr w:rsidR="00000000">
        <w:trPr>
          <w:trHeight w:val="454"/>
        </w:trPr>
        <w:tc>
          <w:tcPr>
            <w:tcW w:w="2137"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设备设施内容</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品牌（绿色建材等级）</w:t>
            </w: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型号（做法）</w:t>
            </w: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数量</w:t>
            </w:r>
          </w:p>
        </w:tc>
      </w:tr>
      <w:tr w:rsidR="00000000">
        <w:trPr>
          <w:trHeight w:val="392"/>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厨房</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橱柜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72"/>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燃气灶</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82"/>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吸油烟机</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62"/>
        </w:trPr>
        <w:tc>
          <w:tcPr>
            <w:tcW w:w="861" w:type="dxa"/>
            <w:vMerge/>
            <w:tcBorders>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龙头及水槽</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卫生间</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洗手盆</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座便器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淋浴间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龙头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花洒</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浴霸</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浴缸</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水盆柜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主卫镜柜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置物架</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毛巾杆</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门</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外门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内门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固定家具</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玄关柜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吊柜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储藏柜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before="0" w:line="240" w:lineRule="auto"/>
              <w:ind w:firstLine="0"/>
              <w:jc w:val="center"/>
              <w:rPr>
                <w:rStyle w:val="2pt4"/>
                <w:rFonts w:ascii="方正书宋_GBK" w:eastAsia="方正书宋_GBK" w:hAnsi="方正书宋_GBK" w:cs="方正书宋_GBK" w:hint="eastAsia"/>
                <w:sz w:val="18"/>
                <w:szCs w:val="18"/>
              </w:rPr>
            </w:pPr>
            <w:r>
              <w:rPr>
                <w:rStyle w:val="2pt4"/>
                <w:rFonts w:ascii="方正书宋_GBK" w:eastAsia="方正书宋_GBK" w:hAnsi="方正书宋_GBK" w:cs="方正书宋_GBK" w:hint="eastAsia"/>
                <w:sz w:val="18"/>
                <w:szCs w:val="18"/>
              </w:rPr>
              <w:t>灯具</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玄关</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卧室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52"/>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b/>
                <w:sz w:val="18"/>
                <w:szCs w:val="18"/>
              </w:rPr>
            </w:pPr>
            <w:r>
              <w:rPr>
                <w:rFonts w:ascii="方正书宋_GBK" w:eastAsia="方正书宋_GBK" w:hAnsi="方正书宋_GBK" w:cs="方正书宋_GBK" w:hint="eastAsia"/>
                <w:sz w:val="18"/>
                <w:szCs w:val="18"/>
              </w:rPr>
              <w:t>起居室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51"/>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阳台</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厨房</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卫生间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储藏室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bl>
    <w:p w:rsidR="00000000" w:rsidRDefault="00000000">
      <w:pPr>
        <w:pStyle w:val="ad"/>
        <w:spacing w:before="0" w:beforeAutospacing="0" w:after="0" w:afterAutospacing="0" w:line="360" w:lineRule="auto"/>
        <w:ind w:firstLine="480"/>
        <w:rPr>
          <w:rFonts w:hint="eastAsia"/>
          <w:b/>
          <w:szCs w:val="18"/>
        </w:rPr>
      </w:pPr>
    </w:p>
    <w:p w:rsidR="00000000" w:rsidRDefault="00000000">
      <w:pPr>
        <w:pStyle w:val="ad"/>
        <w:spacing w:before="0" w:beforeAutospacing="0" w:after="0" w:afterAutospacing="0" w:line="360" w:lineRule="auto"/>
        <w:rPr>
          <w:rFonts w:hint="eastAsia"/>
          <w:b/>
          <w:szCs w:val="18"/>
        </w:rPr>
      </w:pPr>
    </w:p>
    <w:p w:rsidR="00000000" w:rsidRDefault="00000000">
      <w:pPr>
        <w:pStyle w:val="ad"/>
        <w:spacing w:before="0" w:beforeAutospacing="0" w:after="0" w:afterAutospacing="0" w:line="360" w:lineRule="auto"/>
        <w:rPr>
          <w:rFonts w:hint="eastAsia"/>
          <w:b/>
          <w:szCs w:val="18"/>
        </w:rPr>
        <w:sectPr w:rsidR="00000000">
          <w:footerReference w:type="default" r:id="rId26"/>
          <w:footerReference w:type="first" r:id="rId27"/>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附件七 </w:t>
      </w:r>
    </w:p>
    <w:p w:rsidR="00000000" w:rsidRDefault="00000000">
      <w:pPr>
        <w:pStyle w:val="ad"/>
        <w:spacing w:before="0" w:beforeAutospacing="0" w:after="0" w:afterAutospacing="0" w:line="360" w:lineRule="auto"/>
        <w:jc w:val="center"/>
        <w:rPr>
          <w:rFonts w:ascii="方正书宋_GBK" w:eastAsia="方正书宋_GBK" w:hAnsi="方正书宋_GBK" w:cs="方正书宋_GBK" w:hint="eastAsia"/>
          <w:sz w:val="22"/>
          <w:szCs w:val="22"/>
        </w:rPr>
      </w:pPr>
      <w:r>
        <w:rPr>
          <w:rFonts w:ascii="方正黑体_GBK" w:eastAsia="方正黑体_GBK" w:hAnsi="方正黑体_GBK" w:cs="方正黑体_GBK" w:hint="eastAsia"/>
          <w:bCs/>
          <w:sz w:val="28"/>
          <w:szCs w:val="28"/>
        </w:rPr>
        <w:t>共有产权住房建筑设计文件所标注的建筑隔声情况、环境影响评价文件所表征（或第三方检测机构出具的）的声环境状况及受固定噪声/振动源影响情况</w:t>
      </w:r>
    </w:p>
    <w:p w:rsidR="00000000" w:rsidRDefault="00000000">
      <w:pPr>
        <w:pStyle w:val="ad"/>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（以下空白处未按要求填写时均默认为同类标准中最严格限值，“有/无”“是/否”未选择时，均默认“无”或“否”，“超过/优于”未选择时，均默认“优于”）</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kern w:val="0"/>
          <w:sz w:val="22"/>
          <w:szCs w:val="22"/>
        </w:rPr>
        <w:t>1.</w:t>
      </w:r>
      <w:r>
        <w:rPr>
          <w:rFonts w:ascii="方正书宋_GBK" w:eastAsia="方正书宋_GBK" w:hAnsi="方正书宋_GBK" w:cs="方正书宋_GBK" w:hint="eastAsia"/>
          <w:b/>
          <w:bCs/>
          <w:sz w:val="22"/>
          <w:szCs w:val="22"/>
        </w:rPr>
        <w:t>建筑隔声情况</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该共有产权住房建筑隔声情况符合《民用建筑隔声设计规范》（GB 50118）、《住宅设计规范》（DB11/1740）等国家及本市相关隔声标准要求。</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2.所在地声环境状况</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（1）项目立项或预售时所在地声环境现状监测值为：昼间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dB(A)，夜间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dB(A)，监测时间为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（2）项目立项时所在地所处的声环境质量标准适用区域为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类区，执行标准为昼间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dB(A)，夜间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（3）项目立项时所在地周边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（有/无）可能对本项目产生噪声或振动影响的道路、轨道线路、铁路、机场、飞行航道、工业企业（含实验设备）等声源，分别是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（4）目前尚未建设但规划项目所在地周边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（有/无）可能对本项目产生噪声影响的道路、轨道线路、铁路、机场、飞行航道、工业企业（含实验设备）等声源，分别是</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ordWrap w:val="0"/>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（5）项目建成后所处区域整体环境噪声预测值为昼间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dB(A)，夜间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dB(A)。其中受周边噪声或振动影响最严重的区域为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侧（具体方位），预测昼间将会达到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(超过/优于)本地声环境质量标准适用区域标准</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dB(A)，夜间将会达到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(超过/优于)本地声环境质量标准适用区域标准</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dB(A)。</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bCs/>
          <w:sz w:val="22"/>
          <w:szCs w:val="22"/>
        </w:rPr>
        <w:t>3.受固定噪声/振动源影响情况</w:t>
      </w:r>
    </w:p>
    <w:p w:rsidR="00000000" w:rsidRDefault="00000000">
      <w:pPr>
        <w:wordWrap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（1）该共有产权住房是否可能受到固定噪声/振动源影响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(是/否)。具体为：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如已建或规划设于本楼地下室、地上设备层、楼顶或临近建筑/区域的各类供排水系统、变配电设施、空调系统、电梯设备、供热系统、通风系统、冷却塔、供气系统、机动车辆进出设备等产生噪声或振动影响的设备、设施、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（2）该共有产权住房的卧室或起居室水平和垂直方向是否临近固定噪声源（是/否），具体为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（如电梯井、水泵房、变压器间、供热房、风机房、柴油发电机房</w:t>
      </w:r>
      <w:r>
        <w:rPr>
          <w:rFonts w:ascii="方正书宋_GBK" w:eastAsia="方正书宋_GBK" w:hAnsi="方正书宋_GBK" w:cs="方正书宋_GBK" w:hint="eastAsia"/>
          <w:sz w:val="22"/>
          <w:szCs w:val="22"/>
        </w:rPr>
        <w:lastRenderedPageBreak/>
        <w:t xml:space="preserve">等）。    </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Cs/>
          <w:sz w:val="22"/>
          <w:szCs w:val="22"/>
        </w:rPr>
        <w:t>（3）该</w:t>
      </w:r>
      <w:r>
        <w:rPr>
          <w:rFonts w:ascii="方正书宋_GBK" w:eastAsia="方正书宋_GBK" w:hAnsi="方正书宋_GBK" w:cs="方正书宋_GBK" w:hint="eastAsia"/>
          <w:kern w:val="0"/>
          <w:sz w:val="22"/>
          <w:szCs w:val="22"/>
        </w:rPr>
        <w:t>共有产权住房</w:t>
      </w:r>
      <w:r>
        <w:rPr>
          <w:rFonts w:ascii="方正书宋_GBK" w:eastAsia="方正书宋_GBK" w:hAnsi="方正书宋_GBK" w:cs="方正书宋_GBK" w:hint="eastAsia"/>
          <w:bCs/>
          <w:sz w:val="22"/>
          <w:szCs w:val="22"/>
        </w:rPr>
        <w:t>符合《住宅室内振动限值及其测量方法标准》（GB/T 50355）</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1级限值</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2级限值</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w:t>
      </w:r>
    </w:p>
    <w:p w:rsidR="00000000" w:rsidRDefault="00000000">
      <w:pPr>
        <w:tabs>
          <w:tab w:val="left" w:pos="7740"/>
        </w:tabs>
        <w:spacing w:line="420" w:lineRule="exact"/>
        <w:ind w:firstLineChars="200" w:firstLine="442"/>
        <w:rPr>
          <w:rFonts w:ascii="方正书宋_GBK" w:eastAsia="方正书宋_GBK" w:hAnsi="方正书宋_GBK" w:cs="方正书宋_GBK" w:hint="eastAsia"/>
          <w:b/>
          <w:bCs/>
          <w:sz w:val="22"/>
          <w:szCs w:val="22"/>
        </w:rPr>
        <w:sectPr w:rsidR="00000000">
          <w:footerReference w:type="default" r:id="rId28"/>
          <w:footerReference w:type="first" r:id="rId29"/>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附件八</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关于保修范围、保修期限和保修责任的约定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该共有产权住房的保修期自房屋交付之日起计算。共用部位的质量保修期限应当自交付首套住宅之日起计算。质量保修范围、保修期限及保修要求等不得低于国家和本市有关法律法规的规定，并遵守如下约定：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（一）住宅保修范围、期限及责任的约定</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1.地基与基础工程质量保修期限为：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（应当为设计文件确定的建筑设计使用年限）。</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2.主体结构保修期限为：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（应当为设计文件确定的建筑设计使用年限）。</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3.保温工程质量保修期限为：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4.防水工程质量保修期限为：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5.装饰装修工程中，室内装修工程质量保修期限为：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（不得低于2年，有专门规定保修期限的分项工程应当遵从其规定）；室外涂料装修质量保修期限为：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（不得低于2年）；室外其他材料装修质量保修期限为：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（不得低于５年）；外窗与入户门质量保修期限为：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（不得低于５年）；其中五金件质量保修期限为：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（不得低于2年）；护栏和扶手的质量保修期限为：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（不得低于5年）；装饰性幕墙的质量保修期限为：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（不得低于10年）。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6.建筑给水及排水工程质量保修期限为：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（不得低于2年），采取隐蔽方式安装的给排水管道和共用部位的给排水管道质量保修期限为：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（不得低于10年）；若管线设置在主体结构内，其质量保修期限应当与主体结构设计使用年限相同。</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7.采暖及制冷系统质量保修期限为：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（不得低于2年），采取隐蔽方式安装的管线质量保修期限为：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（不得低于10年）；若管线设置在主体结构内，其质量保修期限应当与主体结构设计使用年限相同。</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8.电气工程质量保修期限为：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（不得低于2年），线缆质量保修期限为：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9.智能建筑工程质量保修期限为：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10.通风与空调工程质量保修期限为：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11.电梯工程质量保修期限为：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（不得低于3年）。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12.室外工程质量保修期限为：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（二）非住宅保修范围、期限及责任的约定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1.地基基础和主体结构</w:t>
      </w:r>
      <w:r>
        <w:rPr>
          <w:rFonts w:ascii="方正书宋_GBK" w:eastAsia="方正书宋_GBK" w:hAnsi="方正书宋_GBK" w:cs="方正书宋_GBK" w:hint="eastAsia"/>
          <w:kern w:val="0"/>
          <w:sz w:val="22"/>
          <w:szCs w:val="22"/>
        </w:rPr>
        <w:t>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（不得低于设计文件规定的该工程的合理使用年限）</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lastRenderedPageBreak/>
        <w:t>2.防水工程质量保修期限为：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（不得低于5年）</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3.供热、供冷系统和设备保修期限为：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（不得低于2个采暖期、供冷期）</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4.电气管线、给排水管道、设备安装保修期限为：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5.装修工程保修期限为：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6.</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（三）其他约定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2"/>
        <w:rPr>
          <w:rFonts w:ascii="方正书宋_GBK" w:eastAsia="方正书宋_GBK" w:hAnsi="方正书宋_GBK" w:cs="方正书宋_GBK" w:hint="eastAsia"/>
          <w:b/>
          <w:bCs/>
          <w:sz w:val="22"/>
          <w:szCs w:val="22"/>
        </w:rPr>
        <w:sectPr w:rsidR="00000000">
          <w:footerReference w:type="default" r:id="rId30"/>
          <w:footerReference w:type="first" r:id="rId31"/>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附件九  </w:t>
      </w:r>
    </w:p>
    <w:p w:rsidR="00000000" w:rsidRDefault="00000000">
      <w:pPr>
        <w:pStyle w:val="ad"/>
        <w:spacing w:before="0" w:beforeAutospacing="0" w:after="0" w:afterAutospacing="0" w:line="360" w:lineRule="auto"/>
        <w:jc w:val="center"/>
        <w:rPr>
          <w:rFonts w:ascii="方正小标宋简体" w:eastAsia="方正小标宋简体" w:hAnsi="方正小标宋简体" w:cs="方正小标宋简体" w:hint="eastAsia"/>
          <w:kern w:val="2"/>
          <w:sz w:val="28"/>
          <w:szCs w:val="28"/>
          <w:highlight w:val="yellow"/>
        </w:rPr>
      </w:pPr>
      <w:r>
        <w:rPr>
          <w:rFonts w:ascii="方正黑体_GBK" w:eastAsia="方正黑体_GBK" w:hAnsi="方正黑体_GBK" w:cs="方正黑体_GBK" w:hint="eastAsia"/>
          <w:bCs/>
          <w:sz w:val="28"/>
          <w:szCs w:val="28"/>
        </w:rPr>
        <w:t>关于质量担保的具体约定</w:t>
      </w:r>
    </w:p>
    <w:p w:rsidR="00000000" w:rsidRDefault="00000000">
      <w:pPr>
        <w:spacing w:line="420" w:lineRule="exact"/>
        <w:ind w:firstLineChars="200" w:firstLine="440"/>
        <w:rPr>
          <w:rFonts w:ascii="宋体" w:hAnsi="宋体" w:hint="eastAsia"/>
          <w:kern w:val="0"/>
          <w:sz w:val="22"/>
          <w:szCs w:val="22"/>
          <w:highlight w:val="yellow"/>
        </w:rPr>
      </w:pP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企业破产、解散等清算情况发生后的共有产权住房质量责任承担主体为：</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w:t>
      </w:r>
    </w:p>
    <w:p w:rsidR="00000000" w:rsidRDefault="00000000">
      <w:pPr>
        <w:spacing w:line="420" w:lineRule="exact"/>
        <w:ind w:firstLineChars="200" w:firstLine="440"/>
        <w:rPr>
          <w:rFonts w:ascii="宋体" w:hAnsi="宋体" w:hint="eastAsia"/>
          <w:kern w:val="0"/>
          <w:sz w:val="22"/>
          <w:szCs w:val="22"/>
          <w:highlight w:val="yellow"/>
        </w:rPr>
      </w:pPr>
      <w:r>
        <w:rPr>
          <w:rFonts w:ascii="方正书宋_GBK" w:eastAsia="方正书宋_GBK" w:hAnsi="方正书宋_GBK" w:cs="方正书宋_GBK" w:hint="eastAsia"/>
          <w:kern w:val="0"/>
          <w:sz w:val="22"/>
          <w:szCs w:val="22"/>
        </w:rPr>
        <w:t>质量责任承担主体应当按照国家及北京现行有关法律法规、标准及《北京市住宅工程质量保证书》规定，以及合同约定在工程质量保险范围和保修期限内履行质量保修责任。</w:t>
      </w:r>
    </w:p>
    <w:p w:rsidR="00000000" w:rsidRDefault="00000000">
      <w:pPr>
        <w:spacing w:line="360" w:lineRule="auto"/>
        <w:ind w:firstLineChars="200" w:firstLine="442"/>
        <w:rPr>
          <w:rFonts w:ascii="方正书宋_GBK" w:eastAsia="方正书宋_GBK" w:hAnsi="方正书宋_GBK" w:cs="方正书宋_GBK" w:hint="eastAsia"/>
          <w:b/>
          <w:bCs/>
          <w:sz w:val="22"/>
          <w:szCs w:val="22"/>
        </w:rPr>
      </w:pPr>
    </w:p>
    <w:p w:rsidR="00000000" w:rsidRDefault="00000000">
      <w:pPr>
        <w:spacing w:line="360" w:lineRule="auto"/>
        <w:ind w:firstLineChars="200" w:firstLine="442"/>
        <w:rPr>
          <w:rFonts w:ascii="方正书宋_GBK" w:eastAsia="方正书宋_GBK" w:hAnsi="方正书宋_GBK" w:cs="方正书宋_GBK" w:hint="eastAsia"/>
          <w:b/>
          <w:bCs/>
          <w:sz w:val="22"/>
          <w:szCs w:val="22"/>
        </w:rPr>
        <w:sectPr w:rsidR="00000000">
          <w:footerReference w:type="default" r:id="rId32"/>
          <w:footerReference w:type="first" r:id="rId33"/>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附件十</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关于前期物业管理的约定</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1.前期物业服务合同</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 xml:space="preserve">2.临时管理规约 </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3.其他约定</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sectPr w:rsidR="00000000">
          <w:footerReference w:type="default" r:id="rId34"/>
          <w:footerReference w:type="first" r:id="rId35"/>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附件十一 </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甲方关于遮挡或妨碍房屋正常使用情况的说明</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（如：该共有产权住房公共管道检修口、柱子、变电箱等有遮挡或妨碍房屋正常使用的情况）</w:t>
      </w:r>
    </w:p>
    <w:p w:rsidR="00000000" w:rsidRDefault="00000000">
      <w:pPr>
        <w:pStyle w:val="ad"/>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sectPr w:rsidR="00000000">
          <w:footerReference w:type="default" r:id="rId36"/>
          <w:footerReference w:type="first" r:id="rId37"/>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 xml:space="preserve">附件十二 </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补充协议</w:t>
      </w:r>
    </w:p>
    <w:p w:rsidR="00EB6C59" w:rsidRDefault="00000000">
      <w:pPr>
        <w:pStyle w:val="largefont"/>
        <w:spacing w:before="0" w:beforeAutospacing="0" w:after="0" w:afterAutospacing="0"/>
        <w:ind w:firstLine="0"/>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bCs/>
          <w:sz w:val="22"/>
          <w:szCs w:val="22"/>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bidi="ar"/>
        </w:rPr>
        <w:t>补充协议内容不得与主合同条款冲突）</w:t>
      </w:r>
    </w:p>
    <w:sectPr w:rsidR="00EB6C59">
      <w:footerReference w:type="default" r:id="rId38"/>
      <w:footerReference w:type="first" r:id="rId39"/>
      <w:pgSz w:w="11905" w:h="16837"/>
      <w:pgMar w:top="1440" w:right="1415" w:bottom="1440" w:left="156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C59" w:rsidRDefault="00EB6C59">
      <w:r>
        <w:separator/>
      </w:r>
    </w:p>
  </w:endnote>
  <w:endnote w:type="continuationSeparator" w:id="0">
    <w:p w:rsidR="00EB6C59" w:rsidRDefault="00EB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embedRegular r:id="rId1" w:subsetted="1" w:fontKey="{88FC7B96-E37B-B842-A8B7-C92B860D2BD6}"/>
  </w:font>
  <w:font w:name="宋体">
    <w:altName w:val="SimSun"/>
    <w:panose1 w:val="02010600030101010101"/>
    <w:charset w:val="86"/>
    <w:family w:val="auto"/>
    <w:pitch w:val="variable"/>
    <w:sig w:usb0="00000003" w:usb1="288F0000" w:usb2="00000016" w:usb3="00000000" w:csb0="00040001" w:csb1="00000000"/>
    <w:embedRegular r:id="rId2" w:subsetted="1" w:fontKey="{EF6038C3-0D7F-F744-A6DD-DDCBDD0AAF1F}"/>
    <w:embedBold r:id="rId3" w:subsetted="1" w:fontKey="{7833EE48-AD59-D54B-9C1D-BF7DB0276F09}"/>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仿宋_GB2312">
    <w:altName w:val="微软雅黑"/>
    <w:panose1 w:val="020B0604020202020204"/>
    <w:charset w:val="86"/>
    <w:family w:val="modern"/>
    <w:pitch w:val="default"/>
    <w:embedRegular r:id="rId4" w:subsetted="1" w:fontKey="{C3372FE2-0446-8741-AF0E-1DF69F4F2CE7}"/>
  </w:font>
  <w:font w:name="方正书宋_GBK">
    <w:altName w:val="微软雅黑"/>
    <w:panose1 w:val="020B0604020202020204"/>
    <w:charset w:val="86"/>
    <w:family w:val="auto"/>
    <w:pitch w:val="default"/>
    <w:embedRegular r:id="rId5" w:subsetted="1" w:fontKey="{8C3D254B-380F-5446-8B71-86D804110417}"/>
    <w:embedBold r:id="rId6" w:subsetted="1" w:fontKey="{1B7234AE-C610-3748-93F8-62DC21AFBB34}"/>
  </w:font>
  <w:font w:name="方正小标宋_GBK">
    <w:altName w:val="微软雅黑"/>
    <w:panose1 w:val="020B0604020202020204"/>
    <w:charset w:val="86"/>
    <w:family w:val="auto"/>
    <w:pitch w:val="default"/>
    <w:embedRegular r:id="rId7" w:subsetted="1" w:fontKey="{1E8DFA2F-4460-8E47-9F35-AE14C4F7244C}"/>
  </w:font>
  <w:font w:name="黑体">
    <w:altName w:val="SimHei"/>
    <w:panose1 w:val="02010609060101010101"/>
    <w:charset w:val="86"/>
    <w:family w:val="modern"/>
    <w:pitch w:val="fixed"/>
    <w:sig w:usb0="800002BF" w:usb1="38CF7CFA" w:usb2="00000016" w:usb3="00000000" w:csb0="00040001" w:csb1="00000000"/>
    <w:embedRegular r:id="rId8" w:subsetted="1" w:fontKey="{B2BE158B-21AF-5249-8BDB-C64D8F10A9A6}"/>
  </w:font>
  <w:font w:name="方正黑体_GBK">
    <w:altName w:val="微软雅黑"/>
    <w:charset w:val="86"/>
    <w:family w:val="auto"/>
    <w:pitch w:val="default"/>
    <w:embedRegular r:id="rId9" w:subsetted="1" w:fontKey="{4E214E1E-53F3-5449-BC76-83C50BCE7B87}"/>
  </w:font>
  <w:font w:name="新宋体">
    <w:altName w:val="NSimSun"/>
    <w:panose1 w:val="02010609030101010101"/>
    <w:charset w:val="86"/>
    <w:family w:val="modern"/>
    <w:pitch w:val="fixed"/>
    <w:sig w:usb0="00000203" w:usb1="288F0000" w:usb2="00000016" w:usb3="00000000" w:csb0="00040001" w:csb1="00000000"/>
    <w:embedRegular r:id="rId10" w:subsetted="1" w:fontKey="{7ABDD74C-3E92-C049-A059-D0920E326D5A}"/>
  </w:font>
  <w:font w:name="方正小标宋简体">
    <w:altName w:val="微软雅黑"/>
    <w:panose1 w:val="020B0604020202020204"/>
    <w:charset w:val="86"/>
    <w:family w:val="auto"/>
    <w:pitch w:val="default"/>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a"/>
      <w:framePr w:wrap="around" w:vAnchor="text" w:hAnchor="margin" w:xAlign="center" w:y="1"/>
      <w:rPr>
        <w:rStyle w:val="af1"/>
      </w:rPr>
    </w:pPr>
    <w:r>
      <w:fldChar w:fldCharType="begin"/>
    </w:r>
    <w:r>
      <w:rPr>
        <w:rStyle w:val="af1"/>
      </w:rPr>
      <w:instrText xml:space="preserve">PAGE  </w:instrText>
    </w:r>
    <w:r>
      <w:fldChar w:fldCharType="end"/>
    </w:r>
  </w:p>
  <w:p w:rsidR="00000000" w:rsidRDefault="00000000">
    <w:pPr>
      <w:pStyle w:val="a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7" o:spid="_x0000_s1047" type="#_x0000_t202" alt="" style="position:absolute;left:0;text-align:left;margin-left:0;margin-top:0;width:10.55pt;height:12.05pt;z-index:3;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45" o:spid="_x0000_s1046" type="#_x0000_t202" alt="" style="position:absolute;left:0;text-align:left;margin-left:0;margin-top:0;width:10.55pt;height:12.05pt;z-index:2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r w:rsidR="00000000">
      <w:rPr>
        <w:rFonts w:hint="eastAsia"/>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6" o:spid="_x0000_s1045" type="#_x0000_t202" alt="" style="position:absolute;left:0;text-align:left;margin-left:0;margin-top:0;width:10.55pt;height:12.05pt;z-index:3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8" o:spid="_x0000_s1044" type="#_x0000_t202" alt="" style="position:absolute;left:0;text-align:left;margin-left:0;margin-top:0;width:10.55pt;height:12.05pt;z-index: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9" o:spid="_x0000_s1043" type="#_x0000_t202" alt="" style="position:absolute;left:0;text-align:left;margin-left:0;margin-top:0;width:10.55pt;height:12.05pt;z-index: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0" o:spid="_x0000_s1042" type="#_x0000_t202" alt="" style="position:absolute;left:0;text-align:left;margin-left:0;margin-top:0;width:10.55pt;height:12.05pt;z-index:6;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1" o:spid="_x0000_s1041" type="#_x0000_t202" alt="" style="position:absolute;left:0;text-align:left;margin-left:0;margin-top:0;width:10.55pt;height:12.05pt;z-index: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2" o:spid="_x0000_s1040" type="#_x0000_t202" alt="" style="position:absolute;left:0;text-align:left;margin-left:0;margin-top:0;width:10.55pt;height:12.05pt;z-index: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3" o:spid="_x0000_s1039" type="#_x0000_t202" alt="" style="position:absolute;left:0;text-align:left;margin-left:0;margin-top:0;width:10.55pt;height:12.05pt;z-index: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4" o:spid="_x0000_s1038" type="#_x0000_t202" alt="" style="position:absolute;left:0;text-align:left;margin-left:0;margin-top:0;width:10.55pt;height:12.05pt;z-index:1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9" o:spid="_x0000_s1054" type="#_x0000_t202" alt="" style="position:absolute;left:0;text-align:left;margin-left:0;margin-top:0;width:10.55pt;height:12.05pt;z-index:2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5" o:spid="_x0000_s1037" type="#_x0000_t202" alt="" style="position:absolute;left:0;text-align:left;margin-left:0;margin-top:0;width:10.55pt;height:12.05pt;z-index:1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6" o:spid="_x0000_s1036" type="#_x0000_t202" alt="" style="position:absolute;left:0;text-align:left;margin-left:0;margin-top:0;width:10.55pt;height:12.05pt;z-index:1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7" o:spid="_x0000_s1035" type="#_x0000_t202" alt="" style="position:absolute;left:0;text-align:left;margin-left:0;margin-top:0;width:10.55pt;height:12.05pt;z-index:13;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8" o:spid="_x0000_s1034" type="#_x0000_t202" alt="" style="position:absolute;left:0;text-align:left;margin-left:0;margin-top:0;width:10.55pt;height:12.05pt;z-index:1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9" o:spid="_x0000_s1033" type="#_x0000_t202" alt="" style="position:absolute;left:0;text-align:left;margin-left:0;margin-top:0;width:10.55pt;height:12.05pt;z-index:1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0" o:spid="_x0000_s1032" type="#_x0000_t202" alt="" style="position:absolute;left:0;text-align:left;margin-left:0;margin-top:0;width:10.55pt;height:12.05pt;z-index:16;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1" o:spid="_x0000_s1031" type="#_x0000_t202" alt="" style="position:absolute;left:0;text-align:left;margin-left:0;margin-top:0;width:10.55pt;height:12.05pt;z-index:1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2" o:spid="_x0000_s1030" type="#_x0000_t202" alt="" style="position:absolute;left:0;text-align:left;margin-left:0;margin-top:0;width:10.55pt;height:12.05pt;z-index:1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3" o:spid="_x0000_s1029" type="#_x0000_t202" alt="" style="position:absolute;left:0;text-align:left;margin-left:0;margin-top:0;width:10.55pt;height:12.05pt;z-index:1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4" o:spid="_x0000_s1028" type="#_x0000_t202" alt="" style="position:absolute;left:0;text-align:left;margin-left:0;margin-top:0;width:10.55pt;height:12.05pt;z-index:2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a"/>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5" o:spid="_x0000_s1027" type="#_x0000_t202" alt="" style="position:absolute;left:0;text-align:left;margin-left:0;margin-top:0;width:10.55pt;height:12.05pt;z-index:2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6" o:spid="_x0000_s1026" type="#_x0000_t202" alt="" style="position:absolute;left:0;text-align:left;margin-left:0;margin-top:0;width:10.55pt;height:12.05pt;z-index:2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7" o:spid="_x0000_s1025" type="#_x0000_t202" alt="" style="position:absolute;left:0;text-align:left;margin-left:0;margin-top:0;width:10.55pt;height:12.05pt;z-index:2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 o:spid="_x0000_s1053" type="#_x0000_t202" alt="" style="position:absolute;left:0;text-align:left;margin-left:0;margin-top:0;width:10.55pt;height:12.05pt;z-index: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41" o:spid="_x0000_s1052" type="#_x0000_t202" alt="" style="position:absolute;left:0;text-align:left;margin-left:0;margin-top:0;width:10.55pt;height:12.05pt;z-index:2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w10:wrap anchorx="margin"/>
        </v:shape>
      </w:pict>
    </w:r>
    <w:r w:rsidR="00000000">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2" o:spid="_x0000_s1051" type="#_x0000_t202" alt="" style="position:absolute;left:0;text-align:left;margin-left:0;margin-top:0;width:10.55pt;height:12.05pt;z-index:2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 w:val="clear" w:pos="8311"/>
        <w:tab w:val="center" w:pos="4153"/>
        <w:tab w:val="right" w:pos="8306"/>
      </w:tabs>
      <w:jc w:val="center"/>
    </w:pPr>
    <w:r>
      <w:rPr>
        <w:sz w:val="18"/>
      </w:rPr>
      <w:pict>
        <v:shapetype id="_x0000_t202" coordsize="21600,21600" o:spt="202" path="m,l,21600r21600,l21600,xe">
          <v:stroke joinstyle="miter"/>
          <v:path gradientshapeok="t" o:connecttype="rect"/>
        </v:shapetype>
        <v:shape id="文本框 50" o:spid="_x0000_s1050" type="#_x0000_t202" alt="" style="position:absolute;left:0;text-align:left;margin-left:0;margin-top:0;width:10.55pt;height:12.05pt;z-index:26;mso-wrap-style:none;mso-wrap-edited:f;mso-width-percent:0;mso-height-percent:0;mso-position-horizontal:center;mso-position-horizontal-relative:margin;mso-width-percent:0;mso-height-percent:0;v-text-anchor:top" filled="f" stroked="f" strokeweight="1.25pt">
          <v:textbox style="mso-fit-shape-to-text:t" inset="0,0,0,0">
            <w:txbxContent>
              <w:p w:rsidR="00000000" w:rsidRDefault="00000000">
                <w:pPr>
                  <w:pStyle w:val="aa"/>
                  <w:tabs>
                    <w:tab w:val="clear" w:pos="4155"/>
                    <w:tab w:val="clear" w:pos="8311"/>
                    <w:tab w:val="center" w:pos="4153"/>
                    <w:tab w:val="right" w:pos="8306"/>
                  </w:tabs>
                </w:pPr>
                <w:r>
                  <w:fldChar w:fldCharType="begin"/>
                </w:r>
                <w:r>
                  <w:instrText xml:space="preserve"> PAGE  \* MERGEFORMAT </w:instrText>
                </w:r>
                <w:r>
                  <w:fldChar w:fldCharType="separate"/>
                </w:r>
                <w:r>
                  <w:t>- 0 -</w:t>
                </w:r>
                <w:r>
                  <w:fldChar w:fldCharType="end"/>
                </w:r>
              </w:p>
            </w:txbxContent>
          </v:textbox>
          <w10:wrap anchorx="margin"/>
        </v:shape>
      </w:pict>
    </w:r>
  </w:p>
  <w:p w:rsidR="00000000" w:rsidRDefault="00000000">
    <w:pPr>
      <w:pStyle w:val="aa"/>
      <w:tabs>
        <w:tab w:val="clear" w:pos="4155"/>
        <w:tab w:val="clear" w:pos="8311"/>
        <w:tab w:val="center" w:pos="4153"/>
        <w:tab w:val="right" w:pos="8306"/>
      </w:tabs>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 w:val="clear" w:pos="8311"/>
        <w:tab w:val="center" w:pos="4153"/>
        <w:tab w:val="right" w:pos="8306"/>
      </w:tabs>
    </w:pPr>
    <w:r>
      <w:pict>
        <v:shapetype id="_x0000_t202" coordsize="21600,21600" o:spt="202" path="m,l,21600r21600,l21600,xe">
          <v:stroke joinstyle="miter"/>
          <v:path gradientshapeok="t" o:connecttype="rect"/>
        </v:shapetype>
        <v:shape id="文本框 49" o:spid="_x0000_s1049" type="#_x0000_t202" alt="" style="position:absolute;left:0;text-align:left;margin-left:0;margin-top:0;width:10.55pt;height:12.05pt;z-index:23;mso-wrap-style:none;mso-wrap-edited:f;mso-width-percent:0;mso-height-percent:0;mso-position-horizontal:center;mso-position-horizontal-relative:margin;mso-width-percent:0;mso-height-percent:0;v-text-anchor:top" filled="f" stroked="f" strokeweight="1.25pt">
          <v:textbox style="mso-fit-shape-to-text:t" inset="0,0,0,0">
            <w:txbxContent>
              <w:p w:rsidR="00000000" w:rsidRDefault="00000000">
                <w:pPr>
                  <w:pStyle w:val="aa"/>
                  <w:tabs>
                    <w:tab w:val="clear" w:pos="4155"/>
                    <w:tab w:val="clear" w:pos="8311"/>
                    <w:tab w:val="center" w:pos="4153"/>
                    <w:tab w:val="right" w:pos="8306"/>
                  </w:tabs>
                </w:pPr>
                <w:r>
                  <w:fldChar w:fldCharType="begin"/>
                </w:r>
                <w:r>
                  <w:instrText xml:space="preserve"> PAGE  \* MERGEFORMAT </w:instrText>
                </w:r>
                <w:r>
                  <w:fldChar w:fldCharType="separate"/>
                </w:r>
                <w:r>
                  <w:t>- 0 -</w:t>
                </w:r>
                <w:r>
                  <w:fldChar w:fldCharType="end"/>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16" o:spid="_x0000_s1048" type="#_x0000_t202" alt="" style="position:absolute;left:0;text-align:left;margin-left:0;margin-top:0;width:10.55pt;height:12.05pt;z-index: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r w:rsidR="00000000">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C59" w:rsidRDefault="00EB6C59">
      <w:r>
        <w:separator/>
      </w:r>
    </w:p>
  </w:footnote>
  <w:footnote w:type="continuationSeparator" w:id="0">
    <w:p w:rsidR="00EB6C59" w:rsidRDefault="00EB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6E636E"/>
    <w:multiLevelType w:val="singleLevel"/>
    <w:tmpl w:val="BF6E636E"/>
    <w:lvl w:ilvl="0">
      <w:start w:val="1"/>
      <w:numFmt w:val="chineseCounting"/>
      <w:suff w:val="nothing"/>
      <w:lvlText w:val="（%1）"/>
      <w:lvlJc w:val="left"/>
      <w:rPr>
        <w:rFonts w:hint="eastAsia"/>
      </w:rPr>
    </w:lvl>
  </w:abstractNum>
  <w:abstractNum w:abstractNumId="1" w15:restartNumberingAfterBreak="0">
    <w:nsid w:val="00000007"/>
    <w:multiLevelType w:val="singleLevel"/>
    <w:tmpl w:val="00000007"/>
    <w:lvl w:ilvl="0">
      <w:start w:val="2"/>
      <w:numFmt w:val="chineseCounting"/>
      <w:suff w:val="nothing"/>
      <w:lvlText w:val="（%1）"/>
      <w:lvlJc w:val="left"/>
    </w:lvl>
  </w:abstractNum>
  <w:num w:numId="1" w16cid:durableId="880173204">
    <w:abstractNumId w:val="0"/>
  </w:num>
  <w:num w:numId="2" w16cid:durableId="1359117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1A1CB9"/>
    <w:rsid w:val="00003398"/>
    <w:rsid w:val="00003EAE"/>
    <w:rsid w:val="000131B9"/>
    <w:rsid w:val="00016E6F"/>
    <w:rsid w:val="00037AAC"/>
    <w:rsid w:val="00064B11"/>
    <w:rsid w:val="00065E9B"/>
    <w:rsid w:val="00074498"/>
    <w:rsid w:val="00080CC9"/>
    <w:rsid w:val="00082DD2"/>
    <w:rsid w:val="00091C7F"/>
    <w:rsid w:val="0009264B"/>
    <w:rsid w:val="000A51F7"/>
    <w:rsid w:val="000B1824"/>
    <w:rsid w:val="000B4024"/>
    <w:rsid w:val="000C0153"/>
    <w:rsid w:val="000C3464"/>
    <w:rsid w:val="000D390F"/>
    <w:rsid w:val="000F3367"/>
    <w:rsid w:val="000F3C98"/>
    <w:rsid w:val="00104245"/>
    <w:rsid w:val="00110F8D"/>
    <w:rsid w:val="0011322E"/>
    <w:rsid w:val="00115F50"/>
    <w:rsid w:val="00117070"/>
    <w:rsid w:val="001249FE"/>
    <w:rsid w:val="0013032E"/>
    <w:rsid w:val="001308B5"/>
    <w:rsid w:val="00131A07"/>
    <w:rsid w:val="001356F9"/>
    <w:rsid w:val="001470DE"/>
    <w:rsid w:val="001473FD"/>
    <w:rsid w:val="0015391F"/>
    <w:rsid w:val="00155C39"/>
    <w:rsid w:val="001572C2"/>
    <w:rsid w:val="00157F69"/>
    <w:rsid w:val="00157FB7"/>
    <w:rsid w:val="00163A1C"/>
    <w:rsid w:val="00165DF3"/>
    <w:rsid w:val="001814F7"/>
    <w:rsid w:val="001922BA"/>
    <w:rsid w:val="001A1CB9"/>
    <w:rsid w:val="001A6760"/>
    <w:rsid w:val="001B7F45"/>
    <w:rsid w:val="001C06CC"/>
    <w:rsid w:val="001C213B"/>
    <w:rsid w:val="001C301D"/>
    <w:rsid w:val="001C6261"/>
    <w:rsid w:val="001D1E11"/>
    <w:rsid w:val="001D3ADE"/>
    <w:rsid w:val="001D3CFD"/>
    <w:rsid w:val="001D49DB"/>
    <w:rsid w:val="001D4C9F"/>
    <w:rsid w:val="001E04E5"/>
    <w:rsid w:val="001E38C7"/>
    <w:rsid w:val="001E38E4"/>
    <w:rsid w:val="001E576F"/>
    <w:rsid w:val="00217D55"/>
    <w:rsid w:val="0022096C"/>
    <w:rsid w:val="00220F92"/>
    <w:rsid w:val="0022522F"/>
    <w:rsid w:val="002400D0"/>
    <w:rsid w:val="00243CDC"/>
    <w:rsid w:val="002460A8"/>
    <w:rsid w:val="00247A7D"/>
    <w:rsid w:val="00247A97"/>
    <w:rsid w:val="00260D98"/>
    <w:rsid w:val="00262194"/>
    <w:rsid w:val="002668B9"/>
    <w:rsid w:val="00271A5B"/>
    <w:rsid w:val="00280924"/>
    <w:rsid w:val="002850B6"/>
    <w:rsid w:val="00286C3F"/>
    <w:rsid w:val="002919B0"/>
    <w:rsid w:val="00293532"/>
    <w:rsid w:val="00297FC6"/>
    <w:rsid w:val="002A44BC"/>
    <w:rsid w:val="002A6CDC"/>
    <w:rsid w:val="002A77B1"/>
    <w:rsid w:val="002B198A"/>
    <w:rsid w:val="002B4803"/>
    <w:rsid w:val="002C055D"/>
    <w:rsid w:val="002C2ACA"/>
    <w:rsid w:val="002D68C4"/>
    <w:rsid w:val="002E0ACD"/>
    <w:rsid w:val="002E3939"/>
    <w:rsid w:val="002E4764"/>
    <w:rsid w:val="002F2F78"/>
    <w:rsid w:val="002F45AD"/>
    <w:rsid w:val="002F694B"/>
    <w:rsid w:val="00305040"/>
    <w:rsid w:val="00305659"/>
    <w:rsid w:val="0031439F"/>
    <w:rsid w:val="00315F41"/>
    <w:rsid w:val="00320E41"/>
    <w:rsid w:val="003234A2"/>
    <w:rsid w:val="0032599A"/>
    <w:rsid w:val="00330B07"/>
    <w:rsid w:val="0034150C"/>
    <w:rsid w:val="00343B9F"/>
    <w:rsid w:val="0035173A"/>
    <w:rsid w:val="00354466"/>
    <w:rsid w:val="00355F2B"/>
    <w:rsid w:val="00362BB5"/>
    <w:rsid w:val="003714A9"/>
    <w:rsid w:val="00373582"/>
    <w:rsid w:val="00373EE2"/>
    <w:rsid w:val="00375274"/>
    <w:rsid w:val="00376569"/>
    <w:rsid w:val="00380BEB"/>
    <w:rsid w:val="00381883"/>
    <w:rsid w:val="003821A2"/>
    <w:rsid w:val="00385C9D"/>
    <w:rsid w:val="00391DF8"/>
    <w:rsid w:val="00395EFF"/>
    <w:rsid w:val="003A272A"/>
    <w:rsid w:val="003B26BF"/>
    <w:rsid w:val="003B4AD3"/>
    <w:rsid w:val="003B6D83"/>
    <w:rsid w:val="003B7EBC"/>
    <w:rsid w:val="003C0F9C"/>
    <w:rsid w:val="003C38DD"/>
    <w:rsid w:val="003E556C"/>
    <w:rsid w:val="003F60A6"/>
    <w:rsid w:val="0040191A"/>
    <w:rsid w:val="004027AA"/>
    <w:rsid w:val="004073FD"/>
    <w:rsid w:val="00412102"/>
    <w:rsid w:val="004126BF"/>
    <w:rsid w:val="00414F22"/>
    <w:rsid w:val="0041692C"/>
    <w:rsid w:val="004225B9"/>
    <w:rsid w:val="00430127"/>
    <w:rsid w:val="00432D74"/>
    <w:rsid w:val="00434661"/>
    <w:rsid w:val="00437B71"/>
    <w:rsid w:val="004450D6"/>
    <w:rsid w:val="004453EF"/>
    <w:rsid w:val="00447B65"/>
    <w:rsid w:val="00450B05"/>
    <w:rsid w:val="004568DA"/>
    <w:rsid w:val="004614C9"/>
    <w:rsid w:val="004619DD"/>
    <w:rsid w:val="004624CD"/>
    <w:rsid w:val="0046425F"/>
    <w:rsid w:val="004650AA"/>
    <w:rsid w:val="004700B1"/>
    <w:rsid w:val="00470602"/>
    <w:rsid w:val="0047103F"/>
    <w:rsid w:val="00471EC5"/>
    <w:rsid w:val="004730E1"/>
    <w:rsid w:val="00474C2E"/>
    <w:rsid w:val="00482054"/>
    <w:rsid w:val="00483179"/>
    <w:rsid w:val="00491365"/>
    <w:rsid w:val="0049255D"/>
    <w:rsid w:val="004958E7"/>
    <w:rsid w:val="004A2AF8"/>
    <w:rsid w:val="004A3BEA"/>
    <w:rsid w:val="004A6993"/>
    <w:rsid w:val="004B28C8"/>
    <w:rsid w:val="004B5C87"/>
    <w:rsid w:val="004B7167"/>
    <w:rsid w:val="004C045C"/>
    <w:rsid w:val="004C1ED2"/>
    <w:rsid w:val="004C5885"/>
    <w:rsid w:val="004C7990"/>
    <w:rsid w:val="004D3957"/>
    <w:rsid w:val="004D7225"/>
    <w:rsid w:val="004F04D5"/>
    <w:rsid w:val="005002F3"/>
    <w:rsid w:val="00501832"/>
    <w:rsid w:val="005025B0"/>
    <w:rsid w:val="00505C4C"/>
    <w:rsid w:val="0050646A"/>
    <w:rsid w:val="00510DFF"/>
    <w:rsid w:val="00511E9F"/>
    <w:rsid w:val="005140E4"/>
    <w:rsid w:val="00522212"/>
    <w:rsid w:val="00531776"/>
    <w:rsid w:val="0053417F"/>
    <w:rsid w:val="00534D79"/>
    <w:rsid w:val="00536B88"/>
    <w:rsid w:val="00541204"/>
    <w:rsid w:val="00541452"/>
    <w:rsid w:val="0055652D"/>
    <w:rsid w:val="00566E83"/>
    <w:rsid w:val="00572617"/>
    <w:rsid w:val="0057341C"/>
    <w:rsid w:val="00574656"/>
    <w:rsid w:val="00576938"/>
    <w:rsid w:val="00587C6B"/>
    <w:rsid w:val="005902A5"/>
    <w:rsid w:val="005A3064"/>
    <w:rsid w:val="005B1A20"/>
    <w:rsid w:val="005B1D56"/>
    <w:rsid w:val="005C4B7A"/>
    <w:rsid w:val="005D088E"/>
    <w:rsid w:val="005E43B5"/>
    <w:rsid w:val="005E45AD"/>
    <w:rsid w:val="005E4CC8"/>
    <w:rsid w:val="0060043C"/>
    <w:rsid w:val="00605F59"/>
    <w:rsid w:val="00606947"/>
    <w:rsid w:val="00610154"/>
    <w:rsid w:val="006219C6"/>
    <w:rsid w:val="006225A8"/>
    <w:rsid w:val="006270B9"/>
    <w:rsid w:val="0063051D"/>
    <w:rsid w:val="00632D04"/>
    <w:rsid w:val="00632EFC"/>
    <w:rsid w:val="0063556A"/>
    <w:rsid w:val="00636EAD"/>
    <w:rsid w:val="006407BB"/>
    <w:rsid w:val="00650715"/>
    <w:rsid w:val="00656A50"/>
    <w:rsid w:val="006575F4"/>
    <w:rsid w:val="00660C22"/>
    <w:rsid w:val="006636EA"/>
    <w:rsid w:val="00670885"/>
    <w:rsid w:val="00670BDE"/>
    <w:rsid w:val="0067696C"/>
    <w:rsid w:val="00690629"/>
    <w:rsid w:val="00692D6E"/>
    <w:rsid w:val="0069356A"/>
    <w:rsid w:val="00697D30"/>
    <w:rsid w:val="006A2807"/>
    <w:rsid w:val="006B28EC"/>
    <w:rsid w:val="006B5526"/>
    <w:rsid w:val="006D1F2B"/>
    <w:rsid w:val="006D4943"/>
    <w:rsid w:val="006D6828"/>
    <w:rsid w:val="006E2C81"/>
    <w:rsid w:val="006E5E98"/>
    <w:rsid w:val="006F2F9B"/>
    <w:rsid w:val="006F3DC5"/>
    <w:rsid w:val="006F434C"/>
    <w:rsid w:val="006F74B5"/>
    <w:rsid w:val="0073069B"/>
    <w:rsid w:val="007308AF"/>
    <w:rsid w:val="00740B54"/>
    <w:rsid w:val="00750C95"/>
    <w:rsid w:val="007575B6"/>
    <w:rsid w:val="007618F6"/>
    <w:rsid w:val="0077066A"/>
    <w:rsid w:val="00776500"/>
    <w:rsid w:val="00791F5F"/>
    <w:rsid w:val="007A2AAB"/>
    <w:rsid w:val="007A39E6"/>
    <w:rsid w:val="007B2B7F"/>
    <w:rsid w:val="007C1E9E"/>
    <w:rsid w:val="007C571C"/>
    <w:rsid w:val="007D0014"/>
    <w:rsid w:val="007D74DA"/>
    <w:rsid w:val="007E06DA"/>
    <w:rsid w:val="007E7B6A"/>
    <w:rsid w:val="007F0E2F"/>
    <w:rsid w:val="007F4CA3"/>
    <w:rsid w:val="0080417B"/>
    <w:rsid w:val="008119AC"/>
    <w:rsid w:val="008126BE"/>
    <w:rsid w:val="0082124B"/>
    <w:rsid w:val="008214AD"/>
    <w:rsid w:val="00822136"/>
    <w:rsid w:val="0082418A"/>
    <w:rsid w:val="008318E3"/>
    <w:rsid w:val="00833735"/>
    <w:rsid w:val="00836CA2"/>
    <w:rsid w:val="008412F3"/>
    <w:rsid w:val="00854725"/>
    <w:rsid w:val="00854F28"/>
    <w:rsid w:val="00855339"/>
    <w:rsid w:val="0085535D"/>
    <w:rsid w:val="00863121"/>
    <w:rsid w:val="00863317"/>
    <w:rsid w:val="00884701"/>
    <w:rsid w:val="00885EDF"/>
    <w:rsid w:val="00892621"/>
    <w:rsid w:val="00894F32"/>
    <w:rsid w:val="008A060B"/>
    <w:rsid w:val="008A1E41"/>
    <w:rsid w:val="008A3FA1"/>
    <w:rsid w:val="008A5586"/>
    <w:rsid w:val="008B40AD"/>
    <w:rsid w:val="008B73B8"/>
    <w:rsid w:val="008C048C"/>
    <w:rsid w:val="008C0674"/>
    <w:rsid w:val="008C1B7E"/>
    <w:rsid w:val="008C227D"/>
    <w:rsid w:val="008D3A43"/>
    <w:rsid w:val="008F214A"/>
    <w:rsid w:val="008F305F"/>
    <w:rsid w:val="008F544C"/>
    <w:rsid w:val="008F7B54"/>
    <w:rsid w:val="0090384C"/>
    <w:rsid w:val="00906EDA"/>
    <w:rsid w:val="009114E6"/>
    <w:rsid w:val="00914BC0"/>
    <w:rsid w:val="009257D9"/>
    <w:rsid w:val="00925A27"/>
    <w:rsid w:val="009306C7"/>
    <w:rsid w:val="009325A4"/>
    <w:rsid w:val="009334DC"/>
    <w:rsid w:val="009373EA"/>
    <w:rsid w:val="00937D67"/>
    <w:rsid w:val="00940838"/>
    <w:rsid w:val="0094496D"/>
    <w:rsid w:val="00947437"/>
    <w:rsid w:val="0095084F"/>
    <w:rsid w:val="00950A7B"/>
    <w:rsid w:val="0095320A"/>
    <w:rsid w:val="009555F7"/>
    <w:rsid w:val="00960750"/>
    <w:rsid w:val="00971031"/>
    <w:rsid w:val="00984BCB"/>
    <w:rsid w:val="00985D08"/>
    <w:rsid w:val="00985F7C"/>
    <w:rsid w:val="009861E0"/>
    <w:rsid w:val="009A43FB"/>
    <w:rsid w:val="009A49F5"/>
    <w:rsid w:val="009A5932"/>
    <w:rsid w:val="009A6341"/>
    <w:rsid w:val="009C1962"/>
    <w:rsid w:val="009C3663"/>
    <w:rsid w:val="009D17FE"/>
    <w:rsid w:val="009D1F87"/>
    <w:rsid w:val="009D3D65"/>
    <w:rsid w:val="009D50A1"/>
    <w:rsid w:val="009D61D1"/>
    <w:rsid w:val="009D6E75"/>
    <w:rsid w:val="009E09B2"/>
    <w:rsid w:val="009E3B55"/>
    <w:rsid w:val="009F0E02"/>
    <w:rsid w:val="009F2539"/>
    <w:rsid w:val="00A01867"/>
    <w:rsid w:val="00A01F6C"/>
    <w:rsid w:val="00A0208B"/>
    <w:rsid w:val="00A02953"/>
    <w:rsid w:val="00A10AE3"/>
    <w:rsid w:val="00A1448A"/>
    <w:rsid w:val="00A146B8"/>
    <w:rsid w:val="00A15C9E"/>
    <w:rsid w:val="00A17C18"/>
    <w:rsid w:val="00A246C5"/>
    <w:rsid w:val="00A30CB1"/>
    <w:rsid w:val="00A319DF"/>
    <w:rsid w:val="00A33D87"/>
    <w:rsid w:val="00A33DC1"/>
    <w:rsid w:val="00A372F3"/>
    <w:rsid w:val="00A41198"/>
    <w:rsid w:val="00A458A0"/>
    <w:rsid w:val="00A469E7"/>
    <w:rsid w:val="00A50BA6"/>
    <w:rsid w:val="00A50E6A"/>
    <w:rsid w:val="00A54B3C"/>
    <w:rsid w:val="00A706DF"/>
    <w:rsid w:val="00A71FE4"/>
    <w:rsid w:val="00A86B32"/>
    <w:rsid w:val="00A90D17"/>
    <w:rsid w:val="00A925B7"/>
    <w:rsid w:val="00A94D5A"/>
    <w:rsid w:val="00A95CAE"/>
    <w:rsid w:val="00AA2F75"/>
    <w:rsid w:val="00AB6B8E"/>
    <w:rsid w:val="00AD340B"/>
    <w:rsid w:val="00AD5438"/>
    <w:rsid w:val="00AD5C63"/>
    <w:rsid w:val="00AE279F"/>
    <w:rsid w:val="00AE5520"/>
    <w:rsid w:val="00AF2D46"/>
    <w:rsid w:val="00AF3331"/>
    <w:rsid w:val="00AF416B"/>
    <w:rsid w:val="00AF6B95"/>
    <w:rsid w:val="00AF6F4D"/>
    <w:rsid w:val="00AF7ADB"/>
    <w:rsid w:val="00B015D2"/>
    <w:rsid w:val="00B01C14"/>
    <w:rsid w:val="00B05B6B"/>
    <w:rsid w:val="00B07E78"/>
    <w:rsid w:val="00B11625"/>
    <w:rsid w:val="00B160FC"/>
    <w:rsid w:val="00B20F70"/>
    <w:rsid w:val="00B2230F"/>
    <w:rsid w:val="00B32C33"/>
    <w:rsid w:val="00B33DE9"/>
    <w:rsid w:val="00B40A2D"/>
    <w:rsid w:val="00B5252C"/>
    <w:rsid w:val="00B52751"/>
    <w:rsid w:val="00B608E7"/>
    <w:rsid w:val="00B61997"/>
    <w:rsid w:val="00B62001"/>
    <w:rsid w:val="00B63EA5"/>
    <w:rsid w:val="00B65FD4"/>
    <w:rsid w:val="00B71FDF"/>
    <w:rsid w:val="00B73B70"/>
    <w:rsid w:val="00B7461A"/>
    <w:rsid w:val="00B81878"/>
    <w:rsid w:val="00B82B45"/>
    <w:rsid w:val="00B87207"/>
    <w:rsid w:val="00B907D2"/>
    <w:rsid w:val="00BA7594"/>
    <w:rsid w:val="00BB0372"/>
    <w:rsid w:val="00BB25FC"/>
    <w:rsid w:val="00BB2BFD"/>
    <w:rsid w:val="00BB2C92"/>
    <w:rsid w:val="00BC2CA5"/>
    <w:rsid w:val="00BD2102"/>
    <w:rsid w:val="00BD3925"/>
    <w:rsid w:val="00BD4E01"/>
    <w:rsid w:val="00BD6A13"/>
    <w:rsid w:val="00BE08F7"/>
    <w:rsid w:val="00BE4284"/>
    <w:rsid w:val="00BF43AC"/>
    <w:rsid w:val="00BF4DE1"/>
    <w:rsid w:val="00BF7995"/>
    <w:rsid w:val="00C0264B"/>
    <w:rsid w:val="00C126A8"/>
    <w:rsid w:val="00C203BE"/>
    <w:rsid w:val="00C221B0"/>
    <w:rsid w:val="00C23185"/>
    <w:rsid w:val="00C2760F"/>
    <w:rsid w:val="00C319D6"/>
    <w:rsid w:val="00C334FA"/>
    <w:rsid w:val="00C37901"/>
    <w:rsid w:val="00C4038F"/>
    <w:rsid w:val="00C41F2F"/>
    <w:rsid w:val="00C42F53"/>
    <w:rsid w:val="00C438CB"/>
    <w:rsid w:val="00C45BF5"/>
    <w:rsid w:val="00C47CAC"/>
    <w:rsid w:val="00C51E37"/>
    <w:rsid w:val="00C53C87"/>
    <w:rsid w:val="00C631E6"/>
    <w:rsid w:val="00C6768A"/>
    <w:rsid w:val="00C71EFF"/>
    <w:rsid w:val="00C76E94"/>
    <w:rsid w:val="00C7749C"/>
    <w:rsid w:val="00C77B40"/>
    <w:rsid w:val="00C8015B"/>
    <w:rsid w:val="00C83C92"/>
    <w:rsid w:val="00C910F2"/>
    <w:rsid w:val="00C9121B"/>
    <w:rsid w:val="00C939B8"/>
    <w:rsid w:val="00C94EE3"/>
    <w:rsid w:val="00C95E69"/>
    <w:rsid w:val="00CA4329"/>
    <w:rsid w:val="00CA5D28"/>
    <w:rsid w:val="00CA718F"/>
    <w:rsid w:val="00CA7E68"/>
    <w:rsid w:val="00CB0CC7"/>
    <w:rsid w:val="00CB2492"/>
    <w:rsid w:val="00CB3714"/>
    <w:rsid w:val="00CB6CD6"/>
    <w:rsid w:val="00CB6F2D"/>
    <w:rsid w:val="00CD3362"/>
    <w:rsid w:val="00CD3419"/>
    <w:rsid w:val="00CE54C1"/>
    <w:rsid w:val="00D033BF"/>
    <w:rsid w:val="00D037EA"/>
    <w:rsid w:val="00D208D3"/>
    <w:rsid w:val="00D27F8B"/>
    <w:rsid w:val="00D355EC"/>
    <w:rsid w:val="00D40787"/>
    <w:rsid w:val="00D42A24"/>
    <w:rsid w:val="00D42DB4"/>
    <w:rsid w:val="00D45149"/>
    <w:rsid w:val="00D45839"/>
    <w:rsid w:val="00D54626"/>
    <w:rsid w:val="00D57781"/>
    <w:rsid w:val="00D61447"/>
    <w:rsid w:val="00D64114"/>
    <w:rsid w:val="00D7056F"/>
    <w:rsid w:val="00D71015"/>
    <w:rsid w:val="00D713D1"/>
    <w:rsid w:val="00D85ABA"/>
    <w:rsid w:val="00D87227"/>
    <w:rsid w:val="00DA172D"/>
    <w:rsid w:val="00DA3B6E"/>
    <w:rsid w:val="00DB318A"/>
    <w:rsid w:val="00DC5350"/>
    <w:rsid w:val="00DD0057"/>
    <w:rsid w:val="00DD74FA"/>
    <w:rsid w:val="00DE19EB"/>
    <w:rsid w:val="00DE63EB"/>
    <w:rsid w:val="00DE6FCF"/>
    <w:rsid w:val="00DF3BD2"/>
    <w:rsid w:val="00DF58AE"/>
    <w:rsid w:val="00DF5BAE"/>
    <w:rsid w:val="00E04016"/>
    <w:rsid w:val="00E0428B"/>
    <w:rsid w:val="00E070C1"/>
    <w:rsid w:val="00E14DB1"/>
    <w:rsid w:val="00E16BA9"/>
    <w:rsid w:val="00E17411"/>
    <w:rsid w:val="00E362E2"/>
    <w:rsid w:val="00E4300D"/>
    <w:rsid w:val="00E46E07"/>
    <w:rsid w:val="00E47265"/>
    <w:rsid w:val="00E5295D"/>
    <w:rsid w:val="00E530E8"/>
    <w:rsid w:val="00E547A7"/>
    <w:rsid w:val="00E57818"/>
    <w:rsid w:val="00E70521"/>
    <w:rsid w:val="00E72BA8"/>
    <w:rsid w:val="00E80FC9"/>
    <w:rsid w:val="00E820A4"/>
    <w:rsid w:val="00E85D00"/>
    <w:rsid w:val="00E91EA7"/>
    <w:rsid w:val="00E97B33"/>
    <w:rsid w:val="00EA10C6"/>
    <w:rsid w:val="00EB0593"/>
    <w:rsid w:val="00EB6C59"/>
    <w:rsid w:val="00EC08DE"/>
    <w:rsid w:val="00EC23D7"/>
    <w:rsid w:val="00EC6CCD"/>
    <w:rsid w:val="00EC79C6"/>
    <w:rsid w:val="00ED14EC"/>
    <w:rsid w:val="00ED1FA8"/>
    <w:rsid w:val="00ED1FBD"/>
    <w:rsid w:val="00ED4F3E"/>
    <w:rsid w:val="00ED4F89"/>
    <w:rsid w:val="00EE2536"/>
    <w:rsid w:val="00EE42FE"/>
    <w:rsid w:val="00EE5084"/>
    <w:rsid w:val="00EE69F0"/>
    <w:rsid w:val="00EF2671"/>
    <w:rsid w:val="00EF78F8"/>
    <w:rsid w:val="00EF7A29"/>
    <w:rsid w:val="00F02CFA"/>
    <w:rsid w:val="00F07A82"/>
    <w:rsid w:val="00F13451"/>
    <w:rsid w:val="00F144C5"/>
    <w:rsid w:val="00F21238"/>
    <w:rsid w:val="00F275C4"/>
    <w:rsid w:val="00F27E3B"/>
    <w:rsid w:val="00F31DBB"/>
    <w:rsid w:val="00F347EA"/>
    <w:rsid w:val="00F353DE"/>
    <w:rsid w:val="00F36F6B"/>
    <w:rsid w:val="00F40F31"/>
    <w:rsid w:val="00F631B4"/>
    <w:rsid w:val="00F71BF1"/>
    <w:rsid w:val="00F75342"/>
    <w:rsid w:val="00F80DD8"/>
    <w:rsid w:val="00F920F1"/>
    <w:rsid w:val="00F9454A"/>
    <w:rsid w:val="00F96041"/>
    <w:rsid w:val="00FA468C"/>
    <w:rsid w:val="00FB2EE4"/>
    <w:rsid w:val="00FB33EA"/>
    <w:rsid w:val="00FB6351"/>
    <w:rsid w:val="00FC093E"/>
    <w:rsid w:val="00FC0EEA"/>
    <w:rsid w:val="00FC6562"/>
    <w:rsid w:val="00FD3749"/>
    <w:rsid w:val="00FD3E03"/>
    <w:rsid w:val="00FD6DDF"/>
    <w:rsid w:val="00FE0704"/>
    <w:rsid w:val="00FE2D75"/>
    <w:rsid w:val="00FE60DB"/>
    <w:rsid w:val="00FF27B1"/>
    <w:rsid w:val="00FF73A1"/>
    <w:rsid w:val="00FF7965"/>
    <w:rsid w:val="00FF7DCD"/>
    <w:rsid w:val="04FC4F23"/>
    <w:rsid w:val="082F2D1C"/>
    <w:rsid w:val="0A1420CA"/>
    <w:rsid w:val="0B1232D2"/>
    <w:rsid w:val="0BFE2928"/>
    <w:rsid w:val="0ED1F75F"/>
    <w:rsid w:val="0F370941"/>
    <w:rsid w:val="0FE44CBB"/>
    <w:rsid w:val="0FFF1860"/>
    <w:rsid w:val="132325FC"/>
    <w:rsid w:val="14FE0739"/>
    <w:rsid w:val="16DF19C3"/>
    <w:rsid w:val="17371E45"/>
    <w:rsid w:val="177FAC9A"/>
    <w:rsid w:val="17E57BA1"/>
    <w:rsid w:val="17FB0ED3"/>
    <w:rsid w:val="1B38240D"/>
    <w:rsid w:val="1BB267A2"/>
    <w:rsid w:val="1BF7EBBA"/>
    <w:rsid w:val="1BFE7CC5"/>
    <w:rsid w:val="1BFF918F"/>
    <w:rsid w:val="1BFFEC9E"/>
    <w:rsid w:val="1CCD159E"/>
    <w:rsid w:val="1CF568BF"/>
    <w:rsid w:val="1DB483A7"/>
    <w:rsid w:val="1DC205E1"/>
    <w:rsid w:val="1DFE0547"/>
    <w:rsid w:val="1E6BF472"/>
    <w:rsid w:val="1ED9525B"/>
    <w:rsid w:val="1F3E60C3"/>
    <w:rsid w:val="1F9812BB"/>
    <w:rsid w:val="1FFF30DC"/>
    <w:rsid w:val="202F346E"/>
    <w:rsid w:val="20837452"/>
    <w:rsid w:val="21AE4866"/>
    <w:rsid w:val="21EEFED1"/>
    <w:rsid w:val="236F96E1"/>
    <w:rsid w:val="26FC7145"/>
    <w:rsid w:val="27090C4F"/>
    <w:rsid w:val="272D2E00"/>
    <w:rsid w:val="27464B0D"/>
    <w:rsid w:val="27DB1E60"/>
    <w:rsid w:val="27E50FFF"/>
    <w:rsid w:val="27ED3F1D"/>
    <w:rsid w:val="2BFF20C2"/>
    <w:rsid w:val="2D6FC8FF"/>
    <w:rsid w:val="2DFF1D7F"/>
    <w:rsid w:val="2E7D4559"/>
    <w:rsid w:val="2EBEEA15"/>
    <w:rsid w:val="2EDA2E89"/>
    <w:rsid w:val="2EF38BC7"/>
    <w:rsid w:val="2FBF18B2"/>
    <w:rsid w:val="2FEB2712"/>
    <w:rsid w:val="2FF7929A"/>
    <w:rsid w:val="32DC55BA"/>
    <w:rsid w:val="32F7B216"/>
    <w:rsid w:val="33AE65E4"/>
    <w:rsid w:val="35EFFC6D"/>
    <w:rsid w:val="36B50FAA"/>
    <w:rsid w:val="36D9D307"/>
    <w:rsid w:val="36F7349A"/>
    <w:rsid w:val="37D89D19"/>
    <w:rsid w:val="3B3E365E"/>
    <w:rsid w:val="3B7707F5"/>
    <w:rsid w:val="3BB27888"/>
    <w:rsid w:val="3CFF88A3"/>
    <w:rsid w:val="3DBDA213"/>
    <w:rsid w:val="3DF76649"/>
    <w:rsid w:val="3DFDB87B"/>
    <w:rsid w:val="3DFF847B"/>
    <w:rsid w:val="3E5E92DE"/>
    <w:rsid w:val="3E6AE3F2"/>
    <w:rsid w:val="3E7F4DAE"/>
    <w:rsid w:val="3EBD7E20"/>
    <w:rsid w:val="3EBE0B42"/>
    <w:rsid w:val="3EDDD1D0"/>
    <w:rsid w:val="3EFF0962"/>
    <w:rsid w:val="3F65683D"/>
    <w:rsid w:val="3F7DC768"/>
    <w:rsid w:val="3F7F3BC0"/>
    <w:rsid w:val="3F86CFE8"/>
    <w:rsid w:val="3FE709C3"/>
    <w:rsid w:val="3FED6598"/>
    <w:rsid w:val="3FEEB2EA"/>
    <w:rsid w:val="3FEECBCE"/>
    <w:rsid w:val="3FFDA932"/>
    <w:rsid w:val="3FFE2031"/>
    <w:rsid w:val="3FFEB5F1"/>
    <w:rsid w:val="3FFF26F8"/>
    <w:rsid w:val="40A4288B"/>
    <w:rsid w:val="49831300"/>
    <w:rsid w:val="4A3B8731"/>
    <w:rsid w:val="4AF73262"/>
    <w:rsid w:val="4BE50F77"/>
    <w:rsid w:val="4CCFD365"/>
    <w:rsid w:val="4D57EE27"/>
    <w:rsid w:val="4DF5C319"/>
    <w:rsid w:val="4DFEEE75"/>
    <w:rsid w:val="4E111BA1"/>
    <w:rsid w:val="4EBD9646"/>
    <w:rsid w:val="4ECC81E7"/>
    <w:rsid w:val="4EFDCD16"/>
    <w:rsid w:val="4F6E2F61"/>
    <w:rsid w:val="4FB70DAA"/>
    <w:rsid w:val="4FB9AB51"/>
    <w:rsid w:val="4FFB0D70"/>
    <w:rsid w:val="4FFFF686"/>
    <w:rsid w:val="53EF4A0A"/>
    <w:rsid w:val="53FC7003"/>
    <w:rsid w:val="54FFD2D4"/>
    <w:rsid w:val="557BEE6D"/>
    <w:rsid w:val="55DF0246"/>
    <w:rsid w:val="55F73160"/>
    <w:rsid w:val="56F757C9"/>
    <w:rsid w:val="56FDC313"/>
    <w:rsid w:val="571FED9F"/>
    <w:rsid w:val="577D722F"/>
    <w:rsid w:val="57DEE850"/>
    <w:rsid w:val="57FFE753"/>
    <w:rsid w:val="597BA640"/>
    <w:rsid w:val="59B32CD3"/>
    <w:rsid w:val="5A240A3E"/>
    <w:rsid w:val="5B5B3308"/>
    <w:rsid w:val="5BD3EA4E"/>
    <w:rsid w:val="5BEFF2C9"/>
    <w:rsid w:val="5C1E14C1"/>
    <w:rsid w:val="5CD70613"/>
    <w:rsid w:val="5CE54C05"/>
    <w:rsid w:val="5CFB128F"/>
    <w:rsid w:val="5DDB8D7B"/>
    <w:rsid w:val="5DFF1274"/>
    <w:rsid w:val="5E7DDCAB"/>
    <w:rsid w:val="5ECEE634"/>
    <w:rsid w:val="5ED7F607"/>
    <w:rsid w:val="5EF9D76E"/>
    <w:rsid w:val="5EFD48CA"/>
    <w:rsid w:val="5F382ADE"/>
    <w:rsid w:val="5F7F677A"/>
    <w:rsid w:val="5F7F999B"/>
    <w:rsid w:val="5F9A60C6"/>
    <w:rsid w:val="5FA9952D"/>
    <w:rsid w:val="5FA99E0A"/>
    <w:rsid w:val="5FDE74FB"/>
    <w:rsid w:val="5FEF7EB6"/>
    <w:rsid w:val="5FEFFB97"/>
    <w:rsid w:val="5FF7D96D"/>
    <w:rsid w:val="5FF81C9F"/>
    <w:rsid w:val="5FFA9A67"/>
    <w:rsid w:val="60EB0812"/>
    <w:rsid w:val="61E237EB"/>
    <w:rsid w:val="62FBF8EC"/>
    <w:rsid w:val="63B722FC"/>
    <w:rsid w:val="654E34D0"/>
    <w:rsid w:val="65BF848E"/>
    <w:rsid w:val="65D3495E"/>
    <w:rsid w:val="65F16F60"/>
    <w:rsid w:val="663F80CB"/>
    <w:rsid w:val="66D821F3"/>
    <w:rsid w:val="67BF411C"/>
    <w:rsid w:val="67F5F54A"/>
    <w:rsid w:val="69543A7F"/>
    <w:rsid w:val="69FB76D8"/>
    <w:rsid w:val="6ABA4873"/>
    <w:rsid w:val="6B7F0C37"/>
    <w:rsid w:val="6BAEF732"/>
    <w:rsid w:val="6BBEBDCF"/>
    <w:rsid w:val="6BE72475"/>
    <w:rsid w:val="6BF7D979"/>
    <w:rsid w:val="6BFF1393"/>
    <w:rsid w:val="6BFFC3C5"/>
    <w:rsid w:val="6D9F9D4D"/>
    <w:rsid w:val="6DBFCF66"/>
    <w:rsid w:val="6E4B01F9"/>
    <w:rsid w:val="6EE2E797"/>
    <w:rsid w:val="6F5F0878"/>
    <w:rsid w:val="6F796DDD"/>
    <w:rsid w:val="6F7D05A6"/>
    <w:rsid w:val="6F7F2AF5"/>
    <w:rsid w:val="6F7FC01F"/>
    <w:rsid w:val="6F8E58AC"/>
    <w:rsid w:val="6FBC3269"/>
    <w:rsid w:val="6FBF1072"/>
    <w:rsid w:val="6FC8F9C5"/>
    <w:rsid w:val="6FF712F1"/>
    <w:rsid w:val="6FFD024C"/>
    <w:rsid w:val="6FFE9529"/>
    <w:rsid w:val="6FFEE519"/>
    <w:rsid w:val="6FFF9513"/>
    <w:rsid w:val="709969C5"/>
    <w:rsid w:val="730E5C37"/>
    <w:rsid w:val="73879017"/>
    <w:rsid w:val="73BFE409"/>
    <w:rsid w:val="73D4AAE5"/>
    <w:rsid w:val="745C358B"/>
    <w:rsid w:val="755AC3C2"/>
    <w:rsid w:val="757BA2F9"/>
    <w:rsid w:val="759B3A26"/>
    <w:rsid w:val="765A3984"/>
    <w:rsid w:val="769F266D"/>
    <w:rsid w:val="76AFDFEE"/>
    <w:rsid w:val="777BD20F"/>
    <w:rsid w:val="77AF2047"/>
    <w:rsid w:val="77AF893B"/>
    <w:rsid w:val="77DBC44F"/>
    <w:rsid w:val="77DF6398"/>
    <w:rsid w:val="77EDA43E"/>
    <w:rsid w:val="77F69E31"/>
    <w:rsid w:val="77FD4871"/>
    <w:rsid w:val="78D70BFF"/>
    <w:rsid w:val="78FF258B"/>
    <w:rsid w:val="797B684B"/>
    <w:rsid w:val="797F8ADA"/>
    <w:rsid w:val="79B7FEDE"/>
    <w:rsid w:val="7A69D7D0"/>
    <w:rsid w:val="7A7B96E6"/>
    <w:rsid w:val="7AFDE6EB"/>
    <w:rsid w:val="7B3B2172"/>
    <w:rsid w:val="7B3EE7F7"/>
    <w:rsid w:val="7B3F5A9C"/>
    <w:rsid w:val="7B6B1DB3"/>
    <w:rsid w:val="7B9E392B"/>
    <w:rsid w:val="7BB7EBAE"/>
    <w:rsid w:val="7BBF3521"/>
    <w:rsid w:val="7BBFA826"/>
    <w:rsid w:val="7BDF14F8"/>
    <w:rsid w:val="7BE37CAD"/>
    <w:rsid w:val="7BF3B755"/>
    <w:rsid w:val="7BF58FDB"/>
    <w:rsid w:val="7BFC87B2"/>
    <w:rsid w:val="7BFFBAD5"/>
    <w:rsid w:val="7BFFDF7B"/>
    <w:rsid w:val="7CDF4C1D"/>
    <w:rsid w:val="7CE7080E"/>
    <w:rsid w:val="7CF5E75E"/>
    <w:rsid w:val="7CF6CA0F"/>
    <w:rsid w:val="7D0325B1"/>
    <w:rsid w:val="7DA74167"/>
    <w:rsid w:val="7DBFA280"/>
    <w:rsid w:val="7DED77B7"/>
    <w:rsid w:val="7DEE2800"/>
    <w:rsid w:val="7DEF2D06"/>
    <w:rsid w:val="7DFAB9A3"/>
    <w:rsid w:val="7DFC4CD0"/>
    <w:rsid w:val="7DFE6AAF"/>
    <w:rsid w:val="7DFF0EF3"/>
    <w:rsid w:val="7DFF68D2"/>
    <w:rsid w:val="7DFF8F17"/>
    <w:rsid w:val="7E2FAF87"/>
    <w:rsid w:val="7E3AB343"/>
    <w:rsid w:val="7E6FC3A4"/>
    <w:rsid w:val="7EBF8DB3"/>
    <w:rsid w:val="7EC72806"/>
    <w:rsid w:val="7EEFE4BB"/>
    <w:rsid w:val="7EF1E83F"/>
    <w:rsid w:val="7EF96B59"/>
    <w:rsid w:val="7F1E0AC5"/>
    <w:rsid w:val="7F3F5CAC"/>
    <w:rsid w:val="7F4B528C"/>
    <w:rsid w:val="7F5D09EF"/>
    <w:rsid w:val="7F5F092F"/>
    <w:rsid w:val="7F6792EE"/>
    <w:rsid w:val="7F736FFD"/>
    <w:rsid w:val="7F773B03"/>
    <w:rsid w:val="7F8B737D"/>
    <w:rsid w:val="7F9D4E99"/>
    <w:rsid w:val="7FA522D7"/>
    <w:rsid w:val="7FAE76AC"/>
    <w:rsid w:val="7FBB4BFD"/>
    <w:rsid w:val="7FC761B7"/>
    <w:rsid w:val="7FCECB31"/>
    <w:rsid w:val="7FCF8526"/>
    <w:rsid w:val="7FD33F95"/>
    <w:rsid w:val="7FDAB192"/>
    <w:rsid w:val="7FE3A9C8"/>
    <w:rsid w:val="7FE59361"/>
    <w:rsid w:val="7FEE26B5"/>
    <w:rsid w:val="7FF30023"/>
    <w:rsid w:val="7FF6329C"/>
    <w:rsid w:val="7FF7A31F"/>
    <w:rsid w:val="7FF88DF9"/>
    <w:rsid w:val="7FF8E971"/>
    <w:rsid w:val="7FFB7965"/>
    <w:rsid w:val="7FFB8A85"/>
    <w:rsid w:val="7FFD1C87"/>
    <w:rsid w:val="7FFDEA70"/>
    <w:rsid w:val="7FFEF1A2"/>
    <w:rsid w:val="7FFF0425"/>
    <w:rsid w:val="7FFF0B41"/>
    <w:rsid w:val="7FFF0D80"/>
    <w:rsid w:val="7FFF2DC8"/>
    <w:rsid w:val="7FFF458F"/>
    <w:rsid w:val="7FFF84FE"/>
    <w:rsid w:val="7FFFCEBC"/>
    <w:rsid w:val="87FF24CE"/>
    <w:rsid w:val="8AE2290A"/>
    <w:rsid w:val="8BBD79F0"/>
    <w:rsid w:val="8FBA44BF"/>
    <w:rsid w:val="8FF34271"/>
    <w:rsid w:val="8FFF3135"/>
    <w:rsid w:val="927F8A30"/>
    <w:rsid w:val="93FFD2CA"/>
    <w:rsid w:val="95EF64CD"/>
    <w:rsid w:val="976F6890"/>
    <w:rsid w:val="9B557E7E"/>
    <w:rsid w:val="9C59686B"/>
    <w:rsid w:val="9C6FFBD8"/>
    <w:rsid w:val="9D77321E"/>
    <w:rsid w:val="9D7FDD59"/>
    <w:rsid w:val="9DFEC864"/>
    <w:rsid w:val="9E3F07F0"/>
    <w:rsid w:val="9E4D5577"/>
    <w:rsid w:val="9F7BDB71"/>
    <w:rsid w:val="9FBD44C9"/>
    <w:rsid w:val="9FDC857E"/>
    <w:rsid w:val="9FFD60F2"/>
    <w:rsid w:val="A4E3174F"/>
    <w:rsid w:val="A5D3DF86"/>
    <w:rsid w:val="A6FF69BD"/>
    <w:rsid w:val="ABD9F359"/>
    <w:rsid w:val="ACFE3338"/>
    <w:rsid w:val="AF582E0C"/>
    <w:rsid w:val="AF8EB200"/>
    <w:rsid w:val="AFBB35E3"/>
    <w:rsid w:val="B26FF69B"/>
    <w:rsid w:val="B27E7905"/>
    <w:rsid w:val="B47EC002"/>
    <w:rsid w:val="B5EBD1A5"/>
    <w:rsid w:val="B6D9792F"/>
    <w:rsid w:val="B775E329"/>
    <w:rsid w:val="B7ACB219"/>
    <w:rsid w:val="B7B405FF"/>
    <w:rsid w:val="B7EE530A"/>
    <w:rsid w:val="B9773CAA"/>
    <w:rsid w:val="B9FBEFCE"/>
    <w:rsid w:val="BA2EE06E"/>
    <w:rsid w:val="BABEFA71"/>
    <w:rsid w:val="BAFF5A30"/>
    <w:rsid w:val="BBB71A5E"/>
    <w:rsid w:val="BBDDCE4C"/>
    <w:rsid w:val="BBE751CC"/>
    <w:rsid w:val="BC6757F9"/>
    <w:rsid w:val="BCB362DF"/>
    <w:rsid w:val="BCE75AEF"/>
    <w:rsid w:val="BD33764C"/>
    <w:rsid w:val="BD7F4CED"/>
    <w:rsid w:val="BD7F6407"/>
    <w:rsid w:val="BDFB4366"/>
    <w:rsid w:val="BEC9EE54"/>
    <w:rsid w:val="BEE55C26"/>
    <w:rsid w:val="BEFA8EDD"/>
    <w:rsid w:val="BEFF85B3"/>
    <w:rsid w:val="BF664FC7"/>
    <w:rsid w:val="BF76E257"/>
    <w:rsid w:val="BF7FAE10"/>
    <w:rsid w:val="BF7FE4D0"/>
    <w:rsid w:val="BFAB6219"/>
    <w:rsid w:val="BFB46E85"/>
    <w:rsid w:val="BFD82EF1"/>
    <w:rsid w:val="BFDFE59F"/>
    <w:rsid w:val="BFEDDFB8"/>
    <w:rsid w:val="BFF3D885"/>
    <w:rsid w:val="BFF73C67"/>
    <w:rsid w:val="BFF7DAE7"/>
    <w:rsid w:val="BFFBCD59"/>
    <w:rsid w:val="BFFE9D2A"/>
    <w:rsid w:val="BFFEA41D"/>
    <w:rsid w:val="BFFFBB16"/>
    <w:rsid w:val="BFFFEDDE"/>
    <w:rsid w:val="BFFFF1BF"/>
    <w:rsid w:val="BFFFF748"/>
    <w:rsid w:val="C37FC8FA"/>
    <w:rsid w:val="C5FB71F9"/>
    <w:rsid w:val="C6E96276"/>
    <w:rsid w:val="C77A8896"/>
    <w:rsid w:val="CC3E568B"/>
    <w:rsid w:val="CCED080F"/>
    <w:rsid w:val="CD3DD484"/>
    <w:rsid w:val="CE7E4774"/>
    <w:rsid w:val="CE881DD1"/>
    <w:rsid w:val="CEF39D13"/>
    <w:rsid w:val="CF6F9D9D"/>
    <w:rsid w:val="CFEB3B5D"/>
    <w:rsid w:val="CFF98A2C"/>
    <w:rsid w:val="D2553B85"/>
    <w:rsid w:val="D3DB9B6C"/>
    <w:rsid w:val="D3F6130F"/>
    <w:rsid w:val="D4FF23A3"/>
    <w:rsid w:val="D59E379B"/>
    <w:rsid w:val="D6DE8F46"/>
    <w:rsid w:val="D6DFE3BC"/>
    <w:rsid w:val="D6F7E2C8"/>
    <w:rsid w:val="D774EC84"/>
    <w:rsid w:val="D79B2214"/>
    <w:rsid w:val="D97FE5AB"/>
    <w:rsid w:val="DA6F33D7"/>
    <w:rsid w:val="DAAE57A2"/>
    <w:rsid w:val="DBBF57A3"/>
    <w:rsid w:val="DBDA54C1"/>
    <w:rsid w:val="DBF54959"/>
    <w:rsid w:val="DBFDEE9B"/>
    <w:rsid w:val="DCDF84E6"/>
    <w:rsid w:val="DCE8D4D6"/>
    <w:rsid w:val="DDEDEAA3"/>
    <w:rsid w:val="DDFE6C0C"/>
    <w:rsid w:val="DDFFDAE7"/>
    <w:rsid w:val="DEDF9AB0"/>
    <w:rsid w:val="DEDFD0EA"/>
    <w:rsid w:val="DEEF4741"/>
    <w:rsid w:val="DEFFC18C"/>
    <w:rsid w:val="DF65EF50"/>
    <w:rsid w:val="DF7E7DF9"/>
    <w:rsid w:val="DF9F887D"/>
    <w:rsid w:val="DFBFBDD5"/>
    <w:rsid w:val="DFD71F59"/>
    <w:rsid w:val="DFDD87EB"/>
    <w:rsid w:val="DFE25AFF"/>
    <w:rsid w:val="DFE72979"/>
    <w:rsid w:val="DFFBE6E6"/>
    <w:rsid w:val="DFFD59C6"/>
    <w:rsid w:val="DFFF5E9B"/>
    <w:rsid w:val="E2DE3533"/>
    <w:rsid w:val="E3ED0EE0"/>
    <w:rsid w:val="E3FAC5C6"/>
    <w:rsid w:val="E6F79003"/>
    <w:rsid w:val="E7EBFF08"/>
    <w:rsid w:val="E7EF922F"/>
    <w:rsid w:val="E7F315FA"/>
    <w:rsid w:val="E9775F02"/>
    <w:rsid w:val="E9C47099"/>
    <w:rsid w:val="EBA7EDC3"/>
    <w:rsid w:val="EBF339E3"/>
    <w:rsid w:val="EBFB1806"/>
    <w:rsid w:val="EBFF8EFC"/>
    <w:rsid w:val="EC3577B5"/>
    <w:rsid w:val="EC5CA661"/>
    <w:rsid w:val="ED8BF780"/>
    <w:rsid w:val="EDBEC74D"/>
    <w:rsid w:val="EDDF2E92"/>
    <w:rsid w:val="EE7FDE24"/>
    <w:rsid w:val="EE7FF4DC"/>
    <w:rsid w:val="EEAFD344"/>
    <w:rsid w:val="EEBBEFE2"/>
    <w:rsid w:val="EEBD0478"/>
    <w:rsid w:val="EED73BE7"/>
    <w:rsid w:val="EEF7F0FD"/>
    <w:rsid w:val="EEFB8271"/>
    <w:rsid w:val="EF559569"/>
    <w:rsid w:val="EF6FB123"/>
    <w:rsid w:val="EF7D17B5"/>
    <w:rsid w:val="EFB6C7F3"/>
    <w:rsid w:val="EFBF4051"/>
    <w:rsid w:val="EFEEBF48"/>
    <w:rsid w:val="EFFAEF18"/>
    <w:rsid w:val="EFFFE48D"/>
    <w:rsid w:val="F1F407F1"/>
    <w:rsid w:val="F25F9EDB"/>
    <w:rsid w:val="F2D77C96"/>
    <w:rsid w:val="F2F3DD6A"/>
    <w:rsid w:val="F3B97725"/>
    <w:rsid w:val="F3E5F41C"/>
    <w:rsid w:val="F5E61447"/>
    <w:rsid w:val="F5FF5A81"/>
    <w:rsid w:val="F6A2708B"/>
    <w:rsid w:val="F6AA9707"/>
    <w:rsid w:val="F75F321C"/>
    <w:rsid w:val="F7AF7AA8"/>
    <w:rsid w:val="F7B7C385"/>
    <w:rsid w:val="F7BB51BF"/>
    <w:rsid w:val="F7BF3166"/>
    <w:rsid w:val="F7D392B9"/>
    <w:rsid w:val="F7DED42C"/>
    <w:rsid w:val="F7EC1D90"/>
    <w:rsid w:val="F7EF0E7E"/>
    <w:rsid w:val="F7F1C5E8"/>
    <w:rsid w:val="F7FCD593"/>
    <w:rsid w:val="F7FD7FF8"/>
    <w:rsid w:val="F7FFAA58"/>
    <w:rsid w:val="F7FFED8C"/>
    <w:rsid w:val="F8F7582D"/>
    <w:rsid w:val="F9E4820C"/>
    <w:rsid w:val="F9FEAB68"/>
    <w:rsid w:val="F9FFEDFB"/>
    <w:rsid w:val="FA75DF0F"/>
    <w:rsid w:val="FA7FCB91"/>
    <w:rsid w:val="FAEA8187"/>
    <w:rsid w:val="FB394347"/>
    <w:rsid w:val="FB4FA8D0"/>
    <w:rsid w:val="FB9F8987"/>
    <w:rsid w:val="FB9FAEF7"/>
    <w:rsid w:val="FBBD9DC5"/>
    <w:rsid w:val="FBBF48C9"/>
    <w:rsid w:val="FBDE23ED"/>
    <w:rsid w:val="FBEF6FDB"/>
    <w:rsid w:val="FBFB26F9"/>
    <w:rsid w:val="FBFD0B9F"/>
    <w:rsid w:val="FBFD6337"/>
    <w:rsid w:val="FBFEC999"/>
    <w:rsid w:val="FBFF129F"/>
    <w:rsid w:val="FC7FA8F7"/>
    <w:rsid w:val="FCCFA989"/>
    <w:rsid w:val="FCFF7D46"/>
    <w:rsid w:val="FD1F92A0"/>
    <w:rsid w:val="FD3EBA86"/>
    <w:rsid w:val="FD67385C"/>
    <w:rsid w:val="FD69B3C3"/>
    <w:rsid w:val="FDA1BCBA"/>
    <w:rsid w:val="FDAB86D5"/>
    <w:rsid w:val="FDDF8EBB"/>
    <w:rsid w:val="FDF38971"/>
    <w:rsid w:val="FDFB1DE4"/>
    <w:rsid w:val="FDFB3682"/>
    <w:rsid w:val="FE5FC7EA"/>
    <w:rsid w:val="FE72E45E"/>
    <w:rsid w:val="FE958B7C"/>
    <w:rsid w:val="FE9EC453"/>
    <w:rsid w:val="FEBE05D3"/>
    <w:rsid w:val="FEBF02D0"/>
    <w:rsid w:val="FEC7252E"/>
    <w:rsid w:val="FECEA704"/>
    <w:rsid w:val="FEEB1C1C"/>
    <w:rsid w:val="FEF50F1A"/>
    <w:rsid w:val="FEFD6E1C"/>
    <w:rsid w:val="FEFFAF9D"/>
    <w:rsid w:val="FEFFBF52"/>
    <w:rsid w:val="FF1E98F1"/>
    <w:rsid w:val="FF27DE00"/>
    <w:rsid w:val="FF3A21A0"/>
    <w:rsid w:val="FF3BFDBE"/>
    <w:rsid w:val="FF4F52F4"/>
    <w:rsid w:val="FF5FC6C9"/>
    <w:rsid w:val="FF6DBC13"/>
    <w:rsid w:val="FF7AA5A3"/>
    <w:rsid w:val="FF7BE9C5"/>
    <w:rsid w:val="FF7FC7CF"/>
    <w:rsid w:val="FF86838E"/>
    <w:rsid w:val="FF964304"/>
    <w:rsid w:val="FFBDDEDD"/>
    <w:rsid w:val="FFBFAA04"/>
    <w:rsid w:val="FFBFB87A"/>
    <w:rsid w:val="FFCB80FE"/>
    <w:rsid w:val="FFCFEB1E"/>
    <w:rsid w:val="FFD8D83F"/>
    <w:rsid w:val="FFDC36C1"/>
    <w:rsid w:val="FFDE2B08"/>
    <w:rsid w:val="FFDF3C69"/>
    <w:rsid w:val="FFE07FCB"/>
    <w:rsid w:val="FFE4A088"/>
    <w:rsid w:val="FFEBFE4E"/>
    <w:rsid w:val="FFEE1F18"/>
    <w:rsid w:val="FFEF4F7B"/>
    <w:rsid w:val="FFEF7CFA"/>
    <w:rsid w:val="FFF34311"/>
    <w:rsid w:val="FFF63155"/>
    <w:rsid w:val="FFF95FFB"/>
    <w:rsid w:val="FFFBEF71"/>
    <w:rsid w:val="FFFDF298"/>
    <w:rsid w:val="FFFE37A0"/>
    <w:rsid w:val="FFFEDA0C"/>
    <w:rsid w:val="FFFF02D2"/>
    <w:rsid w:val="FFFFE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367EA83-C9E7-BB4B-A0EF-13468F46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Body Tex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4"/>
    </w:rPr>
  </w:style>
  <w:style w:type="paragraph" w:styleId="20">
    <w:name w:val="heading 2"/>
    <w:basedOn w:val="a"/>
    <w:next w:val="a"/>
    <w:link w:val="21"/>
    <w:qFormat/>
    <w:pPr>
      <w:pageBreakBefore/>
      <w:spacing w:before="260" w:after="260" w:line="413" w:lineRule="auto"/>
      <w:outlineLvl w:val="1"/>
    </w:pPr>
    <w:rPr>
      <w:rFonts w:ascii="Arial" w:hAnsi="Arial"/>
      <w:b/>
      <w:sz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uiPriority w:val="99"/>
    <w:unhideWhenUsed/>
    <w:qFormat/>
    <w:pPr>
      <w:spacing w:after="120" w:line="480" w:lineRule="auto"/>
      <w:ind w:leftChars="200"/>
    </w:pPr>
    <w:rPr>
      <w:rFonts w:ascii="DengXian" w:eastAsia="DengXian" w:hAnsi="DengXian"/>
    </w:rPr>
  </w:style>
  <w:style w:type="character" w:customStyle="1" w:styleId="21">
    <w:name w:val="标题 2 字符"/>
    <w:link w:val="20"/>
    <w:qFormat/>
    <w:rPr>
      <w:rFonts w:ascii="Arial" w:hAnsi="Arial"/>
      <w:b/>
      <w:kern w:val="2"/>
      <w:sz w:val="28"/>
      <w:szCs w:val="24"/>
    </w:rPr>
  </w:style>
  <w:style w:type="paragraph" w:styleId="a3">
    <w:name w:val="annotation text"/>
    <w:basedOn w:val="a"/>
    <w:link w:val="a4"/>
    <w:pPr>
      <w:jc w:val="left"/>
    </w:pPr>
  </w:style>
  <w:style w:type="character" w:customStyle="1" w:styleId="a4">
    <w:name w:val="批注文字 字符"/>
    <w:link w:val="a3"/>
    <w:rPr>
      <w:kern w:val="2"/>
      <w:sz w:val="21"/>
      <w:szCs w:val="24"/>
    </w:rPr>
  </w:style>
  <w:style w:type="paragraph" w:styleId="a5">
    <w:name w:val="Body Text"/>
    <w:basedOn w:val="a"/>
    <w:pPr>
      <w:suppressAutoHyphens/>
    </w:pPr>
    <w:rPr>
      <w:rFonts w:cs="Tahoma"/>
      <w:kern w:val="1"/>
      <w:szCs w:val="20"/>
    </w:rPr>
  </w:style>
  <w:style w:type="paragraph" w:styleId="a6">
    <w:name w:val="Body Text Indent"/>
    <w:basedOn w:val="a"/>
    <w:next w:val="22"/>
    <w:link w:val="a7"/>
    <w:qFormat/>
    <w:pPr>
      <w:adjustRightInd w:val="0"/>
      <w:snapToGrid w:val="0"/>
      <w:spacing w:line="580" w:lineRule="exact"/>
      <w:ind w:firstLineChars="200" w:firstLine="482"/>
    </w:pPr>
    <w:rPr>
      <w:rFonts w:ascii="宋体" w:hAnsi="宋体"/>
      <w:b/>
      <w:bCs/>
      <w:sz w:val="24"/>
      <w:szCs w:val="32"/>
    </w:rPr>
  </w:style>
  <w:style w:type="character" w:customStyle="1" w:styleId="a7">
    <w:name w:val="正文文本缩进 字符"/>
    <w:link w:val="a6"/>
    <w:qFormat/>
    <w:rPr>
      <w:rFonts w:ascii="宋体" w:hAnsi="宋体"/>
      <w:b/>
      <w:bCs/>
      <w:kern w:val="2"/>
      <w:sz w:val="24"/>
      <w:szCs w:val="32"/>
    </w:rPr>
  </w:style>
  <w:style w:type="paragraph" w:styleId="22">
    <w:name w:val="Body Text First Indent 2"/>
    <w:basedOn w:val="a6"/>
    <w:qFormat/>
    <w:pPr>
      <w:adjustRightInd/>
      <w:spacing w:line="240" w:lineRule="auto"/>
      <w:ind w:leftChars="200" w:left="420" w:firstLine="210"/>
    </w:pPr>
    <w:rPr>
      <w:sz w:val="21"/>
    </w:rPr>
  </w:style>
  <w:style w:type="paragraph" w:styleId="a8">
    <w:name w:val="Balloon Text"/>
    <w:basedOn w:val="a"/>
    <w:link w:val="a9"/>
    <w:rPr>
      <w:sz w:val="18"/>
      <w:szCs w:val="18"/>
    </w:rPr>
  </w:style>
  <w:style w:type="character" w:customStyle="1" w:styleId="a9">
    <w:name w:val="批注框文本 字符"/>
    <w:link w:val="a8"/>
    <w:rPr>
      <w:kern w:val="2"/>
      <w:sz w:val="18"/>
      <w:szCs w:val="18"/>
    </w:rPr>
  </w:style>
  <w:style w:type="paragraph" w:styleId="aa">
    <w:name w:val="footer"/>
    <w:basedOn w:val="a"/>
    <w:link w:val="ab"/>
    <w:uiPriority w:val="99"/>
    <w:pPr>
      <w:suppressLineNumbers/>
      <w:tabs>
        <w:tab w:val="center" w:pos="4155"/>
        <w:tab w:val="right" w:pos="8311"/>
      </w:tabs>
      <w:suppressAutoHyphens/>
    </w:pPr>
    <w:rPr>
      <w:kern w:val="1"/>
      <w:szCs w:val="20"/>
    </w:rPr>
  </w:style>
  <w:style w:type="character" w:customStyle="1" w:styleId="ab">
    <w:name w:val="页脚 字符"/>
    <w:link w:val="aa"/>
    <w:uiPriority w:val="99"/>
    <w:rPr>
      <w:rFonts w:cs="Tahoma"/>
      <w:kern w:val="1"/>
      <w:sz w:val="21"/>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kern w:val="0"/>
      <w:sz w:val="24"/>
    </w:rPr>
  </w:style>
  <w:style w:type="paragraph" w:styleId="ae">
    <w:name w:val="annotation subject"/>
    <w:basedOn w:val="a3"/>
    <w:next w:val="a3"/>
    <w:link w:val="af"/>
    <w:rPr>
      <w:b/>
      <w:bCs/>
    </w:rPr>
  </w:style>
  <w:style w:type="character" w:customStyle="1" w:styleId="af">
    <w:name w:val="批注主题 字符"/>
    <w:link w:val="ae"/>
    <w:rPr>
      <w:b/>
      <w:bCs/>
      <w:kern w:val="2"/>
      <w:sz w:val="21"/>
      <w:szCs w:val="24"/>
    </w:rPr>
  </w:style>
  <w:style w:type="character" w:styleId="af0">
    <w:name w:val="Strong"/>
    <w:qFormat/>
    <w:rPr>
      <w:b/>
      <w:bCs/>
    </w:rPr>
  </w:style>
  <w:style w:type="character" w:styleId="af1">
    <w:name w:val="page number"/>
  </w:style>
  <w:style w:type="character" w:styleId="af2">
    <w:name w:val="annotation reference"/>
    <w:rPr>
      <w:sz w:val="21"/>
      <w:szCs w:val="21"/>
    </w:rPr>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character" w:customStyle="1" w:styleId="2pt5">
    <w:name w:val="正文文本 + 间距 2 pt5"/>
    <w:uiPriority w:val="99"/>
    <w:rPr>
      <w:rFonts w:ascii="MingLiU" w:eastAsia="MingLiU" w:hAnsi="MingLiU" w:cs="MingLiU"/>
      <w:color w:val="39383A"/>
      <w:spacing w:val="40"/>
      <w:w w:val="100"/>
      <w:kern w:val="2"/>
      <w:position w:val="0"/>
      <w:sz w:val="17"/>
      <w:szCs w:val="17"/>
      <w:u w:val="none"/>
      <w:lang w:val="zh-CN"/>
    </w:rPr>
  </w:style>
  <w:style w:type="character" w:customStyle="1" w:styleId="23">
    <w:name w:val="正文文本2"/>
    <w:uiPriority w:val="99"/>
    <w:rPr>
      <w:rFonts w:ascii="MingLiU" w:eastAsia="MingLiU" w:hAnsi="MingLiU" w:cs="MingLiU"/>
      <w:color w:val="39383A"/>
      <w:spacing w:val="0"/>
      <w:w w:val="100"/>
      <w:kern w:val="2"/>
      <w:position w:val="0"/>
      <w:sz w:val="17"/>
      <w:szCs w:val="17"/>
      <w:u w:val="none"/>
      <w:lang w:val="zh-CN"/>
    </w:rPr>
  </w:style>
  <w:style w:type="character" w:customStyle="1" w:styleId="4">
    <w:name w:val="正文文本4"/>
    <w:uiPriority w:val="99"/>
    <w:rPr>
      <w:rFonts w:ascii="MingLiU" w:eastAsia="MingLiU" w:hAnsi="MingLiU" w:cs="MingLiU"/>
      <w:color w:val="auto"/>
      <w:spacing w:val="0"/>
      <w:w w:val="100"/>
      <w:kern w:val="2"/>
      <w:position w:val="0"/>
      <w:sz w:val="17"/>
      <w:szCs w:val="17"/>
      <w:u w:val="none"/>
      <w:lang w:val="zh-CN"/>
    </w:rPr>
  </w:style>
  <w:style w:type="character" w:customStyle="1" w:styleId="ArialUnicodeMS27">
    <w:name w:val="正文文本 + Arial Unicode MS27"/>
    <w:aliases w:val="8 pt33"/>
    <w:uiPriority w:val="99"/>
    <w:rPr>
      <w:rFonts w:ascii="Arial Unicode MS" w:eastAsia="Times New Roman" w:hAnsi="Arial Unicode MS" w:cs="Arial Unicode MS"/>
      <w:color w:val="39383A"/>
      <w:spacing w:val="0"/>
      <w:w w:val="100"/>
      <w:kern w:val="2"/>
      <w:position w:val="0"/>
      <w:sz w:val="16"/>
      <w:szCs w:val="16"/>
      <w:u w:val="none"/>
      <w:lang w:val="zh-CN"/>
    </w:rPr>
  </w:style>
  <w:style w:type="character" w:customStyle="1" w:styleId="2pt4">
    <w:name w:val="正文文本 + 间距 2 pt4"/>
    <w:uiPriority w:val="99"/>
    <w:rPr>
      <w:rFonts w:ascii="MingLiU" w:eastAsia="MingLiU" w:hAnsi="MingLiU" w:cs="MingLiU"/>
      <w:color w:val="auto"/>
      <w:spacing w:val="40"/>
      <w:w w:val="100"/>
      <w:kern w:val="2"/>
      <w:position w:val="0"/>
      <w:sz w:val="17"/>
      <w:szCs w:val="17"/>
      <w:u w:val="none"/>
      <w:lang w:val="zh-CN"/>
    </w:rPr>
  </w:style>
  <w:style w:type="character" w:customStyle="1" w:styleId="af3">
    <w:name w:val="正文文本_"/>
    <w:link w:val="13"/>
    <w:uiPriority w:val="99"/>
    <w:locked/>
    <w:rPr>
      <w:rFonts w:ascii="MingLiU" w:eastAsia="MingLiU" w:hAnsi="MingLiU"/>
      <w:kern w:val="2"/>
      <w:sz w:val="17"/>
      <w:szCs w:val="17"/>
    </w:rPr>
  </w:style>
  <w:style w:type="paragraph" w:customStyle="1" w:styleId="13">
    <w:name w:val="正文文本13"/>
    <w:basedOn w:val="a"/>
    <w:link w:val="af3"/>
    <w:uiPriority w:val="99"/>
    <w:pPr>
      <w:spacing w:before="120" w:line="240" w:lineRule="atLeast"/>
      <w:ind w:hanging="480"/>
      <w:jc w:val="left"/>
    </w:pPr>
    <w:rPr>
      <w:rFonts w:ascii="MingLiU" w:eastAsia="MingLiU" w:hAnsi="MingLiU"/>
      <w:sz w:val="17"/>
      <w:szCs w:val="17"/>
    </w:rPr>
  </w:style>
  <w:style w:type="paragraph" w:customStyle="1" w:styleId="af4">
    <w:name w:val="框内容"/>
    <w:basedOn w:val="a5"/>
  </w:style>
  <w:style w:type="paragraph" w:styleId="af5">
    <w:name w:val="Revision"/>
    <w:uiPriority w:val="99"/>
    <w:semiHidden/>
    <w:rPr>
      <w:kern w:val="2"/>
      <w:sz w:val="21"/>
      <w:szCs w:val="24"/>
    </w:rPr>
  </w:style>
  <w:style w:type="paragraph" w:customStyle="1" w:styleId="reader-word-layerreader-word-s1-29">
    <w:name w:val="reader-word-layer reader-word-s1-29"/>
    <w:basedOn w:val="a"/>
    <w:pPr>
      <w:widowControl/>
      <w:spacing w:before="100" w:beforeAutospacing="1" w:after="100" w:afterAutospacing="1"/>
      <w:jc w:val="left"/>
    </w:pPr>
    <w:rPr>
      <w:rFonts w:ascii="宋体" w:hAnsi="宋体" w:cs="宋体"/>
      <w:kern w:val="0"/>
      <w:sz w:val="24"/>
    </w:rPr>
  </w:style>
  <w:style w:type="paragraph" w:styleId="af6">
    <w:name w:val="List Paragraph"/>
    <w:basedOn w:val="a"/>
    <w:uiPriority w:val="99"/>
    <w:qFormat/>
    <w:pPr>
      <w:ind w:firstLineChars="200" w:firstLine="420"/>
    </w:pPr>
  </w:style>
  <w:style w:type="paragraph" w:customStyle="1" w:styleId="1">
    <w:name w:val="自定样式1"/>
    <w:basedOn w:val="a"/>
    <w:pPr>
      <w:suppressAutoHyphens/>
      <w:spacing w:line="360" w:lineRule="auto"/>
      <w:textAlignment w:val="baseline"/>
    </w:pPr>
    <w:rPr>
      <w:rFonts w:ascii="宋体" w:hAnsi="宋体" w:cs="Tahoma" w:hint="eastAsia"/>
      <w:kern w:val="1"/>
      <w:sz w:val="24"/>
      <w:szCs w:val="20"/>
      <w:shd w:val="clear" w:color="auto" w:fill="FFFFFF"/>
    </w:rPr>
  </w:style>
  <w:style w:type="paragraph" w:customStyle="1" w:styleId="largefontstyle3">
    <w:name w:val="largefont style3"/>
    <w:basedOn w:val="a"/>
    <w:pPr>
      <w:widowControl/>
      <w:spacing w:before="100" w:beforeAutospacing="1" w:after="100" w:afterAutospacing="1" w:line="360" w:lineRule="auto"/>
      <w:ind w:firstLine="480"/>
      <w:jc w:val="left"/>
    </w:pPr>
    <w:rPr>
      <w:rFonts w:ascii="宋体" w:hAnsi="宋体"/>
      <w:kern w:val="0"/>
      <w:sz w:val="24"/>
    </w:rPr>
  </w:style>
  <w:style w:type="paragraph" w:customStyle="1" w:styleId="largefont">
    <w:name w:val="largefont"/>
    <w:basedOn w:val="a"/>
    <w:qFormat/>
    <w:pPr>
      <w:widowControl/>
      <w:spacing w:before="100" w:beforeAutospacing="1" w:after="100" w:afterAutospacing="1" w:line="360" w:lineRule="auto"/>
      <w:ind w:firstLine="480"/>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4493</Words>
  <Characters>25612</Characters>
  <Application>Microsoft Office Word</Application>
  <DocSecurity>0</DocSecurity>
  <Lines>213</Lines>
  <Paragraphs>60</Paragraphs>
  <ScaleCrop>false</ScaleCrop>
  <Company>Lenovo (Beijing) Limited</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Lenovo User</dc:creator>
  <cp:keywords/>
  <cp:lastModifiedBy>明灿 朱</cp:lastModifiedBy>
  <cp:revision>2</cp:revision>
  <cp:lastPrinted>2022-07-15T10:12:00Z</cp:lastPrinted>
  <dcterms:created xsi:type="dcterms:W3CDTF">2025-04-06T06:47:00Z</dcterms:created>
  <dcterms:modified xsi:type="dcterms:W3CDTF">2025-04-06T06:47:00Z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F870A2283C9DE9B646F82D65860A8C8F</vt:lpwstr>
  </property>
</Properties>
</file>