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6AD1" w14:textId="77777777" w:rsidR="00B978DE" w:rsidRDefault="002C332D">
      <w:pPr>
        <w:spacing w:line="420" w:lineRule="exact"/>
        <w:ind w:rightChars="-7" w:right="-15"/>
        <w:jc w:val="left"/>
        <w:rPr>
          <w:rFonts w:ascii="方正书宋_GBK" w:eastAsia="方正书宋_GBK" w:hAnsi="方正书宋_GBK" w:cs="方正书宋_GBK"/>
          <w:color w:val="000000"/>
          <w:kern w:val="0"/>
          <w:sz w:val="28"/>
          <w:szCs w:val="28"/>
        </w:rPr>
      </w:pPr>
      <w:r>
        <w:rPr>
          <w:rFonts w:eastAsia="仿宋_GB2312" w:hint="eastAsia"/>
          <w:color w:val="000000"/>
          <w:kern w:val="0"/>
          <w:sz w:val="28"/>
          <w:szCs w:val="28"/>
        </w:rPr>
        <w:t xml:space="preserve">BF-2022-0146   </w:t>
      </w:r>
      <w:r>
        <w:rPr>
          <w:rFonts w:ascii="仿宋_GB2312" w:eastAsia="仿宋_GB2312" w:hAnsi="仿宋_GB2312" w:cs="仿宋_GB2312" w:hint="eastAsia"/>
          <w:b/>
          <w:bCs/>
          <w:kern w:val="0"/>
          <w:szCs w:val="21"/>
        </w:rPr>
        <w:t xml:space="preserve">   </w:t>
      </w:r>
      <w:r>
        <w:rPr>
          <w:rFonts w:ascii="仿宋_GB2312" w:eastAsia="仿宋_GB2312" w:hAnsi="仿宋_GB2312" w:cs="仿宋_GB2312" w:hint="eastAsia"/>
          <w:kern w:val="0"/>
          <w:szCs w:val="21"/>
        </w:rPr>
        <w:t xml:space="preserve">                                </w:t>
      </w:r>
      <w:r>
        <w:rPr>
          <w:rFonts w:ascii="方正书宋_GBK" w:eastAsia="方正书宋_GBK" w:hAnsi="方正书宋_GBK" w:cs="方正书宋_GBK" w:hint="eastAsia"/>
          <w:color w:val="000000"/>
          <w:kern w:val="0"/>
          <w:sz w:val="28"/>
          <w:szCs w:val="28"/>
        </w:rPr>
        <w:t xml:space="preserve"> 合同编号：</w:t>
      </w:r>
    </w:p>
    <w:p w14:paraId="6FB48CDF" w14:textId="77777777" w:rsidR="00B978DE" w:rsidRDefault="00B978DE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小标宋_GBK" w:eastAsia="方正小标宋_GBK" w:hAnsi="方正小标宋_GBK" w:cs="方正小标宋_GBK"/>
          <w:sz w:val="40"/>
          <w:szCs w:val="40"/>
          <w:lang w:val="en-US" w:eastAsia="zh-CN"/>
        </w:rPr>
      </w:pPr>
    </w:p>
    <w:p w14:paraId="7C8D2E25" w14:textId="77777777" w:rsidR="00B978DE" w:rsidRDefault="002C332D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小标宋_GBK" w:eastAsia="方正小标宋_GBK" w:hAnsi="方正小标宋_GBK" w:cs="方正小标宋_GBK"/>
          <w:sz w:val="40"/>
          <w:szCs w:val="40"/>
          <w:lang w:val="en-US" w:eastAsia="zh-CN"/>
        </w:rPr>
      </w:pPr>
      <w:r>
        <w:rPr>
          <w:rFonts w:ascii="方正小标宋_GBK" w:eastAsia="方正小标宋_GBK" w:hAnsi="方正小标宋_GBK" w:cs="方正小标宋_GBK" w:hint="eastAsia"/>
          <w:sz w:val="40"/>
          <w:szCs w:val="40"/>
          <w:lang w:val="en-US" w:eastAsia="zh-CN"/>
        </w:rPr>
        <w:t>北京市机动车维修保养预付卡买卖合同</w:t>
      </w:r>
    </w:p>
    <w:p w14:paraId="4F303EF2" w14:textId="77777777" w:rsidR="00B978DE" w:rsidRDefault="002C332D">
      <w:pPr>
        <w:pStyle w:val="Heading11"/>
        <w:keepNext/>
        <w:keepLines/>
        <w:spacing w:after="0" w:line="420" w:lineRule="exact"/>
        <w:ind w:firstLine="0"/>
        <w:jc w:val="center"/>
        <w:rPr>
          <w:rFonts w:ascii="方正楷体_GBK" w:eastAsia="方正楷体_GBK" w:hAnsi="方正楷体_GBK" w:cs="方正楷体_GBK"/>
          <w:sz w:val="28"/>
          <w:szCs w:val="28"/>
          <w:lang w:val="en-US" w:eastAsia="zh-CN"/>
        </w:rPr>
      </w:pPr>
      <w:r>
        <w:rPr>
          <w:rFonts w:ascii="方正楷体_GBK" w:eastAsia="方正楷体_GBK" w:hAnsi="方正楷体_GBK" w:cs="方正楷体_GBK" w:hint="eastAsia"/>
          <w:sz w:val="28"/>
          <w:szCs w:val="28"/>
          <w:lang w:val="en-US" w:eastAsia="zh-CN"/>
        </w:rPr>
        <w:t>（示范文本）</w:t>
      </w:r>
    </w:p>
    <w:p w14:paraId="08EBAD59" w14:textId="77777777" w:rsidR="00B978DE" w:rsidRDefault="002C332D">
      <w:pPr>
        <w:pStyle w:val="Bodytext1"/>
        <w:tabs>
          <w:tab w:val="left" w:pos="1246"/>
        </w:tabs>
        <w:spacing w:line="240" w:lineRule="exact"/>
        <w:ind w:firstLineChars="200" w:firstLine="360"/>
        <w:jc w:val="both"/>
        <w:rPr>
          <w:rFonts w:ascii="方正书宋_GBK" w:eastAsia="方正书宋_GBK" w:hAnsi="方正书宋_GBK" w:cs="方正书宋_GBK"/>
          <w:color w:val="auto"/>
          <w:sz w:val="18"/>
          <w:szCs w:val="18"/>
          <w:lang w:eastAsia="zh-CN"/>
        </w:rPr>
      </w:pP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  <w:t>根据《中华人民共和国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val="en-US" w:eastAsia="zh-CN"/>
        </w:rPr>
        <w:t>民法典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  <w:t>》《北京市单用途预付卡管理条例》《机动车维修管理规定》等法律法规的规定，甲乙双方在平等、自愿、公平、诚实信用的基础上，就机动车维修保养预付消费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val="en-US" w:eastAsia="zh-CN"/>
        </w:rPr>
        <w:t>有关</w:t>
      </w:r>
      <w:r>
        <w:rPr>
          <w:rFonts w:ascii="方正书宋_GBK" w:eastAsia="方正书宋_GBK" w:hAnsi="方正书宋_GBK" w:cs="方正书宋_GBK" w:hint="eastAsia"/>
          <w:color w:val="auto"/>
          <w:sz w:val="18"/>
          <w:szCs w:val="18"/>
          <w:lang w:eastAsia="zh-CN"/>
        </w:rPr>
        <w:t>事宜，经协商一致订立合同如下：</w:t>
      </w:r>
    </w:p>
    <w:p w14:paraId="5465E43B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第一条　适用范围</w:t>
      </w:r>
    </w:p>
    <w:p w14:paraId="63F18E69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本合同主要适用于消费者（甲方）与机动车维修保养的经营者（乙方）之间发生的机动车维修保养预付卡买卖交易。</w:t>
      </w: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</w:rPr>
        <w:t>机动车零配件、装饰件购买或洗车的预付卡买卖不适用本合同。</w:t>
      </w:r>
    </w:p>
    <w:p w14:paraId="44F15053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第二条  购卡事宜</w:t>
      </w:r>
    </w:p>
    <w:p w14:paraId="78A3557E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1.卡的种类</w:t>
      </w:r>
    </w:p>
    <w:p w14:paraId="2D13BEB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kern w:val="0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计次卡，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使用次数为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次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 xml:space="preserve">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储值卡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其他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  <w:u w:val="single"/>
        </w:rPr>
        <w:t xml:space="preserve">                     </w:t>
      </w:r>
    </w:p>
    <w:p w14:paraId="6987EA03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kern w:val="0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>优惠幅度：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  <w:u w:val="single"/>
        </w:rPr>
        <w:t xml:space="preserve">　　  </w:t>
      </w:r>
      <w:r>
        <w:rPr>
          <w:rFonts w:ascii="方正书宋_GBK" w:eastAsia="方正书宋_GBK" w:hAnsi="方正书宋_GBK" w:cs="方正书宋_GBK" w:hint="eastAsia"/>
          <w:bCs/>
          <w:kern w:val="0"/>
          <w:sz w:val="18"/>
          <w:szCs w:val="18"/>
        </w:rPr>
        <w:t xml:space="preserve">　可享优惠项目：</w:t>
      </w: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  <w:u w:val="single"/>
        </w:rPr>
        <w:t xml:space="preserve">　    　　　            　　　　　　　　</w:t>
      </w:r>
    </w:p>
    <w:p w14:paraId="1E296124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该卡 □能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不能 与乙方其他优惠促销活动同时使用。</w:t>
      </w:r>
    </w:p>
    <w:p w14:paraId="348052B5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kern w:val="0"/>
          <w:sz w:val="18"/>
          <w:szCs w:val="18"/>
        </w:rPr>
        <w:t>2.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收款账户信息、合同金额、支付方式、有效期限及履约保证措施</w:t>
      </w:r>
    </w:p>
    <w:tbl>
      <w:tblPr>
        <w:tblpPr w:leftFromText="180" w:rightFromText="180" w:vertAnchor="text" w:horzAnchor="page" w:tblpX="1656" w:tblpY="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2526"/>
        <w:gridCol w:w="1384"/>
        <w:gridCol w:w="3209"/>
      </w:tblGrid>
      <w:tr w:rsidR="00B978DE" w14:paraId="2C558306" w14:textId="77777777" w:rsidTr="00CA35E4">
        <w:trPr>
          <w:trHeight w:val="516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BF2C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收款账户信息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D786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开户银行：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 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银行账号：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  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</w:t>
            </w:r>
          </w:p>
          <w:p w14:paraId="4E3BEFAB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是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lang w:val="en"/>
              </w:rPr>
              <w:t xml:space="preserve">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□否为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预付卡预收资金专用存管账户</w:t>
            </w:r>
          </w:p>
          <w:p w14:paraId="6C66519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  <w:u w:val="single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提示：经营者预收资金应当直接存入预付卡预收资金专用存管账户（如有）。</w:t>
            </w:r>
          </w:p>
        </w:tc>
      </w:tr>
      <w:tr w:rsidR="00B978DE" w14:paraId="332CF5D9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3D3E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合同金额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8F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人民币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元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466A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kern w:val="0"/>
                <w:sz w:val="16"/>
                <w:szCs w:val="16"/>
              </w:rPr>
              <w:t>支付日期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0F3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</w:t>
            </w:r>
          </w:p>
        </w:tc>
      </w:tr>
      <w:tr w:rsidR="00B978DE" w14:paraId="56117E44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48D1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支付方式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299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现金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□银行卡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支付宝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proofErr w:type="gramStart"/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微信</w:t>
            </w:r>
            <w:proofErr w:type="gramEnd"/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其他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  <w:u w:val="single"/>
              </w:rPr>
              <w:t xml:space="preserve">       </w:t>
            </w:r>
          </w:p>
        </w:tc>
      </w:tr>
      <w:tr w:rsidR="00B978DE" w14:paraId="5E20F0AC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EC1D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有效期限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693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□长期</w:t>
            </w:r>
            <w:r>
              <w:rPr>
                <w:rFonts w:ascii="方正书宋_GBK" w:eastAsia="方正书宋_GBK" w:hAnsi="方正书宋_GBK" w:cs="方正书宋_GBK" w:hint="eastAsia"/>
                <w:bCs/>
                <w:sz w:val="16"/>
                <w:szCs w:val="16"/>
              </w:rPr>
              <w:t xml:space="preserve">  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</w:rPr>
              <w:t>□有效期限：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自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日至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年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月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  <w:u w:val="single"/>
              </w:rPr>
              <w:t xml:space="preserve">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日</w:t>
            </w:r>
          </w:p>
          <w:p w14:paraId="6A6920EC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风险提示：预付卡设定有效期限存在纠纷风险，需谨慎选择。</w:t>
            </w:r>
          </w:p>
        </w:tc>
      </w:tr>
      <w:tr w:rsidR="00B978DE" w14:paraId="38423D66" w14:textId="77777777" w:rsidTr="00CA35E4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E8C0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/>
                <w:bCs/>
                <w:kern w:val="0"/>
                <w:sz w:val="16"/>
                <w:szCs w:val="16"/>
              </w:rPr>
              <w:t>履约保证措施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E7AB" w14:textId="77777777" w:rsidR="00B978DE" w:rsidRDefault="002C332D">
            <w:pPr>
              <w:spacing w:line="240" w:lineRule="exact"/>
              <w:rPr>
                <w:rFonts w:ascii="方正书宋_GBK" w:eastAsia="方正书宋_GBK" w:hAnsi="方正书宋_GBK" w:cs="方正书宋_GBK"/>
                <w:bCs/>
                <w:kern w:val="0"/>
                <w:sz w:val="16"/>
                <w:szCs w:val="16"/>
              </w:rPr>
            </w:pP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设立预付卡预收资金专用存管账户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其他</w:t>
            </w:r>
            <w:r>
              <w:rPr>
                <w:rFonts w:ascii="方正书宋_GBK" w:eastAsia="方正书宋_GBK" w:hAnsi="方正书宋_GBK" w:cs="方正书宋_GBK" w:hint="eastAsia"/>
                <w:sz w:val="16"/>
                <w:szCs w:val="16"/>
                <w:u w:val="single"/>
              </w:rPr>
              <w:t xml:space="preserve">  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sym w:font="Wingdings 2" w:char="00A3"/>
            </w:r>
            <w:r>
              <w:rPr>
                <w:rFonts w:ascii="方正书宋_GBK" w:eastAsia="方正书宋_GBK" w:hAnsi="方正书宋_GBK" w:cs="方正书宋_GBK" w:hint="eastAsia"/>
                <w:bCs/>
                <w:kern w:val="0"/>
                <w:sz w:val="16"/>
                <w:szCs w:val="16"/>
              </w:rPr>
              <w:t>无</w:t>
            </w:r>
          </w:p>
        </w:tc>
      </w:tr>
    </w:tbl>
    <w:p w14:paraId="603A4753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3.使用范围</w:t>
      </w:r>
    </w:p>
    <w:p w14:paraId="36CF1538" w14:textId="77777777" w:rsidR="00B978DE" w:rsidRDefault="002C332D">
      <w:pPr>
        <w:tabs>
          <w:tab w:val="left" w:pos="198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  <w:lang w:val="en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□仅限单店使用，名称、地址：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                                   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。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该店所在房屋权属状况为：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自有  □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租赁（租赁期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自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年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月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日至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年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月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  <w:u w:val="single"/>
        </w:rPr>
        <w:t xml:space="preserve">  </w:t>
      </w:r>
      <w:r>
        <w:rPr>
          <w:rFonts w:ascii="方正书宋_GBK" w:eastAsia="方正书宋_GBK" w:hAnsi="方正书宋_GBK" w:cs="方正书宋_GBK" w:hint="eastAsia"/>
          <w:b/>
          <w:bCs/>
          <w:kern w:val="0"/>
          <w:sz w:val="18"/>
          <w:szCs w:val="18"/>
        </w:rPr>
        <w:t>日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）。</w:t>
      </w:r>
    </w:p>
    <w:p w14:paraId="416DC58F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□连锁门店通用，门店名称、地址、权属状况、租期见附件。</w:t>
      </w:r>
    </w:p>
    <w:p w14:paraId="2B40CBFA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4.</w:t>
      </w:r>
      <w:proofErr w:type="gramStart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扣费标准</w:t>
      </w:r>
      <w:proofErr w:type="gramEnd"/>
    </w:p>
    <w:p w14:paraId="6FDE052B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非计次</w:t>
      </w:r>
      <w:proofErr w:type="gramStart"/>
      <w:r>
        <w:rPr>
          <w:rFonts w:ascii="方正书宋_GBK" w:eastAsia="方正书宋_GBK" w:hAnsi="方正书宋_GBK" w:cs="方正书宋_GBK" w:hint="eastAsia"/>
          <w:sz w:val="18"/>
          <w:szCs w:val="18"/>
        </w:rPr>
        <w:t>卡扣费标准</w:t>
      </w:r>
      <w:proofErr w:type="gramEnd"/>
      <w:r>
        <w:rPr>
          <w:rFonts w:ascii="方正书宋_GBK" w:eastAsia="方正书宋_GBK" w:hAnsi="方正书宋_GBK" w:cs="方正书宋_GBK" w:hint="eastAsia"/>
          <w:sz w:val="18"/>
          <w:szCs w:val="18"/>
        </w:rPr>
        <w:t>以店内公示服务项目和价格为准，当次结算金额按当次维修保养结算单显示实际发生费用。</w:t>
      </w:r>
    </w:p>
    <w:p w14:paraId="33792A2C" w14:textId="77777777" w:rsidR="00B978DE" w:rsidRDefault="002C332D">
      <w:pPr>
        <w:tabs>
          <w:tab w:val="left" w:pos="54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5.消费记录、余额的查询方式为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：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  <w:u w:val="single"/>
        </w:rPr>
        <w:t xml:space="preserve">                                               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。</w:t>
      </w:r>
    </w:p>
    <w:p w14:paraId="4A53B506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 xml:space="preserve">第三条  7天冷静期  </w:t>
      </w:r>
    </w:p>
    <w:p w14:paraId="08547542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甲方自签署本合同之日起，有7天冷静期。冷静期期间，在未实际使用预付卡消费的情况下，有权无条件解除本合同，乙方经与甲方以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书面  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电子邮件  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 xml:space="preserve">□短信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proofErr w:type="gramStart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微信</w:t>
      </w:r>
      <w:proofErr w:type="gramEnd"/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  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其他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方式确认退费申请后，于5日内一次性全额退回预收款；消费者因购买预付卡获得的赠品或者赠送的服务，应当退回或者支付合理的价款。</w:t>
      </w:r>
    </w:p>
    <w:p w14:paraId="2B2322CB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 xml:space="preserve">第四条  退费方式  </w:t>
      </w:r>
    </w:p>
    <w:p w14:paraId="7DFA99F6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按甲方缴费原路径退回，对于已向银行（第三方）等支付的合理手续费用等，由乙方出示相关证明材料后，由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 xml:space="preserve">甲方  </w:t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b/>
          <w:bCs/>
          <w:sz w:val="18"/>
          <w:szCs w:val="18"/>
        </w:rPr>
        <w:t>乙方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承担。</w:t>
      </w:r>
    </w:p>
    <w:p w14:paraId="11F178DE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 xml:space="preserve">第五条  违约责任 </w:t>
      </w:r>
    </w:p>
    <w:p w14:paraId="77B691EB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因一方违反本合同约定致本合同无法继续履行的，违约方应承担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  <w:u w:val="single"/>
        </w:rPr>
        <w:t xml:space="preserve">       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的违约金。</w:t>
      </w:r>
    </w:p>
    <w:p w14:paraId="3208EA32" w14:textId="77777777" w:rsidR="00B978DE" w:rsidRDefault="002C332D">
      <w:pPr>
        <w:suppressAutoHyphens/>
        <w:spacing w:line="240" w:lineRule="exact"/>
        <w:ind w:firstLineChars="200" w:firstLine="360"/>
        <w:rPr>
          <w:rFonts w:ascii="方正黑体_GBK" w:eastAsia="方正黑体_GBK" w:hAnsi="方正黑体_GBK" w:cs="方正黑体_GBK"/>
          <w:color w:val="000000"/>
          <w:kern w:val="0"/>
          <w:sz w:val="18"/>
          <w:szCs w:val="18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18"/>
          <w:szCs w:val="18"/>
        </w:rPr>
        <w:t>第六条  争议解决</w:t>
      </w:r>
    </w:p>
    <w:p w14:paraId="1B0D4387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t>双方发生争议时，可以协商解决，可请求消费者协会调解，可向所在区交通运输管理部门</w:t>
      </w:r>
      <w:r>
        <w:rPr>
          <w:rFonts w:ascii="方正书宋_GBK" w:eastAsia="方正书宋_GBK" w:hAnsi="方正书宋_GBK" w:cs="方正书宋_GBK" w:hint="eastAsia"/>
          <w:sz w:val="18"/>
          <w:szCs w:val="18"/>
          <w:lang w:eastAsia="zh-Hans"/>
        </w:rPr>
        <w:t>投诉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，或者双方一致同意选择以下方式（单选）解决：</w:t>
      </w:r>
    </w:p>
    <w:p w14:paraId="66E450D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依法向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                    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仲裁委员会申请仲裁。</w:t>
      </w:r>
    </w:p>
    <w:p w14:paraId="5FFDDD75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sz w:val="18"/>
          <w:szCs w:val="18"/>
        </w:rPr>
        <w:sym w:font="Wingdings 2" w:char="00A3"/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依法向</w:t>
      </w:r>
      <w:r>
        <w:rPr>
          <w:rFonts w:ascii="方正书宋_GBK" w:eastAsia="方正书宋_GBK" w:hAnsi="方正书宋_GBK" w:cs="方正书宋_GBK" w:hint="eastAsia"/>
          <w:sz w:val="18"/>
          <w:szCs w:val="18"/>
          <w:u w:val="single"/>
        </w:rPr>
        <w:t xml:space="preserve">                     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人民法院提起诉讼。</w:t>
      </w:r>
    </w:p>
    <w:p w14:paraId="2925C8CB" w14:textId="77777777" w:rsidR="00B978DE" w:rsidRDefault="00B978DE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</w:p>
    <w:p w14:paraId="2994CDD1" w14:textId="77777777" w:rsidR="00B978DE" w:rsidRDefault="00B978DE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</w:rPr>
      </w:pPr>
    </w:p>
    <w:p w14:paraId="4CA89BFF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/>
          <w:sz w:val="18"/>
          <w:szCs w:val="18"/>
          <w:u w:val="wave"/>
        </w:rPr>
      </w:pPr>
      <w:r>
        <w:rPr>
          <w:rFonts w:ascii="方正书宋_GBK" w:eastAsia="方正书宋_GBK" w:hAnsi="方正书宋_GBK" w:cs="方正书宋_GBK" w:hint="eastAsia"/>
          <w:b/>
          <w:sz w:val="18"/>
          <w:szCs w:val="18"/>
          <w:u w:val="wave"/>
        </w:rPr>
        <w:t>请消费者仔细阅读背书条款及经营者提供的其他材料，经确认了解无误后，签署并交易。</w:t>
      </w:r>
    </w:p>
    <w:p w14:paraId="7B757401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sz w:val="18"/>
          <w:szCs w:val="18"/>
          <w:u w:val="single"/>
        </w:rPr>
      </w:pP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甲方（消费者）：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                                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>乙方（经营者）：</w:t>
      </w:r>
    </w:p>
    <w:p w14:paraId="63F0398E" w14:textId="77777777" w:rsidR="00B978DE" w:rsidRDefault="002C332D">
      <w:pPr>
        <w:tabs>
          <w:tab w:val="left" w:pos="4900"/>
        </w:tabs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 xml:space="preserve">姓名：                               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          经办人：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 xml:space="preserve">         联系电话： </w:t>
      </w:r>
    </w:p>
    <w:p w14:paraId="11DCEBB5" w14:textId="77777777" w:rsidR="00B978DE" w:rsidRDefault="002C332D">
      <w:pPr>
        <w:widowControl/>
        <w:spacing w:line="240" w:lineRule="exact"/>
        <w:ind w:firstLineChars="200" w:firstLine="360"/>
        <w:rPr>
          <w:rFonts w:ascii="方正书宋_GBK" w:eastAsia="方正书宋_GBK" w:hAnsi="方正书宋_GBK" w:cs="方正书宋_GBK"/>
          <w:kern w:val="0"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联系电话：                                    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 xml:space="preserve"> 公章/合同专用章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>：</w:t>
      </w:r>
    </w:p>
    <w:p w14:paraId="634B408A" w14:textId="77777777" w:rsidR="00B978DE" w:rsidRDefault="002C332D">
      <w:pPr>
        <w:spacing w:line="240" w:lineRule="exact"/>
        <w:ind w:firstLineChars="200" w:firstLine="360"/>
        <w:rPr>
          <w:rFonts w:ascii="方正书宋_GBK" w:eastAsia="方正书宋_GBK" w:hAnsi="方正书宋_GBK" w:cs="方正书宋_GBK"/>
          <w:bCs/>
          <w:sz w:val="18"/>
          <w:szCs w:val="18"/>
        </w:rPr>
      </w:pP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签订时间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 xml:space="preserve">：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>年   月   日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                   </w:t>
      </w:r>
      <w:r>
        <w:rPr>
          <w:rFonts w:ascii="方正书宋_GBK" w:eastAsia="方正书宋_GBK" w:hAnsi="方正书宋_GBK" w:cs="方正书宋_GBK" w:hint="eastAsia"/>
          <w:bCs/>
          <w:sz w:val="18"/>
          <w:szCs w:val="18"/>
        </w:rPr>
        <w:t>签订时间</w:t>
      </w:r>
      <w:r>
        <w:rPr>
          <w:rFonts w:ascii="方正书宋_GBK" w:eastAsia="方正书宋_GBK" w:hAnsi="方正书宋_GBK" w:cs="方正书宋_GBK" w:hint="eastAsia"/>
          <w:b/>
          <w:sz w:val="18"/>
          <w:szCs w:val="18"/>
        </w:rPr>
        <w:t xml:space="preserve">：      </w:t>
      </w:r>
      <w:r>
        <w:rPr>
          <w:rFonts w:ascii="方正书宋_GBK" w:eastAsia="方正书宋_GBK" w:hAnsi="方正书宋_GBK" w:cs="方正书宋_GBK" w:hint="eastAsia"/>
          <w:sz w:val="18"/>
          <w:szCs w:val="18"/>
        </w:rPr>
        <w:t xml:space="preserve">年   月   日  </w:t>
      </w:r>
      <w:r>
        <w:rPr>
          <w:rFonts w:ascii="方正书宋_GBK" w:eastAsia="方正书宋_GBK" w:hAnsi="方正书宋_GBK" w:cs="方正书宋_GBK" w:hint="eastAsia"/>
          <w:kern w:val="0"/>
          <w:sz w:val="18"/>
          <w:szCs w:val="18"/>
        </w:rPr>
        <w:t xml:space="preserve">       </w:t>
      </w:r>
    </w:p>
    <w:p w14:paraId="58F7DA67" w14:textId="77777777" w:rsidR="00B978DE" w:rsidRDefault="00B978DE">
      <w:pPr>
        <w:ind w:rightChars="-7" w:right="-15"/>
        <w:jc w:val="center"/>
        <w:rPr>
          <w:rFonts w:ascii="方正黑体_GBK" w:eastAsia="方正黑体_GBK" w:hAnsi="方正黑体_GBK" w:cs="方正黑体_GBK"/>
          <w:color w:val="000000"/>
          <w:kern w:val="0"/>
          <w:sz w:val="28"/>
          <w:szCs w:val="28"/>
          <w:lang w:val="zh-TW"/>
        </w:rPr>
      </w:pPr>
    </w:p>
    <w:p w14:paraId="37828D51" w14:textId="77777777" w:rsidR="00B978DE" w:rsidRDefault="00B978DE">
      <w:pPr>
        <w:pStyle w:val="PlainText"/>
        <w:spacing w:line="300" w:lineRule="exact"/>
        <w:rPr>
          <w:lang w:val="zh-TW"/>
        </w:rPr>
      </w:pPr>
    </w:p>
    <w:p w14:paraId="2674257C" w14:textId="77777777" w:rsidR="00B978DE" w:rsidRDefault="002C332D">
      <w:pPr>
        <w:spacing w:line="300" w:lineRule="exact"/>
        <w:ind w:rightChars="-7" w:right="-15"/>
        <w:jc w:val="center"/>
        <w:rPr>
          <w:rFonts w:ascii="方正黑体_GBK" w:eastAsia="方正黑体_GBK" w:hAnsi="方正黑体_GBK" w:cs="方正黑体_GBK"/>
          <w:color w:val="000000"/>
          <w:kern w:val="0"/>
          <w:sz w:val="28"/>
          <w:szCs w:val="28"/>
          <w:lang w:val="zh-TW"/>
        </w:rPr>
      </w:pPr>
      <w:r>
        <w:rPr>
          <w:rFonts w:ascii="方正黑体_GBK" w:eastAsia="方正黑体_GBK" w:hAnsi="方正黑体_GBK" w:cs="方正黑体_GBK" w:hint="eastAsia"/>
          <w:color w:val="000000"/>
          <w:kern w:val="0"/>
          <w:sz w:val="28"/>
          <w:szCs w:val="28"/>
          <w:lang w:val="zh-TW"/>
        </w:rPr>
        <w:t>通用条款</w:t>
      </w:r>
    </w:p>
    <w:p w14:paraId="50CEBD58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一、双方主要权利和义务</w:t>
      </w:r>
    </w:p>
    <w:p w14:paraId="2642B4C2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1.甲方有权了解乙方备案及预收资金存管情况。</w:t>
      </w:r>
    </w:p>
    <w:p w14:paraId="681D3D82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2.甲方有权向乙方全面了解预付卡所兑付的服务内容、数量和质量、价格和费用、有效期限、余额退回、风险警示、违约责任、争议解决等信息。</w:t>
      </w:r>
    </w:p>
    <w:p w14:paraId="44CD858F" w14:textId="77777777" w:rsidR="00B978DE" w:rsidRDefault="002C332D" w:rsidP="00370830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b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/>
          <w:bCs/>
          <w:sz w:val="22"/>
          <w:szCs w:val="22"/>
        </w:rPr>
        <w:t>3.甲方在有效期内未使用完本合同内金额的，可向乙方要求延期，双方可协商重新约定使用期限、优惠幅度等内容。</w:t>
      </w:r>
    </w:p>
    <w:p w14:paraId="1B8996EB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4.甲方应当按时、足额交纳本合同金额。甲方预付余额不足支付当次消费，可补足金额，并一次性享受原优惠幅度。</w:t>
      </w:r>
    </w:p>
    <w:p w14:paraId="086F724B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5.甲方应妥善保管预付卡，遗失、损坏应及时挂失、补办新卡，因甲方未及时挂失，且乙方无过错的情况下，造成经济损失的由甲方承担。</w:t>
      </w:r>
    </w:p>
    <w:p w14:paraId="36804E36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6.乙方在介绍服务项目时应向甲方说明提供维修保养服务内容和标准、预付卡类别和功能以及使用方式等内容。</w:t>
      </w:r>
    </w:p>
    <w:p w14:paraId="73453279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7.乙方应当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自交易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完成之日起保存交易记录至少3年。</w:t>
      </w:r>
    </w:p>
    <w:p w14:paraId="40AE4963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8.乙方对收集的甲方个人信息必须严格保密，不得泄露、出售或者非法向他人提供。</w:t>
      </w:r>
    </w:p>
    <w:p w14:paraId="79423780" w14:textId="77777777" w:rsidR="00B978DE" w:rsidRDefault="002C332D">
      <w:pPr>
        <w:tabs>
          <w:tab w:val="left" w:pos="198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9.乙方应当及时解答甲方的投诉和咨询。投诉和咨询电话为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        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。</w:t>
      </w:r>
      <w:r>
        <w:rPr>
          <w:rFonts w:ascii="方正书宋_GBK" w:eastAsia="方正书宋_GBK" w:hAnsi="方正书宋_GBK" w:cs="方正书宋_GBK" w:hint="eastAsia"/>
          <w:bCs/>
          <w:sz w:val="22"/>
          <w:szCs w:val="22"/>
        </w:rPr>
        <w:t xml:space="preserve"> </w:t>
      </w:r>
    </w:p>
    <w:p w14:paraId="7C580FD9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二、合同变更与转让</w:t>
      </w:r>
    </w:p>
    <w:p w14:paraId="5964FCD4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1.在合同期限内，乙方不得仅因其名称的变更或者法定代表人、负责人、承办人的变动而不履行约定义务。</w:t>
      </w:r>
    </w:p>
    <w:p w14:paraId="12443ABE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2.在合同期限内，乙方将合同约定的服务项目和内容转让给第三方时，应经甲方同意。甲方在合理期限内未作表示的，视为不同意。甲方不同意时，乙方按合同解除条款相关标准返还预付金额。</w:t>
      </w:r>
    </w:p>
    <w:p w14:paraId="5E8E49D0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三、合同解除</w:t>
      </w:r>
    </w:p>
    <w:p w14:paraId="13B292A6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1.甲方预付资金余额不足以支付一次消费的，并未按约定支付余款的，只可享受首次实际付款数额相应的优惠幅度。</w:t>
      </w:r>
    </w:p>
    <w:p w14:paraId="44B094DD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2.乙方变更经营地址、调整主要经营项目、提高价格或增加服务限制条件，严重影响甲方利益的，双方应当协商解决；协商不成的，甲方可以解除合同，并要求乙方按照以下标准在扣除已消费金额后，一次性返还预付合同余额：</w:t>
      </w:r>
    </w:p>
    <w:p w14:paraId="454BC2B8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（1）双方约定甲方享受单次服务价格优惠的，已消费金额应当按照约定的优惠价格计算。</w:t>
      </w:r>
    </w:p>
    <w:p w14:paraId="0679DDEC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（2）双方约定甲方享受明确的赠送金额或服务项目的，单次服务价格的优惠折扣率为</w:t>
      </w:r>
    </w:p>
    <w:p w14:paraId="0C434861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预付费用总额÷（赠送金额或赠送服务的折算金额＋预付费用总额）×100%。</w:t>
      </w:r>
    </w:p>
    <w:p w14:paraId="0C3C7A12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（3）双方约定甲方在有效期限内不限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次享受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服务的，已消费金额计算方式为：</w:t>
      </w:r>
    </w:p>
    <w:p w14:paraId="0723CD4C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合同生效之日起至合同解除之日止的天数÷有效期限内天数×100%×预付费用总额。</w:t>
      </w:r>
    </w:p>
    <w:p w14:paraId="03879E67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3.除不可抗力外，因乙方原因暂停营业超过30日或歇业，甲方要求解除合同的，乙方应当按照前述标准扣除已消费金额后，一次性返还预付费用余额；甲方不要求解除合同的，有效期限相应顺延或由双方另行协商解决。</w:t>
      </w:r>
    </w:p>
    <w:p w14:paraId="04D474F7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方正书宋_GBK" w:eastAsia="方正书宋_GBK" w:hAnsi="方正书宋_GBK" w:cs="方正书宋_GBK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4.因乙方关闭、转让或注销需解除合同的，按照前述标准扣除已消费金额后，一次性返还预付费用余额。</w:t>
      </w:r>
    </w:p>
    <w:p w14:paraId="6597ED43" w14:textId="77777777" w:rsidR="00B978DE" w:rsidRDefault="002C332D">
      <w:pPr>
        <w:tabs>
          <w:tab w:val="left" w:pos="540"/>
        </w:tabs>
        <w:spacing w:line="300" w:lineRule="exact"/>
        <w:ind w:firstLineChars="200" w:firstLine="440"/>
        <w:rPr>
          <w:rFonts w:ascii="仿宋_GB2312" w:eastAsia="仿宋_GB2312" w:hAnsi="宋体"/>
          <w:sz w:val="24"/>
        </w:rPr>
      </w:pPr>
      <w:r>
        <w:rPr>
          <w:rFonts w:ascii="方正书宋_GBK" w:eastAsia="方正书宋_GBK" w:hAnsi="方正书宋_GBK" w:cs="方正书宋_GBK" w:hint="eastAsia"/>
          <w:sz w:val="22"/>
          <w:szCs w:val="22"/>
        </w:rPr>
        <w:t>5.双方约定的退款期限为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日，没有约定或者约定不明确的，乙方应当自甲方提出退款要求之日起15日内退回预收款。</w:t>
      </w:r>
    </w:p>
    <w:p w14:paraId="107612C3" w14:textId="77777777" w:rsidR="00B978DE" w:rsidRDefault="002C332D">
      <w:pPr>
        <w:spacing w:line="300" w:lineRule="exact"/>
        <w:ind w:firstLineChars="200" w:firstLine="480"/>
        <w:rPr>
          <w:rFonts w:ascii="方正小标宋_GBK" w:eastAsia="方正小标宋_GBK" w:hAnsi="方正小标宋_GBK" w:cs="方正小标宋_GBK"/>
          <w:bCs/>
          <w:sz w:val="24"/>
        </w:rPr>
      </w:pPr>
      <w:r>
        <w:rPr>
          <w:rFonts w:ascii="方正小标宋_GBK" w:eastAsia="方正小标宋_GBK" w:hAnsi="方正小标宋_GBK" w:cs="方正小标宋_GBK" w:hint="eastAsia"/>
          <w:bCs/>
          <w:sz w:val="24"/>
        </w:rPr>
        <w:t>四、合同效力及组成</w:t>
      </w:r>
    </w:p>
    <w:p w14:paraId="1CBA7A24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kern w:val="0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1.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本合同正本一式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份，甲方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份，乙方</w:t>
      </w:r>
      <w:r>
        <w:rPr>
          <w:rFonts w:ascii="方正书宋_GBK" w:eastAsia="方正书宋_GBK" w:hAnsi="方正书宋_GBK" w:cs="方正书宋_GBK" w:hint="eastAsia"/>
          <w:sz w:val="22"/>
          <w:szCs w:val="22"/>
          <w:u w:val="single"/>
        </w:rPr>
        <w:t xml:space="preserve">    </w:t>
      </w:r>
      <w:r>
        <w:rPr>
          <w:rFonts w:ascii="方正书宋_GBK" w:eastAsia="方正书宋_GBK" w:hAnsi="方正书宋_GBK" w:cs="方正书宋_GBK" w:hint="eastAsia"/>
          <w:sz w:val="22"/>
          <w:szCs w:val="22"/>
        </w:rPr>
        <w:t>份。</w:t>
      </w:r>
      <w:proofErr w:type="gramStart"/>
      <w:r>
        <w:rPr>
          <w:rFonts w:ascii="方正书宋_GBK" w:eastAsia="方正书宋_GBK" w:hAnsi="方正书宋_GBK" w:cs="方正书宋_GBK" w:hint="eastAsia"/>
          <w:sz w:val="22"/>
          <w:szCs w:val="22"/>
        </w:rPr>
        <w:t>各份均具有</w:t>
      </w:r>
      <w:proofErr w:type="gramEnd"/>
      <w:r>
        <w:rPr>
          <w:rFonts w:ascii="方正书宋_GBK" w:eastAsia="方正书宋_GBK" w:hAnsi="方正书宋_GBK" w:cs="方正书宋_GBK" w:hint="eastAsia"/>
          <w:sz w:val="22"/>
          <w:szCs w:val="22"/>
        </w:rPr>
        <w:t>同等法律效力。</w:t>
      </w: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本合同自双方签字盖章之日起生效。</w:t>
      </w:r>
    </w:p>
    <w:p w14:paraId="38EC6C81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kern w:val="0"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2.未尽事宜，双方按照有关法律法规执行。</w:t>
      </w:r>
    </w:p>
    <w:p w14:paraId="610B57E5" w14:textId="77777777" w:rsidR="00B978DE" w:rsidRDefault="002C332D">
      <w:pPr>
        <w:spacing w:line="300" w:lineRule="exact"/>
        <w:ind w:firstLineChars="200" w:firstLine="440"/>
        <w:rPr>
          <w:rFonts w:ascii="方正书宋_GBK" w:eastAsia="方正书宋_GBK" w:hAnsi="方正书宋_GBK" w:cs="方正书宋_GBK"/>
          <w:bCs/>
          <w:sz w:val="22"/>
          <w:szCs w:val="22"/>
        </w:rPr>
      </w:pPr>
      <w:r>
        <w:rPr>
          <w:rFonts w:ascii="方正书宋_GBK" w:eastAsia="方正书宋_GBK" w:hAnsi="方正书宋_GBK" w:cs="方正书宋_GBK" w:hint="eastAsia"/>
          <w:bCs/>
          <w:kern w:val="0"/>
          <w:sz w:val="22"/>
          <w:szCs w:val="22"/>
        </w:rPr>
        <w:t>3.执行本合同文本的规定，不影响双方依据有关法律提出保障其他权益的请求。</w:t>
      </w:r>
    </w:p>
    <w:sectPr w:rsidR="00B978DE">
      <w:footerReference w:type="even" r:id="rId7"/>
      <w:footerReference w:type="default" r:id="rId8"/>
      <w:pgSz w:w="11906" w:h="16838"/>
      <w:pgMar w:top="1440" w:right="1474" w:bottom="1440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255E" w14:textId="77777777" w:rsidR="00BC04CB" w:rsidRDefault="00BC04CB">
      <w:r>
        <w:separator/>
      </w:r>
    </w:p>
  </w:endnote>
  <w:endnote w:type="continuationSeparator" w:id="0">
    <w:p w14:paraId="0DA41E2C" w14:textId="77777777" w:rsidR="00BC04CB" w:rsidRDefault="00BC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CB7D" w14:textId="77777777" w:rsidR="00B978DE" w:rsidRDefault="002C332D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5</w:t>
    </w:r>
    <w:r>
      <w:fldChar w:fldCharType="end"/>
    </w:r>
  </w:p>
  <w:p w14:paraId="38063E25" w14:textId="77777777" w:rsidR="00B978DE" w:rsidRDefault="00B978D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ED62" w14:textId="77777777" w:rsidR="00B978DE" w:rsidRDefault="002C332D">
    <w:pPr>
      <w:pStyle w:val="a3"/>
      <w:framePr w:wrap="around" w:vAnchor="text" w:hAnchor="margin" w:xAlign="center" w:y="1"/>
      <w:rPr>
        <w:rStyle w:val="a4"/>
      </w:rPr>
    </w:pPr>
    <w:r>
      <w:rPr>
        <w:rFonts w:hint="eastAsia"/>
      </w:rPr>
      <w:t>-</w:t>
    </w: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70830">
      <w:rPr>
        <w:rStyle w:val="a4"/>
        <w:noProof/>
      </w:rPr>
      <w:t>2</w:t>
    </w:r>
    <w:r>
      <w:fldChar w:fldCharType="end"/>
    </w:r>
    <w:r>
      <w:rPr>
        <w:rFonts w:hint="eastAsia"/>
      </w:rPr>
      <w:t>-</w:t>
    </w:r>
  </w:p>
  <w:p w14:paraId="03EE750A" w14:textId="77777777" w:rsidR="00B978DE" w:rsidRDefault="00B978DE">
    <w:pPr>
      <w:pStyle w:val="a3"/>
      <w:ind w:firstLineChars="2200" w:firstLine="3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C366" w14:textId="77777777" w:rsidR="00BC04CB" w:rsidRDefault="00BC04CB">
      <w:r>
        <w:separator/>
      </w:r>
    </w:p>
  </w:footnote>
  <w:footnote w:type="continuationSeparator" w:id="0">
    <w:p w14:paraId="2754D4E8" w14:textId="77777777" w:rsidR="00BC04CB" w:rsidRDefault="00BC0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llNzVkNjk3MjNlZDVmNGI0MmYzYWY4M2FhNzFhODgifQ=="/>
  </w:docVars>
  <w:rsids>
    <w:rsidRoot w:val="5B6C48D2"/>
    <w:rsid w:val="B7BE3A83"/>
    <w:rsid w:val="BAFE5445"/>
    <w:rsid w:val="CD77040A"/>
    <w:rsid w:val="CEBAD045"/>
    <w:rsid w:val="DBBF46EC"/>
    <w:rsid w:val="DD8ECDAD"/>
    <w:rsid w:val="DFF9A601"/>
    <w:rsid w:val="EB37C2D5"/>
    <w:rsid w:val="EF751333"/>
    <w:rsid w:val="EF7DBF4A"/>
    <w:rsid w:val="F3570F00"/>
    <w:rsid w:val="FBA6DFA4"/>
    <w:rsid w:val="FBFFF74D"/>
    <w:rsid w:val="FDFE1587"/>
    <w:rsid w:val="FE8743A1"/>
    <w:rsid w:val="FF5F3607"/>
    <w:rsid w:val="FF5F8F41"/>
    <w:rsid w:val="FFA4BF0C"/>
    <w:rsid w:val="FFBF022B"/>
    <w:rsid w:val="FFFF78E7"/>
    <w:rsid w:val="002C332D"/>
    <w:rsid w:val="00370830"/>
    <w:rsid w:val="004377FA"/>
    <w:rsid w:val="009B1CFF"/>
    <w:rsid w:val="00B978DE"/>
    <w:rsid w:val="00BC04CB"/>
    <w:rsid w:val="00BD5597"/>
    <w:rsid w:val="00CA35E4"/>
    <w:rsid w:val="02D35D98"/>
    <w:rsid w:val="038B0753"/>
    <w:rsid w:val="0FE76CD1"/>
    <w:rsid w:val="14FEBB61"/>
    <w:rsid w:val="17A0371A"/>
    <w:rsid w:val="17FE337C"/>
    <w:rsid w:val="188F7A9E"/>
    <w:rsid w:val="1EFB2967"/>
    <w:rsid w:val="21BD11EA"/>
    <w:rsid w:val="22CD82C7"/>
    <w:rsid w:val="235F07A3"/>
    <w:rsid w:val="264F6BBB"/>
    <w:rsid w:val="26B34E9E"/>
    <w:rsid w:val="29D50B72"/>
    <w:rsid w:val="35EE75EE"/>
    <w:rsid w:val="3CBE98C4"/>
    <w:rsid w:val="3D8E2DA8"/>
    <w:rsid w:val="3F5F2B7C"/>
    <w:rsid w:val="473F8C54"/>
    <w:rsid w:val="485B637D"/>
    <w:rsid w:val="52A12522"/>
    <w:rsid w:val="539E0D4B"/>
    <w:rsid w:val="5B6C48D2"/>
    <w:rsid w:val="5FFE20B5"/>
    <w:rsid w:val="5FFF5444"/>
    <w:rsid w:val="67BF7F62"/>
    <w:rsid w:val="6E7B7FA3"/>
    <w:rsid w:val="6FDAC4FA"/>
    <w:rsid w:val="741857A5"/>
    <w:rsid w:val="74AD7B2B"/>
    <w:rsid w:val="76CFCC2C"/>
    <w:rsid w:val="77BECB9C"/>
    <w:rsid w:val="79FD5143"/>
    <w:rsid w:val="7AFBB23A"/>
    <w:rsid w:val="7BFEE05D"/>
    <w:rsid w:val="7CFFB728"/>
    <w:rsid w:val="7DDFC2D9"/>
    <w:rsid w:val="7DF7E8DC"/>
    <w:rsid w:val="7F3DA3D0"/>
    <w:rsid w:val="7F772575"/>
    <w:rsid w:val="7F9FB1B0"/>
    <w:rsid w:val="7FBBECE2"/>
    <w:rsid w:val="7FCF9607"/>
    <w:rsid w:val="9FD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77249"/>
  <w15:docId w15:val="{7BDCAF07-E359-4CF7-A8B7-367C5D02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PlainText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Text"/>
    <w:next w:val="a"/>
    <w:qFormat/>
    <w:pPr>
      <w:widowControl w:val="0"/>
      <w:jc w:val="both"/>
    </w:pPr>
    <w:rPr>
      <w:rFonts w:ascii="宋体" w:eastAsia="Arial Unicode MS" w:hAnsi="宋体" w:cs="Arial Unicode MS"/>
      <w:color w:val="000000"/>
      <w:kern w:val="2"/>
      <w:sz w:val="21"/>
      <w:szCs w:val="21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styleId="a4">
    <w:name w:val="page number"/>
    <w:basedOn w:val="a0"/>
    <w:qFormat/>
    <w:rPr>
      <w:rFonts w:ascii="Calibri" w:eastAsia="宋体" w:hAnsi="Calibri" w:cs="Times New Roman"/>
    </w:rPr>
  </w:style>
  <w:style w:type="paragraph" w:customStyle="1" w:styleId="Heading11">
    <w:name w:val="Heading #1|1"/>
    <w:qFormat/>
    <w:pPr>
      <w:widowControl w:val="0"/>
      <w:spacing w:after="260"/>
      <w:ind w:firstLine="660"/>
      <w:outlineLvl w:val="0"/>
    </w:pPr>
    <w:rPr>
      <w:rFonts w:ascii="宋体" w:eastAsia="宋体" w:hAnsi="宋体" w:cs="宋体"/>
      <w:color w:val="000000"/>
      <w:sz w:val="46"/>
      <w:szCs w:val="46"/>
      <w:lang w:val="zh-TW" w:eastAsia="zh-TW"/>
    </w:rPr>
  </w:style>
  <w:style w:type="paragraph" w:customStyle="1" w:styleId="Bodytext1">
    <w:name w:val="Body text|1"/>
    <w:qFormat/>
    <w:pPr>
      <w:widowControl w:val="0"/>
      <w:spacing w:line="434" w:lineRule="auto"/>
      <w:ind w:firstLine="400"/>
    </w:pPr>
    <w:rPr>
      <w:rFonts w:ascii="宋体" w:eastAsia="宋体" w:hAnsi="宋体" w:cs="宋体"/>
      <w:color w:val="000000"/>
      <w:sz w:val="28"/>
      <w:szCs w:val="28"/>
      <w:lang w:val="zh-TW" w:eastAsia="zh-TW"/>
    </w:rPr>
  </w:style>
  <w:style w:type="paragraph" w:customStyle="1" w:styleId="Heading31">
    <w:name w:val="Heading #3|1"/>
    <w:qFormat/>
    <w:pPr>
      <w:widowControl w:val="0"/>
      <w:spacing w:after="860"/>
      <w:jc w:val="center"/>
      <w:outlineLvl w:val="2"/>
    </w:pPr>
    <w:rPr>
      <w:rFonts w:ascii="宋体" w:eastAsia="Arial Unicode MS" w:hAnsi="宋体" w:cs="Arial Unicode MS"/>
      <w:color w:val="000000"/>
      <w:sz w:val="34"/>
      <w:szCs w:val="34"/>
      <w:lang w:val="zh-TW" w:eastAsia="zh-TW"/>
    </w:rPr>
  </w:style>
  <w:style w:type="paragraph" w:styleId="a5">
    <w:name w:val="Balloon Text"/>
    <w:basedOn w:val="a"/>
    <w:link w:val="a6"/>
    <w:rsid w:val="00370830"/>
    <w:rPr>
      <w:sz w:val="18"/>
      <w:szCs w:val="18"/>
    </w:rPr>
  </w:style>
  <w:style w:type="character" w:customStyle="1" w:styleId="a6">
    <w:name w:val="批注框文本 字符"/>
    <w:basedOn w:val="a0"/>
    <w:link w:val="a5"/>
    <w:rsid w:val="00370830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header"/>
    <w:basedOn w:val="a"/>
    <w:link w:val="a8"/>
    <w:rsid w:val="00370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70830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Revision"/>
    <w:hidden/>
    <w:uiPriority w:val="99"/>
    <w:unhideWhenUsed/>
    <w:rsid w:val="00CA35E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一丹</cp:lastModifiedBy>
  <cp:revision>4</cp:revision>
  <cp:lastPrinted>2022-09-11T06:16:00Z</cp:lastPrinted>
  <dcterms:created xsi:type="dcterms:W3CDTF">2022-07-10T14:59:00Z</dcterms:created>
  <dcterms:modified xsi:type="dcterms:W3CDTF">2023-05-06T09:20:00Z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2052-11.8.2.10458</vt:lpwstr>
  </property>
  <property fmtid="{D5CDD505-2E9C-101B-9397-08002B2CF9AE}" pid="3" name="ICV">
    <vt:lpwstr>D53A7637218244969B8A5C1047F2E0B8</vt:lpwstr>
  </property>
</Properties>
</file>