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autoSpaceDE w:val="true"/>
        <w:spacing w:lineRule="auto" w:line="360"/>
        <w:jc w:val="both"/>
        <w:rPr>
          <w:b w:val="false"/>
          <w:bCs w:val="false"/>
          <w:sz w:val="32"/>
          <w:szCs w:val="24"/>
          <w:lang w:val="en-US" w:bidi="ar-SA"/>
        </w:rPr>
      </w:pPr>
      <w:r>
        <w:rPr>
          <w:b w:val="false"/>
          <w:bCs w:val="false"/>
          <w:sz w:val="32"/>
          <w:szCs w:val="24"/>
          <w:lang w:val="en-US" w:bidi="ar-SA"/>
        </w:rPr>
      </w:r>
    </w:p>
    <w:p>
      <w:pPr>
        <w:pStyle w:val="Normal"/>
        <w:suppressAutoHyphens w:val="true"/>
        <w:autoSpaceDE w:val="true"/>
        <w:spacing w:lineRule="auto" w:line="360"/>
        <w:ind w:firstLine="5040" w:end="0"/>
        <w:jc w:val="both"/>
        <w:rPr>
          <w:b w:val="false"/>
          <w:bCs w:val="false"/>
          <w:sz w:val="28"/>
          <w:szCs w:val="28"/>
          <w:lang w:val="en-US" w:bidi="ar-SA"/>
        </w:rPr>
      </w:pPr>
      <w:r>
        <w:rPr>
          <w:b w:val="false"/>
          <w:bCs w:val="false"/>
          <w:sz w:val="28"/>
          <w:szCs w:val="28"/>
          <w:lang w:val="en-US" w:bidi="ar-SA"/>
        </w:rPr>
        <w:t>合同编号：</w:t>
      </w:r>
    </w:p>
    <w:p>
      <w:pPr>
        <w:pStyle w:val="BodyText"/>
        <w:rPr>
          <w:rFonts w:ascii="Times New Roman;Nimbus Roman No9 L" w:hAnsi="Times New Roman;Nimbus Roman No9 L"/>
          <w:b w:val="false"/>
          <w:bCs w:val="false"/>
          <w:sz w:val="20"/>
          <w:szCs w:val="28"/>
          <w:lang w:val="en-US" w:bidi="ar-SA"/>
        </w:rPr>
      </w:pPr>
      <w:r>
        <w:rPr>
          <w:rFonts w:ascii="Times New Roman;Nimbus Roman No9 L" w:hAnsi="Times New Roman;Nimbus Roman No9 L"/>
          <w:b w:val="false"/>
          <w:bCs w:val="false"/>
          <w:sz w:val="20"/>
          <w:szCs w:val="28"/>
          <w:lang w:val="en-US" w:bidi="ar-SA"/>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spacing w:before="8" w:after="0"/>
        <w:rPr>
          <w:rFonts w:ascii="Times New Roman;Nimbus Roman No9 L" w:hAnsi="Times New Roman;Nimbus Roman No9 L"/>
          <w:b w:val="false"/>
          <w:bCs w:val="false"/>
          <w:sz w:val="25"/>
        </w:rPr>
      </w:pPr>
      <w:r>
        <w:rPr>
          <w:rFonts w:ascii="Times New Roman;Nimbus Roman No9 L" w:hAnsi="Times New Roman;Nimbus Roman No9 L"/>
          <w:b w:val="false"/>
          <w:bCs w:val="false"/>
          <w:sz w:val="25"/>
        </w:rPr>
      </w:r>
    </w:p>
    <w:p>
      <w:pPr>
        <w:pStyle w:val="Normal"/>
        <w:spacing w:lineRule="exact" w:line="922"/>
        <w:ind w:end="202"/>
        <w:jc w:val="center"/>
        <w:rPr>
          <w:b w:val="false"/>
          <w:bCs w:val="false"/>
          <w:sz w:val="52"/>
          <w:szCs w:val="52"/>
        </w:rPr>
      </w:pPr>
      <w:r>
        <w:rPr>
          <w:rFonts w:ascii="方正小标宋_GBK" w:hAnsi="方正小标宋_GBK" w:cs="方正小标宋_GBK" w:eastAsia="方正小标宋_GBK"/>
          <w:b w:val="false"/>
          <w:bCs w:val="false"/>
          <w:sz w:val="40"/>
          <w:szCs w:val="40"/>
        </w:rPr>
        <w:t>大连市存量房屋买卖合同</w:t>
      </w:r>
    </w:p>
    <w:p>
      <w:pPr>
        <w:pStyle w:val="BodyText"/>
        <w:jc w:val="center"/>
        <w:rPr>
          <w:b w:val="false"/>
          <w:bCs w:val="false"/>
          <w:sz w:val="52"/>
          <w:szCs w:val="52"/>
        </w:rPr>
      </w:pPr>
      <w:r>
        <w:rPr>
          <w:b w:val="false"/>
          <w:bCs w:val="false"/>
          <w:sz w:val="52"/>
          <w:szCs w:val="52"/>
        </w:rPr>
        <w:br/>
      </w:r>
      <w:r>
        <w:rPr>
          <w:rFonts w:eastAsia="方正楷体_GBK" w:cs="方正楷体_GBK" w:ascii="方正楷体_GBK" w:hAnsi="方正楷体_GBK"/>
          <w:b w:val="false"/>
          <w:bCs w:val="false"/>
          <w:sz w:val="28"/>
          <w:szCs w:val="28"/>
        </w:rPr>
        <w:t>(</w:t>
      </w:r>
      <w:r>
        <w:rPr>
          <w:rFonts w:ascii="方正楷体_GBK" w:hAnsi="方正楷体_GBK" w:cs="方正楷体_GBK" w:eastAsia="方正楷体_GBK"/>
          <w:b w:val="false"/>
          <w:bCs w:val="false"/>
          <w:sz w:val="28"/>
          <w:szCs w:val="28"/>
        </w:rPr>
        <w:t>范本</w:t>
      </w:r>
      <w:r>
        <w:rPr>
          <w:rFonts w:eastAsia="方正楷体_GBK" w:cs="方正楷体_GBK" w:ascii="方正楷体_GBK" w:hAnsi="方正楷体_GBK"/>
          <w:b w:val="false"/>
          <w:bCs w:val="false"/>
          <w:sz w:val="28"/>
          <w:szCs w:val="28"/>
        </w:rPr>
        <w:t>)</w:t>
      </w:r>
    </w:p>
    <w:p>
      <w:pPr>
        <w:pStyle w:val="BodyText"/>
        <w:jc w:val="center"/>
        <w:rPr>
          <w:b w:val="false"/>
          <w:bCs w:val="false"/>
          <w:sz w:val="52"/>
          <w:szCs w:val="52"/>
        </w:rPr>
      </w:pPr>
      <w:r>
        <w:rPr>
          <w:b w:val="false"/>
          <w:bCs w:val="false"/>
          <w:sz w:val="52"/>
          <w:szCs w:val="52"/>
        </w:rPr>
      </w:r>
    </w:p>
    <w:p>
      <w:pPr>
        <w:pStyle w:val="BodyText"/>
        <w:rPr>
          <w:b w:val="false"/>
          <w:bCs w:val="false"/>
          <w:sz w:val="72"/>
          <w:szCs w:val="52"/>
        </w:rPr>
      </w:pPr>
      <w:r>
        <w:rPr>
          <w:b w:val="false"/>
          <w:bCs w:val="false"/>
          <w:sz w:val="72"/>
          <w:szCs w:val="52"/>
        </w:rPr>
      </w:r>
    </w:p>
    <w:p>
      <w:pPr>
        <w:pStyle w:val="Normal"/>
        <w:suppressAutoHyphens w:val="true"/>
        <w:autoSpaceDE w:val="true"/>
        <w:spacing w:lineRule="auto" w:line="360"/>
        <w:ind w:firstLine="2100" w:end="0"/>
        <w:jc w:val="both"/>
        <w:rPr>
          <w:rFonts w:ascii="方正黑体_GBK" w:hAnsi="方正黑体_GBK" w:eastAsia="方正黑体_GBK" w:cs="方正黑体_GBK"/>
          <w:b w:val="false"/>
          <w:bCs w:val="false"/>
          <w:sz w:val="28"/>
          <w:szCs w:val="28"/>
          <w:lang w:val="en-US" w:bidi="ar-SA"/>
        </w:rPr>
      </w:pPr>
      <w:r>
        <w:rPr>
          <w:rFonts w:ascii="方正黑体_GBK" w:hAnsi="方正黑体_GBK" w:cs="方正黑体_GBK" w:eastAsia="方正黑体_GBK"/>
          <w:b w:val="false"/>
          <w:bCs w:val="false"/>
          <w:sz w:val="28"/>
          <w:szCs w:val="28"/>
          <w:lang w:val="en-US" w:bidi="ar-SA"/>
        </w:rPr>
        <w:t>出卖人（义务人）：</w:t>
      </w:r>
      <w:r>
        <w:rPr>
          <w:rFonts w:ascii="方正黑体_GBK" w:hAnsi="方正黑体_GBK" w:cs="方正黑体_GBK" w:eastAsia="方正黑体_GBK"/>
          <w:b w:val="false"/>
          <w:bCs w:val="false"/>
          <w:sz w:val="28"/>
          <w:szCs w:val="28"/>
          <w:u w:val="single"/>
          <w:lang w:val="en-US" w:bidi="ar-SA"/>
        </w:rPr>
        <w:t xml:space="preserve">                    </w:t>
      </w:r>
    </w:p>
    <w:p>
      <w:pPr>
        <w:pStyle w:val="Normal"/>
        <w:suppressAutoHyphens w:val="true"/>
        <w:autoSpaceDE w:val="true"/>
        <w:spacing w:lineRule="auto" w:line="360"/>
        <w:jc w:val="center"/>
        <w:rPr>
          <w:rFonts w:ascii="方正黑体_GBK" w:hAnsi="方正黑体_GBK" w:eastAsia="方正黑体_GBK" w:cs="方正黑体_GBK"/>
          <w:b w:val="false"/>
          <w:bCs w:val="false"/>
          <w:sz w:val="28"/>
          <w:szCs w:val="28"/>
          <w:lang w:val="en-US" w:bidi="ar-SA"/>
        </w:rPr>
      </w:pPr>
      <w:r>
        <w:rPr>
          <w:rFonts w:eastAsia="方正黑体_GBK" w:cs="方正黑体_GBK" w:ascii="方正黑体_GBK" w:hAnsi="方正黑体_GBK"/>
          <w:b w:val="false"/>
          <w:bCs w:val="false"/>
          <w:sz w:val="28"/>
          <w:szCs w:val="28"/>
          <w:lang w:val="en-US" w:bidi="ar-SA"/>
        </w:rPr>
      </w:r>
    </w:p>
    <w:p>
      <w:pPr>
        <w:pStyle w:val="Normal"/>
        <w:suppressAutoHyphens w:val="true"/>
        <w:autoSpaceDE w:val="true"/>
        <w:spacing w:lineRule="auto" w:line="360"/>
        <w:ind w:firstLine="2100" w:end="0"/>
        <w:jc w:val="both"/>
        <w:rPr>
          <w:rFonts w:ascii="方正黑体_GBK" w:hAnsi="方正黑体_GBK" w:eastAsia="方正黑体_GBK" w:cs="方正黑体_GBK"/>
          <w:b w:val="false"/>
          <w:bCs w:val="false"/>
          <w:color w:val="000000"/>
          <w:sz w:val="28"/>
          <w:szCs w:val="28"/>
          <w:lang w:val="en-US" w:bidi="ar-SA"/>
        </w:rPr>
      </w:pPr>
      <w:r>
        <w:rPr>
          <w:rFonts w:ascii="方正黑体_GBK" w:hAnsi="方正黑体_GBK" w:cs="方正黑体_GBK" w:eastAsia="方正黑体_GBK"/>
          <w:b w:val="false"/>
          <w:bCs w:val="false"/>
          <w:sz w:val="28"/>
          <w:szCs w:val="28"/>
          <w:lang w:val="en-US" w:bidi="ar-SA"/>
        </w:rPr>
        <w:t>买受人（权利人）</w:t>
      </w:r>
      <w:r>
        <w:rPr>
          <w:rFonts w:ascii="方正黑体_GBK" w:hAnsi="方正黑体_GBK" w:cs="方正黑体_GBK" w:eastAsia="方正黑体_GBK"/>
          <w:b w:val="false"/>
          <w:bCs w:val="false"/>
          <w:color w:val="000000"/>
          <w:sz w:val="28"/>
          <w:szCs w:val="28"/>
          <w:lang w:val="en-US" w:bidi="ar-SA"/>
        </w:rPr>
        <w:t>：</w:t>
      </w:r>
      <w:r>
        <w:rPr>
          <w:rFonts w:ascii="方正黑体_GBK" w:hAnsi="方正黑体_GBK" w:cs="方正黑体_GBK" w:eastAsia="方正黑体_GBK"/>
          <w:b w:val="false"/>
          <w:bCs w:val="false"/>
          <w:color w:val="000000"/>
          <w:sz w:val="28"/>
          <w:szCs w:val="28"/>
          <w:u w:val="single"/>
          <w:lang w:val="en-US" w:bidi="ar-SA"/>
        </w:rPr>
        <w:t xml:space="preserve">                    </w:t>
      </w:r>
    </w:p>
    <w:p>
      <w:pPr>
        <w:pStyle w:val="Normal"/>
        <w:tabs>
          <w:tab w:val="clear" w:pos="420"/>
          <w:tab w:val="left" w:pos="5245" w:leader="none"/>
        </w:tabs>
        <w:suppressAutoHyphens w:val="true"/>
        <w:autoSpaceDE w:val="true"/>
        <w:spacing w:lineRule="auto" w:line="360"/>
        <w:ind w:end="2680"/>
        <w:jc w:val="distribute"/>
        <w:rPr>
          <w:rFonts w:ascii="方正黑体_GBK" w:hAnsi="方正黑体_GBK" w:eastAsia="方正黑体_GBK" w:cs="方正黑体_GBK"/>
          <w:b w:val="false"/>
          <w:bCs w:val="false"/>
          <w:color w:val="000000"/>
          <w:sz w:val="28"/>
          <w:szCs w:val="28"/>
          <w:lang w:val="en-US" w:bidi="ar-SA"/>
        </w:rPr>
      </w:pPr>
      <w:r>
        <w:rPr>
          <w:rFonts w:eastAsia="方正黑体_GBK" w:cs="方正黑体_GBK" w:ascii="方正黑体_GBK" w:hAnsi="方正黑体_GBK"/>
          <w:b w:val="false"/>
          <w:bCs w:val="false"/>
          <w:color w:val="000000"/>
          <w:sz w:val="28"/>
          <w:szCs w:val="28"/>
          <w:lang w:val="en-US" w:bidi="ar-SA"/>
        </w:rPr>
      </w:r>
    </w:p>
    <w:p>
      <w:pPr>
        <w:pStyle w:val="Normal"/>
        <w:numPr>
          <w:ilvl w:val="0"/>
          <w:numId w:val="0"/>
        </w:numPr>
        <w:spacing w:lineRule="auto" w:line="360" w:before="50" w:after="0"/>
        <w:ind w:end="2605"/>
        <w:jc w:val="both"/>
        <w:outlineLvl w:val="0"/>
        <w:rPr>
          <w:rFonts w:ascii="方正黑体_GBK" w:hAnsi="方正黑体_GBK" w:eastAsia="方正黑体_GBK" w:cs="方正黑体_GBK"/>
          <w:b w:val="false"/>
          <w:bCs w:val="false"/>
          <w:sz w:val="28"/>
          <w:szCs w:val="28"/>
          <w:lang w:val="en-US" w:bidi="ar-SA"/>
        </w:rPr>
      </w:pPr>
      <w:r>
        <w:rPr>
          <w:rFonts w:eastAsia="方正黑体_GBK" w:cs="方正黑体_GBK" w:ascii="方正黑体_GBK" w:hAnsi="方正黑体_GBK"/>
          <w:b w:val="false"/>
          <w:bCs w:val="false"/>
          <w:sz w:val="28"/>
          <w:szCs w:val="28"/>
          <w:lang w:val="en-US" w:bidi="ar-SA"/>
        </w:rPr>
      </w:r>
    </w:p>
    <w:p>
      <w:pPr>
        <w:pStyle w:val="Normal"/>
        <w:keepNext w:val="false"/>
        <w:keepLines w:val="false"/>
        <w:pageBreakBefore w:val="false"/>
        <w:numPr>
          <w:ilvl w:val="0"/>
          <w:numId w:val="0"/>
        </w:numPr>
        <w:kinsoku w:val="true"/>
        <w:overflowPunct w:val="true"/>
        <w:bidi w:val="0"/>
        <w:snapToGrid w:val="true"/>
        <w:spacing w:lineRule="auto" w:line="360" w:before="50" w:after="0"/>
        <w:ind w:end="2605"/>
        <w:jc w:val="center"/>
        <w:textAlignment w:val="auto"/>
        <w:outlineLvl w:val="0"/>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lang w:val="en-US" w:eastAsia="zh-CN"/>
        </w:rPr>
        <w:t xml:space="preserve">             </w:t>
      </w:r>
      <w:r>
        <w:rPr>
          <w:rFonts w:ascii="方正黑体_GBK" w:hAnsi="方正黑体_GBK" w:cs="方正黑体_GBK" w:eastAsia="方正黑体_GBK"/>
          <w:b w:val="false"/>
          <w:bCs w:val="false"/>
          <w:sz w:val="28"/>
          <w:szCs w:val="28"/>
        </w:rPr>
        <w:t>大连市住房和城乡建设局</w:t>
      </w:r>
    </w:p>
    <w:p>
      <w:pPr>
        <w:pStyle w:val="Normal"/>
        <w:keepNext w:val="false"/>
        <w:keepLines w:val="false"/>
        <w:pageBreakBefore w:val="false"/>
        <w:numPr>
          <w:ilvl w:val="0"/>
          <w:numId w:val="0"/>
        </w:numPr>
        <w:kinsoku w:val="true"/>
        <w:overflowPunct w:val="true"/>
        <w:bidi w:val="0"/>
        <w:snapToGrid w:val="true"/>
        <w:spacing w:lineRule="auto" w:line="360" w:before="50" w:after="0"/>
        <w:ind w:end="2605"/>
        <w:jc w:val="center"/>
        <w:textAlignment w:val="auto"/>
        <w:outlineLvl w:val="0"/>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lang w:val="en-US" w:eastAsia="zh-CN"/>
        </w:rPr>
        <w:t xml:space="preserve">            </w:t>
      </w:r>
      <w:r>
        <w:rPr>
          <w:rFonts w:ascii="方正黑体_GBK" w:hAnsi="方正黑体_GBK" w:cs="方正黑体_GBK" w:eastAsia="方正黑体_GBK"/>
          <w:b w:val="false"/>
          <w:bCs w:val="false"/>
          <w:sz w:val="28"/>
          <w:szCs w:val="28"/>
        </w:rPr>
        <w:t>大连市市场监督管理局</w:t>
      </w:r>
    </w:p>
    <w:p>
      <w:pPr>
        <w:pStyle w:val="Normal"/>
        <w:keepNext w:val="false"/>
        <w:keepLines w:val="false"/>
        <w:pageBreakBefore w:val="false"/>
        <w:widowControl/>
        <w:suppressAutoHyphens w:val="true"/>
        <w:kinsoku w:val="true"/>
        <w:overflowPunct w:val="true"/>
        <w:autoSpaceDE w:val="true"/>
        <w:bidi w:val="0"/>
        <w:snapToGrid w:val="true"/>
        <w:spacing w:lineRule="auto" w:line="360"/>
        <w:ind w:firstLine="3640" w:end="0"/>
        <w:jc w:val="both"/>
        <w:textAlignment w:val="auto"/>
        <w:rPr>
          <w:rFonts w:ascii="方正黑体_GBK" w:hAnsi="方正黑体_GBK" w:eastAsia="方正黑体_GBK" w:cs="方正黑体_GBK"/>
          <w:b w:val="false"/>
          <w:bCs w:val="false"/>
          <w:sz w:val="32"/>
          <w:szCs w:val="32"/>
          <w:lang w:val="en-US" w:bidi="ar-SA"/>
        </w:rPr>
      </w:pPr>
      <w:r>
        <w:rPr>
          <w:rFonts w:ascii="方正黑体_GBK" w:hAnsi="方正黑体_GBK" w:cs="方正黑体_GBK" w:eastAsia="方正黑体_GBK"/>
          <w:b w:val="false"/>
          <w:bCs w:val="false"/>
          <w:sz w:val="28"/>
          <w:szCs w:val="28"/>
          <w:lang w:val="en-US"/>
        </w:rPr>
        <w:t>二〇二〇年九月</w:t>
      </w:r>
    </w:p>
    <w:p>
      <w:pPr>
        <w:pStyle w:val="Normal"/>
        <w:numPr>
          <w:ilvl w:val="0"/>
          <w:numId w:val="0"/>
        </w:numPr>
        <w:spacing w:lineRule="auto" w:line="360" w:before="50" w:after="0"/>
        <w:ind w:end="2605"/>
        <w:jc w:val="center"/>
        <w:outlineLvl w:val="0"/>
        <w:rPr>
          <w:rFonts w:ascii="方正黑体_GBK" w:hAnsi="方正黑体_GBK" w:eastAsia="方正黑体_GBK" w:cs="方正黑体_GBK"/>
          <w:b w:val="false"/>
          <w:bCs w:val="false"/>
          <w:sz w:val="36"/>
          <w:szCs w:val="36"/>
          <w:lang w:val="en-US" w:bidi="ar-SA"/>
        </w:rPr>
      </w:pPr>
      <w:r>
        <w:rPr>
          <w:rFonts w:eastAsia="方正黑体_GBK" w:cs="方正黑体_GBK" w:ascii="方正黑体_GBK" w:hAnsi="方正黑体_GBK"/>
          <w:b w:val="false"/>
          <w:bCs w:val="false"/>
          <w:sz w:val="36"/>
          <w:szCs w:val="36"/>
          <w:lang w:val="en-US" w:bidi="ar-SA"/>
        </w:rPr>
      </w:r>
    </w:p>
    <w:p>
      <w:pPr>
        <w:pStyle w:val="Normal"/>
        <w:widowControl/>
        <w:autoSpaceDE w:val="true"/>
        <w:snapToGrid w:val="false"/>
        <w:spacing w:lineRule="auto" w:line="360"/>
        <w:ind w:firstLine="4400" w:end="0"/>
        <w:rPr>
          <w:rFonts w:ascii="仿宋" w:hAnsi="仿宋" w:eastAsia="仿宋" w:cs="Times New Roman;Nimbus Roman No9 L"/>
          <w:b w:val="false"/>
          <w:bCs w:val="false"/>
          <w:sz w:val="44"/>
          <w:szCs w:val="44"/>
          <w:lang w:val="en-US" w:bidi="ar-SA"/>
        </w:rPr>
      </w:pPr>
      <w:r>
        <w:rPr>
          <w:rFonts w:eastAsia="仿宋" w:cs="Times New Roman;Nimbus Roman No9 L" w:ascii="仿宋" w:hAnsi="仿宋"/>
          <w:b w:val="false"/>
          <w:bCs w:val="false"/>
          <w:sz w:val="44"/>
          <w:szCs w:val="44"/>
          <w:lang w:val="en-US" w:bidi="ar-SA"/>
        </w:rPr>
      </w:r>
    </w:p>
    <w:p>
      <w:pPr>
        <w:pStyle w:val="Normal"/>
        <w:keepNext w:val="false"/>
        <w:keepLines w:val="false"/>
        <w:pageBreakBefore w:val="false"/>
        <w:widowControl/>
        <w:kinsoku w:val="true"/>
        <w:overflowPunct w:val="true"/>
        <w:autoSpaceDE w:val="true"/>
        <w:bidi w:val="0"/>
        <w:snapToGrid w:val="false"/>
        <w:spacing w:lineRule="exact" w:line="420"/>
        <w:jc w:val="center"/>
        <w:textAlignment w:val="auto"/>
        <w:rPr>
          <w:rFonts w:ascii="方正黑体_GBK" w:hAnsi="方正黑体_GBK" w:eastAsia="方正黑体_GBK" w:cs="方正黑体_GBK"/>
          <w:b w:val="false"/>
          <w:bCs w:val="false"/>
          <w:sz w:val="28"/>
          <w:szCs w:val="28"/>
          <w:lang w:val="en-US" w:bidi="ar-SA"/>
        </w:rPr>
      </w:pPr>
      <w:r>
        <w:rPr>
          <w:rFonts w:ascii="方正黑体_GBK" w:hAnsi="方正黑体_GBK" w:cs="方正黑体_GBK" w:eastAsia="方正黑体_GBK"/>
          <w:b w:val="false"/>
          <w:bCs w:val="false"/>
          <w:sz w:val="28"/>
          <w:szCs w:val="28"/>
          <w:lang w:val="en-US" w:bidi="ar-SA"/>
        </w:rPr>
        <w:t>使用说明</w:t>
      </w:r>
    </w:p>
    <w:p>
      <w:pPr>
        <w:pStyle w:val="Normal"/>
        <w:keepNext w:val="false"/>
        <w:keepLines w:val="false"/>
        <w:pageBreakBefore w:val="false"/>
        <w:widowControl/>
        <w:kinsoku w:val="true"/>
        <w:overflowPunct w:val="true"/>
        <w:autoSpaceDE w:val="true"/>
        <w:bidi w:val="0"/>
        <w:snapToGrid w:val="false"/>
        <w:spacing w:lineRule="exact" w:line="420"/>
        <w:jc w:val="center"/>
        <w:textAlignment w:val="auto"/>
        <w:rPr>
          <w:rFonts w:ascii="方正黑体_GBK" w:hAnsi="方正黑体_GBK" w:eastAsia="方正黑体_GBK" w:cs="方正黑体_GBK"/>
          <w:b w:val="false"/>
          <w:bCs w:val="false"/>
          <w:sz w:val="28"/>
          <w:szCs w:val="28"/>
          <w:lang w:val="en-US" w:bidi="ar-SA"/>
        </w:rPr>
      </w:pPr>
      <w:r>
        <w:rPr>
          <w:rFonts w:eastAsia="方正黑体_GBK" w:cs="方正黑体_GBK" w:ascii="方正黑体_GBK" w:hAnsi="方正黑体_GBK"/>
          <w:b w:val="false"/>
          <w:bCs w:val="false"/>
          <w:sz w:val="28"/>
          <w:szCs w:val="28"/>
          <w:lang w:val="en-US" w:bidi="ar-SA"/>
        </w:rPr>
      </w:r>
    </w:p>
    <w:p>
      <w:pPr>
        <w:pStyle w:val="Normal"/>
        <w:keepNext w:val="false"/>
        <w:keepLines w:val="false"/>
        <w:pageBreakBefore w:val="false"/>
        <w:kinsoku w:val="true"/>
        <w:overflowPunct w:val="true"/>
        <w:bidi w:val="0"/>
        <w:snapToGrid w:val="false"/>
        <w:spacing w:lineRule="exact" w:line="420"/>
        <w:ind w:firstLine="440" w:end="0"/>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1.</w:t>
      </w:r>
      <w:r>
        <w:rPr>
          <w:rFonts w:ascii="方正书宋_GBK" w:hAnsi="方正书宋_GBK" w:cs="方正书宋_GBK" w:eastAsia="方正书宋_GBK"/>
          <w:b w:val="false"/>
          <w:bCs w:val="false"/>
          <w:sz w:val="22"/>
          <w:szCs w:val="22"/>
          <w:lang w:val="en-US" w:bidi="ar-SA"/>
        </w:rPr>
        <w:t>本合同范本，由大连市存量房交易合同网签备案服务平台自动生成，适用于本市行政区域内存量房买卖，作为办理交易资金监管和贷款、申报纳税、转移登记使用</w:t>
      </w:r>
      <w:r>
        <w:rPr>
          <w:rFonts w:eastAsia="方正书宋_GBK" w:cs="方正书宋_GBK" w:ascii="方正书宋_GBK" w:hAnsi="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bidi="ar-SA"/>
        </w:rPr>
        <w:t>本合同经买卖双方签字即生效。</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2.</w:t>
      </w:r>
      <w:r>
        <w:rPr>
          <w:rFonts w:ascii="方正书宋_GBK" w:hAnsi="方正书宋_GBK" w:cs="方正书宋_GBK" w:eastAsia="方正书宋_GBK"/>
          <w:b w:val="false"/>
          <w:bCs w:val="false"/>
          <w:sz w:val="22"/>
          <w:szCs w:val="22"/>
          <w:lang w:val="en-US" w:bidi="ar-SA"/>
        </w:rPr>
        <w:t>买卖双方通过房地产经纪机构居间、代理成交的存量房买卖交易应由相关经纪机构提供存量房网签服务，房地产经纪机构承担居间和代理相关法律责任；买卖双方自行成交的，由交易资金监管银行协助完成网签合同信息采集录入工作。</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3.</w:t>
      </w:r>
      <w:r>
        <w:rPr>
          <w:rFonts w:ascii="方正书宋_GBK" w:hAnsi="方正书宋_GBK" w:cs="方正书宋_GBK" w:eastAsia="方正书宋_GBK"/>
          <w:b w:val="false"/>
          <w:bCs w:val="false"/>
          <w:sz w:val="22"/>
          <w:szCs w:val="22"/>
          <w:lang w:val="en-US" w:bidi="ar-SA"/>
        </w:rPr>
        <w:t>签订本合同前，出卖人应当向买受人出示房屋所有权证或不动产权证书及其他有关证书和证明文件，出卖人应当就房屋重大事项对买受人尽到提示义务。买卖双方应当清楚知晓本市存量房房源核验、限购、限售等政策法规要求。所提交材料要真实无误，如有虚假，产生的一切责任和法律纠纷由买卖双方承担；如通过经纪机构成交的，买卖双方及经纪机构三方承担相应法律责任。</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4.</w:t>
      </w:r>
      <w:r>
        <w:rPr>
          <w:rFonts w:ascii="方正书宋_GBK" w:hAnsi="方正书宋_GBK" w:cs="方正书宋_GBK" w:eastAsia="方正书宋_GBK"/>
          <w:b w:val="false"/>
          <w:bCs w:val="false"/>
          <w:sz w:val="22"/>
          <w:szCs w:val="22"/>
          <w:lang w:val="en-US" w:bidi="ar-SA"/>
        </w:rPr>
        <w:t>除买卖双方提出明确要求外，买卖双方应当在本合同约定的时间内到资金监管银行办理首付款（或全部购房款）监管手续，逾期未办理资金监管手续的，则本合同网签备案状态自动失效；如需交易，应重新办理合同网签备案。</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5.</w:t>
      </w:r>
      <w:r>
        <w:rPr>
          <w:rFonts w:ascii="方正书宋_GBK" w:hAnsi="方正书宋_GBK" w:cs="方正书宋_GBK" w:eastAsia="方正书宋_GBK"/>
          <w:b w:val="false"/>
          <w:bCs w:val="false"/>
          <w:sz w:val="22"/>
          <w:szCs w:val="22"/>
          <w:lang w:val="en-US" w:bidi="ar-SA"/>
        </w:rPr>
        <w:t>本合同约定内容为基本信息，买卖双方可以根据具体情况对于本合同中</w:t>
      </w:r>
      <w:r>
        <w:rPr>
          <w:rFonts w:ascii="方正书宋_GBK" w:hAnsi="方正书宋_GBK" w:cs="方正书宋_GBK" w:eastAsia="方正书宋_GBK"/>
          <w:b w:val="false"/>
          <w:bCs w:val="false"/>
          <w:sz w:val="22"/>
          <w:szCs w:val="22"/>
          <w:lang w:val="en-US"/>
        </w:rPr>
        <w:t>未约定、约定不明或不适用的内容，</w:t>
      </w:r>
      <w:r>
        <w:rPr>
          <w:rFonts w:ascii="方正书宋_GBK" w:hAnsi="方正书宋_GBK" w:cs="方正书宋_GBK" w:eastAsia="方正书宋_GBK"/>
          <w:b w:val="false"/>
          <w:bCs w:val="false"/>
          <w:sz w:val="22"/>
          <w:szCs w:val="22"/>
          <w:lang w:val="en-US" w:bidi="ar-SA"/>
        </w:rPr>
        <w:t>经买卖双方协商一致，签订补充协议自行约定，补充协议内容应当符合法律、法规的规定。</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对本合同【】中选择内容、空格部位填写的内容，买卖双方应当协商确定。【】中选择内容，以划√方式选定；对于实际情况未发生或买卖双方不作约定时，应当在空格部位打</w:t>
      </w:r>
      <w:r>
        <w:rPr>
          <w:rFonts w:eastAsia="方正书宋_GBK" w:cs="方正书宋_GBK" w:ascii="方正书宋_GBK" w:hAnsi="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bidi="ar-SA"/>
        </w:rPr>
        <w:t>，以示删除。</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6.</w:t>
      </w:r>
      <w:r>
        <w:rPr>
          <w:rFonts w:ascii="方正书宋_GBK" w:hAnsi="方正书宋_GBK" w:cs="方正书宋_GBK" w:eastAsia="方正书宋_GBK"/>
          <w:b w:val="false"/>
          <w:bCs w:val="false"/>
          <w:sz w:val="22"/>
          <w:szCs w:val="22"/>
          <w:lang w:val="en-US" w:bidi="ar-SA"/>
        </w:rPr>
        <w:t>本合同生成不等于房屋所有权转移，合同生成至房屋所有权转移期间可能出现交易房屋被查封等特殊情况，因此请买卖双方务必注意风险，及时办理房屋所有权转移登记手续。否则，自行承担由此产生的一切责任。</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7.</w:t>
      </w:r>
      <w:r>
        <w:rPr>
          <w:rFonts w:ascii="方正书宋_GBK" w:hAnsi="方正书宋_GBK" w:cs="方正书宋_GBK" w:eastAsia="方正书宋_GBK"/>
          <w:b w:val="false"/>
          <w:bCs w:val="false"/>
          <w:sz w:val="22"/>
          <w:szCs w:val="22"/>
          <w:lang w:val="en-US" w:bidi="ar-SA"/>
        </w:rPr>
        <w:t>本合同签订后，如需撤销合同的，需持证明材料到合同签订的房地产经纪机构或资金监管银行服务窗口办理；买卖双方超过合同约定期限，或合同签订之日起超过</w:t>
      </w:r>
      <w:r>
        <w:rPr>
          <w:rFonts w:eastAsia="方正书宋_GBK" w:cs="方正书宋_GBK" w:ascii="方正书宋_GBK" w:hAnsi="方正书宋_GBK"/>
          <w:b w:val="false"/>
          <w:bCs w:val="false"/>
          <w:sz w:val="22"/>
          <w:szCs w:val="22"/>
          <w:lang w:val="en-US" w:bidi="ar-SA"/>
        </w:rPr>
        <w:t>90</w:t>
      </w:r>
      <w:r>
        <w:rPr>
          <w:rFonts w:ascii="方正书宋_GBK" w:hAnsi="方正书宋_GBK" w:cs="方正书宋_GBK" w:eastAsia="方正书宋_GBK"/>
          <w:b w:val="false"/>
          <w:bCs w:val="false"/>
          <w:sz w:val="22"/>
          <w:szCs w:val="22"/>
          <w:lang w:val="en-US" w:bidi="ar-SA"/>
        </w:rPr>
        <w:t>日，未申请办理转移登记的，该合同备案信息自动失效，如需办理转移登记的，应重新办理签订网签备案合同。</w:t>
      </w:r>
    </w:p>
    <w:p>
      <w:pPr>
        <w:sectPr>
          <w:headerReference w:type="default" r:id="rId2"/>
          <w:footerReference w:type="default" r:id="rId3"/>
          <w:type w:val="nextPage"/>
          <w:pgSz w:w="12240" w:h="15840"/>
          <w:pgMar w:left="1080" w:right="1080" w:gutter="0" w:header="480" w:top="1440" w:footer="350" w:bottom="1440"/>
          <w:pgNumType w:fmt="decimal"/>
          <w:formProt w:val="false"/>
          <w:textDirection w:val="lrTb"/>
          <w:docGrid w:type="default" w:linePitch="299" w:charSpace="0"/>
        </w:sect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8.</w:t>
      </w:r>
      <w:r>
        <w:rPr>
          <w:rFonts w:ascii="方正书宋_GBK" w:hAnsi="方正书宋_GBK" w:cs="方正书宋_GBK" w:eastAsia="方正书宋_GBK"/>
          <w:b w:val="false"/>
          <w:bCs w:val="false"/>
          <w:sz w:val="22"/>
          <w:szCs w:val="22"/>
          <w:lang w:val="en-US" w:bidi="ar-SA"/>
        </w:rPr>
        <w:t>本合同签订后，买卖双方可登陆“大连市住房和城乡建设局”网站点击“存量房网签备案平台”录入合同编号和身份证明号查询存量房交易合同网签备案情况。</w:t>
      </w:r>
      <w:r>
        <w:br w:type="page"/>
      </w:r>
    </w:p>
    <w:p>
      <w:pPr>
        <w:pStyle w:val="Normal"/>
        <w:keepNext w:val="false"/>
        <w:keepLines w:val="false"/>
        <w:pageBreakBefore w:val="false"/>
        <w:kinsoku w:val="true"/>
        <w:overflowPunct w:val="true"/>
        <w:bidi w:val="0"/>
        <w:spacing w:lineRule="exact" w:line="420"/>
        <w:ind w:start="357" w:end="0"/>
        <w:jc w:val="center"/>
        <w:rPr>
          <w:b w:val="false"/>
          <w:bCs w:val="false"/>
          <w:sz w:val="44"/>
          <w:szCs w:val="44"/>
        </w:rPr>
      </w:pPr>
      <w:r>
        <w:rPr>
          <w:rFonts w:ascii="方正小标宋_GBK" w:hAnsi="方正小标宋_GBK" w:cs="方正小标宋_GBK" w:eastAsia="方正小标宋_GBK"/>
          <w:b w:val="false"/>
          <w:bCs w:val="false"/>
          <w:sz w:val="40"/>
          <w:szCs w:val="40"/>
        </w:rPr>
        <w:t>大连市存量房屋买卖合同</w:t>
      </w:r>
    </w:p>
    <w:p>
      <w:pPr>
        <w:pStyle w:val="Normal"/>
        <w:keepNext w:val="false"/>
        <w:keepLines w:val="false"/>
        <w:pageBreakBefore w:val="false"/>
        <w:kinsoku w:val="true"/>
        <w:overflowPunct w:val="true"/>
        <w:bidi w:val="0"/>
        <w:spacing w:lineRule="exact" w:line="420"/>
        <w:ind w:start="357" w:end="0"/>
        <w:jc w:val="center"/>
        <w:rPr>
          <w:b w:val="false"/>
          <w:bCs w:val="false"/>
          <w:sz w:val="30"/>
          <w:szCs w:val="30"/>
        </w:rPr>
      </w:pPr>
      <w:r>
        <w:rPr>
          <w:b w:val="false"/>
          <w:bCs w:val="false"/>
          <w:sz w:val="30"/>
          <w:szCs w:val="30"/>
        </w:rPr>
      </w:r>
    </w:p>
    <w:p>
      <w:pPr>
        <w:pStyle w:val="Normal"/>
        <w:keepNext w:val="false"/>
        <w:keepLines w:val="false"/>
        <w:pageBreakBefore w:val="false"/>
        <w:suppressAutoHyphens w:val="true"/>
        <w:kinsoku w:val="true"/>
        <w:overflowPunct w:val="true"/>
        <w:autoSpaceDE w:val="true"/>
        <w:bidi w:val="0"/>
        <w:spacing w:lineRule="exact" w:line="420"/>
        <w:ind w:firstLine="55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出卖人与买受人在自愿、平等、公平及诚实信用的基础上，根据《中华人民共和国民法总则》《中华人民共和国合同法》《中华人民共和国物权法》《中华人民共和国城市房地产管理法》等法律、法规的规定，就存量房买卖相关内容协商一致，签订本存量房买卖合同。</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出卖人：</w:t>
      </w:r>
      <w:r>
        <w:rPr>
          <w:rFonts w:eastAsia="方正书宋_GBK" w:cs="方正书宋_GBK" w:ascii="方正书宋_GBK" w:hAnsi="方正书宋_GBK"/>
          <w:b w:val="false"/>
          <w:bCs w:val="false"/>
          <w:sz w:val="22"/>
          <w:szCs w:val="22"/>
          <w:lang w:val="en-US" w:bidi="ar-SA"/>
        </w:rPr>
        <w:t>_________________________________________________</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33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证件类型：【居民身份证】【护照】【】证号：</w:t>
      </w:r>
      <w:r>
        <w:rPr>
          <w:rFonts w:eastAsia="方正书宋_GBK" w:cs="方正书宋_GBK" w:ascii="方正书宋_GBK" w:hAnsi="方正书宋_GBK"/>
          <w:b w:val="false"/>
          <w:bCs w:val="false"/>
          <w:sz w:val="22"/>
          <w:szCs w:val="22"/>
          <w:lang w:val="en-US" w:bidi="ar-SA"/>
        </w:rPr>
        <w:t xml:space="preserve">_____________ </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 xml:space="preserve">国籍：【中国】【外籍】【】 </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 xml:space="preserve">【委托代理人】： </w:t>
      </w:r>
      <w:r>
        <w:rPr>
          <w:rFonts w:eastAsia="方正书宋_GBK" w:cs="方正书宋_GBK" w:ascii="方正书宋_GBK" w:hAnsi="方正书宋_GBK"/>
          <w:b w:val="false"/>
          <w:bCs w:val="false"/>
          <w:sz w:val="22"/>
          <w:szCs w:val="22"/>
          <w:lang w:val="en-US" w:bidi="ar-SA"/>
        </w:rPr>
        <w:t>______________________________________</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证件类型：【居民身份证】【护照】【】证号：</w:t>
      </w:r>
      <w:r>
        <w:rPr>
          <w:rFonts w:eastAsia="方正书宋_GBK" w:cs="方正书宋_GBK" w:ascii="方正书宋_GBK" w:hAnsi="方正书宋_GBK"/>
          <w:b w:val="false"/>
          <w:bCs w:val="false"/>
          <w:sz w:val="22"/>
          <w:szCs w:val="22"/>
          <w:lang w:val="en-US" w:bidi="ar-SA"/>
        </w:rPr>
        <w:t xml:space="preserve">_____________ </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 xml:space="preserve">国籍：【中国】【外籍】【】 </w:t>
      </w:r>
    </w:p>
    <w:p>
      <w:pPr>
        <w:pStyle w:val="largefont"/>
        <w:keepNext w:val="false"/>
        <w:keepLines w:val="false"/>
        <w:pageBreakBefore w:val="false"/>
        <w:kinsoku w:val="true"/>
        <w:overflowPunct w:val="true"/>
        <w:bidi w:val="0"/>
        <w:spacing w:lineRule="exact" w:line="420" w:before="0" w:after="0"/>
        <w:ind w:hanging="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（房屋为共有时，可相应增加出卖人）</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买受人：</w:t>
      </w:r>
      <w:r>
        <w:rPr>
          <w:rFonts w:eastAsia="方正书宋_GBK" w:cs="方正书宋_GBK" w:ascii="方正书宋_GBK" w:hAnsi="方正书宋_GBK"/>
          <w:b w:val="false"/>
          <w:bCs w:val="false"/>
          <w:sz w:val="22"/>
          <w:szCs w:val="22"/>
          <w:lang w:val="en-US" w:bidi="ar-SA"/>
        </w:rPr>
        <w:t>__________________________________________________</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证件类型：【居民身份证】【护照】【】证号：</w:t>
      </w:r>
      <w:r>
        <w:rPr>
          <w:rFonts w:eastAsia="方正书宋_GBK" w:cs="方正书宋_GBK" w:ascii="方正书宋_GBK" w:hAnsi="方正书宋_GBK"/>
          <w:b w:val="false"/>
          <w:bCs w:val="false"/>
          <w:sz w:val="22"/>
          <w:szCs w:val="22"/>
          <w:lang w:val="en-US" w:bidi="ar-SA"/>
        </w:rPr>
        <w:t xml:space="preserve">_____________ </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 xml:space="preserve">国籍：【中国】【外籍】【】 </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【委托代理人】：</w:t>
      </w:r>
      <w:r>
        <w:rPr>
          <w:rFonts w:eastAsia="方正书宋_GBK" w:cs="方正书宋_GBK" w:ascii="方正书宋_GBK" w:hAnsi="方正书宋_GBK"/>
          <w:b w:val="false"/>
          <w:bCs w:val="false"/>
          <w:sz w:val="22"/>
          <w:szCs w:val="22"/>
          <w:lang w:val="en-US" w:bidi="ar-SA"/>
        </w:rPr>
        <w:t>______________________________________</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证件类型：【居民身份证】【护照】【】证号：</w:t>
      </w:r>
      <w:r>
        <w:rPr>
          <w:rFonts w:eastAsia="方正书宋_GBK" w:cs="方正书宋_GBK" w:ascii="方正书宋_GBK" w:hAnsi="方正书宋_GBK"/>
          <w:b w:val="false"/>
          <w:bCs w:val="false"/>
          <w:sz w:val="22"/>
          <w:szCs w:val="22"/>
          <w:lang w:val="en-US" w:bidi="ar-SA"/>
        </w:rPr>
        <w:t xml:space="preserve">_____________ </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 xml:space="preserve">国籍：【中国】【外籍】【】 </w:t>
      </w:r>
    </w:p>
    <w:p>
      <w:pPr>
        <w:pStyle w:val="BodyText"/>
        <w:keepNext w:val="false"/>
        <w:keepLines w:val="false"/>
        <w:pageBreakBefore w:val="false"/>
        <w:tabs>
          <w:tab w:val="clear" w:pos="420"/>
          <w:tab w:val="left" w:pos="10800" w:leader="none"/>
        </w:tabs>
        <w:kinsoku w:val="true"/>
        <w:overflowPunct w:val="true"/>
        <w:bidi w:val="0"/>
        <w:spacing w:lineRule="exact" w:line="420"/>
        <w:ind w:firstLine="220" w:end="0"/>
        <w:jc w:val="both"/>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（房屋为共有时，可相应增加买受人</w:t>
      </w:r>
    </w:p>
    <w:p>
      <w:pPr>
        <w:pStyle w:val="BodyText"/>
        <w:keepNext w:val="false"/>
        <w:keepLines w:val="false"/>
        <w:pageBreakBefore w:val="false"/>
        <w:tabs>
          <w:tab w:val="clear" w:pos="420"/>
          <w:tab w:val="left" w:pos="10800" w:leader="none"/>
        </w:tabs>
        <w:kinsoku w:val="true"/>
        <w:overflowPunct w:val="true"/>
        <w:bidi w:val="0"/>
        <w:spacing w:lineRule="exact" w:line="420"/>
        <w:ind w:firstLine="660" w:end="0"/>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w:t>
      </w:r>
      <w:r>
        <w:rPr>
          <w:rFonts w:ascii="方正黑体_GBK" w:hAnsi="方正黑体_GBK" w:cs="方正黑体_GBK" w:eastAsia="方正黑体_GBK"/>
          <w:b w:val="false"/>
          <w:bCs w:val="false"/>
          <w:sz w:val="22"/>
          <w:szCs w:val="22"/>
          <w:lang w:val="en-US"/>
        </w:rPr>
        <w:t xml:space="preserve"> </w:t>
      </w:r>
      <w:r>
        <w:rPr>
          <w:rFonts w:ascii="方正黑体_GBK" w:hAnsi="方正黑体_GBK" w:cs="方正黑体_GBK" w:eastAsia="方正黑体_GBK"/>
          <w:b w:val="false"/>
          <w:bCs w:val="false"/>
          <w:sz w:val="22"/>
          <w:szCs w:val="22"/>
        </w:rPr>
        <w:t>房屋基本情况</w:t>
      </w:r>
    </w:p>
    <w:p>
      <w:pPr>
        <w:pStyle w:val="Heading1"/>
        <w:keepNext w:val="false"/>
        <w:keepLines w:val="false"/>
        <w:pageBreakBefore w:val="false"/>
        <w:kinsoku w:val="true"/>
        <w:overflowPunct w:val="true"/>
        <w:bidi w:val="0"/>
        <w:spacing w:lineRule="exact" w:line="420"/>
        <w:ind w:firstLine="440" w:start="0" w:end="0"/>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（一）出卖人所售房屋（以下简称该房屋）坐落为：</w:t>
      </w:r>
    </w:p>
    <w:p>
      <w:pPr>
        <w:pStyle w:val="Heading1"/>
        <w:keepNext w:val="false"/>
        <w:keepLines w:val="false"/>
        <w:pageBreakBefore w:val="false"/>
        <w:kinsoku w:val="true"/>
        <w:overflowPunct w:val="true"/>
        <w:bidi w:val="0"/>
        <w:spacing w:lineRule="exact" w:line="420" w:before="0" w:after="0"/>
        <w:ind w:firstLine="440" w:start="0" w:end="0"/>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w:t>
      </w:r>
    </w:p>
    <w:p>
      <w:pPr>
        <w:pStyle w:val="Heading1"/>
        <w:keepNext w:val="false"/>
        <w:keepLines w:val="false"/>
        <w:pageBreakBefore w:val="false"/>
        <w:kinsoku w:val="true"/>
        <w:overflowPunct w:val="true"/>
        <w:bidi w:val="0"/>
        <w:spacing w:lineRule="exact" w:line="420" w:before="0" w:after="0"/>
        <w:ind w:firstLine="440" w:start="0" w:end="0"/>
        <w:jc w:val="both"/>
        <w:rPr>
          <w:rFonts w:ascii="方正书宋_GBK" w:hAnsi="方正书宋_GBK" w:eastAsia="方正书宋_GBK" w:cs="方正书宋_GBK"/>
          <w:b w:val="false"/>
          <w:bCs w:val="false"/>
          <w:sz w:val="22"/>
          <w:szCs w:val="22"/>
          <w:u w:val="single"/>
        </w:rPr>
      </w:pPr>
      <w:r>
        <w:rPr>
          <w:rFonts w:ascii="方正书宋_GBK" w:hAnsi="方正书宋_GBK" w:cs="方正书宋_GBK" w:eastAsia="方正书宋_GBK"/>
          <w:b w:val="false"/>
          <w:bCs w:val="false"/>
          <w:sz w:val="22"/>
          <w:szCs w:val="22"/>
        </w:rPr>
        <w:t>房屋用途为</w:t>
      </w: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rPr>
        <w:t>，房屋建筑面积</w:t>
      </w:r>
      <w:r>
        <w:rPr>
          <w:rFonts w:eastAsia="方正书宋_GBK" w:cs="方正书宋_GBK" w:ascii="方正书宋_GBK" w:hAnsi="方正书宋_GBK"/>
          <w:b w:val="false"/>
          <w:bCs w:val="false"/>
          <w:sz w:val="22"/>
          <w:szCs w:val="22"/>
        </w:rPr>
        <w:t>________</w:t>
      </w:r>
      <w:r>
        <w:rPr>
          <w:rFonts w:ascii="方正书宋_GBK" w:hAnsi="方正书宋_GBK" w:cs="方正书宋_GBK" w:eastAsia="方正书宋_GBK"/>
          <w:b w:val="false"/>
          <w:bCs w:val="false"/>
          <w:sz w:val="22"/>
          <w:szCs w:val="22"/>
        </w:rPr>
        <w:t>平方米。</w:t>
      </w:r>
    </w:p>
    <w:p>
      <w:pPr>
        <w:pStyle w:val="Style14"/>
        <w:keepNext w:val="false"/>
        <w:keepLines w:val="false"/>
        <w:pageBreakBefore w:val="false"/>
        <w:widowControl w:val="false"/>
        <w:kinsoku w:val="true"/>
        <w:overflowPunct w:val="true"/>
        <w:bidi w:val="0"/>
        <w:spacing w:lineRule="exact" w:line="420" w:before="0" w:after="0"/>
        <w:ind w:firstLine="33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（二）房屋权属情况</w:t>
      </w:r>
    </w:p>
    <w:p>
      <w:pPr>
        <w:pStyle w:val="Style14"/>
        <w:keepNext w:val="false"/>
        <w:keepLines w:val="false"/>
        <w:pageBreakBefore w:val="false"/>
        <w:kinsoku w:val="true"/>
        <w:overflowPunct w:val="true"/>
        <w:bidi w:val="0"/>
        <w:spacing w:lineRule="exact" w:line="420" w:before="0" w:after="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 xml:space="preserve">该房屋【房屋所有权证】【不动产权证书】【      】证号： </w:t>
      </w:r>
      <w:r>
        <w:rPr>
          <w:rFonts w:eastAsia="方正书宋_GBK" w:cs="方正书宋_GBK" w:ascii="方正书宋_GBK" w:hAnsi="方正书宋_GBK"/>
          <w:b w:val="false"/>
          <w:bCs w:val="false"/>
          <w:sz w:val="22"/>
          <w:szCs w:val="22"/>
        </w:rPr>
        <w:t>_____</w:t>
      </w:r>
      <w:r>
        <w:rPr>
          <w:rFonts w:ascii="方正书宋_GBK" w:hAnsi="方正书宋_GBK" w:cs="方正书宋_GBK" w:eastAsia="方正书宋_GBK"/>
          <w:b w:val="false"/>
          <w:bCs w:val="false"/>
          <w:sz w:val="22"/>
          <w:szCs w:val="22"/>
        </w:rPr>
        <w:t>，共有权证证号：</w:t>
      </w:r>
      <w:r>
        <w:rPr>
          <w:rFonts w:eastAsia="方正书宋_GBK" w:cs="方正书宋_GBK" w:ascii="方正书宋_GBK" w:hAnsi="方正书宋_GBK"/>
          <w:b w:val="false"/>
          <w:bCs w:val="false"/>
          <w:sz w:val="22"/>
          <w:szCs w:val="22"/>
        </w:rPr>
        <w:t>__________</w:t>
      </w:r>
      <w:r>
        <w:rPr>
          <w:rFonts w:ascii="方正书宋_GBK" w:hAnsi="方正书宋_GBK" w:cs="方正书宋_GBK" w:eastAsia="方正书宋_GBK"/>
          <w:b w:val="false"/>
          <w:bCs w:val="false"/>
          <w:sz w:val="22"/>
          <w:szCs w:val="22"/>
        </w:rPr>
        <w:t xml:space="preserve">，房屋产权人： </w:t>
      </w:r>
      <w:r>
        <w:rPr>
          <w:rFonts w:eastAsia="方正书宋_GBK" w:cs="方正书宋_GBK" w:ascii="方正书宋_GBK" w:hAnsi="方正书宋_GBK"/>
          <w:b w:val="false"/>
          <w:bCs w:val="false"/>
          <w:sz w:val="22"/>
          <w:szCs w:val="22"/>
        </w:rPr>
        <w:t>______</w:t>
      </w:r>
      <w:r>
        <w:rPr>
          <w:rFonts w:ascii="方正书宋_GBK" w:hAnsi="方正书宋_GBK" w:cs="方正书宋_GBK" w:eastAsia="方正书宋_GBK"/>
          <w:b w:val="false"/>
          <w:bCs w:val="false"/>
          <w:sz w:val="22"/>
          <w:szCs w:val="22"/>
        </w:rPr>
        <w:t>，共有权人</w:t>
      </w: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rPr>
        <w:t>。</w:t>
      </w:r>
    </w:p>
    <w:p>
      <w:pPr>
        <w:pStyle w:val="BodyText"/>
        <w:keepNext w:val="false"/>
        <w:keepLines w:val="false"/>
        <w:pageBreakBefore w:val="false"/>
        <w:kinsoku w:val="true"/>
        <w:overflowPunct w:val="true"/>
        <w:bidi w:val="0"/>
        <w:spacing w:lineRule="exact" w:line="420"/>
        <w:ind w:start="330" w:end="707"/>
        <w:jc w:val="both"/>
        <w:rPr>
          <w:rFonts w:ascii="方正书宋_GBK" w:hAnsi="方正书宋_GBK" w:eastAsia="方正书宋_GBK" w:cs="方正书宋_GBK"/>
          <w:b w:val="false"/>
          <w:bCs w:val="false"/>
          <w:color w:val="FF0000"/>
          <w:sz w:val="22"/>
          <w:szCs w:val="22"/>
          <w:lang w:val="en-US" w:bidi="ar-SA"/>
        </w:rPr>
      </w:pPr>
      <w:r>
        <w:rPr>
          <w:rFonts w:ascii="方正书宋_GBK" w:hAnsi="方正书宋_GBK" w:cs="方正书宋_GBK" w:eastAsia="方正书宋_GBK"/>
          <w:b w:val="false"/>
          <w:bCs w:val="false"/>
          <w:sz w:val="22"/>
          <w:szCs w:val="22"/>
        </w:rPr>
        <w:t>（三）</w:t>
      </w:r>
      <w:r>
        <w:rPr>
          <w:rFonts w:ascii="方正书宋_GBK" w:hAnsi="方正书宋_GBK" w:cs="方正书宋_GBK" w:eastAsia="方正书宋_GBK"/>
          <w:b w:val="false"/>
          <w:bCs w:val="false"/>
          <w:sz w:val="22"/>
          <w:szCs w:val="22"/>
          <w:lang w:val="en-US" w:bidi="ar-SA"/>
        </w:rPr>
        <w:t>该房屋抵押情况</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1.</w:t>
      </w:r>
      <w:r>
        <w:rPr>
          <w:rFonts w:ascii="方正书宋_GBK" w:hAnsi="方正书宋_GBK" w:cs="方正书宋_GBK" w:eastAsia="方正书宋_GBK"/>
          <w:b w:val="false"/>
          <w:bCs w:val="false"/>
          <w:sz w:val="22"/>
          <w:szCs w:val="22"/>
          <w:lang w:val="en-US" w:bidi="ar-SA"/>
        </w:rPr>
        <w:t>【】该房屋未设定抵押；</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2.</w:t>
      </w:r>
      <w:r>
        <w:rPr>
          <w:rFonts w:ascii="方正书宋_GBK" w:hAnsi="方正书宋_GBK" w:cs="方正书宋_GBK" w:eastAsia="方正书宋_GBK"/>
          <w:b w:val="false"/>
          <w:bCs w:val="false"/>
          <w:sz w:val="22"/>
          <w:szCs w:val="22"/>
          <w:lang w:val="en-US" w:bidi="ar-SA"/>
        </w:rPr>
        <w:t>【】该房屋已经设定抵押。出卖人应当于办理房屋转移登记手续前办理抵押权注销登记手续。</w:t>
      </w:r>
    </w:p>
    <w:p>
      <w:pPr>
        <w:pStyle w:val="BodyText"/>
        <w:keepNext w:val="false"/>
        <w:keepLines w:val="false"/>
        <w:pageBreakBefore w:val="false"/>
        <w:kinsoku w:val="true"/>
        <w:overflowPunct w:val="true"/>
        <w:bidi w:val="0"/>
        <w:snapToGrid w:val="false"/>
        <w:spacing w:lineRule="exact" w:line="420"/>
        <w:ind w:firstLine="440" w:end="0"/>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第二条</w:t>
      </w:r>
      <w:r>
        <w:rPr>
          <w:rFonts w:ascii="方正黑体_GBK" w:hAnsi="方正黑体_GBK" w:cs="方正黑体_GBK" w:eastAsia="方正黑体_GBK"/>
          <w:b w:val="false"/>
          <w:bCs w:val="false"/>
          <w:sz w:val="22"/>
          <w:szCs w:val="22"/>
          <w:lang w:val="en-US"/>
        </w:rPr>
        <w:t xml:space="preserve"> 成交方式</w:t>
      </w:r>
    </w:p>
    <w:p>
      <w:pPr>
        <w:pStyle w:val="Normal"/>
        <w:keepNext w:val="false"/>
        <w:keepLines w:val="false"/>
        <w:pageBreakBefore w:val="false"/>
        <w:numPr>
          <w:ilvl w:val="0"/>
          <w:numId w:val="0"/>
        </w:numPr>
        <w:kinsoku w:val="true"/>
        <w:overflowPunct w:val="true"/>
        <w:bidi w:val="0"/>
        <w:snapToGrid w:val="false"/>
        <w:spacing w:lineRule="exact" w:line="420"/>
        <w:ind w:firstLine="480" w:end="0"/>
        <w:textAlignment w:val="baseline"/>
        <w:outlineLvl w:val="0"/>
        <w:rPr>
          <w:rFonts w:ascii="方正书宋_GBK" w:hAnsi="方正书宋_GBK" w:eastAsia="方正书宋_GBK" w:cs="方正书宋_GBK"/>
          <w:b w:val="false"/>
          <w:bCs w:val="false"/>
          <w:sz w:val="22"/>
          <w:szCs w:val="22"/>
          <w:shd w:fill="FFFFFF" w:val="clear"/>
        </w:rPr>
      </w:pPr>
      <w:r>
        <w:rPr>
          <w:rFonts w:ascii="方正书宋_GBK" w:hAnsi="方正书宋_GBK" w:cs="方正书宋_GBK" w:eastAsia="方正书宋_GBK"/>
          <w:b w:val="false"/>
          <w:bCs w:val="false"/>
          <w:sz w:val="22"/>
          <w:szCs w:val="22"/>
          <w:shd w:fill="FFFFFF" w:val="clear"/>
        </w:rPr>
        <w:t>买卖双方通过第</w:t>
      </w:r>
      <w:r>
        <w:rPr>
          <w:rFonts w:eastAsia="方正书宋_GBK" w:cs="方正书宋_GBK" w:ascii="方正书宋_GBK" w:hAnsi="方正书宋_GBK"/>
          <w:b w:val="false"/>
          <w:bCs w:val="false"/>
          <w:sz w:val="22"/>
          <w:szCs w:val="22"/>
          <w:shd w:fill="FFFFFF" w:val="clear"/>
        </w:rPr>
        <w:t>___</w:t>
      </w:r>
      <w:r>
        <w:rPr>
          <w:rFonts w:ascii="方正书宋_GBK" w:hAnsi="方正书宋_GBK" w:cs="方正书宋_GBK" w:eastAsia="方正书宋_GBK"/>
          <w:b w:val="false"/>
          <w:bCs w:val="false"/>
          <w:sz w:val="22"/>
          <w:szCs w:val="22"/>
          <w:shd w:fill="FFFFFF" w:val="clear"/>
        </w:rPr>
        <w:t>种方式达成交易。</w:t>
      </w:r>
    </w:p>
    <w:p>
      <w:pPr>
        <w:pStyle w:val="Normal"/>
        <w:keepNext w:val="false"/>
        <w:keepLines w:val="false"/>
        <w:pageBreakBefore w:val="false"/>
        <w:kinsoku w:val="true"/>
        <w:overflowPunct w:val="true"/>
        <w:bidi w:val="0"/>
        <w:snapToGrid w:val="false"/>
        <w:spacing w:lineRule="exact" w:line="420"/>
        <w:ind w:firstLine="440" w:end="0"/>
        <w:textAlignment w:val="baseline"/>
        <w:rPr>
          <w:rFonts w:ascii="方正书宋_GBK" w:hAnsi="方正书宋_GBK" w:eastAsia="方正书宋_GBK" w:cs="方正书宋_GBK"/>
          <w:b w:val="false"/>
          <w:bCs w:val="false"/>
          <w:sz w:val="22"/>
          <w:szCs w:val="22"/>
          <w:shd w:fill="FFFFFF" w:val="clear"/>
        </w:rPr>
      </w:pPr>
      <w:r>
        <w:rPr>
          <w:rFonts w:eastAsia="方正书宋_GBK" w:cs="方正书宋_GBK" w:ascii="方正书宋_GBK" w:hAnsi="方正书宋_GBK"/>
          <w:b w:val="false"/>
          <w:bCs w:val="false"/>
          <w:sz w:val="22"/>
          <w:szCs w:val="22"/>
          <w:shd w:fill="FFFFFF" w:val="clear"/>
        </w:rPr>
        <w:t>1.</w:t>
      </w:r>
      <w:r>
        <w:rPr>
          <w:rFonts w:ascii="方正书宋_GBK" w:hAnsi="方正书宋_GBK" w:cs="方正书宋_GBK" w:eastAsia="方正书宋_GBK"/>
          <w:b w:val="false"/>
          <w:bCs w:val="false"/>
          <w:sz w:val="22"/>
          <w:szCs w:val="22"/>
          <w:shd w:fill="FFFFFF" w:val="clear"/>
        </w:rPr>
        <w:t>双方当事人自行成交；</w:t>
      </w:r>
    </w:p>
    <w:p>
      <w:pPr>
        <w:pStyle w:val="Normal"/>
        <w:keepNext w:val="false"/>
        <w:keepLines w:val="false"/>
        <w:pageBreakBefore w:val="false"/>
        <w:kinsoku w:val="true"/>
        <w:overflowPunct w:val="true"/>
        <w:bidi w:val="0"/>
        <w:snapToGrid w:val="false"/>
        <w:spacing w:lineRule="exact" w:line="420"/>
        <w:ind w:end="0"/>
        <w:textAlignment w:val="baseline"/>
        <w:rPr>
          <w:rFonts w:ascii="方正书宋_GBK" w:hAnsi="方正书宋_GBK" w:eastAsia="方正书宋_GBK" w:cs="方正书宋_GBK"/>
          <w:b w:val="false"/>
          <w:bCs w:val="false"/>
          <w:color w:val="FF0000"/>
          <w:sz w:val="22"/>
          <w:szCs w:val="22"/>
          <w:shd w:fill="FFFFFF" w:val="clear"/>
        </w:rPr>
      </w:pPr>
      <w:r>
        <w:rPr>
          <w:rFonts w:ascii="方正书宋_GBK" w:hAnsi="方正书宋_GBK" w:cs="方正书宋_GBK" w:eastAsia="方正书宋_GBK"/>
          <w:b w:val="false"/>
          <w:bCs w:val="false"/>
          <w:sz w:val="22"/>
          <w:szCs w:val="22"/>
          <w:shd w:fill="FFFFFF" w:val="clear"/>
        </w:rPr>
        <w:t xml:space="preserve">    </w:t>
      </w:r>
      <w:r>
        <w:rPr>
          <w:rFonts w:eastAsia="方正书宋_GBK" w:cs="方正书宋_GBK" w:ascii="方正书宋_GBK" w:hAnsi="方正书宋_GBK"/>
          <w:b w:val="false"/>
          <w:bCs w:val="false"/>
          <w:sz w:val="22"/>
          <w:szCs w:val="22"/>
          <w:shd w:fill="FFFFFF" w:val="clear"/>
        </w:rPr>
        <w:t>2.</w:t>
      </w:r>
      <w:r>
        <w:rPr>
          <w:rFonts w:ascii="方正书宋_GBK" w:hAnsi="方正书宋_GBK" w:cs="方正书宋_GBK" w:eastAsia="方正书宋_GBK"/>
          <w:b w:val="false"/>
          <w:bCs w:val="false"/>
          <w:sz w:val="22"/>
          <w:szCs w:val="22"/>
          <w:shd w:fill="FFFFFF" w:val="clear"/>
        </w:rPr>
        <w:t>双方当事人委托房地产经纪机构成交，机构名称：</w:t>
      </w:r>
      <w:r>
        <w:rPr>
          <w:rFonts w:ascii="方正书宋_GBK" w:hAnsi="方正书宋_GBK" w:cs="方正书宋_GBK" w:eastAsia="方正书宋_GBK"/>
          <w:b w:val="false"/>
          <w:bCs w:val="false"/>
          <w:sz w:val="22"/>
          <w:szCs w:val="22"/>
          <w:shd w:fill="FFFFFF" w:val="clear"/>
          <w:lang w:val="en-US"/>
        </w:rPr>
        <w:t xml:space="preserve"> </w:t>
      </w:r>
      <w:r>
        <w:rPr>
          <w:rFonts w:ascii="方正书宋_GBK" w:hAnsi="方正书宋_GBK" w:cs="方正书宋_GBK" w:eastAsia="方正书宋_GBK"/>
          <w:b w:val="false"/>
          <w:bCs w:val="false"/>
          <w:sz w:val="22"/>
          <w:szCs w:val="22"/>
          <w:u w:val="single"/>
          <w:shd w:fill="FFFFFF" w:val="clear"/>
          <w:lang w:val="en-US"/>
        </w:rPr>
        <w:t xml:space="preserve">  </w:t>
      </w:r>
      <w:r>
        <w:rPr>
          <w:rFonts w:ascii="方正书宋_GBK" w:hAnsi="方正书宋_GBK" w:cs="方正书宋_GBK" w:eastAsia="方正书宋_GBK"/>
          <w:b w:val="false"/>
          <w:bCs w:val="false"/>
          <w:sz w:val="22"/>
          <w:szCs w:val="22"/>
          <w:u w:val="single"/>
          <w:shd w:fill="FFFFFF" w:val="clear"/>
        </w:rPr>
        <w:t xml:space="preserve">              </w:t>
      </w:r>
      <w:r>
        <w:rPr>
          <w:rFonts w:ascii="方正书宋_GBK" w:hAnsi="方正书宋_GBK" w:cs="方正书宋_GBK" w:eastAsia="方正书宋_GBK"/>
          <w:b w:val="false"/>
          <w:bCs w:val="false"/>
          <w:sz w:val="22"/>
          <w:szCs w:val="22"/>
          <w:shd w:fill="FFFFFF" w:val="clear"/>
        </w:rPr>
        <w:t>，社会统一信用代码：</w:t>
      </w:r>
      <w:r>
        <w:rPr>
          <w:rFonts w:ascii="方正书宋_GBK" w:hAnsi="方正书宋_GBK" w:cs="方正书宋_GBK" w:eastAsia="方正书宋_GBK"/>
          <w:b w:val="false"/>
          <w:bCs w:val="false"/>
          <w:sz w:val="22"/>
          <w:szCs w:val="22"/>
          <w:u w:val="single"/>
          <w:shd w:fill="FFFFFF" w:val="clear"/>
        </w:rPr>
        <w:t xml:space="preserve">               </w:t>
      </w:r>
      <w:r>
        <w:rPr>
          <w:rFonts w:ascii="方正书宋_GBK" w:hAnsi="方正书宋_GBK" w:cs="方正书宋_GBK" w:eastAsia="方正书宋_GBK"/>
          <w:b w:val="false"/>
          <w:bCs w:val="false"/>
          <w:sz w:val="22"/>
          <w:szCs w:val="22"/>
          <w:shd w:fill="FFFFFF" w:val="clear"/>
        </w:rPr>
        <w:t xml:space="preserve"> 。</w:t>
      </w:r>
    </w:p>
    <w:p>
      <w:pPr>
        <w:pStyle w:val="Normal"/>
        <w:keepNext w:val="false"/>
        <w:keepLines w:val="false"/>
        <w:pageBreakBefore w:val="false"/>
        <w:kinsoku w:val="true"/>
        <w:overflowPunct w:val="true"/>
        <w:bidi w:val="0"/>
        <w:snapToGrid w:val="false"/>
        <w:spacing w:lineRule="exact" w:line="420"/>
        <w:textAlignment w:val="baseline"/>
        <w:rPr>
          <w:rFonts w:ascii="方正书宋_GBK" w:hAnsi="方正书宋_GBK" w:eastAsia="方正书宋_GBK" w:cs="方正书宋_GBK"/>
          <w:b w:val="false"/>
          <w:bCs w:val="false"/>
          <w:sz w:val="22"/>
          <w:szCs w:val="22"/>
          <w:shd w:fill="FFFFFF" w:val="clear"/>
        </w:rPr>
      </w:pPr>
      <w:r>
        <w:rPr>
          <w:rFonts w:ascii="方正书宋_GBK" w:hAnsi="方正书宋_GBK" w:cs="方正书宋_GBK" w:eastAsia="方正书宋_GBK"/>
          <w:b w:val="false"/>
          <w:bCs w:val="false"/>
          <w:sz w:val="22"/>
          <w:szCs w:val="22"/>
          <w:shd w:fill="FFFFFF" w:val="clear"/>
        </w:rPr>
        <w:t xml:space="preserve">    </w:t>
      </w:r>
      <w:r>
        <w:rPr>
          <w:rFonts w:eastAsia="方正书宋_GBK" w:cs="方正书宋_GBK" w:ascii="方正书宋_GBK" w:hAnsi="方正书宋_GBK"/>
          <w:b w:val="false"/>
          <w:bCs w:val="false"/>
          <w:sz w:val="22"/>
          <w:szCs w:val="22"/>
          <w:shd w:fill="FFFFFF" w:val="clear"/>
        </w:rPr>
        <w:t>3.</w:t>
      </w:r>
      <w:r>
        <w:rPr>
          <w:rFonts w:ascii="方正书宋_GBK" w:hAnsi="方正书宋_GBK" w:cs="方正书宋_GBK" w:eastAsia="方正书宋_GBK"/>
          <w:b w:val="false"/>
          <w:bCs w:val="false"/>
          <w:sz w:val="22"/>
          <w:szCs w:val="22"/>
          <w:shd w:fill="FFFFFF" w:val="clear"/>
        </w:rPr>
        <w:t>其他：</w:t>
      </w:r>
      <w:r>
        <w:rPr>
          <w:rFonts w:ascii="方正书宋_GBK" w:hAnsi="方正书宋_GBK" w:cs="方正书宋_GBK" w:eastAsia="方正书宋_GBK"/>
          <w:b w:val="false"/>
          <w:bCs w:val="false"/>
          <w:sz w:val="22"/>
          <w:szCs w:val="22"/>
          <w:u w:val="single"/>
          <w:shd w:fill="FFFFFF" w:val="clear"/>
        </w:rPr>
        <w:t xml:space="preserve">             </w:t>
      </w:r>
      <w:r>
        <w:rPr>
          <w:rFonts w:ascii="方正书宋_GBK" w:hAnsi="方正书宋_GBK" w:cs="方正书宋_GBK" w:eastAsia="方正书宋_GBK"/>
          <w:b w:val="false"/>
          <w:bCs w:val="false"/>
          <w:sz w:val="22"/>
          <w:szCs w:val="22"/>
          <w:shd w:fill="FFFFFF" w:val="clear"/>
        </w:rPr>
        <w:t>。</w:t>
      </w:r>
    </w:p>
    <w:p>
      <w:pPr>
        <w:pStyle w:val="Heading1"/>
        <w:keepNext w:val="false"/>
        <w:keepLines w:val="false"/>
        <w:pageBreakBefore w:val="false"/>
        <w:kinsoku w:val="true"/>
        <w:overflowPunct w:val="true"/>
        <w:bidi w:val="0"/>
        <w:spacing w:lineRule="exact" w:line="420" w:before="0" w:after="0"/>
        <w:ind w:firstLine="440" w:start="0" w:end="0"/>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第三条 房屋价款</w:t>
      </w:r>
    </w:p>
    <w:p>
      <w:pPr>
        <w:pStyle w:val="BodyText"/>
        <w:keepNext w:val="false"/>
        <w:keepLines w:val="false"/>
        <w:pageBreakBefore w:val="false"/>
        <w:kinsoku w:val="true"/>
        <w:overflowPunct w:val="true"/>
        <w:bidi w:val="0"/>
        <w:spacing w:lineRule="exact" w:line="42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经买卖双方协商一致，房屋成交价格为人民币</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rPr>
        <w:t>元</w:t>
      </w:r>
    </w:p>
    <w:p>
      <w:pPr>
        <w:pStyle w:val="BodyText"/>
        <w:keepNext w:val="false"/>
        <w:keepLines w:val="false"/>
        <w:pageBreakBefore w:val="false"/>
        <w:kinsoku w:val="true"/>
        <w:overflowPunct w:val="true"/>
        <w:bidi w:val="0"/>
        <w:spacing w:lineRule="exact" w:line="42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（大写</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元整</w:t>
      </w:r>
      <w:r>
        <w:rPr>
          <w:rFonts w:ascii="方正书宋_GBK" w:hAnsi="方正书宋_GBK" w:cs="方正书宋_GBK" w:eastAsia="方正书宋_GBK"/>
          <w:b w:val="false"/>
          <w:bCs w:val="false"/>
          <w:sz w:val="22"/>
          <w:szCs w:val="22"/>
        </w:rPr>
        <w:t>）。</w:t>
      </w:r>
    </w:p>
    <w:p>
      <w:pPr>
        <w:pStyle w:val="BodyText"/>
        <w:keepNext w:val="false"/>
        <w:keepLines w:val="false"/>
        <w:pageBreakBefore w:val="false"/>
        <w:kinsoku w:val="true"/>
        <w:overflowPunct w:val="true"/>
        <w:bidi w:val="0"/>
        <w:spacing w:lineRule="exact" w:line="42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签订本合同前，买受人已支付定金人民币</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rPr>
        <w:t>元（大写</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元整</w:t>
      </w:r>
      <w:r>
        <w:rPr>
          <w:rFonts w:ascii="方正书宋_GBK" w:hAnsi="方正书宋_GBK" w:cs="方正书宋_GBK" w:eastAsia="方正书宋_GBK"/>
          <w:b w:val="false"/>
          <w:bCs w:val="false"/>
          <w:sz w:val="22"/>
          <w:szCs w:val="22"/>
        </w:rPr>
        <w:t>）。</w:t>
      </w:r>
    </w:p>
    <w:p>
      <w:pPr>
        <w:pStyle w:val="BodyText"/>
        <w:keepNext w:val="false"/>
        <w:keepLines w:val="false"/>
        <w:pageBreakBefore w:val="false"/>
        <w:kinsoku w:val="true"/>
        <w:overflowPunct w:val="true"/>
        <w:bidi w:val="0"/>
        <w:spacing w:lineRule="exact" w:line="420"/>
        <w:ind w:firstLine="440" w:end="0"/>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第四条</w:t>
      </w:r>
      <w:r>
        <w:rPr>
          <w:rFonts w:ascii="方正黑体_GBK" w:hAnsi="方正黑体_GBK" w:cs="方正黑体_GBK" w:eastAsia="方正黑体_GBK"/>
          <w:b w:val="false"/>
          <w:bCs w:val="false"/>
          <w:sz w:val="22"/>
          <w:szCs w:val="22"/>
          <w:lang w:val="en-US"/>
        </w:rPr>
        <w:t xml:space="preserve"> 定金外</w:t>
      </w:r>
      <w:r>
        <w:rPr>
          <w:rFonts w:ascii="方正黑体_GBK" w:hAnsi="方正黑体_GBK" w:cs="方正黑体_GBK" w:eastAsia="方正黑体_GBK"/>
          <w:b w:val="false"/>
          <w:bCs w:val="false"/>
          <w:sz w:val="22"/>
          <w:szCs w:val="22"/>
        </w:rPr>
        <w:t>房屋价款交付方式</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1.</w:t>
      </w:r>
      <w:r>
        <w:rPr>
          <w:rFonts w:ascii="方正书宋_GBK" w:hAnsi="方正书宋_GBK" w:cs="方正书宋_GBK" w:eastAsia="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rPr>
        <w:t>全额付款</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lang w:val="en-US"/>
        </w:rPr>
        <w:t>买受人应向出卖人支付购房款人民币</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 xml:space="preserve"> 元</w:t>
      </w:r>
      <w:r>
        <w:rPr>
          <w:rFonts w:ascii="方正书宋_GBK" w:hAnsi="方正书宋_GBK" w:cs="方正书宋_GBK" w:eastAsia="方正书宋_GBK"/>
          <w:b w:val="false"/>
          <w:bCs w:val="false"/>
          <w:sz w:val="22"/>
          <w:szCs w:val="22"/>
        </w:rPr>
        <w:t>（大写</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元整</w:t>
      </w:r>
      <w:r>
        <w:rPr>
          <w:rFonts w:ascii="方正书宋_GBK" w:hAnsi="方正书宋_GBK" w:cs="方正书宋_GBK" w:eastAsia="方正书宋_GBK"/>
          <w:b w:val="false"/>
          <w:bCs w:val="false"/>
          <w:sz w:val="22"/>
          <w:szCs w:val="22"/>
        </w:rPr>
        <w:t>）。</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1</w:t>
      </w:r>
      <w:r>
        <w:rPr>
          <w:rFonts w:ascii="方正书宋_GBK" w:hAnsi="方正书宋_GBK" w:cs="方正书宋_GBK" w:eastAsia="方正书宋_GBK"/>
          <w:b w:val="false"/>
          <w:bCs w:val="false"/>
          <w:sz w:val="22"/>
          <w:szCs w:val="22"/>
        </w:rPr>
        <w:t>）【】购房款于合同签订后</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日内</w:t>
      </w:r>
      <w:r>
        <w:rPr>
          <w:rFonts w:ascii="方正书宋_GBK" w:hAnsi="方正书宋_GBK" w:cs="方正书宋_GBK" w:eastAsia="方正书宋_GBK"/>
          <w:b w:val="false"/>
          <w:bCs w:val="false"/>
          <w:sz w:val="22"/>
          <w:szCs w:val="22"/>
        </w:rPr>
        <w:t>办理交易资金监管；</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2</w:t>
      </w:r>
      <w:r>
        <w:rPr>
          <w:rFonts w:ascii="方正书宋_GBK" w:hAnsi="方正书宋_GBK" w:cs="方正书宋_GBK" w:eastAsia="方正书宋_GBK"/>
          <w:b w:val="false"/>
          <w:bCs w:val="false"/>
          <w:sz w:val="22"/>
          <w:szCs w:val="22"/>
        </w:rPr>
        <w:t>）【】符合不进行资金监管条件，不办理交易资金监管</w:t>
      </w:r>
      <w:r>
        <w:rPr>
          <w:rFonts w:ascii="方正书宋_GBK" w:hAnsi="方正书宋_GBK" w:cs="方正书宋_GBK" w:eastAsia="方正书宋_GBK"/>
          <w:b w:val="false"/>
          <w:bCs w:val="false"/>
          <w:sz w:val="22"/>
          <w:szCs w:val="22"/>
          <w:lang w:val="en-US"/>
        </w:rPr>
        <w:t>。</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2.</w:t>
      </w:r>
      <w:r>
        <w:rPr>
          <w:rFonts w:ascii="方正书宋_GBK" w:hAnsi="方正书宋_GBK" w:cs="方正书宋_GBK" w:eastAsia="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rPr>
        <w:t>贷款方式付款</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买受人应向出卖人支付首付款人民币</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元</w:t>
      </w:r>
      <w:r>
        <w:rPr>
          <w:rFonts w:ascii="方正书宋_GBK" w:hAnsi="方正书宋_GBK" w:cs="方正书宋_GBK" w:eastAsia="方正书宋_GBK"/>
          <w:b w:val="false"/>
          <w:bCs w:val="false"/>
          <w:sz w:val="22"/>
          <w:szCs w:val="22"/>
        </w:rPr>
        <w:t>（大写</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元整</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val="en-US"/>
        </w:rPr>
        <w:t>。余款人民币</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元（大写</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元整）申请贷款支付。</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lang w:val="en-US"/>
        </w:rPr>
        <w:t>（</w:t>
      </w:r>
      <w:r>
        <w:rPr>
          <w:rFonts w:eastAsia="方正书宋_GBK" w:cs="方正书宋_GBK" w:ascii="方正书宋_GBK" w:hAnsi="方正书宋_GBK"/>
          <w:b w:val="false"/>
          <w:bCs w:val="false"/>
          <w:sz w:val="22"/>
          <w:szCs w:val="22"/>
          <w:lang w:val="en-US"/>
        </w:rPr>
        <w:t>1</w:t>
      </w:r>
      <w:r>
        <w:rPr>
          <w:rFonts w:ascii="方正书宋_GBK" w:hAnsi="方正书宋_GBK" w:cs="方正书宋_GBK" w:eastAsia="方正书宋_GBK"/>
          <w:b w:val="false"/>
          <w:bCs w:val="false"/>
          <w:sz w:val="22"/>
          <w:szCs w:val="22"/>
          <w:lang w:val="en-US"/>
        </w:rPr>
        <w:t>）</w:t>
      </w:r>
      <w:r>
        <w:rPr>
          <w:rFonts w:ascii="方正书宋_GBK" w:hAnsi="方正书宋_GBK" w:cs="方正书宋_GBK" w:eastAsia="方正书宋_GBK"/>
          <w:b w:val="false"/>
          <w:bCs w:val="false"/>
          <w:sz w:val="22"/>
          <w:szCs w:val="22"/>
        </w:rPr>
        <w:t>【】首付款于合同签订后</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日内</w:t>
      </w:r>
      <w:r>
        <w:rPr>
          <w:rFonts w:ascii="方正书宋_GBK" w:hAnsi="方正书宋_GBK" w:cs="方正书宋_GBK" w:eastAsia="方正书宋_GBK"/>
          <w:b w:val="false"/>
          <w:bCs w:val="false"/>
          <w:sz w:val="22"/>
          <w:szCs w:val="22"/>
        </w:rPr>
        <w:t>办理交易资金监管；</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2</w:t>
      </w:r>
      <w:r>
        <w:rPr>
          <w:rFonts w:ascii="方正书宋_GBK" w:hAnsi="方正书宋_GBK" w:cs="方正书宋_GBK" w:eastAsia="方正书宋_GBK"/>
          <w:b w:val="false"/>
          <w:bCs w:val="false"/>
          <w:sz w:val="22"/>
          <w:szCs w:val="22"/>
        </w:rPr>
        <w:t>）【】符合不进行资金监管条件，不办理交易资金监管</w:t>
      </w:r>
      <w:r>
        <w:rPr>
          <w:rFonts w:ascii="方正书宋_GBK" w:hAnsi="方正书宋_GBK" w:cs="方正书宋_GBK" w:eastAsia="方正书宋_GBK"/>
          <w:b w:val="false"/>
          <w:bCs w:val="false"/>
          <w:sz w:val="22"/>
          <w:szCs w:val="22"/>
          <w:lang w:val="en-US"/>
        </w:rPr>
        <w:t>。</w:t>
      </w:r>
    </w:p>
    <w:p>
      <w:pPr>
        <w:pStyle w:val="Normal"/>
        <w:keepNext w:val="false"/>
        <w:keepLines w:val="false"/>
        <w:pageBreakBefore w:val="false"/>
        <w:kinsoku w:val="true"/>
        <w:overflowPunct w:val="true"/>
        <w:bidi w:val="0"/>
        <w:spacing w:lineRule="exact" w:line="420"/>
        <w:ind w:firstLine="440" w:end="117"/>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第五条 房屋交付</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t>1.</w:t>
      </w:r>
      <w:r>
        <w:rPr>
          <w:rFonts w:ascii="方正书宋_GBK" w:hAnsi="方正书宋_GBK" w:cs="方正书宋_GBK" w:eastAsia="方正书宋_GBK"/>
          <w:b w:val="false"/>
          <w:bCs w:val="false"/>
          <w:sz w:val="22"/>
          <w:szCs w:val="22"/>
        </w:rPr>
        <w:t>【】约定时间</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出卖人应当在</w:t>
      </w:r>
      <w:r>
        <w:rPr>
          <w:rFonts w:ascii="方正书宋_GBK" w:hAnsi="方正书宋_GBK" w:cs="方正书宋_GBK" w:eastAsia="方正书宋_GBK"/>
          <w:b w:val="false"/>
          <w:bCs w:val="false"/>
          <w:sz w:val="22"/>
          <w:szCs w:val="22"/>
          <w:u w:val="single"/>
          <w:lang w:val="en-US" w:bidi="ar-SA"/>
        </w:rPr>
        <w:t xml:space="preserve">    </w:t>
      </w:r>
      <w:r>
        <w:rPr>
          <w:rFonts w:ascii="方正书宋_GBK" w:hAnsi="方正书宋_GBK" w:cs="方正书宋_GBK" w:eastAsia="方正书宋_GBK"/>
          <w:b w:val="false"/>
          <w:bCs w:val="false"/>
          <w:sz w:val="22"/>
          <w:szCs w:val="22"/>
          <w:lang w:val="en-US" w:bidi="ar-SA"/>
        </w:rPr>
        <w:t>年</w:t>
      </w:r>
      <w:r>
        <w:rPr>
          <w:rFonts w:ascii="方正书宋_GBK" w:hAnsi="方正书宋_GBK" w:cs="方正书宋_GBK" w:eastAsia="方正书宋_GBK"/>
          <w:b w:val="false"/>
          <w:bCs w:val="false"/>
          <w:sz w:val="22"/>
          <w:szCs w:val="22"/>
          <w:u w:val="single"/>
          <w:lang w:val="en-US" w:bidi="ar-SA"/>
        </w:rPr>
        <w:t xml:space="preserve">   </w:t>
      </w:r>
      <w:r>
        <w:rPr>
          <w:rFonts w:ascii="方正书宋_GBK" w:hAnsi="方正书宋_GBK" w:cs="方正书宋_GBK" w:eastAsia="方正书宋_GBK"/>
          <w:b w:val="false"/>
          <w:bCs w:val="false"/>
          <w:sz w:val="22"/>
          <w:szCs w:val="22"/>
          <w:lang w:val="en-US" w:bidi="ar-SA"/>
        </w:rPr>
        <w:t>月</w:t>
      </w:r>
      <w:r>
        <w:rPr>
          <w:rFonts w:ascii="方正书宋_GBK" w:hAnsi="方正书宋_GBK" w:cs="方正书宋_GBK" w:eastAsia="方正书宋_GBK"/>
          <w:b w:val="false"/>
          <w:bCs w:val="false"/>
          <w:sz w:val="22"/>
          <w:szCs w:val="22"/>
          <w:u w:val="single"/>
          <w:lang w:val="en-US" w:bidi="ar-SA"/>
        </w:rPr>
        <w:t xml:space="preserve">   </w:t>
      </w:r>
      <w:r>
        <w:rPr>
          <w:rFonts w:ascii="方正书宋_GBK" w:hAnsi="方正书宋_GBK" w:cs="方正书宋_GBK" w:eastAsia="方正书宋_GBK"/>
          <w:b w:val="false"/>
          <w:bCs w:val="false"/>
          <w:sz w:val="22"/>
          <w:szCs w:val="22"/>
          <w:lang w:val="en-US" w:bidi="ar-SA"/>
        </w:rPr>
        <w:t>日前</w:t>
      </w:r>
      <w:r>
        <w:rPr>
          <w:rFonts w:ascii="方正书宋_GBK" w:hAnsi="方正书宋_GBK" w:cs="方正书宋_GBK" w:eastAsia="方正书宋_GBK"/>
          <w:b w:val="false"/>
          <w:bCs w:val="false"/>
          <w:sz w:val="22"/>
          <w:szCs w:val="22"/>
        </w:rPr>
        <w:t>将该房屋正式交付给买受人。房屋移交给买受人时，其该建筑物范围内的土地使用权一并转移给买受人。</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t>2.</w:t>
      </w:r>
      <w:r>
        <w:rPr>
          <w:rFonts w:ascii="方正书宋_GBK" w:hAnsi="方正书宋_GBK" w:cs="方正书宋_GBK" w:eastAsia="方正书宋_GBK"/>
          <w:b w:val="false"/>
          <w:bCs w:val="false"/>
          <w:sz w:val="22"/>
          <w:szCs w:val="22"/>
        </w:rPr>
        <w:t>【】约定条件</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出卖人应当在</w:t>
      </w:r>
      <w:r>
        <w:rPr>
          <w:rFonts w:ascii="方正书宋_GBK" w:hAnsi="方正书宋_GBK" w:cs="方正书宋_GBK" w:eastAsia="方正书宋_GBK"/>
          <w:b w:val="false"/>
          <w:bCs w:val="false"/>
          <w:sz w:val="22"/>
          <w:szCs w:val="22"/>
          <w:u w:val="single"/>
          <w:lang w:val="en-US" w:bidi="ar-SA"/>
        </w:rPr>
        <w:t xml:space="preserve">               </w:t>
      </w:r>
      <w:r>
        <w:rPr>
          <w:rFonts w:ascii="方正书宋_GBK" w:hAnsi="方正书宋_GBK" w:cs="方正书宋_GBK" w:eastAsia="方正书宋_GBK"/>
          <w:b w:val="false"/>
          <w:bCs w:val="false"/>
          <w:sz w:val="22"/>
          <w:szCs w:val="22"/>
        </w:rPr>
        <w:t>将该房屋正式交付给买受人。房屋移交给买受人时，其该建筑物范围内的土地使用权一并转移给买受人。</w:t>
      </w:r>
    </w:p>
    <w:p>
      <w:pPr>
        <w:pStyle w:val="BodyText"/>
        <w:keepNext w:val="false"/>
        <w:keepLines w:val="false"/>
        <w:pageBreakBefore w:val="false"/>
        <w:tabs>
          <w:tab w:val="clear" w:pos="420"/>
          <w:tab w:val="left" w:pos="1568" w:leader="none"/>
          <w:tab w:val="left" w:pos="4268" w:leader="none"/>
          <w:tab w:val="left" w:pos="4628" w:leader="none"/>
          <w:tab w:val="left" w:pos="8362" w:leader="none"/>
        </w:tabs>
        <w:kinsoku w:val="true"/>
        <w:overflowPunct w:val="true"/>
        <w:bidi w:val="0"/>
        <w:spacing w:lineRule="exact" w:line="420"/>
        <w:ind w:firstLine="440" w:end="117"/>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第六条 产权纠纷和债权纠纷的约定</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出卖人保证上述房地产权属清楚符合出售条件，出卖人对该房屋享有合法权利，无司法查封或其他限制转让情形，且</w:t>
      </w:r>
      <w:r>
        <w:rPr>
          <w:rFonts w:ascii="方正书宋_GBK" w:hAnsi="方正书宋_GBK" w:cs="方正书宋_GBK" w:eastAsia="方正书宋_GBK"/>
          <w:b w:val="false"/>
          <w:bCs w:val="false"/>
          <w:sz w:val="22"/>
          <w:szCs w:val="22"/>
          <w:lang w:val="en-US"/>
        </w:rPr>
        <w:t>该房屋未出售并保证不出售给除本合同买受人以外的其他人</w:t>
      </w:r>
      <w:r>
        <w:rPr>
          <w:rFonts w:ascii="方正书宋_GBK" w:hAnsi="方正书宋_GBK" w:cs="方正书宋_GBK" w:eastAsia="方正书宋_GBK"/>
          <w:b w:val="false"/>
          <w:bCs w:val="false"/>
          <w:sz w:val="22"/>
          <w:szCs w:val="22"/>
        </w:rPr>
        <w:t>。若发生与出卖人有关的产权纠纷或债权债务，概由出卖人负责清理，并承担相应民事责任，因此给买受人造成的经济损失，出卖人负责赔偿。</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  违约责任</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买受人不能按期向出卖人支付购房款，出卖人不能按期向买受人交付房屋，或因一方原因不能按期办理不动产转移登记的，每逾期一日，违约方应向对方给付该房屋价款万分之</w:t>
      </w:r>
      <w:r>
        <w:rPr>
          <w:rFonts w:ascii="方正书宋_GBK" w:hAnsi="方正书宋_GBK" w:cs="方正书宋_GBK" w:eastAsia="方正书宋_GBK"/>
          <w:b w:val="false"/>
          <w:bCs w:val="false"/>
          <w:sz w:val="22"/>
          <w:szCs w:val="22"/>
          <w:lang w:val="en-US"/>
        </w:rPr>
        <w:t xml:space="preserve"> </w:t>
      </w: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rPr>
        <w:t>的违约金。逾期超过</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日的，守约方有权解除合同，</w:t>
      </w:r>
      <w:r>
        <w:rPr>
          <w:rFonts w:ascii="方正书宋_GBK" w:hAnsi="方正书宋_GBK" w:cs="方正书宋_GBK" w:eastAsia="方正书宋_GBK"/>
          <w:b w:val="false"/>
          <w:bCs w:val="false"/>
          <w:sz w:val="22"/>
          <w:szCs w:val="22"/>
        </w:rPr>
        <w:t>同时，违约方按照该房屋价款的</w:t>
      </w: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rPr>
        <w:t>％向违约方支付违约金。</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第八条</w:t>
      </w:r>
      <w:r>
        <w:rPr>
          <w:rFonts w:ascii="方正黑体_GBK" w:hAnsi="方正黑体_GBK" w:cs="方正黑体_GBK" w:eastAsia="方正黑体_GBK"/>
          <w:b w:val="false"/>
          <w:bCs w:val="false"/>
          <w:sz w:val="22"/>
          <w:szCs w:val="22"/>
          <w:lang w:val="en-US"/>
        </w:rPr>
        <w:t xml:space="preserve">  </w:t>
      </w:r>
      <w:r>
        <w:rPr>
          <w:rFonts w:ascii="方正黑体_GBK" w:hAnsi="方正黑体_GBK" w:cs="方正黑体_GBK" w:eastAsia="方正黑体_GBK"/>
          <w:b w:val="false"/>
          <w:bCs w:val="false"/>
          <w:sz w:val="22"/>
          <w:szCs w:val="22"/>
        </w:rPr>
        <w:t>产权转移登记</w:t>
      </w:r>
    </w:p>
    <w:p>
      <w:pPr>
        <w:pStyle w:val="Normal"/>
        <w:keepNext w:val="false"/>
        <w:keepLines w:val="false"/>
        <w:pageBreakBefore w:val="false"/>
        <w:kinsoku w:val="true"/>
        <w:overflowPunct w:val="true"/>
        <w:bidi w:val="0"/>
        <w:spacing w:lineRule="exact" w:line="420"/>
        <w:ind w:firstLine="330" w:start="36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买卖双方应在合同签订后</w:t>
      </w: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rPr>
        <w:t>日（小于</w:t>
      </w:r>
      <w:r>
        <w:rPr>
          <w:rFonts w:eastAsia="方正书宋_GBK" w:cs="方正书宋_GBK" w:ascii="方正书宋_GBK" w:hAnsi="方正书宋_GBK"/>
          <w:b w:val="false"/>
          <w:bCs w:val="false"/>
          <w:sz w:val="22"/>
          <w:szCs w:val="22"/>
        </w:rPr>
        <w:t>90</w:t>
      </w:r>
      <w:r>
        <w:rPr>
          <w:rFonts w:ascii="方正书宋_GBK" w:hAnsi="方正书宋_GBK" w:cs="方正书宋_GBK" w:eastAsia="方正书宋_GBK"/>
          <w:b w:val="false"/>
          <w:bCs w:val="false"/>
          <w:sz w:val="22"/>
          <w:szCs w:val="22"/>
        </w:rPr>
        <w:t>日）内，到不动产登记机构办理不动产转移登记手续，并应当按照相关规定履行各自承担的纳税义务，缴纳各项税费。</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第九条</w:t>
      </w:r>
      <w:r>
        <w:rPr>
          <w:rFonts w:ascii="方正黑体_GBK" w:hAnsi="方正黑体_GBK" w:cs="方正黑体_GBK" w:eastAsia="方正黑体_GBK"/>
          <w:b w:val="false"/>
          <w:bCs w:val="false"/>
          <w:sz w:val="22"/>
          <w:szCs w:val="22"/>
          <w:lang w:val="en-US"/>
        </w:rPr>
        <w:t xml:space="preserve">  争议解决方式 </w:t>
      </w:r>
    </w:p>
    <w:p>
      <w:pPr>
        <w:pStyle w:val="BodyText"/>
        <w:keepNext w:val="false"/>
        <w:keepLines w:val="false"/>
        <w:pageBreakBefore w:val="false"/>
        <w:kinsoku w:val="true"/>
        <w:overflowPunct w:val="true"/>
        <w:bidi w:val="0"/>
        <w:spacing w:lineRule="exact" w:line="420"/>
        <w:ind w:firstLine="660" w:end="298"/>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本合同在履行过程中发生的争议，由双方当事人协商解决，协商无法解决的，可申请按第</w:t>
      </w:r>
      <w:r>
        <w:rPr>
          <w:rFonts w:eastAsia="方正书宋_GBK" w:cs="方正书宋_GBK" w:ascii="方正书宋_GBK" w:hAnsi="方正书宋_GBK"/>
          <w:b w:val="false"/>
          <w:bCs w:val="false"/>
          <w:sz w:val="22"/>
          <w:szCs w:val="22"/>
          <w:lang w:val="en-US"/>
        </w:rPr>
        <w:t>_______</w:t>
      </w:r>
      <w:r>
        <w:rPr>
          <w:rFonts w:ascii="方正书宋_GBK" w:hAnsi="方正书宋_GBK" w:cs="方正书宋_GBK" w:eastAsia="方正书宋_GBK"/>
          <w:b w:val="false"/>
          <w:bCs w:val="false"/>
          <w:sz w:val="22"/>
          <w:szCs w:val="22"/>
          <w:lang w:val="en-US"/>
        </w:rPr>
        <w:t xml:space="preserve">种方式解决： </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1.</w:t>
      </w:r>
      <w:r>
        <w:rPr>
          <w:rFonts w:ascii="方正书宋_GBK" w:hAnsi="方正书宋_GBK" w:cs="方正书宋_GBK" w:eastAsia="方正书宋_GBK"/>
          <w:b w:val="false"/>
          <w:bCs w:val="false"/>
          <w:sz w:val="22"/>
          <w:szCs w:val="22"/>
          <w:lang w:val="en-US"/>
        </w:rPr>
        <w:t>依法向房屋所在地人民法院起诉；</w:t>
      </w:r>
    </w:p>
    <w:p>
      <w:pPr>
        <w:pStyle w:val="BodyText"/>
        <w:keepNext w:val="false"/>
        <w:keepLines w:val="false"/>
        <w:pageBreakBefore w:val="false"/>
        <w:kinsoku w:val="true"/>
        <w:overflowPunct w:val="true"/>
        <w:bidi w:val="0"/>
        <w:spacing w:lineRule="exact" w:line="420"/>
        <w:ind w:firstLine="660" w:end="298"/>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2.</w:t>
      </w:r>
      <w:r>
        <w:rPr>
          <w:rFonts w:ascii="方正书宋_GBK" w:hAnsi="方正书宋_GBK" w:cs="方正书宋_GBK" w:eastAsia="方正书宋_GBK"/>
          <w:b w:val="false"/>
          <w:bCs w:val="false"/>
          <w:sz w:val="22"/>
          <w:szCs w:val="22"/>
          <w:lang w:val="en-US"/>
        </w:rPr>
        <w:t>提交大连仲裁委员会仲裁；</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 xml:space="preserve">第十条  </w:t>
      </w:r>
      <w:r>
        <w:rPr>
          <w:rFonts w:ascii="方正黑体_GBK" w:hAnsi="方正黑体_GBK" w:cs="方正黑体_GBK" w:eastAsia="方正黑体_GBK"/>
          <w:b w:val="false"/>
          <w:bCs w:val="false"/>
          <w:sz w:val="22"/>
          <w:szCs w:val="22"/>
          <w:lang w:val="en-US"/>
        </w:rPr>
        <w:t>合同生效及特别约定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rPr>
        <w:t>（一）买卖</w:t>
      </w:r>
      <w:r>
        <w:rPr>
          <w:rFonts w:ascii="方正书宋_GBK" w:hAnsi="方正书宋_GBK" w:cs="方正书宋_GBK" w:eastAsia="方正书宋_GBK"/>
          <w:b w:val="false"/>
          <w:bCs w:val="false"/>
          <w:sz w:val="22"/>
          <w:szCs w:val="22"/>
          <w:lang w:val="en-US" w:bidi="ar-SA"/>
        </w:rPr>
        <w:t>双方可以根据具体情况对于本合同中关于房屋交付使用、购房款付款时间、违约条款、税费缴纳、房屋附属设备、装饰装修等</w:t>
      </w:r>
      <w:r>
        <w:rPr>
          <w:rFonts w:ascii="方正书宋_GBK" w:hAnsi="方正书宋_GBK" w:cs="方正书宋_GBK" w:eastAsia="方正书宋_GBK"/>
          <w:b w:val="false"/>
          <w:bCs w:val="false"/>
          <w:sz w:val="22"/>
          <w:szCs w:val="22"/>
          <w:lang w:val="en-US"/>
        </w:rPr>
        <w:t>未约定、约定不明或不适用的内容，</w:t>
      </w:r>
      <w:r>
        <w:rPr>
          <w:rFonts w:ascii="方正书宋_GBK" w:hAnsi="方正书宋_GBK" w:cs="方正书宋_GBK" w:eastAsia="方正书宋_GBK"/>
          <w:b w:val="false"/>
          <w:bCs w:val="false"/>
          <w:sz w:val="22"/>
          <w:szCs w:val="22"/>
          <w:lang w:val="en-US" w:bidi="ar-SA"/>
        </w:rPr>
        <w:t>经双方协商一致，签订补充协议自行约定。</w:t>
      </w:r>
      <w:r>
        <w:rPr>
          <w:rFonts w:ascii="方正书宋_GBK" w:hAnsi="方正书宋_GBK" w:cs="方正书宋_GBK" w:eastAsia="方正书宋_GBK"/>
          <w:b w:val="false"/>
          <w:bCs w:val="false"/>
          <w:sz w:val="22"/>
          <w:szCs w:val="22"/>
          <w:lang w:val="en-US"/>
        </w:rPr>
        <w:t>对本合同的解除，应当采用书面形式。</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（二）本合同自双方当事人签字之日起生效；如房屋为出卖人或买受人共有，本合同自双方当事人所有共有人签字之日起生效，共有人委托他人代签本合同的，应当出具书面授权。</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（三）该房屋涉及坐落变更，买卖双方同意办理地址变更手续后，网签备案合同自动变更为新的房屋权证号和坐落信息，不再重新签订网签备案合同。</w:t>
      </w:r>
    </w:p>
    <w:p>
      <w:pPr>
        <w:pStyle w:val="BodyText"/>
        <w:keepNext w:val="false"/>
        <w:keepLines w:val="false"/>
        <w:pageBreakBefore w:val="false"/>
        <w:kinsoku w:val="true"/>
        <w:overflowPunct w:val="true"/>
        <w:bidi w:val="0"/>
        <w:spacing w:lineRule="exact" w:line="42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lang w:val="en-US"/>
        </w:rPr>
        <w:t>（四）</w:t>
      </w:r>
      <w:r>
        <w:rPr>
          <w:rFonts w:ascii="方正书宋_GBK" w:hAnsi="方正书宋_GBK" w:cs="方正书宋_GBK" w:eastAsia="方正书宋_GBK"/>
          <w:b w:val="false"/>
          <w:bCs w:val="false"/>
          <w:sz w:val="22"/>
          <w:szCs w:val="22"/>
        </w:rPr>
        <w:t>本合同一式</w:t>
      </w: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rPr>
        <w:t>份，</w:t>
      </w:r>
      <w:r>
        <w:rPr>
          <w:rFonts w:ascii="方正书宋_GBK" w:hAnsi="方正书宋_GBK" w:cs="方正书宋_GBK" w:eastAsia="方正书宋_GBK"/>
          <w:b w:val="false"/>
          <w:bCs w:val="false"/>
          <w:sz w:val="22"/>
          <w:szCs w:val="22"/>
          <w:lang w:val="en-US"/>
        </w:rPr>
        <w:t>具有同等法律效力，</w:t>
      </w:r>
      <w:r>
        <w:rPr>
          <w:rFonts w:ascii="方正书宋_GBK" w:hAnsi="方正书宋_GBK" w:cs="方正书宋_GBK" w:eastAsia="方正书宋_GBK"/>
          <w:b w:val="false"/>
          <w:bCs w:val="false"/>
          <w:sz w:val="22"/>
          <w:szCs w:val="22"/>
        </w:rPr>
        <w:t>合同持有情况如下：买卖双方各执一份，买卖</w:t>
      </w:r>
      <w:r>
        <w:rPr>
          <w:rFonts w:ascii="方正书宋_GBK" w:hAnsi="方正书宋_GBK" w:cs="方正书宋_GBK" w:eastAsia="方正书宋_GBK"/>
          <w:b w:val="false"/>
          <w:bCs w:val="false"/>
          <w:sz w:val="22"/>
          <w:szCs w:val="22"/>
          <w:lang w:val="en-US"/>
        </w:rPr>
        <w:t>双方办理不动产转移登记时，不动产登记机构自动获取所需信息。</w:t>
      </w:r>
      <w:r>
        <w:rPr>
          <w:rFonts w:ascii="方正书宋_GBK" w:hAnsi="方正书宋_GBK" w:cs="方正书宋_GBK" w:eastAsia="方正书宋_GBK"/>
          <w:b w:val="false"/>
          <w:bCs w:val="false"/>
          <w:sz w:val="22"/>
          <w:szCs w:val="22"/>
        </w:rPr>
        <w:t>如需申请商业贷款、公积金贷款，提交贷款银行、公积金管理部门各一份。</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出卖人（签字）：               买受人（签字）：</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联系电话：                     联系电话：</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共有人（签字）：               共有人（签字）：</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r>
    </w:p>
    <w:p>
      <w:pPr>
        <w:pStyle w:val="BodyText"/>
        <w:keepNext w:val="false"/>
        <w:keepLines w:val="false"/>
        <w:pageBreakBefore w:val="false"/>
        <w:tabs>
          <w:tab w:val="clear" w:pos="420"/>
          <w:tab w:val="left" w:pos="4972" w:leader="none"/>
        </w:tabs>
        <w:kinsoku w:val="true"/>
        <w:overflowPunct w:val="true"/>
        <w:bidi w:val="0"/>
        <w:spacing w:lineRule="exact" w:line="42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 xml:space="preserve"> </w:t>
      </w:r>
      <w:r>
        <w:rPr>
          <w:rFonts w:ascii="方正书宋_GBK" w:hAnsi="方正书宋_GBK" w:cs="方正书宋_GBK" w:eastAsia="方正书宋_GBK"/>
          <w:b w:val="false"/>
          <w:bCs w:val="false"/>
          <w:sz w:val="22"/>
          <w:szCs w:val="22"/>
          <w:lang w:val="en-US"/>
        </w:rPr>
        <w:t>【委托代理人】（签字） ：         【委托代理人】（签字）：</w:t>
      </w:r>
    </w:p>
    <w:p>
      <w:pPr>
        <w:pStyle w:val="BodyText"/>
        <w:keepNext w:val="false"/>
        <w:keepLines w:val="false"/>
        <w:pageBreakBefore w:val="false"/>
        <w:tabs>
          <w:tab w:val="clear" w:pos="420"/>
          <w:tab w:val="left" w:pos="4972" w:leader="none"/>
        </w:tabs>
        <w:kinsoku w:val="true"/>
        <w:overflowPunct w:val="true"/>
        <w:bidi w:val="0"/>
        <w:spacing w:lineRule="exact" w:line="420"/>
        <w:ind w:firstLine="22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联系电话：                            联系电话：</w:t>
      </w:r>
    </w:p>
    <w:p>
      <w:pPr>
        <w:pStyle w:val="BodyText"/>
        <w:keepNext w:val="false"/>
        <w:keepLines w:val="false"/>
        <w:pageBreakBefore w:val="false"/>
        <w:tabs>
          <w:tab w:val="clear" w:pos="420"/>
          <w:tab w:val="left" w:pos="4972" w:leader="none"/>
        </w:tabs>
        <w:kinsoku w:val="true"/>
        <w:overflowPunct w:val="true"/>
        <w:bidi w:val="0"/>
        <w:spacing w:lineRule="exact" w:line="42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签订时间：</w:t>
      </w:r>
      <w:r>
        <w:rPr>
          <w:rFonts w:eastAsia="方正书宋_GBK" w:cs="方正书宋_GBK" w:ascii="方正书宋_GBK" w:hAnsi="方正书宋_GBK"/>
          <w:b w:val="false"/>
          <w:bCs w:val="false"/>
          <w:sz w:val="22"/>
          <w:szCs w:val="22"/>
          <w:lang w:val="en-US"/>
        </w:rPr>
        <w:t>_____</w:t>
      </w:r>
      <w:r>
        <w:rPr>
          <w:rFonts w:ascii="方正书宋_GBK" w:hAnsi="方正书宋_GBK" w:cs="方正书宋_GBK" w:eastAsia="方正书宋_GBK"/>
          <w:b w:val="false"/>
          <w:bCs w:val="false"/>
          <w:sz w:val="22"/>
          <w:szCs w:val="22"/>
          <w:lang w:val="en-US"/>
        </w:rPr>
        <w:t>年</w:t>
      </w:r>
      <w:r>
        <w:rPr>
          <w:rFonts w:eastAsia="方正书宋_GBK" w:cs="方正书宋_GBK" w:ascii="方正书宋_GBK" w:hAnsi="方正书宋_GBK"/>
          <w:b w:val="false"/>
          <w:bCs w:val="false"/>
          <w:sz w:val="22"/>
          <w:szCs w:val="22"/>
          <w:lang w:val="en-US"/>
        </w:rPr>
        <w:t>____</w:t>
      </w:r>
      <w:r>
        <w:rPr>
          <w:rFonts w:ascii="方正书宋_GBK" w:hAnsi="方正书宋_GBK" w:cs="方正书宋_GBK" w:eastAsia="方正书宋_GBK"/>
          <w:b w:val="false"/>
          <w:bCs w:val="false"/>
          <w:sz w:val="22"/>
          <w:szCs w:val="22"/>
          <w:lang w:val="en-US"/>
        </w:rPr>
        <w:t>月</w:t>
      </w:r>
      <w:r>
        <w:rPr>
          <w:rFonts w:eastAsia="方正书宋_GBK" w:cs="方正书宋_GBK" w:ascii="方正书宋_GBK" w:hAnsi="方正书宋_GBK"/>
          <w:b w:val="false"/>
          <w:bCs w:val="false"/>
          <w:sz w:val="22"/>
          <w:szCs w:val="22"/>
          <w:lang w:val="en-US"/>
        </w:rPr>
        <w:t>____</w:t>
      </w:r>
      <w:r>
        <w:rPr>
          <w:rFonts w:ascii="方正书宋_GBK" w:hAnsi="方正书宋_GBK" w:cs="方正书宋_GBK" w:eastAsia="方正书宋_GBK"/>
          <w:b w:val="false"/>
          <w:bCs w:val="false"/>
          <w:sz w:val="22"/>
          <w:szCs w:val="22"/>
          <w:lang w:val="en-US"/>
        </w:rPr>
        <w:t>日           签订时间：年</w:t>
      </w:r>
      <w:r>
        <w:rPr>
          <w:rFonts w:eastAsia="方正书宋_GBK" w:cs="方正书宋_GBK" w:ascii="方正书宋_GBK" w:hAnsi="方正书宋_GBK"/>
          <w:b w:val="false"/>
          <w:bCs w:val="false"/>
          <w:sz w:val="22"/>
          <w:szCs w:val="22"/>
          <w:lang w:val="en-US"/>
        </w:rPr>
        <w:t>_____</w:t>
      </w:r>
      <w:r>
        <w:rPr>
          <w:rFonts w:ascii="方正书宋_GBK" w:hAnsi="方正书宋_GBK" w:cs="方正书宋_GBK" w:eastAsia="方正书宋_GBK"/>
          <w:b w:val="false"/>
          <w:bCs w:val="false"/>
          <w:sz w:val="22"/>
          <w:szCs w:val="22"/>
          <w:lang w:val="en-US"/>
        </w:rPr>
        <w:t>月</w:t>
      </w:r>
      <w:r>
        <w:rPr>
          <w:rFonts w:eastAsia="方正书宋_GBK" w:cs="方正书宋_GBK" w:ascii="方正书宋_GBK" w:hAnsi="方正书宋_GBK"/>
          <w:b w:val="false"/>
          <w:bCs w:val="false"/>
          <w:sz w:val="22"/>
          <w:szCs w:val="22"/>
          <w:lang w:val="en-US"/>
        </w:rPr>
        <w:t>____</w:t>
      </w:r>
      <w:r>
        <w:rPr>
          <w:rFonts w:ascii="方正书宋_GBK" w:hAnsi="方正书宋_GBK" w:cs="方正书宋_GBK" w:eastAsia="方正书宋_GBK"/>
          <w:b w:val="false"/>
          <w:bCs w:val="false"/>
          <w:sz w:val="22"/>
          <w:szCs w:val="22"/>
          <w:lang w:val="en-US"/>
        </w:rPr>
        <w:t xml:space="preserve">日 </w:t>
      </w:r>
    </w:p>
    <w:sectPr>
      <w:headerReference w:type="default" r:id="rId4"/>
      <w:headerReference w:type="first" r:id="rId5"/>
      <w:footerReference w:type="default" r:id="rId6"/>
      <w:footerReference w:type="first" r:id="rId7"/>
      <w:type w:val="nextPage"/>
      <w:pgSz w:w="12240" w:h="15840"/>
      <w:pgMar w:left="1080" w:right="1080" w:gutter="0" w:header="480" w:top="1440" w:footer="35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方正书宋_GBK"/>
    <w:charset w:val="86"/>
    <w:family w:val="auto"/>
    <w:pitch w:val="default"/>
  </w:font>
  <w:font w:name="Liberation Sans">
    <w:altName w:val="Arial"/>
    <w:charset w:val="01" w:characterSet="utf-8"/>
    <w:family w:val="swiss"/>
    <w:pitch w:val="variable"/>
  </w:font>
  <w:font w:name="Times New Roman">
    <w:altName w:val="Nimbus Roman No9 L"/>
    <w:charset w:val="00" w:characterSet="windows-1252"/>
    <w:family w:val="roma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仿宋">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rPr>
        <w:sz w:val="18"/>
        <w:szCs w:val="18"/>
      </w:rPr>
    </w:pPr>
    <w:r>
      <w:rPr>
        <w:sz w:val="18"/>
        <w:szCs w:val="18"/>
      </w:rPr>
      <w:t xml:space="preserve">                                                 </w:t>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65405" cy="154305"/>
              <wp:effectExtent l="0" t="0" r="0" b="0"/>
              <wp:wrapNone/>
              <wp:docPr id="2" name="Frame1"/>
              <a:graphic xmlns:a="http://schemas.openxmlformats.org/drawingml/2006/main">
                <a:graphicData uri="http://schemas.microsoft.com/office/word/2010/wordprocessingShape">
                  <wps:wsp>
                    <wps:cNvSpPr txBox="1"/>
                    <wps:spPr>
                      <a:xfrm>
                        <a:off x="0" y="0"/>
                        <a:ext cx="65405" cy="15430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5.15pt;height:12.15pt;mso-wrap-distance-left:9.05pt;mso-wrap-distance-right:0pt;mso-wrap-distance-top:0pt;mso-wrap-distance-bottom:0pt;margin-top:0pt;mso-position-vertical-relative:text;margin-left:498.85pt;mso-position-horizontal:righ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p>
    <w:pPr>
      <w:pStyle w:val="Footer"/>
      <w:rPr>
        <w:sz w:val="18"/>
        <w:szCs w:val="18"/>
      </w:rPr>
    </w:pPr>
    <w:r>
      <w:rPr>
        <w:sz w:val="18"/>
        <w:szCs w:val="18"/>
      </w:rPr>
    </w:r>
  </w:p>
  <w:p>
    <w:pPr>
      <w:pStyle w:val="BodyText"/>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rPr>
        <w:sz w:val="18"/>
        <w:szCs w:val="18"/>
      </w:rPr>
    </w:pPr>
    <w:r>
      <w:rPr>
        <w:sz w:val="18"/>
        <w:szCs w:val="18"/>
      </w:rPr>
      <w:t xml:space="preserve">                                                 </w:t>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65405" cy="154305"/>
              <wp:effectExtent l="0" t="0" r="0" b="0"/>
              <wp:wrapNone/>
              <wp:docPr id="4" name="Frame3"/>
              <a:graphic xmlns:a="http://schemas.openxmlformats.org/drawingml/2006/main">
                <a:graphicData uri="http://schemas.microsoft.com/office/word/2010/wordprocessingShape">
                  <wps:wsp>
                    <wps:cNvSpPr txBox="1"/>
                    <wps:spPr>
                      <a:xfrm>
                        <a:off x="0" y="0"/>
                        <a:ext cx="65405" cy="15430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5.15pt;height:12.15pt;mso-wrap-distance-left:9.05pt;mso-wrap-distance-right:0pt;mso-wrap-distance-top:0pt;mso-wrap-distance-bottom:0pt;margin-top:0pt;mso-position-vertical-relative:text;margin-left:498.85pt;mso-position-horizontal:righ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p>
    <w:pPr>
      <w:pStyle w:val="Footer"/>
      <w:rPr>
        <w:sz w:val="18"/>
        <w:szCs w:val="18"/>
      </w:rPr>
    </w:pPr>
    <w:r>
      <w:rPr>
        <w:sz w:val="18"/>
        <w:szCs w:val="18"/>
      </w:rPr>
    </w:r>
  </w:p>
  <w:p>
    <w:pPr>
      <w:pStyle w:val="BodyText"/>
      <w:spacing w:lineRule="auto" w:line="12"/>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114935" simplePos="0" locked="0" layoutInCell="0" allowOverlap="1" relativeHeight="3">
              <wp:simplePos x="0" y="0"/>
              <wp:positionH relativeFrom="page">
                <wp:posOffset>520700</wp:posOffset>
              </wp:positionH>
              <wp:positionV relativeFrom="page">
                <wp:align>top</wp:align>
              </wp:positionV>
              <wp:extent cx="1779905" cy="180340"/>
              <wp:effectExtent l="0" t="0" r="0" b="0"/>
              <wp:wrapNone/>
              <wp:docPr id="1" name="Frame2"/>
              <a:graphic xmlns:a="http://schemas.openxmlformats.org/drawingml/2006/main">
                <a:graphicData uri="http://schemas.microsoft.com/office/word/2010/wordprocessingShape">
                  <wps:wsp>
                    <wps:cNvSpPr txBox="1"/>
                    <wps:spPr>
                      <a:xfrm>
                        <a:off x="0" y="0"/>
                        <a:ext cx="1779905" cy="180340"/>
                      </a:xfrm>
                      <a:prstGeom prst="rect"/>
                      <a:solidFill>
                        <a:srgbClr val="FFFFFF">
                          <a:alpha val="0"/>
                        </a:srgbClr>
                      </a:solidFill>
                    </wps:spPr>
                    <wps:txbx>
                      <w:txbxContent>
                        <w:p>
                          <w:pPr>
                            <w:pStyle w:val="BodyText"/>
                            <w:spacing w:lineRule="exact" w:line="284"/>
                            <w:rPr/>
                          </w:pPr>
                          <w:r>
                            <w:rPr/>
                          </w:r>
                        </w:p>
                      </w:txbxContent>
                    </wps:txbx>
                    <wps:bodyPr anchor="t" lIns="635" tIns="635" rIns="635" bIns="635">
                      <a:noAutofit/>
                    </wps:bodyPr>
                  </wps:wsp>
                </a:graphicData>
              </a:graphic>
            </wp:anchor>
          </w:drawing>
        </mc:Choice>
        <mc:Fallback>
          <w:pict>
            <v:rect fillcolor="#FFFFFF" style="position:absolute;rotation:-0;width:140.15pt;height:14.2pt;mso-wrap-distance-left:9.05pt;mso-wrap-distance-right:9.05pt;mso-wrap-distance-top:0pt;mso-wrap-distance-bottom:0pt;margin-top:0pt;mso-position-vertical:top;mso-position-vertical-relative:page;margin-left:41pt;mso-position-horizontal-relative:page">
              <v:fill opacity="0f"/>
              <v:textbox inset="0.000694444444444445in,0.000694444444444445in,0.000694444444444445in,0.000694444444444445in">
                <w:txbxContent>
                  <w:p>
                    <w:pPr>
                      <w:pStyle w:val="BodyText"/>
                      <w:spacing w:lineRule="exact" w:line="284"/>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114935" simplePos="0" locked="0" layoutInCell="0" allowOverlap="1" relativeHeight="13">
              <wp:simplePos x="0" y="0"/>
              <wp:positionH relativeFrom="page">
                <wp:posOffset>520700</wp:posOffset>
              </wp:positionH>
              <wp:positionV relativeFrom="page">
                <wp:align>top</wp:align>
              </wp:positionV>
              <wp:extent cx="1779905" cy="180340"/>
              <wp:effectExtent l="0" t="0" r="0" b="0"/>
              <wp:wrapNone/>
              <wp:docPr id="3" name="Frame4"/>
              <a:graphic xmlns:a="http://schemas.openxmlformats.org/drawingml/2006/main">
                <a:graphicData uri="http://schemas.microsoft.com/office/word/2010/wordprocessingShape">
                  <wps:wsp>
                    <wps:cNvSpPr txBox="1"/>
                    <wps:spPr>
                      <a:xfrm>
                        <a:off x="0" y="0"/>
                        <a:ext cx="1779905" cy="180340"/>
                      </a:xfrm>
                      <a:prstGeom prst="rect"/>
                      <a:solidFill>
                        <a:srgbClr val="FFFFFF">
                          <a:alpha val="0"/>
                        </a:srgbClr>
                      </a:solidFill>
                    </wps:spPr>
                    <wps:txbx>
                      <w:txbxContent>
                        <w:p>
                          <w:pPr>
                            <w:pStyle w:val="BodyText"/>
                            <w:spacing w:lineRule="exact" w:line="284"/>
                            <w:rPr/>
                          </w:pPr>
                          <w:r>
                            <w:rPr/>
                          </w:r>
                        </w:p>
                      </w:txbxContent>
                    </wps:txbx>
                    <wps:bodyPr anchor="t" lIns="635" tIns="635" rIns="635" bIns="635">
                      <a:noAutofit/>
                    </wps:bodyPr>
                  </wps:wsp>
                </a:graphicData>
              </a:graphic>
            </wp:anchor>
          </w:drawing>
        </mc:Choice>
        <mc:Fallback>
          <w:pict>
            <v:rect fillcolor="#FFFFFF" style="position:absolute;rotation:-0;width:140.15pt;height:14.2pt;mso-wrap-distance-left:9.05pt;mso-wrap-distance-right:9.05pt;mso-wrap-distance-top:0pt;mso-wrap-distance-bottom:0pt;margin-top:0pt;mso-position-vertical:top;mso-position-vertical-relative:page;margin-left:41pt;mso-position-horizontal-relative:page">
              <v:fill opacity="0f"/>
              <v:textbox inset="0.000694444444444445in,0.000694444444444445in,0.000694444444444445in,0.000694444444444445in">
                <w:txbxContent>
                  <w:p>
                    <w:pPr>
                      <w:pStyle w:val="BodyText"/>
                      <w:spacing w:lineRule="exact" w:line="284"/>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pPr>
    <w:rPr>
      <w:rFonts w:ascii="宋体;方正书宋_GBK" w:hAnsi="宋体;方正书宋_GBK" w:eastAsia="宋体;方正书宋_GBK" w:cs="宋体;方正书宋_GBK"/>
      <w:color w:val="auto"/>
      <w:sz w:val="22"/>
      <w:szCs w:val="22"/>
      <w:lang w:val="zh-CN" w:eastAsia="zh-CN" w:bidi="zh-CN"/>
    </w:rPr>
  </w:style>
  <w:style w:type="paragraph" w:styleId="Heading1">
    <w:name w:val="heading 1"/>
    <w:basedOn w:val="Normal"/>
    <w:next w:val="Normal"/>
    <w:qFormat/>
    <w:pPr>
      <w:numPr>
        <w:ilvl w:val="0"/>
        <w:numId w:val="1"/>
      </w:numPr>
      <w:spacing w:before="61" w:after="0"/>
      <w:ind w:hanging="0" w:start="360" w:end="0"/>
      <w:outlineLvl w:val="0"/>
    </w:pPr>
    <w:rPr>
      <w:sz w:val="28"/>
      <w:szCs w:val="28"/>
    </w:rPr>
  </w:style>
  <w:style w:type="character" w:styleId="Style13">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pPr>
    <w:rPr>
      <w:sz w:val="18"/>
    </w:rPr>
  </w:style>
  <w:style w:type="paragraph" w:styleId="Style14">
    <w:name w:val="普通(网站)"/>
    <w:basedOn w:val="Normal"/>
    <w:qFormat/>
    <w:pPr>
      <w:widowControl/>
      <w:autoSpaceDE w:val="true"/>
      <w:spacing w:before="100" w:after="100"/>
    </w:pPr>
    <w:rPr>
      <w:rFonts w:cs="Times New Roman;Nimbus Roman No9 L"/>
      <w:sz w:val="24"/>
      <w:szCs w:val="24"/>
      <w:lang w:val="en-US" w:bidi="ar-SA"/>
    </w:rPr>
  </w:style>
  <w:style w:type="paragraph" w:styleId="largefont">
    <w:name w:val="largefont"/>
    <w:basedOn w:val="Normal"/>
    <w:qFormat/>
    <w:pPr>
      <w:widowControl/>
      <w:autoSpaceDE w:val="true"/>
      <w:spacing w:lineRule="auto" w:line="360" w:before="100" w:after="100"/>
      <w:ind w:firstLine="480" w:start="0" w:end="0"/>
    </w:pPr>
    <w:rPr>
      <w:rFonts w:cs="Times New Roman;Nimbus Roman No9 L"/>
      <w:sz w:val="24"/>
      <w:szCs w:val="24"/>
      <w:lang w:val="en-US" w:bidi="ar-SA"/>
    </w:rPr>
  </w:style>
  <w:style w:type="paragraph" w:styleId="FrameContents">
    <w:name w:val="Frame Contents"/>
    <w:basedOn w:val="Normal"/>
    <w:qFormat/>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22080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jys2002</dc:creator>
  <dc:description/>
  <dc:language>zh-CN</dc:language>
  <cp:lastModifiedBy>fm2020scj020</cp:lastModifiedBy>
  <dcterms:modified xsi:type="dcterms:W3CDTF">2022-02-07T22:11:54Z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