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420" w:lineRule="exact"/>
        <w:jc w:val="left"/>
        <w:rPr>
          <w:rStyle w:val="17"/>
          <w:rFonts w:ascii="宋体" w:hAnsi="宋体"/>
          <w:kern w:val="0"/>
          <w:sz w:val="28"/>
        </w:rPr>
      </w:pPr>
      <w:bookmarkStart w:id="0" w:name="_GoBack"/>
      <w:bookmarkEnd w:id="0"/>
      <w:r>
        <w:rPr>
          <w:rStyle w:val="17"/>
          <w:rFonts w:hint="eastAsia"/>
          <w:kern w:val="0"/>
          <w:sz w:val="28"/>
          <w:szCs w:val="28"/>
          <w:lang w:val="zh-CN"/>
        </w:rPr>
        <w:t xml:space="preserve">JF-2023-004  </w:t>
      </w:r>
      <w:r>
        <w:rPr>
          <w:rFonts w:hint="eastAsia" w:asciiTheme="minorEastAsia" w:hAnsiTheme="minorEastAsia" w:eastAsiaTheme="minorEastAsia"/>
          <w:sz w:val="22"/>
          <w:szCs w:val="22"/>
        </w:rPr>
        <w:t xml:space="preserve">                                   </w:t>
      </w:r>
      <w:r>
        <w:rPr>
          <w:rStyle w:val="17"/>
          <w:rFonts w:hint="eastAsia" w:ascii="宋体" w:hAnsi="宋体"/>
          <w:kern w:val="0"/>
          <w:sz w:val="28"/>
        </w:rPr>
        <w:t xml:space="preserve">合同编号：         </w:t>
      </w:r>
      <w:r>
        <w:rPr>
          <w:rStyle w:val="17"/>
          <w:rFonts w:ascii="宋体" w:hAnsi="宋体"/>
          <w:kern w:val="0"/>
          <w:sz w:val="28"/>
        </w:rPr>
        <w:t xml:space="preserve">    </w:t>
      </w:r>
    </w:p>
    <w:p>
      <w:pPr>
        <w:pStyle w:val="15"/>
        <w:spacing w:line="420" w:lineRule="exact"/>
        <w:ind w:left="28"/>
        <w:rPr>
          <w:rFonts w:asciiTheme="minorEastAsia" w:hAnsiTheme="minorEastAsia" w:eastAsiaTheme="minorEastAsia"/>
          <w:sz w:val="22"/>
          <w:szCs w:val="22"/>
          <w:lang w:val="zh-CN"/>
        </w:rPr>
      </w:pPr>
    </w:p>
    <w:p>
      <w:pPr>
        <w:pStyle w:val="15"/>
        <w:spacing w:line="420" w:lineRule="exact"/>
        <w:ind w:left="28"/>
        <w:rPr>
          <w:rFonts w:asciiTheme="minorEastAsia" w:hAnsiTheme="minorEastAsia" w:eastAsiaTheme="minorEastAsia"/>
          <w:sz w:val="22"/>
          <w:szCs w:val="22"/>
          <w:lang w:val="zh-CN"/>
        </w:rPr>
      </w:pPr>
    </w:p>
    <w:p>
      <w:pPr>
        <w:pStyle w:val="15"/>
        <w:spacing w:line="420" w:lineRule="exact"/>
        <w:ind w:left="28"/>
        <w:rPr>
          <w:rFonts w:asciiTheme="minorEastAsia" w:hAnsiTheme="minorEastAsia" w:eastAsiaTheme="minorEastAsia"/>
          <w:sz w:val="22"/>
          <w:szCs w:val="22"/>
          <w:lang w:val="zh-CN"/>
        </w:rPr>
      </w:pPr>
    </w:p>
    <w:p>
      <w:pPr>
        <w:pStyle w:val="15"/>
        <w:spacing w:line="420" w:lineRule="exact"/>
        <w:ind w:left="28"/>
        <w:rPr>
          <w:rFonts w:asciiTheme="minorEastAsia" w:hAnsiTheme="minorEastAsia" w:eastAsiaTheme="minorEastAsia"/>
          <w:sz w:val="22"/>
          <w:szCs w:val="22"/>
          <w:lang w:val="zh-CN"/>
        </w:rPr>
      </w:pPr>
    </w:p>
    <w:p>
      <w:pPr>
        <w:pStyle w:val="18"/>
        <w:spacing w:line="700" w:lineRule="exact"/>
        <w:ind w:left="28"/>
        <w:jc w:val="center"/>
        <w:rPr>
          <w:rStyle w:val="17"/>
          <w:spacing w:val="57"/>
          <w:sz w:val="40"/>
          <w:szCs w:val="40"/>
          <w:lang w:val="zh-CN"/>
        </w:rPr>
      </w:pPr>
      <w:r>
        <w:rPr>
          <w:rStyle w:val="17"/>
          <w:rFonts w:hint="eastAsia"/>
          <w:spacing w:val="57"/>
          <w:sz w:val="40"/>
          <w:szCs w:val="40"/>
          <w:lang w:val="zh-CN"/>
        </w:rPr>
        <w:t>学校食堂食材采购（准入）合同</w:t>
      </w:r>
    </w:p>
    <w:p>
      <w:pPr>
        <w:spacing w:line="640" w:lineRule="exact"/>
        <w:jc w:val="center"/>
        <w:rPr>
          <w:rFonts w:ascii="楷体" w:hAnsi="楷体" w:eastAsia="楷体" w:cs="楷体"/>
          <w:bCs/>
          <w:kern w:val="0"/>
          <w:sz w:val="28"/>
          <w:szCs w:val="28"/>
        </w:rPr>
      </w:pPr>
      <w:r>
        <w:rPr>
          <w:rFonts w:hint="eastAsia" w:ascii="楷体" w:hAnsi="楷体" w:eastAsia="楷体" w:cs="楷体"/>
          <w:bCs/>
          <w:kern w:val="0"/>
          <w:sz w:val="28"/>
          <w:szCs w:val="28"/>
        </w:rPr>
        <w:t>（示范文本）</w:t>
      </w:r>
    </w:p>
    <w:p>
      <w:pPr>
        <w:pStyle w:val="15"/>
        <w:tabs>
          <w:tab w:val="left" w:pos="129"/>
          <w:tab w:val="left" w:pos="3777"/>
        </w:tabs>
        <w:spacing w:line="420" w:lineRule="exact"/>
        <w:rPr>
          <w:rFonts w:asciiTheme="minorEastAsia" w:hAnsiTheme="minorEastAsia" w:eastAsiaTheme="minorEastAsia"/>
          <w:sz w:val="22"/>
          <w:szCs w:val="22"/>
          <w:lang w:val="zh-CN"/>
        </w:rPr>
      </w:pPr>
    </w:p>
    <w:p>
      <w:pPr>
        <w:pStyle w:val="15"/>
        <w:tabs>
          <w:tab w:val="left" w:pos="129"/>
          <w:tab w:val="left" w:pos="3777"/>
        </w:tabs>
        <w:spacing w:line="420" w:lineRule="exact"/>
        <w:rPr>
          <w:rFonts w:asciiTheme="minorEastAsia" w:hAnsiTheme="minorEastAsia" w:eastAsiaTheme="minorEastAsia"/>
          <w:sz w:val="22"/>
          <w:szCs w:val="22"/>
          <w:lang w:val="zh-CN"/>
        </w:rPr>
      </w:pPr>
    </w:p>
    <w:p>
      <w:pPr>
        <w:pStyle w:val="15"/>
        <w:spacing w:line="420" w:lineRule="exact"/>
        <w:ind w:left="1224" w:right="19" w:hanging="1224"/>
        <w:rPr>
          <w:rFonts w:asciiTheme="minorEastAsia" w:hAnsiTheme="minorEastAsia" w:eastAsiaTheme="minorEastAsia"/>
          <w:w w:val="92"/>
          <w:sz w:val="22"/>
          <w:szCs w:val="22"/>
          <w:lang w:val="zh-CN"/>
        </w:rPr>
      </w:pPr>
    </w:p>
    <w:p>
      <w:pPr>
        <w:pStyle w:val="15"/>
        <w:spacing w:line="420" w:lineRule="exact"/>
        <w:ind w:left="1224" w:right="19" w:hanging="1224"/>
        <w:rPr>
          <w:rFonts w:asciiTheme="minorEastAsia" w:hAnsiTheme="minorEastAsia" w:eastAsiaTheme="minorEastAsia"/>
          <w:w w:val="92"/>
          <w:sz w:val="22"/>
          <w:szCs w:val="22"/>
          <w:lang w:val="zh-CN"/>
        </w:rPr>
      </w:pPr>
    </w:p>
    <w:p>
      <w:pPr>
        <w:pStyle w:val="15"/>
        <w:spacing w:line="420" w:lineRule="exact"/>
        <w:ind w:left="1224" w:right="19" w:hanging="1224"/>
        <w:rPr>
          <w:rFonts w:asciiTheme="minorEastAsia" w:hAnsiTheme="minorEastAsia" w:eastAsiaTheme="minorEastAsia"/>
          <w:w w:val="92"/>
          <w:sz w:val="22"/>
          <w:szCs w:val="22"/>
          <w:lang w:val="zh-CN"/>
        </w:rPr>
      </w:pPr>
    </w:p>
    <w:p>
      <w:pPr>
        <w:pStyle w:val="15"/>
        <w:spacing w:line="420" w:lineRule="exact"/>
        <w:ind w:left="1224" w:right="19" w:hanging="1224"/>
        <w:rPr>
          <w:rFonts w:asciiTheme="minorEastAsia" w:hAnsiTheme="minorEastAsia" w:eastAsiaTheme="minorEastAsia"/>
          <w:w w:val="92"/>
          <w:sz w:val="22"/>
          <w:szCs w:val="22"/>
          <w:lang w:val="zh-CN"/>
        </w:rPr>
      </w:pPr>
    </w:p>
    <w:p>
      <w:pPr>
        <w:pStyle w:val="15"/>
        <w:spacing w:line="420" w:lineRule="exact"/>
        <w:ind w:left="1224" w:right="19" w:hanging="1224"/>
        <w:rPr>
          <w:rFonts w:asciiTheme="minorEastAsia" w:hAnsiTheme="minorEastAsia" w:eastAsiaTheme="minorEastAsia"/>
          <w:w w:val="92"/>
          <w:sz w:val="22"/>
          <w:szCs w:val="22"/>
          <w:lang w:val="zh-CN"/>
        </w:rPr>
      </w:pPr>
    </w:p>
    <w:p>
      <w:pPr>
        <w:pStyle w:val="15"/>
        <w:spacing w:line="420" w:lineRule="exact"/>
        <w:ind w:left="1224" w:right="19" w:hanging="1224"/>
        <w:rPr>
          <w:rFonts w:asciiTheme="minorEastAsia" w:hAnsiTheme="minorEastAsia" w:eastAsiaTheme="minorEastAsia"/>
          <w:w w:val="92"/>
          <w:sz w:val="22"/>
          <w:szCs w:val="22"/>
          <w:lang w:val="zh-CN"/>
        </w:rPr>
      </w:pPr>
    </w:p>
    <w:p>
      <w:pPr>
        <w:pStyle w:val="15"/>
        <w:spacing w:line="420" w:lineRule="exact"/>
        <w:ind w:left="1224" w:right="19" w:hanging="1224"/>
        <w:rPr>
          <w:rFonts w:hint="eastAsia" w:asciiTheme="minorEastAsia" w:hAnsiTheme="minorEastAsia" w:eastAsiaTheme="minorEastAsia"/>
          <w:w w:val="92"/>
          <w:sz w:val="22"/>
          <w:szCs w:val="22"/>
          <w:lang w:val="zh-CN"/>
        </w:rPr>
      </w:pPr>
    </w:p>
    <w:p>
      <w:pPr>
        <w:pStyle w:val="15"/>
        <w:spacing w:line="420" w:lineRule="exact"/>
        <w:ind w:left="1224" w:right="19" w:hanging="1224"/>
        <w:rPr>
          <w:rFonts w:hint="eastAsia" w:asciiTheme="minorEastAsia" w:hAnsiTheme="minorEastAsia" w:eastAsiaTheme="minorEastAsia"/>
          <w:w w:val="92"/>
          <w:sz w:val="22"/>
          <w:szCs w:val="22"/>
          <w:lang w:val="zh-CN"/>
        </w:rPr>
      </w:pPr>
    </w:p>
    <w:p>
      <w:pPr>
        <w:pStyle w:val="15"/>
        <w:spacing w:line="420" w:lineRule="exact"/>
        <w:ind w:left="1224" w:right="19" w:hanging="1224"/>
        <w:rPr>
          <w:rFonts w:hint="eastAsia" w:asciiTheme="minorEastAsia" w:hAnsiTheme="minorEastAsia" w:eastAsiaTheme="minorEastAsia"/>
          <w:w w:val="92"/>
          <w:sz w:val="22"/>
          <w:szCs w:val="22"/>
          <w:lang w:val="zh-CN"/>
        </w:rPr>
      </w:pPr>
    </w:p>
    <w:p>
      <w:pPr>
        <w:pStyle w:val="15"/>
        <w:spacing w:line="420" w:lineRule="exact"/>
        <w:ind w:left="1224" w:right="19" w:hanging="1224"/>
        <w:rPr>
          <w:rFonts w:hint="eastAsia" w:asciiTheme="minorEastAsia" w:hAnsiTheme="minorEastAsia" w:eastAsiaTheme="minorEastAsia"/>
          <w:w w:val="92"/>
          <w:sz w:val="22"/>
          <w:szCs w:val="22"/>
          <w:lang w:val="zh-CN"/>
        </w:rPr>
      </w:pPr>
    </w:p>
    <w:p>
      <w:pPr>
        <w:pStyle w:val="15"/>
        <w:spacing w:line="420" w:lineRule="exact"/>
        <w:ind w:left="1224" w:right="19" w:hanging="1224"/>
        <w:rPr>
          <w:rFonts w:hint="eastAsia" w:asciiTheme="minorEastAsia" w:hAnsiTheme="minorEastAsia" w:eastAsiaTheme="minorEastAsia"/>
          <w:w w:val="92"/>
          <w:sz w:val="22"/>
          <w:szCs w:val="22"/>
          <w:lang w:val="zh-CN"/>
        </w:rPr>
      </w:pPr>
    </w:p>
    <w:p>
      <w:pPr>
        <w:pStyle w:val="15"/>
        <w:spacing w:line="420" w:lineRule="exact"/>
        <w:ind w:left="1224" w:right="19" w:hanging="1224"/>
        <w:rPr>
          <w:rFonts w:hint="eastAsia" w:asciiTheme="minorEastAsia" w:hAnsiTheme="minorEastAsia" w:eastAsiaTheme="minorEastAsia"/>
          <w:w w:val="92"/>
          <w:sz w:val="22"/>
          <w:szCs w:val="22"/>
          <w:lang w:val="zh-CN"/>
        </w:rPr>
      </w:pPr>
    </w:p>
    <w:p>
      <w:pPr>
        <w:pStyle w:val="15"/>
        <w:spacing w:line="420" w:lineRule="exact"/>
        <w:ind w:left="1224" w:right="19" w:hanging="1224"/>
        <w:rPr>
          <w:rFonts w:asciiTheme="minorEastAsia" w:hAnsiTheme="minorEastAsia" w:eastAsiaTheme="minorEastAsia"/>
          <w:w w:val="92"/>
          <w:sz w:val="22"/>
          <w:szCs w:val="22"/>
          <w:lang w:val="zh-CN"/>
        </w:rPr>
      </w:pPr>
    </w:p>
    <w:p>
      <w:pPr>
        <w:pStyle w:val="15"/>
        <w:spacing w:line="420" w:lineRule="exact"/>
        <w:ind w:left="1224" w:right="19" w:hanging="1224"/>
        <w:rPr>
          <w:rFonts w:asciiTheme="minorEastAsia" w:hAnsiTheme="minorEastAsia" w:eastAsiaTheme="minorEastAsia"/>
          <w:w w:val="92"/>
          <w:sz w:val="22"/>
          <w:szCs w:val="22"/>
          <w:lang w:val="zh-CN"/>
        </w:rPr>
      </w:pPr>
    </w:p>
    <w:p>
      <w:pPr>
        <w:pStyle w:val="15"/>
        <w:spacing w:line="420" w:lineRule="exact"/>
        <w:ind w:left="1224" w:right="19" w:hanging="1224"/>
        <w:rPr>
          <w:rFonts w:asciiTheme="minorEastAsia" w:hAnsiTheme="minorEastAsia" w:eastAsiaTheme="minorEastAsia"/>
          <w:w w:val="92"/>
          <w:sz w:val="22"/>
          <w:szCs w:val="22"/>
          <w:lang w:val="zh-CN"/>
        </w:rPr>
      </w:pPr>
    </w:p>
    <w:p>
      <w:pPr>
        <w:pStyle w:val="15"/>
        <w:spacing w:line="420" w:lineRule="exact"/>
        <w:ind w:left="1224" w:right="19" w:hanging="1224"/>
        <w:rPr>
          <w:rFonts w:asciiTheme="minorEastAsia" w:hAnsiTheme="minorEastAsia" w:eastAsiaTheme="minorEastAsia"/>
          <w:w w:val="92"/>
          <w:sz w:val="22"/>
          <w:szCs w:val="22"/>
          <w:lang w:val="zh-CN"/>
        </w:rPr>
      </w:pPr>
      <w:r>
        <w:rPr>
          <w:rFonts w:cs="Arial" w:asciiTheme="minorEastAsia" w:hAnsiTheme="minorEastAsia" w:eastAsiaTheme="minorEastAsia"/>
          <w:spacing w:val="16"/>
          <w:sz w:val="22"/>
          <w:szCs w:val="22"/>
        </w:rPr>
        <mc:AlternateContent>
          <mc:Choice Requires="wps">
            <w:drawing>
              <wp:anchor distT="0" distB="0" distL="114300" distR="114300" simplePos="0" relativeHeight="251659264" behindDoc="0" locked="0" layoutInCell="1" allowOverlap="1">
                <wp:simplePos x="0" y="0"/>
                <wp:positionH relativeFrom="column">
                  <wp:posOffset>4017645</wp:posOffset>
                </wp:positionH>
                <wp:positionV relativeFrom="paragraph">
                  <wp:posOffset>318770</wp:posOffset>
                </wp:positionV>
                <wp:extent cx="600075" cy="396240"/>
                <wp:effectExtent l="0" t="0" r="0" b="0"/>
                <wp:wrapNone/>
                <wp:docPr id="7" name="文本框 7"/>
                <wp:cNvGraphicFramePr/>
                <a:graphic xmlns:a="http://schemas.openxmlformats.org/drawingml/2006/main">
                  <a:graphicData uri="http://schemas.microsoft.com/office/word/2010/wordprocessingShape">
                    <wps:wsp>
                      <wps:cNvSpPr txBox="1">
                        <a:spLocks noChangeArrowheads="1"/>
                      </wps:cNvSpPr>
                      <wps:spPr bwMode="auto">
                        <a:xfrm>
                          <a:off x="0" y="0"/>
                          <a:ext cx="600075" cy="396240"/>
                        </a:xfrm>
                        <a:prstGeom prst="rect">
                          <a:avLst/>
                        </a:prstGeom>
                        <a:noFill/>
                        <a:ln>
                          <a:noFill/>
                        </a:ln>
                      </wps:spPr>
                      <wps:txbx>
                        <w:txbxContent>
                          <w:p>
                            <w:pPr>
                              <w:jc w:val="left"/>
                              <w:rPr>
                                <w:rFonts w:ascii="黑体" w:eastAsia="黑体"/>
                                <w:sz w:val="32"/>
                                <w:szCs w:val="32"/>
                              </w:rPr>
                            </w:pPr>
                            <w:r>
                              <w:rPr>
                                <w:rFonts w:hint="eastAsia" w:ascii="黑体" w:eastAsia="黑体"/>
                                <w:sz w:val="32"/>
                                <w:szCs w:val="32"/>
                              </w:rPr>
                              <w:t>制定</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316.35pt;margin-top:25.1pt;height:31.2pt;width:47.25pt;z-index:251659264;mso-width-relative:page;mso-height-relative:page;" filled="f" stroked="f" coordsize="21600,21600" o:gfxdata="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ZL9LWNcAAAAKAQAADwAA&#10;AAAAAAABACAAAAAiAAAAZHJzL2Rvd25yZXYueG1sUEsBAhQAFAAAAAgAh07iQNPUvOgXAgAAFAQA&#10;AA4AAAAAAAAAAQAgAAAAJgEAAGRycy9lMm9Eb2MueG1sUEsFBgAAAAAGAAYAWQEAAK8FAAAAAA==&#10;">
                <v:fill on="f" focussize="0,0"/>
                <v:stroke on="f"/>
                <v:imagedata o:title=""/>
                <o:lock v:ext="edit" aspectratio="f"/>
                <v:textbox>
                  <w:txbxContent>
                    <w:p>
                      <w:pPr>
                        <w:jc w:val="left"/>
                        <w:rPr>
                          <w:rFonts w:ascii="黑体" w:eastAsia="黑体"/>
                          <w:sz w:val="32"/>
                          <w:szCs w:val="32"/>
                        </w:rPr>
                      </w:pPr>
                      <w:r>
                        <w:rPr>
                          <w:rFonts w:hint="eastAsia" w:ascii="黑体" w:eastAsia="黑体"/>
                          <w:sz w:val="32"/>
                          <w:szCs w:val="32"/>
                        </w:rPr>
                        <w:t>制定</w:t>
                      </w:r>
                    </w:p>
                  </w:txbxContent>
                </v:textbox>
              </v:shape>
            </w:pict>
          </mc:Fallback>
        </mc:AlternateContent>
      </w:r>
    </w:p>
    <w:p>
      <w:pPr>
        <w:pStyle w:val="15"/>
        <w:spacing w:line="560" w:lineRule="exact"/>
        <w:ind w:left="1224" w:right="19" w:hanging="1224"/>
        <w:jc w:val="center"/>
        <w:rPr>
          <w:rFonts w:ascii="黑体" w:hAnsi="Arial" w:eastAsia="黑体" w:cs="黑体"/>
          <w:spacing w:val="16"/>
          <w:sz w:val="32"/>
          <w:szCs w:val="32"/>
        </w:rPr>
      </w:pPr>
      <w:r>
        <w:rPr>
          <w:rFonts w:hint="eastAsia" w:ascii="黑体" w:hAnsi="Arial" w:eastAsia="黑体" w:cs="黑体"/>
          <w:spacing w:val="16"/>
          <w:sz w:val="32"/>
          <w:szCs w:val="32"/>
        </w:rPr>
        <w:t>吉林省教育厅</w:t>
      </w:r>
    </w:p>
    <w:p>
      <w:pPr>
        <w:pStyle w:val="15"/>
        <w:spacing w:line="560" w:lineRule="exact"/>
        <w:ind w:left="1224" w:right="19" w:hanging="1224"/>
        <w:jc w:val="center"/>
        <w:rPr>
          <w:rFonts w:ascii="黑体" w:hAnsi="Arial" w:eastAsia="黑体" w:cs="黑体"/>
          <w:spacing w:val="16"/>
          <w:sz w:val="32"/>
          <w:szCs w:val="32"/>
        </w:rPr>
      </w:pPr>
      <w:r>
        <w:rPr>
          <w:rFonts w:hint="eastAsia" w:ascii="黑体" w:hAnsi="Arial" w:eastAsia="黑体" w:cs="黑体"/>
          <w:spacing w:val="16"/>
          <w:sz w:val="32"/>
          <w:szCs w:val="32"/>
        </w:rPr>
        <w:t>吉林省市场监督管理厅</w:t>
      </w:r>
    </w:p>
    <w:p>
      <w:pPr>
        <w:pStyle w:val="15"/>
        <w:spacing w:line="420" w:lineRule="exact"/>
        <w:jc w:val="both"/>
        <w:rPr>
          <w:rFonts w:cs="方正小标宋简体" w:asciiTheme="minorEastAsia" w:hAnsiTheme="minorEastAsia" w:eastAsiaTheme="minorEastAsia"/>
          <w:w w:val="92"/>
          <w:sz w:val="22"/>
          <w:szCs w:val="22"/>
          <w:lang w:val="zh-CN"/>
        </w:rPr>
      </w:pPr>
    </w:p>
    <w:p>
      <w:pPr>
        <w:spacing w:line="420" w:lineRule="exact"/>
        <w:jc w:val="center"/>
        <w:rPr>
          <w:rFonts w:hint="eastAsia" w:cs="仿宋" w:asciiTheme="minorEastAsia" w:hAnsiTheme="minorEastAsia" w:eastAsiaTheme="minorEastAsia"/>
          <w:b/>
          <w:bCs/>
          <w:sz w:val="22"/>
          <w:szCs w:val="22"/>
        </w:rPr>
      </w:pPr>
    </w:p>
    <w:p>
      <w:pPr>
        <w:spacing w:line="420" w:lineRule="exact"/>
        <w:jc w:val="center"/>
        <w:rPr>
          <w:rFonts w:hint="eastAsia" w:cs="仿宋" w:asciiTheme="minorEastAsia" w:hAnsiTheme="minorEastAsia" w:eastAsiaTheme="minorEastAsia"/>
          <w:b/>
          <w:bCs/>
          <w:sz w:val="22"/>
          <w:szCs w:val="22"/>
        </w:rPr>
      </w:pPr>
    </w:p>
    <w:p>
      <w:pPr>
        <w:spacing w:line="420" w:lineRule="exact"/>
        <w:jc w:val="center"/>
        <w:rPr>
          <w:rFonts w:hint="eastAsia" w:cs="仿宋" w:asciiTheme="minorEastAsia" w:hAnsiTheme="minorEastAsia" w:eastAsiaTheme="minorEastAsia"/>
          <w:b/>
          <w:bCs/>
          <w:sz w:val="22"/>
          <w:szCs w:val="22"/>
        </w:rPr>
      </w:pPr>
    </w:p>
    <w:p>
      <w:pPr>
        <w:pStyle w:val="18"/>
        <w:spacing w:line="560" w:lineRule="exact"/>
        <w:ind w:left="28"/>
        <w:jc w:val="center"/>
        <w:rPr>
          <w:rStyle w:val="17"/>
          <w:rFonts w:ascii="黑体" w:hAnsi="黑体" w:eastAsia="黑体"/>
          <w:w w:val="92"/>
          <w:sz w:val="28"/>
          <w:szCs w:val="28"/>
        </w:rPr>
      </w:pPr>
      <w:r>
        <w:rPr>
          <w:rStyle w:val="17"/>
          <w:rFonts w:ascii="黑体" w:hAnsi="黑体" w:eastAsia="黑体"/>
          <w:w w:val="92"/>
          <w:sz w:val="28"/>
          <w:szCs w:val="28"/>
        </w:rPr>
        <w:t>使 用 说 明</w:t>
      </w:r>
    </w:p>
    <w:p>
      <w:pPr>
        <w:pStyle w:val="15"/>
        <w:spacing w:line="420" w:lineRule="exact"/>
        <w:ind w:firstLine="404" w:firstLineChars="200"/>
        <w:rPr>
          <w:rFonts w:asciiTheme="minorEastAsia" w:hAnsiTheme="minorEastAsia" w:eastAsiaTheme="minorEastAsia"/>
          <w:w w:val="92"/>
          <w:sz w:val="22"/>
          <w:szCs w:val="22"/>
        </w:rPr>
      </w:pPr>
    </w:p>
    <w:p>
      <w:pPr>
        <w:pStyle w:val="15"/>
        <w:spacing w:line="420" w:lineRule="exact"/>
        <w:ind w:firstLine="404" w:firstLineChars="200"/>
        <w:rPr>
          <w:rFonts w:asciiTheme="minorEastAsia" w:hAnsiTheme="minorEastAsia" w:eastAsiaTheme="minorEastAsia"/>
          <w:color w:val="000000" w:themeColor="text1"/>
          <w:w w:val="92"/>
          <w:sz w:val="22"/>
          <w:szCs w:val="22"/>
          <w14:textFill>
            <w14:solidFill>
              <w14:schemeClr w14:val="tx1"/>
            </w14:solidFill>
          </w14:textFill>
        </w:rPr>
      </w:pPr>
      <w:r>
        <w:rPr>
          <w:rFonts w:hint="eastAsia" w:asciiTheme="minorEastAsia" w:hAnsiTheme="minorEastAsia" w:eastAsiaTheme="minorEastAsia"/>
          <w:w w:val="92"/>
          <w:sz w:val="22"/>
          <w:szCs w:val="22"/>
        </w:rPr>
        <w:t>1.本合同文本为示范文本，由吉林</w:t>
      </w:r>
      <w:r>
        <w:rPr>
          <w:rFonts w:asciiTheme="minorEastAsia" w:hAnsiTheme="minorEastAsia" w:eastAsiaTheme="minorEastAsia"/>
          <w:w w:val="92"/>
          <w:sz w:val="22"/>
          <w:szCs w:val="22"/>
        </w:rPr>
        <w:t>省</w:t>
      </w:r>
      <w:r>
        <w:rPr>
          <w:rFonts w:hint="eastAsia" w:asciiTheme="minorEastAsia" w:hAnsiTheme="minorEastAsia" w:eastAsiaTheme="minorEastAsia"/>
          <w:w w:val="92"/>
          <w:sz w:val="22"/>
          <w:szCs w:val="22"/>
        </w:rPr>
        <w:t>教育</w:t>
      </w:r>
      <w:r>
        <w:rPr>
          <w:rFonts w:asciiTheme="minorEastAsia" w:hAnsiTheme="minorEastAsia" w:eastAsiaTheme="minorEastAsia"/>
          <w:w w:val="92"/>
          <w:sz w:val="22"/>
          <w:szCs w:val="22"/>
        </w:rPr>
        <w:t>厅</w:t>
      </w:r>
      <w:r>
        <w:rPr>
          <w:rFonts w:hint="eastAsia" w:asciiTheme="minorEastAsia" w:hAnsiTheme="minorEastAsia" w:eastAsiaTheme="minorEastAsia"/>
          <w:w w:val="92"/>
          <w:sz w:val="22"/>
          <w:szCs w:val="22"/>
        </w:rPr>
        <w:t>、吉林</w:t>
      </w:r>
      <w:r>
        <w:rPr>
          <w:rFonts w:asciiTheme="minorEastAsia" w:hAnsiTheme="minorEastAsia" w:eastAsiaTheme="minorEastAsia"/>
          <w:w w:val="92"/>
          <w:sz w:val="22"/>
          <w:szCs w:val="22"/>
        </w:rPr>
        <w:t>省市场</w:t>
      </w:r>
      <w:r>
        <w:rPr>
          <w:rFonts w:hint="eastAsia" w:asciiTheme="minorEastAsia" w:hAnsiTheme="minorEastAsia" w:eastAsiaTheme="minorEastAsia"/>
          <w:w w:val="92"/>
          <w:sz w:val="22"/>
          <w:szCs w:val="22"/>
        </w:rPr>
        <w:t>监督</w:t>
      </w:r>
      <w:r>
        <w:rPr>
          <w:rFonts w:asciiTheme="minorEastAsia" w:hAnsiTheme="minorEastAsia" w:eastAsiaTheme="minorEastAsia"/>
          <w:w w:val="92"/>
          <w:sz w:val="22"/>
          <w:szCs w:val="22"/>
        </w:rPr>
        <w:t>管理</w:t>
      </w:r>
      <w:r>
        <w:rPr>
          <w:rFonts w:hint="eastAsia" w:asciiTheme="minorEastAsia" w:hAnsiTheme="minorEastAsia" w:eastAsiaTheme="minorEastAsia"/>
          <w:w w:val="92"/>
          <w:sz w:val="22"/>
          <w:szCs w:val="22"/>
        </w:rPr>
        <w:t>厅共同制定，</w:t>
      </w:r>
      <w:r>
        <w:rPr>
          <w:rFonts w:hint="eastAsia" w:asciiTheme="minorEastAsia" w:hAnsiTheme="minorEastAsia" w:eastAsiaTheme="minorEastAsia"/>
          <w:color w:val="000000" w:themeColor="text1"/>
          <w:w w:val="92"/>
          <w:sz w:val="22"/>
          <w:szCs w:val="22"/>
          <w14:textFill>
            <w14:solidFill>
              <w14:schemeClr w14:val="tx1"/>
            </w14:solidFill>
          </w14:textFill>
        </w:rPr>
        <w:t>供全省学校食堂签订食材采购（准入）合同时参照使用。</w:t>
      </w:r>
    </w:p>
    <w:p>
      <w:pPr>
        <w:pStyle w:val="15"/>
        <w:spacing w:line="420" w:lineRule="exact"/>
        <w:ind w:firstLine="404" w:firstLineChars="200"/>
        <w:rPr>
          <w:rFonts w:asciiTheme="minorEastAsia" w:hAnsiTheme="minorEastAsia" w:eastAsiaTheme="minorEastAsia"/>
          <w:w w:val="92"/>
          <w:sz w:val="22"/>
          <w:szCs w:val="22"/>
        </w:rPr>
      </w:pPr>
      <w:r>
        <w:rPr>
          <w:rFonts w:hint="eastAsia" w:asciiTheme="minorEastAsia" w:hAnsiTheme="minorEastAsia" w:eastAsiaTheme="minorEastAsia"/>
          <w:w w:val="92"/>
          <w:sz w:val="22"/>
          <w:szCs w:val="22"/>
        </w:rPr>
        <w:t>2.双方当事人应当仔细阅读合同条款，特别是其中具有选择性、补充性、修改性的内容。</w:t>
      </w:r>
    </w:p>
    <w:p>
      <w:pPr>
        <w:pStyle w:val="15"/>
        <w:spacing w:line="420" w:lineRule="exact"/>
        <w:ind w:firstLine="404" w:firstLineChars="200"/>
        <w:rPr>
          <w:rFonts w:asciiTheme="minorEastAsia" w:hAnsiTheme="minorEastAsia" w:eastAsiaTheme="minorEastAsia"/>
          <w:w w:val="92"/>
          <w:sz w:val="22"/>
          <w:szCs w:val="22"/>
        </w:rPr>
      </w:pPr>
      <w:r>
        <w:rPr>
          <w:rFonts w:hint="eastAsia" w:asciiTheme="minorEastAsia" w:hAnsiTheme="minorEastAsia" w:eastAsiaTheme="minorEastAsia"/>
          <w:w w:val="92"/>
          <w:sz w:val="22"/>
          <w:szCs w:val="22"/>
        </w:rPr>
        <w:t>3.双方当事人可以根据实际情况对本合同示范文本进行修改、补充和完善，实际使用时应当删除“示范文本”字样。</w:t>
      </w:r>
    </w:p>
    <w:p>
      <w:pPr>
        <w:pStyle w:val="15"/>
        <w:spacing w:line="420" w:lineRule="exact"/>
        <w:ind w:firstLine="404" w:firstLineChars="200"/>
        <w:rPr>
          <w:rFonts w:asciiTheme="minorEastAsia" w:hAnsiTheme="minorEastAsia" w:eastAsiaTheme="minorEastAsia"/>
          <w:w w:val="92"/>
          <w:sz w:val="22"/>
          <w:szCs w:val="22"/>
        </w:rPr>
      </w:pPr>
      <w:r>
        <w:rPr>
          <w:rFonts w:hint="eastAsia" w:asciiTheme="minorEastAsia" w:hAnsiTheme="minorEastAsia" w:eastAsiaTheme="minorEastAsia"/>
          <w:w w:val="92"/>
          <w:sz w:val="22"/>
          <w:szCs w:val="22"/>
        </w:rPr>
        <w:t>4.当事人参照本合同示范文本订立合同的，应当充分理解合同条款内容，并自行承担合同订立履行所发生的法律后果。</w:t>
      </w:r>
    </w:p>
    <w:p>
      <w:pPr>
        <w:pStyle w:val="15"/>
        <w:spacing w:line="420" w:lineRule="exact"/>
        <w:ind w:firstLine="404" w:firstLineChars="200"/>
        <w:rPr>
          <w:rFonts w:asciiTheme="minorEastAsia" w:hAnsiTheme="minorEastAsia" w:eastAsiaTheme="minorEastAsia"/>
          <w:w w:val="92"/>
          <w:sz w:val="22"/>
          <w:szCs w:val="22"/>
        </w:rPr>
      </w:pPr>
      <w:r>
        <w:rPr>
          <w:rFonts w:hint="eastAsia" w:asciiTheme="minorEastAsia" w:hAnsiTheme="minorEastAsia" w:eastAsiaTheme="minorEastAsia"/>
          <w:w w:val="92"/>
          <w:sz w:val="22"/>
          <w:szCs w:val="22"/>
        </w:rPr>
        <w:t>5.当事人对本合同示范文本的条款理解发生争议时，应当按照有关法律法规规定对合同条款进行解释。教育部门、市场监管部门不负责对当事人订立的合同进行解释。</w:t>
      </w:r>
    </w:p>
    <w:p>
      <w:pPr>
        <w:pStyle w:val="15"/>
        <w:spacing w:line="420" w:lineRule="exact"/>
        <w:ind w:firstLine="404" w:firstLineChars="200"/>
        <w:rPr>
          <w:rFonts w:asciiTheme="minorEastAsia" w:hAnsiTheme="minorEastAsia" w:eastAsiaTheme="minorEastAsia"/>
          <w:w w:val="92"/>
          <w:sz w:val="22"/>
          <w:szCs w:val="22"/>
        </w:rPr>
      </w:pPr>
      <w:r>
        <w:rPr>
          <w:rFonts w:hint="eastAsia" w:asciiTheme="minorEastAsia" w:hAnsiTheme="minorEastAsia" w:eastAsiaTheme="minorEastAsia"/>
          <w:w w:val="92"/>
          <w:sz w:val="22"/>
          <w:szCs w:val="22"/>
        </w:rPr>
        <w:t>6.本合同示范文本在吉林省范围内自公布之日起使用，其使用期至新版合同示范文本发布时止。</w:t>
      </w:r>
      <w:r>
        <w:rPr>
          <w:rFonts w:hint="eastAsia" w:asciiTheme="minorEastAsia" w:hAnsiTheme="minorEastAsia" w:eastAsiaTheme="minorEastAsia"/>
          <w:w w:val="92"/>
          <w:sz w:val="22"/>
          <w:szCs w:val="22"/>
        </w:rPr>
        <w:tab/>
      </w:r>
    </w:p>
    <w:p>
      <w:pPr>
        <w:pStyle w:val="15"/>
        <w:spacing w:line="420" w:lineRule="exact"/>
        <w:ind w:firstLine="404" w:firstLineChars="200"/>
        <w:rPr>
          <w:rFonts w:asciiTheme="minorEastAsia" w:hAnsiTheme="minorEastAsia" w:eastAsiaTheme="minorEastAsia"/>
          <w:w w:val="92"/>
          <w:sz w:val="22"/>
          <w:szCs w:val="22"/>
        </w:rPr>
      </w:pPr>
    </w:p>
    <w:p>
      <w:pPr>
        <w:pStyle w:val="15"/>
        <w:spacing w:line="420" w:lineRule="exact"/>
        <w:ind w:firstLine="404" w:firstLineChars="200"/>
        <w:rPr>
          <w:rFonts w:asciiTheme="minorEastAsia" w:hAnsiTheme="minorEastAsia" w:eastAsiaTheme="minorEastAsia"/>
          <w:w w:val="92"/>
          <w:sz w:val="22"/>
          <w:szCs w:val="22"/>
        </w:rPr>
      </w:pPr>
    </w:p>
    <w:p>
      <w:pPr>
        <w:pStyle w:val="15"/>
        <w:spacing w:line="420" w:lineRule="exact"/>
        <w:ind w:firstLine="404" w:firstLineChars="200"/>
        <w:rPr>
          <w:rFonts w:asciiTheme="minorEastAsia" w:hAnsiTheme="minorEastAsia" w:eastAsiaTheme="minorEastAsia"/>
          <w:w w:val="92"/>
          <w:sz w:val="22"/>
          <w:szCs w:val="22"/>
        </w:rPr>
      </w:pPr>
    </w:p>
    <w:p>
      <w:pPr>
        <w:pStyle w:val="15"/>
        <w:spacing w:line="420" w:lineRule="exact"/>
        <w:ind w:firstLine="404" w:firstLineChars="200"/>
        <w:rPr>
          <w:rFonts w:asciiTheme="minorEastAsia" w:hAnsiTheme="minorEastAsia" w:eastAsiaTheme="minorEastAsia"/>
          <w:w w:val="92"/>
          <w:sz w:val="22"/>
          <w:szCs w:val="22"/>
        </w:rPr>
      </w:pPr>
    </w:p>
    <w:p>
      <w:pPr>
        <w:pStyle w:val="15"/>
        <w:spacing w:line="420" w:lineRule="exact"/>
        <w:ind w:firstLine="404" w:firstLineChars="200"/>
        <w:rPr>
          <w:rFonts w:asciiTheme="minorEastAsia" w:hAnsiTheme="minorEastAsia" w:eastAsiaTheme="minorEastAsia"/>
          <w:w w:val="92"/>
          <w:sz w:val="22"/>
          <w:szCs w:val="22"/>
        </w:rPr>
      </w:pPr>
    </w:p>
    <w:p>
      <w:pPr>
        <w:pStyle w:val="15"/>
        <w:spacing w:line="420" w:lineRule="exact"/>
        <w:ind w:firstLine="404" w:firstLineChars="200"/>
        <w:rPr>
          <w:rFonts w:asciiTheme="minorEastAsia" w:hAnsiTheme="minorEastAsia" w:eastAsiaTheme="minorEastAsia"/>
          <w:w w:val="92"/>
          <w:sz w:val="22"/>
          <w:szCs w:val="22"/>
        </w:rPr>
      </w:pPr>
    </w:p>
    <w:p>
      <w:pPr>
        <w:pStyle w:val="15"/>
        <w:spacing w:line="420" w:lineRule="exact"/>
        <w:ind w:firstLine="404" w:firstLineChars="200"/>
        <w:rPr>
          <w:rFonts w:asciiTheme="minorEastAsia" w:hAnsiTheme="minorEastAsia" w:eastAsiaTheme="minorEastAsia"/>
          <w:w w:val="92"/>
          <w:sz w:val="22"/>
          <w:szCs w:val="22"/>
        </w:rPr>
      </w:pPr>
    </w:p>
    <w:p>
      <w:pPr>
        <w:pStyle w:val="15"/>
        <w:spacing w:line="420" w:lineRule="exact"/>
        <w:ind w:firstLine="404" w:firstLineChars="200"/>
        <w:rPr>
          <w:rFonts w:asciiTheme="minorEastAsia" w:hAnsiTheme="minorEastAsia" w:eastAsiaTheme="minorEastAsia"/>
          <w:w w:val="92"/>
          <w:sz w:val="22"/>
          <w:szCs w:val="22"/>
        </w:rPr>
      </w:pPr>
    </w:p>
    <w:p>
      <w:pPr>
        <w:pStyle w:val="15"/>
        <w:spacing w:line="420" w:lineRule="exact"/>
        <w:ind w:firstLine="404" w:firstLineChars="200"/>
        <w:rPr>
          <w:rFonts w:asciiTheme="minorEastAsia" w:hAnsiTheme="minorEastAsia" w:eastAsiaTheme="minorEastAsia"/>
          <w:w w:val="92"/>
          <w:sz w:val="22"/>
          <w:szCs w:val="22"/>
        </w:rPr>
      </w:pPr>
    </w:p>
    <w:p>
      <w:pPr>
        <w:pStyle w:val="15"/>
        <w:spacing w:line="420" w:lineRule="exact"/>
        <w:ind w:firstLine="404" w:firstLineChars="200"/>
        <w:rPr>
          <w:rFonts w:asciiTheme="minorEastAsia" w:hAnsiTheme="minorEastAsia" w:eastAsiaTheme="minorEastAsia"/>
          <w:w w:val="92"/>
          <w:sz w:val="22"/>
          <w:szCs w:val="22"/>
        </w:rPr>
      </w:pPr>
    </w:p>
    <w:p>
      <w:pPr>
        <w:spacing w:before="100" w:beforeAutospacing="1" w:after="100" w:afterAutospacing="1" w:line="420" w:lineRule="exact"/>
        <w:contextualSpacing/>
        <w:rPr>
          <w:rFonts w:cs="黑体" w:asciiTheme="minorEastAsia" w:hAnsiTheme="minorEastAsia" w:eastAsiaTheme="minorEastAsia"/>
          <w:sz w:val="22"/>
          <w:szCs w:val="22"/>
        </w:rPr>
      </w:pPr>
      <w:r>
        <w:rPr>
          <w:rFonts w:hint="eastAsia" w:cs="黑体" w:asciiTheme="minorEastAsia" w:hAnsiTheme="minorEastAsia" w:eastAsiaTheme="minorEastAsia"/>
          <w:sz w:val="22"/>
          <w:szCs w:val="22"/>
        </w:rPr>
        <w:t xml:space="preserve">          </w:t>
      </w:r>
    </w:p>
    <w:p>
      <w:pPr>
        <w:spacing w:before="100" w:beforeAutospacing="1" w:after="100" w:afterAutospacing="1" w:line="420" w:lineRule="exact"/>
        <w:contextualSpacing/>
        <w:jc w:val="center"/>
        <w:rPr>
          <w:rFonts w:cs="黑体" w:asciiTheme="minorEastAsia" w:hAnsiTheme="minorEastAsia" w:eastAsiaTheme="minorEastAsia"/>
          <w:sz w:val="22"/>
          <w:szCs w:val="22"/>
        </w:rPr>
      </w:pPr>
      <w:r>
        <w:rPr>
          <w:rFonts w:hint="eastAsia" w:cs="黑体" w:asciiTheme="minorEastAsia" w:hAnsiTheme="minorEastAsia" w:eastAsiaTheme="minorEastAsia"/>
          <w:sz w:val="22"/>
          <w:szCs w:val="22"/>
        </w:rPr>
        <w:t xml:space="preserve">           </w:t>
      </w:r>
    </w:p>
    <w:p>
      <w:pPr>
        <w:spacing w:before="100" w:beforeAutospacing="1" w:after="100" w:afterAutospacing="1" w:line="420" w:lineRule="exact"/>
        <w:contextualSpacing/>
        <w:jc w:val="center"/>
        <w:rPr>
          <w:rFonts w:hint="eastAsia" w:cs="宋体" w:asciiTheme="minorEastAsia" w:hAnsiTheme="minorEastAsia" w:eastAsiaTheme="minorEastAsia"/>
          <w:bCs/>
          <w:sz w:val="22"/>
          <w:szCs w:val="22"/>
        </w:rPr>
      </w:pPr>
    </w:p>
    <w:p>
      <w:pPr>
        <w:spacing w:before="100" w:beforeAutospacing="1" w:after="100" w:afterAutospacing="1" w:line="420" w:lineRule="exact"/>
        <w:contextualSpacing/>
        <w:jc w:val="center"/>
        <w:rPr>
          <w:rFonts w:hint="eastAsia" w:cs="宋体" w:asciiTheme="minorEastAsia" w:hAnsiTheme="minorEastAsia" w:eastAsiaTheme="minorEastAsia"/>
          <w:bCs/>
          <w:sz w:val="22"/>
          <w:szCs w:val="22"/>
        </w:rPr>
      </w:pPr>
    </w:p>
    <w:p>
      <w:pPr>
        <w:spacing w:before="100" w:beforeAutospacing="1" w:after="100" w:afterAutospacing="1" w:line="420" w:lineRule="exact"/>
        <w:contextualSpacing/>
        <w:jc w:val="center"/>
        <w:rPr>
          <w:rFonts w:hint="eastAsia" w:cs="宋体" w:asciiTheme="minorEastAsia" w:hAnsiTheme="minorEastAsia" w:eastAsiaTheme="minorEastAsia"/>
          <w:bCs/>
          <w:sz w:val="22"/>
          <w:szCs w:val="22"/>
        </w:rPr>
      </w:pPr>
    </w:p>
    <w:p>
      <w:pPr>
        <w:spacing w:before="100" w:beforeAutospacing="1" w:after="100" w:afterAutospacing="1" w:line="420" w:lineRule="exact"/>
        <w:contextualSpacing/>
        <w:jc w:val="center"/>
        <w:rPr>
          <w:rFonts w:hint="eastAsia" w:cs="宋体" w:asciiTheme="minorEastAsia" w:hAnsiTheme="minorEastAsia" w:eastAsiaTheme="minorEastAsia"/>
          <w:bCs/>
          <w:sz w:val="22"/>
          <w:szCs w:val="22"/>
        </w:rPr>
      </w:pPr>
    </w:p>
    <w:p>
      <w:pPr>
        <w:spacing w:before="100" w:beforeAutospacing="1" w:after="100" w:afterAutospacing="1" w:line="420" w:lineRule="exact"/>
        <w:contextualSpacing/>
        <w:jc w:val="center"/>
        <w:rPr>
          <w:rFonts w:hint="eastAsia" w:cs="宋体" w:asciiTheme="minorEastAsia" w:hAnsiTheme="minorEastAsia" w:eastAsiaTheme="minorEastAsia"/>
          <w:bCs/>
          <w:sz w:val="22"/>
          <w:szCs w:val="22"/>
        </w:rPr>
      </w:pPr>
    </w:p>
    <w:p>
      <w:pPr>
        <w:spacing w:before="100" w:beforeAutospacing="1" w:after="100" w:afterAutospacing="1" w:line="420" w:lineRule="exact"/>
        <w:contextualSpacing/>
        <w:jc w:val="center"/>
        <w:rPr>
          <w:rFonts w:hint="eastAsia" w:cs="宋体" w:asciiTheme="minorEastAsia" w:hAnsiTheme="minorEastAsia" w:eastAsiaTheme="minorEastAsia"/>
          <w:bCs/>
          <w:sz w:val="22"/>
          <w:szCs w:val="22"/>
        </w:rPr>
      </w:pPr>
    </w:p>
    <w:p>
      <w:pPr>
        <w:spacing w:before="100" w:beforeAutospacing="1" w:after="100" w:afterAutospacing="1" w:line="420" w:lineRule="exact"/>
        <w:contextualSpacing/>
        <w:jc w:val="center"/>
        <w:rPr>
          <w:rFonts w:hint="eastAsia" w:cs="宋体" w:asciiTheme="minorEastAsia" w:hAnsiTheme="minorEastAsia" w:eastAsiaTheme="minorEastAsia"/>
          <w:bCs/>
          <w:sz w:val="22"/>
          <w:szCs w:val="22"/>
        </w:rPr>
      </w:pPr>
    </w:p>
    <w:p>
      <w:pPr>
        <w:pStyle w:val="18"/>
        <w:spacing w:line="420" w:lineRule="exact"/>
        <w:ind w:firstLine="0" w:firstLineChars="0"/>
        <w:jc w:val="center"/>
        <w:rPr>
          <w:rStyle w:val="17"/>
          <w:sz w:val="40"/>
          <w:szCs w:val="40"/>
        </w:rPr>
      </w:pPr>
      <w:r>
        <w:rPr>
          <w:rStyle w:val="17"/>
          <w:rFonts w:hint="eastAsia"/>
          <w:sz w:val="40"/>
          <w:szCs w:val="40"/>
        </w:rPr>
        <w:t>学校食堂食材采购（准入）合同</w:t>
      </w:r>
    </w:p>
    <w:p>
      <w:pPr>
        <w:spacing w:before="100" w:beforeAutospacing="1" w:after="100" w:afterAutospacing="1" w:line="420" w:lineRule="exact"/>
        <w:contextualSpacing/>
        <w:jc w:val="center"/>
        <w:rPr>
          <w:rFonts w:cs="宋体" w:asciiTheme="minorEastAsia" w:hAnsiTheme="minorEastAsia" w:eastAsiaTheme="minorEastAsia"/>
          <w:bCs/>
          <w:sz w:val="22"/>
          <w:szCs w:val="22"/>
        </w:rPr>
      </w:pPr>
      <w:r>
        <w:rPr>
          <w:rStyle w:val="17"/>
          <w:rFonts w:hint="eastAsia" w:ascii="楷体" w:hAnsi="楷体" w:eastAsia="楷体"/>
          <w:kern w:val="0"/>
          <w:sz w:val="28"/>
          <w:szCs w:val="28"/>
        </w:rPr>
        <w:t>（示范文本）</w:t>
      </w:r>
    </w:p>
    <w:p>
      <w:pPr>
        <w:spacing w:before="100" w:beforeAutospacing="1" w:after="100" w:afterAutospacing="1" w:line="420" w:lineRule="exact"/>
        <w:contextualSpacing/>
        <w:rPr>
          <w:rFonts w:cs="CESI仿宋-GB2312" w:asciiTheme="minorEastAsia" w:hAnsiTheme="minorEastAsia" w:eastAsiaTheme="minorEastAsia"/>
          <w:sz w:val="22"/>
          <w:szCs w:val="22"/>
        </w:rPr>
      </w:pPr>
      <w:r>
        <w:rPr>
          <w:rFonts w:hint="eastAsia" w:cs="CESI仿宋-GB2312" w:asciiTheme="minorEastAsia" w:hAnsiTheme="minorEastAsia" w:eastAsiaTheme="minorEastAsia"/>
          <w:sz w:val="22"/>
          <w:szCs w:val="22"/>
        </w:rPr>
        <w:t xml:space="preserve">   </w:t>
      </w:r>
    </w:p>
    <w:p>
      <w:pPr>
        <w:spacing w:before="100" w:beforeAutospacing="1" w:after="100" w:afterAutospacing="1" w:line="420" w:lineRule="exact"/>
        <w:contextualSpacing/>
        <w:jc w:val="lef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甲方：</w:t>
      </w:r>
      <w:r>
        <w:rPr>
          <w:rFonts w:hint="eastAsia" w:cs="仿宋_GB2312" w:asciiTheme="minorEastAsia" w:hAnsiTheme="minorEastAsia" w:eastAsiaTheme="minorEastAsia"/>
          <w:kern w:val="0"/>
          <w:sz w:val="22"/>
          <w:szCs w:val="22"/>
          <w:u w:val="single"/>
          <w:shd w:val="clear" w:color="auto" w:fill="FFFFFF"/>
          <w:lang w:bidi="ar"/>
        </w:rPr>
        <w:t xml:space="preserve">                                                  </w:t>
      </w:r>
      <w:r>
        <w:rPr>
          <w:rFonts w:hint="eastAsia" w:cs="仿宋_GB2312" w:asciiTheme="minorEastAsia" w:hAnsiTheme="minorEastAsia" w:eastAsiaTheme="minorEastAsia"/>
          <w:kern w:val="0"/>
          <w:sz w:val="22"/>
          <w:szCs w:val="22"/>
          <w:shd w:val="clear" w:color="auto" w:fill="FFFFFF"/>
          <w:lang w:bidi="ar"/>
        </w:rPr>
        <w:t xml:space="preserve">                                             </w:t>
      </w:r>
    </w:p>
    <w:p>
      <w:pPr>
        <w:spacing w:before="100" w:beforeAutospacing="1" w:after="100" w:afterAutospacing="1" w:line="420" w:lineRule="exact"/>
        <w:contextualSpacing/>
        <w:jc w:val="lef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统一社会信用代码证号：</w:t>
      </w:r>
      <w:r>
        <w:rPr>
          <w:rFonts w:hint="eastAsia" w:cs="仿宋_GB2312" w:asciiTheme="minorEastAsia" w:hAnsiTheme="minorEastAsia" w:eastAsiaTheme="minorEastAsia"/>
          <w:kern w:val="0"/>
          <w:sz w:val="22"/>
          <w:szCs w:val="22"/>
          <w:u w:val="single"/>
          <w:shd w:val="clear" w:color="auto" w:fill="FFFFFF"/>
          <w:lang w:bidi="ar"/>
        </w:rPr>
        <w:t xml:space="preserve">                                  </w:t>
      </w:r>
      <w:r>
        <w:rPr>
          <w:rFonts w:hint="eastAsia" w:cs="仿宋_GB2312" w:asciiTheme="minorEastAsia" w:hAnsiTheme="minorEastAsia" w:eastAsiaTheme="minorEastAsia"/>
          <w:kern w:val="0"/>
          <w:sz w:val="22"/>
          <w:szCs w:val="22"/>
          <w:shd w:val="clear" w:color="auto" w:fill="FFFFFF"/>
          <w:lang w:bidi="ar"/>
        </w:rPr>
        <w:t xml:space="preserve">                                   </w:t>
      </w:r>
    </w:p>
    <w:p>
      <w:pPr>
        <w:spacing w:before="100" w:beforeAutospacing="1" w:after="100" w:afterAutospacing="1" w:line="420" w:lineRule="exact"/>
        <w:contextualSpacing/>
        <w:jc w:val="lef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乙方：</w:t>
      </w:r>
      <w:r>
        <w:rPr>
          <w:rFonts w:hint="eastAsia" w:cs="仿宋_GB2312" w:asciiTheme="minorEastAsia" w:hAnsiTheme="minorEastAsia" w:eastAsiaTheme="minorEastAsia"/>
          <w:kern w:val="0"/>
          <w:sz w:val="22"/>
          <w:szCs w:val="22"/>
          <w:u w:val="single"/>
          <w:shd w:val="clear" w:color="auto" w:fill="FFFFFF"/>
          <w:lang w:bidi="ar"/>
        </w:rPr>
        <w:t xml:space="preserve">                                                  </w:t>
      </w:r>
      <w:r>
        <w:rPr>
          <w:rFonts w:hint="eastAsia" w:cs="仿宋_GB2312" w:asciiTheme="minorEastAsia" w:hAnsiTheme="minorEastAsia" w:eastAsiaTheme="minorEastAsia"/>
          <w:kern w:val="0"/>
          <w:sz w:val="22"/>
          <w:szCs w:val="22"/>
          <w:shd w:val="clear" w:color="auto" w:fill="FFFFFF"/>
          <w:lang w:bidi="ar"/>
        </w:rPr>
        <w:t xml:space="preserve">                                             </w:t>
      </w:r>
    </w:p>
    <w:p>
      <w:pPr>
        <w:spacing w:before="100" w:beforeAutospacing="1" w:after="100" w:afterAutospacing="1" w:line="420" w:lineRule="exact"/>
        <w:ind w:right="2"/>
        <w:contextualSpacing/>
        <w:rPr>
          <w:rFonts w:cs="CESI仿宋-GB2312" w:asciiTheme="minorEastAsia" w:hAnsiTheme="minorEastAsia" w:eastAsiaTheme="minorEastAsia"/>
          <w:sz w:val="22"/>
          <w:szCs w:val="22"/>
        </w:rPr>
      </w:pPr>
      <w:r>
        <w:rPr>
          <w:rFonts w:hint="eastAsia" w:cs="仿宋_GB2312" w:asciiTheme="minorEastAsia" w:hAnsiTheme="minorEastAsia" w:eastAsiaTheme="minorEastAsia"/>
          <w:kern w:val="0"/>
          <w:sz w:val="22"/>
          <w:szCs w:val="22"/>
          <w:shd w:val="clear" w:color="auto" w:fill="FFFFFF"/>
          <w:lang w:bidi="ar"/>
        </w:rPr>
        <w:t>统一社会信用代码证号：</w:t>
      </w:r>
      <w:r>
        <w:rPr>
          <w:rFonts w:hint="eastAsia" w:cs="仿宋_GB2312" w:asciiTheme="minorEastAsia" w:hAnsiTheme="minorEastAsia" w:eastAsiaTheme="minorEastAsia"/>
          <w:kern w:val="0"/>
          <w:sz w:val="22"/>
          <w:szCs w:val="22"/>
          <w:u w:val="single"/>
          <w:shd w:val="clear" w:color="auto" w:fill="FFFFFF"/>
          <w:lang w:bidi="ar"/>
        </w:rPr>
        <w:t xml:space="preserve">                                  </w:t>
      </w:r>
    </w:p>
    <w:p>
      <w:pPr>
        <w:spacing w:line="420" w:lineRule="exact"/>
        <w:ind w:right="2" w:firstLine="440" w:firstLineChars="200"/>
        <w:contextualSpacing/>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依据《中华人民共和国民法典》《</w:t>
      </w:r>
      <w:r>
        <w:rPr>
          <w:rFonts w:hint="eastAsia" w:cs="宋体" w:asciiTheme="minorEastAsia" w:hAnsiTheme="minorEastAsia" w:eastAsiaTheme="minorEastAsia"/>
          <w:sz w:val="22"/>
          <w:szCs w:val="22"/>
        </w:rPr>
        <w:t>中华人民共和国食品安全法》《学校食品安全与营养健康规定》</w:t>
      </w:r>
      <w:r>
        <w:rPr>
          <w:rFonts w:hint="eastAsia" w:cs="仿宋_GB2312" w:asciiTheme="minorEastAsia" w:hAnsiTheme="minorEastAsia" w:eastAsiaTheme="minorEastAsia"/>
          <w:kern w:val="0"/>
          <w:sz w:val="22"/>
          <w:szCs w:val="22"/>
          <w:shd w:val="clear" w:color="auto" w:fill="FFFFFF"/>
          <w:lang w:bidi="ar"/>
        </w:rPr>
        <w:t>等有关法律、法规、规章规定，遵循平等、自愿、公平和诚实信用原则，经甲乙双方协商一致，就学校食堂采购食材事宜，签订本合同。</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一、合同的组成</w:t>
      </w:r>
    </w:p>
    <w:p>
      <w:pPr>
        <w:spacing w:line="420" w:lineRule="exact"/>
        <w:ind w:firstLine="440" w:firstLineChars="200"/>
        <w:rPr>
          <w:rFonts w:cs="仿宋" w:asciiTheme="minorEastAsia" w:hAnsiTheme="minorEastAsia" w:eastAsiaTheme="minorEastAsia"/>
          <w:bCs/>
          <w:kern w:val="0"/>
          <w:sz w:val="22"/>
          <w:szCs w:val="22"/>
        </w:rPr>
      </w:pPr>
      <w:r>
        <w:rPr>
          <w:rFonts w:hint="eastAsia" w:cs="仿宋" w:asciiTheme="minorEastAsia" w:hAnsiTheme="minorEastAsia" w:eastAsiaTheme="minorEastAsia"/>
          <w:bCs/>
          <w:kern w:val="0"/>
          <w:sz w:val="22"/>
          <w:szCs w:val="22"/>
        </w:rPr>
        <w:t>以下文件是本合同不可分割的组成部分，如果不同文件的条款之间有冲突，文件之间的优先效力顺序如下：</w:t>
      </w:r>
    </w:p>
    <w:p>
      <w:pPr>
        <w:pStyle w:val="16"/>
        <w:tabs>
          <w:tab w:val="left" w:pos="5383"/>
        </w:tabs>
        <w:snapToGrid/>
        <w:spacing w:line="420" w:lineRule="exact"/>
        <w:ind w:firstLine="389" w:firstLineChars="177"/>
        <w:rPr>
          <w:rFonts w:cs="仿宋" w:asciiTheme="minorEastAsia" w:hAnsiTheme="minorEastAsia" w:eastAsiaTheme="minorEastAsia"/>
          <w:bCs/>
          <w:sz w:val="22"/>
          <w:szCs w:val="22"/>
        </w:rPr>
      </w:pPr>
      <w:r>
        <w:rPr>
          <w:rFonts w:hint="eastAsia" w:cs="仿宋" w:asciiTheme="minorEastAsia" w:hAnsiTheme="minorEastAsia" w:eastAsiaTheme="minorEastAsia"/>
          <w:bCs/>
          <w:kern w:val="0"/>
          <w:sz w:val="22"/>
          <w:szCs w:val="22"/>
        </w:rPr>
        <w:t>1.本合同及其附件、补充协议；</w:t>
      </w:r>
    </w:p>
    <w:p>
      <w:pPr>
        <w:pStyle w:val="16"/>
        <w:snapToGrid/>
        <w:spacing w:line="420" w:lineRule="exact"/>
        <w:ind w:firstLine="389" w:firstLineChars="177"/>
        <w:rPr>
          <w:rFonts w:cs="仿宋" w:asciiTheme="minorEastAsia" w:hAnsiTheme="minorEastAsia" w:eastAsiaTheme="minorEastAsia"/>
          <w:bCs/>
          <w:kern w:val="0"/>
          <w:sz w:val="22"/>
          <w:szCs w:val="22"/>
        </w:rPr>
      </w:pPr>
      <w:r>
        <w:rPr>
          <w:rFonts w:hint="eastAsia" w:cs="仿宋" w:asciiTheme="minorEastAsia" w:hAnsiTheme="minorEastAsia" w:eastAsiaTheme="minorEastAsia"/>
          <w:bCs/>
          <w:kern w:val="0"/>
          <w:sz w:val="22"/>
          <w:szCs w:val="22"/>
        </w:rPr>
        <w:t>2.中标通知书（含乙方承诺函等）；</w:t>
      </w:r>
    </w:p>
    <w:p>
      <w:pPr>
        <w:pStyle w:val="16"/>
        <w:snapToGrid/>
        <w:spacing w:line="420" w:lineRule="exact"/>
        <w:ind w:firstLine="389" w:firstLineChars="177"/>
        <w:rPr>
          <w:rFonts w:cs="仿宋" w:asciiTheme="minorEastAsia" w:hAnsiTheme="minorEastAsia" w:eastAsiaTheme="minorEastAsia"/>
          <w:bCs/>
          <w:kern w:val="0"/>
          <w:sz w:val="22"/>
          <w:szCs w:val="22"/>
        </w:rPr>
      </w:pPr>
      <w:r>
        <w:rPr>
          <w:rFonts w:hint="eastAsia" w:cs="仿宋" w:asciiTheme="minorEastAsia" w:hAnsiTheme="minorEastAsia" w:eastAsiaTheme="minorEastAsia"/>
          <w:bCs/>
          <w:kern w:val="0"/>
          <w:sz w:val="22"/>
          <w:szCs w:val="22"/>
        </w:rPr>
        <w:t>3.乙方提供的投标文件（含澄清文件及承诺等）；</w:t>
      </w:r>
    </w:p>
    <w:p>
      <w:pPr>
        <w:pStyle w:val="16"/>
        <w:snapToGrid/>
        <w:spacing w:line="420" w:lineRule="exact"/>
        <w:ind w:firstLine="385" w:firstLineChars="175"/>
        <w:rPr>
          <w:rFonts w:cs="仿宋" w:asciiTheme="minorEastAsia" w:hAnsiTheme="minorEastAsia" w:eastAsiaTheme="minorEastAsia"/>
          <w:bCs/>
          <w:kern w:val="0"/>
          <w:sz w:val="22"/>
          <w:szCs w:val="22"/>
        </w:rPr>
      </w:pPr>
      <w:r>
        <w:rPr>
          <w:rFonts w:hint="eastAsia" w:cs="仿宋" w:asciiTheme="minorEastAsia" w:hAnsiTheme="minorEastAsia" w:eastAsiaTheme="minorEastAsia"/>
          <w:bCs/>
          <w:kern w:val="0"/>
          <w:sz w:val="22"/>
          <w:szCs w:val="22"/>
        </w:rPr>
        <w:t>4.甲方发出的招标文件（项目编号：</w:t>
      </w:r>
      <w:r>
        <w:rPr>
          <w:rFonts w:hint="eastAsia" w:cs="仿宋" w:asciiTheme="minorEastAsia" w:hAnsiTheme="minorEastAsia" w:eastAsiaTheme="minorEastAsia"/>
          <w:bCs/>
          <w:kern w:val="0"/>
          <w:sz w:val="22"/>
          <w:szCs w:val="22"/>
          <w:u w:val="single"/>
        </w:rPr>
        <w:t xml:space="preserve">      </w:t>
      </w:r>
      <w:r>
        <w:rPr>
          <w:rFonts w:hint="eastAsia" w:cs="仿宋" w:asciiTheme="minorEastAsia" w:hAnsiTheme="minorEastAsia" w:eastAsiaTheme="minorEastAsia"/>
          <w:bCs/>
          <w:kern w:val="0"/>
          <w:sz w:val="22"/>
          <w:szCs w:val="22"/>
        </w:rPr>
        <w:t>）（含招标补充文件等）。</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二、合同期限</w:t>
      </w:r>
    </w:p>
    <w:p>
      <w:pPr>
        <w:spacing w:line="420" w:lineRule="exact"/>
        <w:ind w:firstLine="440" w:firstLineChars="200"/>
        <w:contextualSpacing/>
        <w:rPr>
          <w:rFonts w:cs="仿宋_GB2312" w:asciiTheme="minorEastAsia" w:hAnsiTheme="minorEastAsia" w:eastAsiaTheme="minorEastAsia"/>
          <w:sz w:val="22"/>
          <w:szCs w:val="22"/>
        </w:rPr>
      </w:pPr>
      <w:r>
        <w:rPr>
          <w:rFonts w:hint="eastAsia" w:cs="仿宋" w:asciiTheme="minorEastAsia" w:hAnsiTheme="minorEastAsia" w:eastAsiaTheme="minorEastAsia"/>
          <w:sz w:val="22"/>
          <w:szCs w:val="22"/>
        </w:rPr>
        <w:t>供货服务期</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年，即：</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年</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月</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日至</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年</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月</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日止。</w:t>
      </w:r>
    </w:p>
    <w:p>
      <w:pPr>
        <w:spacing w:line="420" w:lineRule="exact"/>
        <w:ind w:firstLine="440" w:firstLineChars="200"/>
        <w:contextualSpacing/>
        <w:rPr>
          <w:rFonts w:cs="仿宋" w:asciiTheme="minorEastAsia" w:hAnsiTheme="minorEastAsia" w:eastAsiaTheme="minorEastAsia"/>
          <w:sz w:val="22"/>
          <w:szCs w:val="22"/>
        </w:rPr>
      </w:pPr>
      <w:r>
        <w:rPr>
          <w:rFonts w:hint="eastAsia" w:cs="仿宋_GB2312" w:asciiTheme="minorEastAsia" w:hAnsiTheme="minorEastAsia" w:eastAsiaTheme="minorEastAsia"/>
          <w:bCs/>
          <w:sz w:val="22"/>
          <w:szCs w:val="22"/>
        </w:rPr>
        <w:t>服务期</w:t>
      </w:r>
      <w:r>
        <w:rPr>
          <w:rFonts w:hint="eastAsia" w:cs="仿宋" w:asciiTheme="minorEastAsia" w:hAnsiTheme="minorEastAsia" w:eastAsiaTheme="minorEastAsia"/>
          <w:sz w:val="22"/>
          <w:szCs w:val="22"/>
        </w:rPr>
        <w:t>内，如遇法律、行政法规、地方性法规、部门规章、地方政府规章或相关政策调整，按照相关规定执行。</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三、合同金额、食材供应的品种及单价</w:t>
      </w:r>
    </w:p>
    <w:p>
      <w:pPr>
        <w:spacing w:line="420" w:lineRule="exact"/>
        <w:ind w:firstLine="440" w:firstLineChars="200"/>
        <w:contextualSpacing/>
        <w:rPr>
          <w:rFonts w:cs="仿宋_GB2312" w:asciiTheme="minorEastAsia" w:hAnsiTheme="minorEastAsia" w:eastAsiaTheme="minorEastAsia"/>
          <w:bCs/>
          <w:sz w:val="22"/>
          <w:szCs w:val="22"/>
        </w:rPr>
      </w:pPr>
      <w:r>
        <w:rPr>
          <w:rFonts w:hint="eastAsia" w:cs="仿宋_GB2312" w:asciiTheme="minorEastAsia" w:hAnsiTheme="minorEastAsia" w:eastAsiaTheme="minorEastAsia"/>
          <w:bCs/>
          <w:sz w:val="22"/>
          <w:szCs w:val="22"/>
        </w:rPr>
        <w:t>1.预计年采购金额为</w:t>
      </w:r>
      <w:r>
        <w:rPr>
          <w:rFonts w:hint="eastAsia" w:cs="仿宋_GB2312" w:asciiTheme="minorEastAsia" w:hAnsiTheme="minorEastAsia" w:eastAsiaTheme="minorEastAsia"/>
          <w:bCs/>
          <w:sz w:val="22"/>
          <w:szCs w:val="22"/>
          <w:u w:val="single"/>
        </w:rPr>
        <w:t xml:space="preserve">           </w:t>
      </w:r>
      <w:r>
        <w:rPr>
          <w:rFonts w:hint="eastAsia" w:cs="仿宋_GB2312" w:asciiTheme="minorEastAsia" w:hAnsiTheme="minorEastAsia" w:eastAsiaTheme="minorEastAsia"/>
          <w:bCs/>
          <w:sz w:val="22"/>
          <w:szCs w:val="22"/>
        </w:rPr>
        <w:t>万元（本合同具体金额：学校按照国家有关规定采购贫困地区农副产品之外的实际发生采购金额）。</w:t>
      </w:r>
    </w:p>
    <w:p>
      <w:pPr>
        <w:spacing w:line="420" w:lineRule="exact"/>
        <w:ind w:firstLine="440" w:firstLineChars="200"/>
        <w:contextualSpacing/>
        <w:rPr>
          <w:rFonts w:cs="CESI仿宋-GB2312" w:asciiTheme="minorEastAsia" w:hAnsiTheme="minorEastAsia" w:eastAsiaTheme="minorEastAsia"/>
          <w:sz w:val="22"/>
          <w:szCs w:val="22"/>
          <w:u w:val="single"/>
        </w:rPr>
      </w:pPr>
      <w:r>
        <w:rPr>
          <w:rFonts w:hint="eastAsia" w:cs="仿宋_GB2312" w:asciiTheme="minorEastAsia" w:hAnsiTheme="minorEastAsia" w:eastAsiaTheme="minorEastAsia"/>
          <w:bCs/>
          <w:sz w:val="22"/>
          <w:szCs w:val="22"/>
        </w:rPr>
        <w:t>2.采购的食材的品种及单价（详细见附件）：</w:t>
      </w:r>
      <w:r>
        <w:rPr>
          <w:rFonts w:hint="eastAsia" w:cs="仿宋_GB2312" w:asciiTheme="minorEastAsia" w:hAnsiTheme="minorEastAsia" w:eastAsiaTheme="minorEastAsia"/>
          <w:bCs/>
          <w:sz w:val="22"/>
          <w:szCs w:val="22"/>
          <w:u w:val="single"/>
        </w:rPr>
        <w:t xml:space="preserve">                      </w:t>
      </w:r>
      <w:r>
        <w:rPr>
          <w:rFonts w:hint="eastAsia" w:cs="CESI仿宋-GB2312" w:asciiTheme="minorEastAsia" w:hAnsiTheme="minorEastAsia" w:eastAsiaTheme="minorEastAsia"/>
          <w:sz w:val="22"/>
          <w:szCs w:val="22"/>
          <w:u w:val="single"/>
        </w:rPr>
        <w:t xml:space="preserve">                                                          </w:t>
      </w:r>
    </w:p>
    <w:p>
      <w:pPr>
        <w:spacing w:line="420" w:lineRule="exact"/>
        <w:ind w:firstLine="0" w:firstLineChars="0"/>
        <w:contextualSpacing/>
        <w:rPr>
          <w:rFonts w:cs="CESI仿宋-GB2312" w:asciiTheme="minorEastAsia" w:hAnsiTheme="minorEastAsia" w:eastAsiaTheme="minorEastAsia"/>
          <w:sz w:val="22"/>
          <w:szCs w:val="22"/>
        </w:rPr>
      </w:pPr>
      <w:r>
        <w:rPr>
          <w:rFonts w:hint="eastAsia" w:cs="CESI仿宋-GB2312" w:asciiTheme="minorEastAsia" w:hAnsiTheme="minorEastAsia" w:eastAsiaTheme="minorEastAsia"/>
          <w:sz w:val="22"/>
          <w:szCs w:val="22"/>
          <w:u w:val="single"/>
        </w:rPr>
        <w:t xml:space="preserve">                                                                                                                    </w:t>
      </w:r>
      <w:r>
        <w:rPr>
          <w:rFonts w:hint="eastAsia" w:cs="CESI仿宋-GB2312" w:asciiTheme="minorEastAsia" w:hAnsiTheme="minorEastAsia" w:eastAsiaTheme="minorEastAsia"/>
          <w:sz w:val="22"/>
          <w:szCs w:val="22"/>
        </w:rPr>
        <w:t xml:space="preserve"> </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四、交货地点、时间、数量及验收</w:t>
      </w:r>
    </w:p>
    <w:p>
      <w:pPr>
        <w:spacing w:line="420" w:lineRule="exact"/>
        <w:ind w:firstLine="440" w:firstLineChars="200"/>
        <w:contextualSpacing/>
        <w:rPr>
          <w:rFonts w:cs="仿宋_GB2312" w:asciiTheme="minorEastAsia" w:hAnsiTheme="minorEastAsia" w:eastAsiaTheme="minorEastAsia"/>
          <w:bCs/>
          <w:sz w:val="22"/>
          <w:szCs w:val="22"/>
        </w:rPr>
      </w:pPr>
      <w:r>
        <w:rPr>
          <w:rFonts w:hint="eastAsia" w:cs="仿宋_GB2312" w:asciiTheme="minorEastAsia" w:hAnsiTheme="minorEastAsia" w:eastAsiaTheme="minorEastAsia"/>
          <w:bCs/>
          <w:sz w:val="22"/>
          <w:szCs w:val="22"/>
        </w:rPr>
        <w:t>1.交货地点：</w:t>
      </w:r>
      <w:r>
        <w:rPr>
          <w:rFonts w:hint="eastAsia" w:cs="仿宋_GB2312" w:asciiTheme="minorEastAsia" w:hAnsiTheme="minorEastAsia" w:eastAsiaTheme="minorEastAsia"/>
          <w:bCs/>
          <w:sz w:val="22"/>
          <w:szCs w:val="22"/>
          <w:u w:val="single"/>
        </w:rPr>
        <w:t xml:space="preserve">                                           </w:t>
      </w:r>
    </w:p>
    <w:p>
      <w:pPr>
        <w:spacing w:line="420" w:lineRule="exact"/>
        <w:ind w:firstLine="440" w:firstLineChars="200"/>
        <w:contextualSpacing/>
        <w:rPr>
          <w:rFonts w:cs="仿宋_GB2312" w:asciiTheme="minorEastAsia" w:hAnsiTheme="minorEastAsia" w:eastAsiaTheme="minorEastAsia"/>
          <w:bCs/>
          <w:sz w:val="22"/>
          <w:szCs w:val="22"/>
        </w:rPr>
      </w:pPr>
      <w:r>
        <w:rPr>
          <w:rFonts w:hint="eastAsia" w:cs="仿宋_GB2312" w:asciiTheme="minorEastAsia" w:hAnsiTheme="minorEastAsia" w:eastAsiaTheme="minorEastAsia"/>
          <w:bCs/>
          <w:sz w:val="22"/>
          <w:szCs w:val="22"/>
        </w:rPr>
        <w:t>2.交货日期：</w:t>
      </w:r>
      <w:r>
        <w:rPr>
          <w:rFonts w:hint="eastAsia" w:cs="仿宋_GB2312" w:asciiTheme="minorEastAsia" w:hAnsiTheme="minorEastAsia" w:eastAsiaTheme="minorEastAsia"/>
          <w:bCs/>
          <w:sz w:val="22"/>
          <w:szCs w:val="22"/>
          <w:u w:val="single"/>
        </w:rPr>
        <w:t xml:space="preserve">                                          </w:t>
      </w:r>
      <w:r>
        <w:rPr>
          <w:rFonts w:hint="eastAsia" w:cs="仿宋_GB2312" w:asciiTheme="minorEastAsia" w:hAnsiTheme="minorEastAsia" w:eastAsiaTheme="minorEastAsia"/>
          <w:bCs/>
          <w:sz w:val="22"/>
          <w:szCs w:val="22"/>
        </w:rPr>
        <w:t xml:space="preserve">      </w:t>
      </w:r>
    </w:p>
    <w:p>
      <w:pPr>
        <w:spacing w:line="420" w:lineRule="exact"/>
        <w:ind w:firstLine="440" w:firstLineChars="200"/>
        <w:contextualSpacing/>
        <w:rPr>
          <w:rFonts w:cs="仿宋_GB2312" w:asciiTheme="minorEastAsia" w:hAnsiTheme="minorEastAsia" w:eastAsiaTheme="minorEastAsia"/>
          <w:bCs/>
          <w:sz w:val="22"/>
          <w:szCs w:val="22"/>
        </w:rPr>
      </w:pPr>
      <w:r>
        <w:rPr>
          <w:rFonts w:hint="eastAsia" w:cs="仿宋_GB2312" w:asciiTheme="minorEastAsia" w:hAnsiTheme="minorEastAsia" w:eastAsiaTheme="minorEastAsia"/>
          <w:bCs/>
          <w:sz w:val="22"/>
          <w:szCs w:val="22"/>
        </w:rPr>
        <w:t xml:space="preserve">3.数量：以甲乙双方盖章或授权代表签字确认后的配送验收单为准。        </w:t>
      </w:r>
    </w:p>
    <w:p>
      <w:pPr>
        <w:spacing w:line="420" w:lineRule="exact"/>
        <w:ind w:firstLine="440" w:firstLineChars="200"/>
        <w:contextualSpacing/>
        <w:rPr>
          <w:rFonts w:cs="仿宋_GB2312" w:asciiTheme="minorEastAsia" w:hAnsiTheme="minorEastAsia" w:eastAsiaTheme="minorEastAsia"/>
          <w:bCs/>
          <w:sz w:val="22"/>
          <w:szCs w:val="22"/>
        </w:rPr>
      </w:pPr>
      <w:r>
        <w:rPr>
          <w:rFonts w:hint="eastAsia" w:cs="仿宋_GB2312" w:asciiTheme="minorEastAsia" w:hAnsiTheme="minorEastAsia" w:eastAsiaTheme="minorEastAsia"/>
          <w:bCs/>
          <w:sz w:val="22"/>
          <w:szCs w:val="22"/>
        </w:rPr>
        <w:t>4.验收：</w:t>
      </w:r>
    </w:p>
    <w:p>
      <w:pPr>
        <w:spacing w:line="420" w:lineRule="exact"/>
        <w:ind w:firstLine="440" w:firstLineChars="200"/>
        <w:contextualSpacing/>
        <w:rPr>
          <w:rFonts w:cs="仿宋_GB2312" w:asciiTheme="minorEastAsia" w:hAnsiTheme="minorEastAsia" w:eastAsiaTheme="minorEastAsia"/>
          <w:bCs/>
          <w:sz w:val="22"/>
          <w:szCs w:val="22"/>
        </w:rPr>
      </w:pPr>
      <w:r>
        <w:rPr>
          <w:rFonts w:hint="eastAsia" w:cs="仿宋_GB2312" w:asciiTheme="minorEastAsia" w:hAnsiTheme="minorEastAsia" w:eastAsiaTheme="minorEastAsia"/>
          <w:bCs/>
          <w:sz w:val="22"/>
          <w:szCs w:val="22"/>
        </w:rPr>
        <w:t>（1）在收到配送货物的现场，由甲方指定代表按照确定的订货清单验收；</w:t>
      </w:r>
    </w:p>
    <w:p>
      <w:pPr>
        <w:spacing w:line="420" w:lineRule="exact"/>
        <w:ind w:firstLine="440" w:firstLineChars="200"/>
        <w:contextualSpacing/>
        <w:rPr>
          <w:rFonts w:cs="仿宋_GB2312" w:asciiTheme="minorEastAsia" w:hAnsiTheme="minorEastAsia" w:eastAsiaTheme="minorEastAsia"/>
          <w:bCs/>
          <w:sz w:val="22"/>
          <w:szCs w:val="22"/>
        </w:rPr>
      </w:pPr>
      <w:r>
        <w:rPr>
          <w:rFonts w:hint="eastAsia" w:cs="仿宋_GB2312" w:asciiTheme="minorEastAsia" w:hAnsiTheme="minorEastAsia" w:eastAsiaTheme="minorEastAsia"/>
          <w:bCs/>
          <w:sz w:val="22"/>
          <w:szCs w:val="22"/>
        </w:rPr>
        <w:t>（2）如甲方对产品的质量、数量、等级、包装有异议的，应在验收时向乙方提出；</w:t>
      </w:r>
    </w:p>
    <w:p>
      <w:pPr>
        <w:spacing w:line="420" w:lineRule="exact"/>
        <w:ind w:firstLine="440" w:firstLineChars="200"/>
        <w:contextualSpacing/>
        <w:rPr>
          <w:rFonts w:cs="仿宋_GB2312" w:asciiTheme="minorEastAsia" w:hAnsiTheme="minorEastAsia" w:eastAsiaTheme="minorEastAsia"/>
          <w:bCs/>
          <w:sz w:val="22"/>
          <w:szCs w:val="22"/>
        </w:rPr>
      </w:pPr>
      <w:r>
        <w:rPr>
          <w:rFonts w:hint="eastAsia" w:cs="仿宋_GB2312" w:asciiTheme="minorEastAsia" w:hAnsiTheme="minorEastAsia" w:eastAsiaTheme="minorEastAsia"/>
          <w:bCs/>
          <w:sz w:val="22"/>
          <w:szCs w:val="22"/>
        </w:rPr>
        <w:t>（3）甲乙双方验收合格后，应在配送验收清单上盖章或授权代表签字确认；</w:t>
      </w:r>
    </w:p>
    <w:p>
      <w:pPr>
        <w:spacing w:line="420" w:lineRule="exact"/>
        <w:ind w:firstLine="440" w:firstLineChars="200"/>
        <w:contextualSpacing/>
        <w:rPr>
          <w:rFonts w:cs="仿宋_GB2312" w:asciiTheme="minorEastAsia" w:hAnsiTheme="minorEastAsia" w:eastAsiaTheme="minorEastAsia"/>
          <w:bCs/>
          <w:sz w:val="22"/>
          <w:szCs w:val="22"/>
        </w:rPr>
      </w:pPr>
      <w:r>
        <w:rPr>
          <w:rFonts w:hint="eastAsia" w:cs="仿宋_GB2312" w:asciiTheme="minorEastAsia" w:hAnsiTheme="minorEastAsia" w:eastAsiaTheme="minorEastAsia"/>
          <w:bCs/>
          <w:sz w:val="22"/>
          <w:szCs w:val="22"/>
        </w:rPr>
        <w:t>（4）对不符合质量要求的品种，甲方有权退货和要求乙方换货，乙方应及时处理、解决，不得影响学校为学生供餐；</w:t>
      </w:r>
    </w:p>
    <w:p>
      <w:pPr>
        <w:spacing w:line="420" w:lineRule="exact"/>
        <w:ind w:firstLine="440" w:firstLineChars="200"/>
        <w:contextualSpacing/>
        <w:rPr>
          <w:rFonts w:cs="仿宋_GB2312" w:asciiTheme="minorEastAsia" w:hAnsiTheme="minorEastAsia" w:eastAsiaTheme="minorEastAsia"/>
          <w:bCs/>
          <w:sz w:val="22"/>
          <w:szCs w:val="22"/>
        </w:rPr>
      </w:pPr>
      <w:r>
        <w:rPr>
          <w:rFonts w:hint="eastAsia" w:cs="仿宋_GB2312" w:asciiTheme="minorEastAsia" w:hAnsiTheme="minorEastAsia" w:eastAsiaTheme="minorEastAsia"/>
          <w:bCs/>
          <w:sz w:val="22"/>
          <w:szCs w:val="22"/>
        </w:rPr>
        <w:t>（5）对现场无法发现的质量问题，甲方可以在合理期限内主张退货和要求乙方换货。</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五、结算及付款方式</w:t>
      </w:r>
    </w:p>
    <w:p>
      <w:pPr>
        <w:spacing w:line="420" w:lineRule="exact"/>
        <w:ind w:firstLine="440" w:firstLineChars="200"/>
        <w:contextualSpacing/>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1.甲乙双方应在供货当月月底完成当月供货有关情况核对工作。</w:t>
      </w:r>
    </w:p>
    <w:p>
      <w:pPr>
        <w:spacing w:line="420" w:lineRule="exact"/>
        <w:ind w:firstLine="440" w:firstLineChars="200"/>
        <w:contextualSpacing/>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2.乙方应于次月第一周内，向甲方提供上月货款的正规发票，甲方经核实无异议后，在收到发票</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个工作日内将上月采购款支付给乙方。</w:t>
      </w:r>
    </w:p>
    <w:p>
      <w:pPr>
        <w:spacing w:before="100" w:beforeAutospacing="1" w:after="100" w:afterAutospacing="1" w:line="420" w:lineRule="exact"/>
        <w:ind w:firstLine="440" w:firstLineChars="200"/>
        <w:contextualSpacing/>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3.付款方式：公对公银行转账或公对个人（农户）银行转账。</w:t>
      </w:r>
    </w:p>
    <w:p>
      <w:pPr>
        <w:spacing w:before="100" w:beforeAutospacing="1" w:after="100" w:afterAutospacing="1" w:line="420" w:lineRule="exact"/>
        <w:ind w:firstLine="440" w:firstLineChars="200"/>
        <w:contextualSpacing/>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4.合同期满或中途解除合同，双方应当按照本合同的约定进行对账和结算，确定未结算的价款，甲方在确定价款后</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日内，一次性结清乙方的所有款项。</w:t>
      </w:r>
    </w:p>
    <w:p>
      <w:pPr>
        <w:spacing w:line="560" w:lineRule="exact"/>
        <w:ind w:firstLine="440" w:firstLineChars="200"/>
        <w:rPr>
          <w:rFonts w:cs="方正黑体_GBK" w:asciiTheme="majorEastAsia" w:hAnsiTheme="majorEastAsia" w:eastAsiaTheme="majorEastAsia"/>
          <w:bCs/>
          <w:sz w:val="24"/>
        </w:rPr>
      </w:pPr>
      <w:r>
        <w:rPr>
          <w:rFonts w:hint="eastAsia" w:cs="CESI仿宋-GB2312" w:asciiTheme="minorEastAsia" w:hAnsiTheme="minorEastAsia" w:eastAsiaTheme="minorEastAsia"/>
          <w:sz w:val="22"/>
          <w:szCs w:val="22"/>
        </w:rPr>
        <w:t xml:space="preserve"> </w:t>
      </w:r>
      <w:r>
        <w:rPr>
          <w:rFonts w:hint="eastAsia" w:cs="方正黑体_GBK" w:asciiTheme="majorEastAsia" w:hAnsiTheme="majorEastAsia" w:eastAsiaTheme="majorEastAsia"/>
          <w:bCs/>
          <w:sz w:val="24"/>
        </w:rPr>
        <w:t>六、履约保证金</w:t>
      </w:r>
    </w:p>
    <w:p>
      <w:pPr>
        <w:wordWrap w:val="0"/>
        <w:spacing w:line="420" w:lineRule="exact"/>
        <w:ind w:firstLine="440" w:firstLineChars="200"/>
        <w:contextualSpacing/>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1.乙方在签订合同后</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个工作日内，通过银行转账方式向甲方一次性缴纳</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万元履约保证金。</w:t>
      </w:r>
    </w:p>
    <w:p>
      <w:pPr>
        <w:spacing w:line="420" w:lineRule="exact"/>
        <w:ind w:firstLine="440" w:firstLineChars="200"/>
        <w:contextualSpacing/>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2.保证金用于以下用途：</w:t>
      </w:r>
    </w:p>
    <w:p>
      <w:pPr>
        <w:spacing w:line="420" w:lineRule="exact"/>
        <w:ind w:firstLine="440" w:firstLineChars="200"/>
        <w:contextualSpacing/>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（1）</w:t>
      </w:r>
      <w:r>
        <w:rPr>
          <w:rFonts w:hint="eastAsia" w:cs="仿宋_GB2312" w:asciiTheme="minorEastAsia" w:hAnsiTheme="minorEastAsia" w:eastAsiaTheme="minorEastAsia"/>
          <w:sz w:val="22"/>
          <w:szCs w:val="22"/>
        </w:rPr>
        <w:t>因食材原因导致食品安全事故时，</w:t>
      </w:r>
      <w:r>
        <w:rPr>
          <w:rFonts w:hint="eastAsia" w:cs="仿宋" w:asciiTheme="minorEastAsia" w:hAnsiTheme="minorEastAsia" w:eastAsiaTheme="minorEastAsia"/>
          <w:sz w:val="22"/>
          <w:szCs w:val="22"/>
        </w:rPr>
        <w:t>用于第一时间救治师生，乙方需无条件配合甲方启用履约保证金；</w:t>
      </w:r>
    </w:p>
    <w:p>
      <w:pPr>
        <w:spacing w:line="420" w:lineRule="exact"/>
        <w:ind w:firstLine="440" w:firstLineChars="200"/>
        <w:contextualSpacing/>
        <w:rPr>
          <w:rFonts w:cs="仿宋_GB2312" w:asciiTheme="minorEastAsia" w:hAnsiTheme="minorEastAsia" w:eastAsiaTheme="minorEastAsia"/>
          <w:sz w:val="22"/>
          <w:szCs w:val="22"/>
        </w:rPr>
      </w:pPr>
      <w:r>
        <w:rPr>
          <w:rFonts w:hint="eastAsia" w:cs="仿宋" w:asciiTheme="minorEastAsia" w:hAnsiTheme="minorEastAsia" w:eastAsiaTheme="minorEastAsia"/>
          <w:sz w:val="22"/>
          <w:szCs w:val="22"/>
        </w:rPr>
        <w:t>（2）</w:t>
      </w:r>
      <w:r>
        <w:rPr>
          <w:rFonts w:hint="eastAsia" w:cs="仿宋_GB2312" w:asciiTheme="minorEastAsia" w:hAnsiTheme="minorEastAsia" w:eastAsiaTheme="minorEastAsia"/>
          <w:sz w:val="22"/>
          <w:szCs w:val="22"/>
        </w:rPr>
        <w:t>因乙方原因导致学校、师生</w:t>
      </w:r>
      <w:r>
        <w:rPr>
          <w:rFonts w:hint="eastAsia" w:cs="仿宋" w:asciiTheme="minorEastAsia" w:hAnsiTheme="minorEastAsia" w:eastAsiaTheme="minorEastAsia"/>
          <w:sz w:val="22"/>
          <w:szCs w:val="22"/>
        </w:rPr>
        <w:t>生命和财产损失的</w:t>
      </w:r>
      <w:r>
        <w:rPr>
          <w:rFonts w:hint="eastAsia" w:cs="仿宋_GB2312" w:asciiTheme="minorEastAsia" w:hAnsiTheme="minorEastAsia" w:eastAsiaTheme="minorEastAsia"/>
          <w:sz w:val="22"/>
          <w:szCs w:val="22"/>
        </w:rPr>
        <w:t>，甲方有权单方面启用履约保证金予以先行赔付。</w:t>
      </w:r>
    </w:p>
    <w:p>
      <w:pPr>
        <w:spacing w:line="420" w:lineRule="exact"/>
        <w:ind w:firstLine="440" w:firstLineChars="200"/>
        <w:contextualSpacing/>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（3）其他乙方应当承担责任的情形。</w:t>
      </w:r>
    </w:p>
    <w:p>
      <w:pPr>
        <w:spacing w:line="420" w:lineRule="exact"/>
        <w:ind w:firstLine="440" w:firstLineChars="200"/>
        <w:contextualSpacing/>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3.</w:t>
      </w:r>
      <w:r>
        <w:rPr>
          <w:rFonts w:hint="eastAsia" w:asciiTheme="minorEastAsia" w:hAnsiTheme="minorEastAsia" w:eastAsiaTheme="minorEastAsia"/>
          <w:sz w:val="22"/>
          <w:szCs w:val="22"/>
        </w:rPr>
        <w:t xml:space="preserve"> </w:t>
      </w:r>
      <w:r>
        <w:rPr>
          <w:rFonts w:hint="eastAsia" w:cs="仿宋" w:asciiTheme="minorEastAsia" w:hAnsiTheme="minorEastAsia" w:eastAsiaTheme="minorEastAsia"/>
          <w:sz w:val="22"/>
          <w:szCs w:val="22"/>
        </w:rPr>
        <w:t>保证金扣除后，不足以抵偿乙方应承担的金额或甲方受到的损失的，乙方应继续承担赔偿责任。</w:t>
      </w:r>
    </w:p>
    <w:p>
      <w:pPr>
        <w:spacing w:line="420" w:lineRule="exact"/>
        <w:ind w:firstLine="440" w:firstLineChars="200"/>
        <w:contextualSpacing/>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4.当保证金不足时，乙方应当在</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个工作日内补足保证金。</w:t>
      </w:r>
    </w:p>
    <w:p>
      <w:pPr>
        <w:spacing w:line="420" w:lineRule="exact"/>
        <w:ind w:firstLine="440" w:firstLineChars="200"/>
        <w:contextualSpacing/>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5.</w:t>
      </w:r>
      <w:r>
        <w:rPr>
          <w:rFonts w:hint="eastAsia" w:cs="宋体" w:asciiTheme="minorEastAsia" w:hAnsiTheme="minorEastAsia" w:eastAsiaTheme="minorEastAsia"/>
          <w:sz w:val="22"/>
          <w:szCs w:val="22"/>
        </w:rPr>
        <w:t>乙方在合同期内无违约违规行为，合同期满后，</w:t>
      </w:r>
      <w:r>
        <w:rPr>
          <w:rFonts w:hint="eastAsia" w:cs="仿宋" w:asciiTheme="minorEastAsia" w:hAnsiTheme="minorEastAsia" w:eastAsiaTheme="minorEastAsia"/>
          <w:sz w:val="22"/>
          <w:szCs w:val="22"/>
        </w:rPr>
        <w:t>甲方应当在</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 xml:space="preserve">个工作日内，将保证金返还给乙方（不计利息）。 </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七、食材质量要求</w:t>
      </w:r>
    </w:p>
    <w:p>
      <w:pPr>
        <w:spacing w:before="100" w:beforeAutospacing="1" w:after="100" w:afterAutospacing="1" w:line="420" w:lineRule="exact"/>
        <w:ind w:firstLine="440" w:firstLineChars="200"/>
        <w:contextualSpacing/>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1.食材标准：必须符合国家有关食品安全标准，乙方须提供所供食材的检测合格报告；没有国家标准的，必须符合行业标准；既没有国家标准和行业标准的应确保食材的新鲜、健康，不得提供临近质保期的食材。</w:t>
      </w:r>
    </w:p>
    <w:p>
      <w:pPr>
        <w:spacing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2.食材质量：乙方提供甲方所需食材同时随货附带加盖相应货物生产厂家资质（若乙方为经销商则应提供厂家资质及经销商资质）、质量承诺保证书等说明材料及检验、检疫报告、台账记录及其他甲方要求提供的证明文件。</w:t>
      </w:r>
    </w:p>
    <w:p>
      <w:pPr>
        <w:spacing w:before="100" w:beforeAutospacing="1" w:after="100" w:afterAutospacing="1" w:line="420" w:lineRule="exact"/>
        <w:ind w:firstLine="440" w:firstLineChars="200"/>
        <w:contextualSpacing/>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3.外包装应符合食品安全规定。</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八、甲方权利义务</w:t>
      </w:r>
    </w:p>
    <w:p>
      <w:pPr>
        <w:spacing w:before="100" w:beforeAutospacing="1" w:after="100" w:afterAutospacing="1" w:line="420" w:lineRule="exact"/>
        <w:ind w:firstLine="440" w:firstLineChars="200"/>
        <w:contextualSpacing/>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1.按时向乙方下达次日或次周订单，以便乙方提前安排准备；</w:t>
      </w:r>
    </w:p>
    <w:p>
      <w:pPr>
        <w:spacing w:before="100" w:beforeAutospacing="1" w:after="100" w:afterAutospacing="1" w:line="420" w:lineRule="exact"/>
        <w:ind w:firstLine="440" w:firstLineChars="200"/>
        <w:contextualSpacing/>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2.依据订单和供货清单进行清点验收，对不符合甲方订单的食材，有权退回乙方，由此产生的损失由乙方承担；</w:t>
      </w:r>
    </w:p>
    <w:p>
      <w:pPr>
        <w:spacing w:before="100" w:beforeAutospacing="1" w:after="100" w:afterAutospacing="1" w:line="420" w:lineRule="exact"/>
        <w:ind w:firstLine="440" w:firstLineChars="200"/>
        <w:contextualSpacing/>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3.依据订单和供货清单进行称重验收，重量以甲方称重数据为准；</w:t>
      </w:r>
    </w:p>
    <w:p>
      <w:pPr>
        <w:spacing w:before="100" w:beforeAutospacing="1" w:after="100" w:afterAutospacing="1" w:line="420" w:lineRule="exact"/>
        <w:ind w:firstLine="440" w:firstLineChars="200"/>
        <w:contextualSpacing/>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 xml:space="preserve">4.完成验收后，在供货清单上签字确认； </w:t>
      </w:r>
    </w:p>
    <w:p>
      <w:pPr>
        <w:spacing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5.乙方提供发票信息与实际发生信息一致时，按时支付费用；</w:t>
      </w:r>
    </w:p>
    <w:p>
      <w:pPr>
        <w:spacing w:before="100" w:beforeAutospacing="1" w:after="100" w:afterAutospacing="1" w:line="420" w:lineRule="exact"/>
        <w:ind w:firstLine="440" w:firstLineChars="200"/>
        <w:contextualSpacing/>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6.学校监督小组或膳食委员会不定期对乙方经营的食材品质及来源进行检查。</w:t>
      </w:r>
    </w:p>
    <w:p>
      <w:pPr>
        <w:spacing w:line="560" w:lineRule="exact"/>
        <w:ind w:firstLine="480" w:firstLineChars="200"/>
        <w:rPr>
          <w:rFonts w:cs="CESI仿宋-GB2312" w:asciiTheme="minorEastAsia" w:hAnsiTheme="minorEastAsia" w:eastAsiaTheme="minorEastAsia"/>
          <w:bCs/>
          <w:sz w:val="22"/>
          <w:szCs w:val="22"/>
        </w:rPr>
      </w:pPr>
      <w:r>
        <w:rPr>
          <w:rFonts w:hint="eastAsia" w:cs="方正黑体_GBK" w:asciiTheme="majorEastAsia" w:hAnsiTheme="majorEastAsia" w:eastAsiaTheme="majorEastAsia"/>
          <w:bCs/>
          <w:sz w:val="24"/>
        </w:rPr>
        <w:t>九、乙方权利义务</w:t>
      </w:r>
      <w:r>
        <w:rPr>
          <w:rFonts w:hint="eastAsia" w:cs="CESI仿宋-GB2312" w:asciiTheme="minorEastAsia" w:hAnsiTheme="minorEastAsia" w:eastAsiaTheme="minorEastAsia"/>
          <w:bCs/>
          <w:sz w:val="22"/>
          <w:szCs w:val="22"/>
        </w:rPr>
        <w:t xml:space="preserve"> </w:t>
      </w:r>
    </w:p>
    <w:p>
      <w:pPr>
        <w:spacing w:before="100" w:beforeAutospacing="1" w:after="100" w:afterAutospacing="1" w:line="420" w:lineRule="exact"/>
        <w:ind w:firstLine="440" w:firstLineChars="200"/>
        <w:contextualSpacing/>
        <w:rPr>
          <w:rFonts w:cs="仿宋_GB2312" w:asciiTheme="minorEastAsia" w:hAnsiTheme="minorEastAsia" w:eastAsiaTheme="minorEastAsia"/>
          <w:sz w:val="22"/>
          <w:szCs w:val="22"/>
          <w:lang w:val="en"/>
        </w:rPr>
      </w:pPr>
      <w:r>
        <w:rPr>
          <w:rFonts w:hint="eastAsia" w:cs="仿宋_GB2312" w:asciiTheme="minorEastAsia" w:hAnsiTheme="minorEastAsia" w:eastAsiaTheme="minorEastAsia"/>
          <w:sz w:val="22"/>
          <w:szCs w:val="22"/>
        </w:rPr>
        <w:t>1.应严格按照《中华人民共和国农产品质量安全法》《中华人民共和国食品安全法》等有关食品安全规定，保质、保量为甲方供应所需食材；</w:t>
      </w:r>
    </w:p>
    <w:p>
      <w:pPr>
        <w:spacing w:before="100" w:beforeAutospacing="1" w:after="100" w:afterAutospacing="1" w:line="420" w:lineRule="exact"/>
        <w:ind w:firstLine="440" w:firstLineChars="200"/>
        <w:contextualSpacing/>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2.需向甲方提供营业执照、供应食材质量合格证明等有关资料；</w:t>
      </w:r>
    </w:p>
    <w:p>
      <w:pPr>
        <w:spacing w:before="100" w:beforeAutospacing="1" w:after="100" w:afterAutospacing="1" w:line="420" w:lineRule="exact"/>
        <w:ind w:firstLine="440" w:firstLineChars="200"/>
        <w:contextualSpacing/>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3.与甲方核对供应食材信息无误后，需向甲方提供合规的发票；</w:t>
      </w:r>
    </w:p>
    <w:p>
      <w:pPr>
        <w:spacing w:before="100" w:beforeAutospacing="1" w:after="100" w:afterAutospacing="1" w:line="420" w:lineRule="exact"/>
        <w:ind w:firstLine="440" w:firstLineChars="200"/>
        <w:contextualSpacing/>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4.按照订单约定准时将食材运送到指定地点，配合甲方做好验收并在供货清单上签字确认；</w:t>
      </w:r>
    </w:p>
    <w:p>
      <w:pPr>
        <w:spacing w:before="100" w:beforeAutospacing="1" w:after="100" w:afterAutospacing="1" w:line="420" w:lineRule="exact"/>
        <w:ind w:firstLine="440" w:firstLineChars="200"/>
        <w:contextualSpacing/>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5.自行承担食材从开始运输至经甲方检验合格前的一切损毁、变质风险；</w:t>
      </w:r>
    </w:p>
    <w:p>
      <w:pPr>
        <w:spacing w:before="100" w:beforeAutospacing="1" w:after="100" w:afterAutospacing="1" w:line="420" w:lineRule="exact"/>
        <w:ind w:firstLine="440" w:firstLineChars="200"/>
        <w:contextualSpacing/>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6.严格按照甲方订单中的品类、规格、质量及数量进行配送，验收时甲方若发现食材质量不达标、重量不足或出现缺货漏货等情况，乙方应按照甲方的要求立即更换及补货；</w:t>
      </w:r>
    </w:p>
    <w:p>
      <w:pPr>
        <w:spacing w:before="100" w:beforeAutospacing="1" w:after="100" w:afterAutospacing="1" w:line="420" w:lineRule="exact"/>
        <w:ind w:firstLine="440" w:firstLineChars="200"/>
        <w:contextualSpacing/>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7.做好工作人员管理，出入校园应遵守学校规章制度。</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十、合同违约责任及解除</w:t>
      </w:r>
    </w:p>
    <w:p>
      <w:pPr>
        <w:spacing w:before="100" w:beforeAutospacing="1" w:after="100" w:afterAutospacing="1" w:line="420" w:lineRule="exact"/>
        <w:ind w:firstLine="440" w:firstLineChars="200"/>
        <w:contextualSpacing/>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1.双方协商一致可以解除本合同。</w:t>
      </w:r>
    </w:p>
    <w:p>
      <w:pPr>
        <w:spacing w:before="100" w:beforeAutospacing="1" w:after="100" w:afterAutospacing="1" w:line="420" w:lineRule="exact"/>
        <w:ind w:firstLine="440" w:firstLineChars="200"/>
        <w:contextualSpacing/>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2.乙方未按合同约定时间供货的，每延迟一次按延迟供货金额</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%支付违约金，如发生</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次延迟供货，甲方有权解除合同。</w:t>
      </w:r>
    </w:p>
    <w:p>
      <w:pPr>
        <w:spacing w:before="100" w:beforeAutospacing="1" w:after="100" w:afterAutospacing="1" w:line="420" w:lineRule="exact"/>
        <w:ind w:firstLine="440" w:firstLineChars="200"/>
        <w:contextualSpacing/>
        <w:jc w:val="left"/>
        <w:rPr>
          <w:rFonts w:asciiTheme="minorEastAsia" w:hAnsiTheme="minorEastAsia" w:eastAsiaTheme="minorEastAsia"/>
          <w:sz w:val="22"/>
          <w:szCs w:val="22"/>
        </w:rPr>
      </w:pPr>
      <w:r>
        <w:rPr>
          <w:rFonts w:hint="eastAsia" w:cs="仿宋_GB2312" w:asciiTheme="minorEastAsia" w:hAnsiTheme="minorEastAsia" w:eastAsiaTheme="minorEastAsia"/>
          <w:sz w:val="22"/>
          <w:szCs w:val="22"/>
        </w:rPr>
        <w:t>3.</w:t>
      </w:r>
      <w:r>
        <w:rPr>
          <w:rFonts w:hint="eastAsia" w:asciiTheme="minorEastAsia" w:hAnsiTheme="minorEastAsia" w:eastAsiaTheme="minorEastAsia"/>
          <w:sz w:val="22"/>
          <w:szCs w:val="22"/>
        </w:rPr>
        <w:t>合同履行期限届满前，如乙方提出解除合同，需要提前</w:t>
      </w:r>
      <w:r>
        <w:rPr>
          <w:rFonts w:hint="eastAsia" w:asciiTheme="minorEastAsia" w:hAnsiTheme="minorEastAsia" w:eastAsiaTheme="minorEastAsia"/>
          <w:sz w:val="22"/>
          <w:szCs w:val="22"/>
          <w:u w:val="single"/>
        </w:rPr>
        <w:t xml:space="preserve">       </w:t>
      </w:r>
      <w:r>
        <w:rPr>
          <w:rFonts w:hint="eastAsia" w:asciiTheme="minorEastAsia" w:hAnsiTheme="minorEastAsia" w:eastAsiaTheme="minorEastAsia"/>
          <w:sz w:val="22"/>
          <w:szCs w:val="22"/>
        </w:rPr>
        <w:t>个月以书面方式向甲方提出。甲方重新组织招标采购或者集中定点采购。甲方根据实际损失确定退还乙方履约保证金金额。同时，乙方应向甲方支付</w:t>
      </w:r>
      <w:r>
        <w:rPr>
          <w:rFonts w:hint="eastAsia" w:asciiTheme="minorEastAsia" w:hAnsiTheme="minorEastAsia" w:eastAsiaTheme="minorEastAsia"/>
          <w:sz w:val="22"/>
          <w:szCs w:val="22"/>
          <w:u w:val="single"/>
        </w:rPr>
        <w:t xml:space="preserve">                       </w:t>
      </w:r>
      <w:r>
        <w:rPr>
          <w:rFonts w:hint="eastAsia" w:asciiTheme="minorEastAsia" w:hAnsiTheme="minorEastAsia" w:eastAsiaTheme="minorEastAsia"/>
          <w:sz w:val="22"/>
          <w:szCs w:val="22"/>
        </w:rPr>
        <w:t>违约金。在未接到甲方书面同意解除合同前，乙方仍须按照本合同条款继续履行。</w:t>
      </w:r>
    </w:p>
    <w:p>
      <w:pPr>
        <w:spacing w:before="100" w:beforeAutospacing="1" w:after="100" w:afterAutospacing="1" w:line="420" w:lineRule="exact"/>
        <w:ind w:firstLine="440" w:firstLineChars="200"/>
        <w:contextualSpacing/>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4.如乙方所提供的食材经甲方进行抽检不合格的，该批次产品一律无条件退回。如果</w:t>
      </w:r>
      <w:r>
        <w:rPr>
          <w:rFonts w:hint="eastAsia" w:asciiTheme="minorEastAsia" w:hAnsiTheme="minorEastAsia" w:eastAsiaTheme="minorEastAsia"/>
          <w:sz w:val="22"/>
          <w:szCs w:val="22"/>
          <w:u w:val="single"/>
        </w:rPr>
        <w:t xml:space="preserve">    </w:t>
      </w:r>
      <w:r>
        <w:rPr>
          <w:rFonts w:hint="eastAsia" w:asciiTheme="minorEastAsia" w:hAnsiTheme="minorEastAsia" w:eastAsiaTheme="minorEastAsia"/>
          <w:sz w:val="22"/>
          <w:szCs w:val="22"/>
        </w:rPr>
        <w:t>次</w:t>
      </w:r>
      <w:r>
        <w:rPr>
          <w:rFonts w:hint="eastAsia" w:cs="仿宋_GB2312" w:asciiTheme="minorEastAsia" w:hAnsiTheme="minorEastAsia" w:eastAsiaTheme="minorEastAsia"/>
          <w:sz w:val="22"/>
          <w:szCs w:val="22"/>
        </w:rPr>
        <w:t>抽检不合格，甲方有权解除合同，乙方应承担违约责任，向甲方支付</w:t>
      </w:r>
      <w:r>
        <w:rPr>
          <w:rFonts w:hint="eastAsia" w:cs="仿宋_GB2312" w:asciiTheme="minorEastAsia" w:hAnsiTheme="minorEastAsia" w:eastAsiaTheme="minorEastAsia"/>
          <w:sz w:val="22"/>
          <w:szCs w:val="22"/>
          <w:u w:val="single"/>
          <w:lang w:val="en"/>
        </w:rPr>
        <w:t xml:space="preserve">      </w:t>
      </w:r>
      <w:r>
        <w:rPr>
          <w:rFonts w:hint="eastAsia" w:cs="仿宋_GB2312" w:asciiTheme="minorEastAsia" w:hAnsiTheme="minorEastAsia" w:eastAsiaTheme="minorEastAsia"/>
          <w:sz w:val="22"/>
          <w:szCs w:val="22"/>
          <w:u w:val="single"/>
        </w:rPr>
        <w:t xml:space="preserve">  </w:t>
      </w:r>
      <w:r>
        <w:rPr>
          <w:rFonts w:cs="仿宋_GB2312" w:asciiTheme="minorEastAsia" w:hAnsiTheme="minorEastAsia" w:eastAsiaTheme="minorEastAsia"/>
          <w:sz w:val="22"/>
          <w:szCs w:val="22"/>
          <w:lang w:val="en"/>
        </w:rPr>
        <w:t>_</w:t>
      </w:r>
      <w:r>
        <w:rPr>
          <w:rFonts w:hint="eastAsia" w:cs="仿宋_GB2312" w:asciiTheme="minorEastAsia" w:hAnsiTheme="minorEastAsia" w:eastAsiaTheme="minorEastAsia"/>
          <w:sz w:val="22"/>
          <w:szCs w:val="22"/>
          <w:u w:val="single"/>
          <w:lang w:val="en"/>
        </w:rPr>
        <w:t xml:space="preserve">                   </w:t>
      </w:r>
      <w:r>
        <w:rPr>
          <w:rFonts w:hint="eastAsia" w:cs="仿宋_GB2312" w:asciiTheme="minorEastAsia" w:hAnsiTheme="minorEastAsia" w:eastAsiaTheme="minorEastAsia"/>
          <w:sz w:val="22"/>
          <w:szCs w:val="22"/>
        </w:rPr>
        <w:t>违约金，若造成甲方损失的，还应承担赔偿责任。</w:t>
      </w:r>
    </w:p>
    <w:p>
      <w:pPr>
        <w:spacing w:before="100" w:beforeAutospacing="1" w:after="100" w:afterAutospacing="1" w:line="420" w:lineRule="exact"/>
        <w:ind w:firstLine="440" w:firstLineChars="200"/>
        <w:contextualSpacing/>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5</w:t>
      </w:r>
      <w:r>
        <w:rPr>
          <w:rFonts w:cs="仿宋_GB2312" w:asciiTheme="minorEastAsia" w:hAnsiTheme="minorEastAsia" w:eastAsiaTheme="minorEastAsia"/>
          <w:sz w:val="22"/>
          <w:szCs w:val="22"/>
          <w:lang w:val="en"/>
        </w:rPr>
        <w:t>.</w:t>
      </w:r>
      <w:r>
        <w:rPr>
          <w:rFonts w:hint="eastAsia" w:cs="仿宋_GB2312" w:asciiTheme="minorEastAsia" w:hAnsiTheme="minorEastAsia" w:eastAsiaTheme="minorEastAsia"/>
          <w:sz w:val="22"/>
          <w:szCs w:val="22"/>
        </w:rPr>
        <w:t>如甲、乙双方中有一方不接受调整价格，可提出解除合同，不属于违约行为。如解除合同，乙方仍需按照本合同的标准，以上一个供货周期的价格为甲方供货</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个月，如因乙方无法供货给甲方造成损失，则视为违约行为。</w:t>
      </w:r>
    </w:p>
    <w:p>
      <w:pPr>
        <w:widowControl w:val="0"/>
        <w:wordWrap w:val="0"/>
        <w:spacing w:line="420" w:lineRule="exact"/>
        <w:ind w:right="0" w:firstLine="440" w:firstLineChars="200"/>
        <w:jc w:val="distribute"/>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6.甲方未按约定时间支付价款的，每逾期一日，按</w:t>
      </w:r>
      <w:r>
        <w:rPr>
          <w:rFonts w:hint="eastAsia" w:cs="宋体" w:asciiTheme="minorEastAsia" w:hAnsiTheme="minorEastAsia" w:eastAsiaTheme="minorEastAsia"/>
          <w:sz w:val="22"/>
          <w:szCs w:val="22"/>
          <w:u w:val="single"/>
        </w:rPr>
        <w:t xml:space="preserve">            </w:t>
      </w:r>
      <w:r>
        <w:rPr>
          <w:rFonts w:hint="eastAsia" w:cs="宋体" w:asciiTheme="minorEastAsia" w:hAnsiTheme="minorEastAsia" w:eastAsiaTheme="minorEastAsia"/>
          <w:sz w:val="22"/>
          <w:szCs w:val="22"/>
        </w:rPr>
        <w:t>向乙方支付违约金。</w:t>
      </w:r>
    </w:p>
    <w:p>
      <w:pPr>
        <w:widowControl/>
        <w:spacing w:line="420" w:lineRule="exact"/>
        <w:ind w:right="2"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7.</w:t>
      </w:r>
      <w:r>
        <w:rPr>
          <w:rFonts w:hint="eastAsia" w:cs="宋体" w:asciiTheme="minorEastAsia" w:hAnsiTheme="minorEastAsia" w:eastAsiaTheme="minorEastAsia"/>
          <w:sz w:val="22"/>
          <w:szCs w:val="22"/>
          <w:u w:val="single"/>
        </w:rPr>
        <w:t xml:space="preserve">                                            </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十一、不可抗力</w:t>
      </w:r>
    </w:p>
    <w:p>
      <w:pPr>
        <w:adjustRightInd w:val="0"/>
        <w:spacing w:line="420" w:lineRule="exact"/>
        <w:ind w:firstLine="431" w:firstLineChars="196"/>
        <w:rPr>
          <w:rFonts w:asciiTheme="minorEastAsia" w:hAnsiTheme="minorEastAsia" w:eastAsiaTheme="minorEastAsia"/>
          <w:sz w:val="22"/>
          <w:szCs w:val="22"/>
        </w:rPr>
      </w:pPr>
      <w:r>
        <w:rPr>
          <w:rFonts w:hint="eastAsia" w:cs="仿宋_GB2312" w:asciiTheme="minorEastAsia" w:hAnsiTheme="minorEastAsia" w:eastAsiaTheme="minorEastAsia"/>
          <w:bCs/>
          <w:sz w:val="22"/>
          <w:szCs w:val="22"/>
        </w:rPr>
        <w:t>经营期</w:t>
      </w:r>
      <w:r>
        <w:rPr>
          <w:rFonts w:hint="eastAsia" w:cs="仿宋" w:asciiTheme="minorEastAsia" w:hAnsiTheme="minorEastAsia" w:eastAsiaTheme="minorEastAsia"/>
          <w:sz w:val="22"/>
          <w:szCs w:val="22"/>
        </w:rPr>
        <w:t>内，如遇法律、行政法规、地方性法规、部门规章、地方政府规章或相关政策调整</w:t>
      </w:r>
      <w:r>
        <w:rPr>
          <w:rFonts w:hint="eastAsia" w:cs="宋体" w:asciiTheme="minorEastAsia" w:hAnsiTheme="minorEastAsia" w:eastAsiaTheme="minorEastAsia"/>
          <w:sz w:val="22"/>
          <w:szCs w:val="22"/>
        </w:rPr>
        <w:t>、自然灾害等不可抗拒的因素致使合同无法履行时，双方可变更或解除合同。</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十二、争议解决</w:t>
      </w:r>
    </w:p>
    <w:p>
      <w:pPr>
        <w:autoSpaceDE w:val="0"/>
        <w:autoSpaceDN w:val="0"/>
        <w:adjustRightInd w:val="0"/>
        <w:spacing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因本合同相关事项发生的纠纷，可由双方协商解决，协商不成，可按以下第</w:t>
      </w:r>
      <w:r>
        <w:rPr>
          <w:rFonts w:hint="eastAsia" w:cs="仿宋_GB2312" w:asciiTheme="minorEastAsia" w:hAnsiTheme="minorEastAsia" w:eastAsiaTheme="minorEastAsia"/>
          <w:sz w:val="22"/>
          <w:szCs w:val="22"/>
          <w:u w:val="single"/>
        </w:rPr>
        <w:t xml:space="preserve">  </w:t>
      </w:r>
      <w:r>
        <w:rPr>
          <w:rFonts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种方式解决：</w:t>
      </w:r>
    </w:p>
    <w:p>
      <w:pPr>
        <w:autoSpaceDE w:val="0"/>
        <w:autoSpaceDN w:val="0"/>
        <w:adjustRightInd w:val="0"/>
        <w:spacing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（一）向</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仲裁委员会申请仲裁。</w:t>
      </w:r>
    </w:p>
    <w:p>
      <w:pPr>
        <w:pStyle w:val="16"/>
        <w:snapToGrid/>
        <w:spacing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（二）依法向</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人民法院起诉。</w:t>
      </w:r>
    </w:p>
    <w:p>
      <w:pPr>
        <w:pStyle w:val="16"/>
        <w:snapToGrid/>
        <w:spacing w:line="420" w:lineRule="exact"/>
        <w:ind w:firstLine="440" w:firstLineChars="200"/>
        <w:rPr>
          <w:rFonts w:cs="仿宋_GB2312" w:asciiTheme="minorEastAsia" w:hAnsiTheme="minorEastAsia" w:eastAsiaTheme="minorEastAsia"/>
          <w:sz w:val="22"/>
          <w:szCs w:val="22"/>
        </w:rPr>
      </w:pPr>
      <w:r>
        <w:rPr>
          <w:rFonts w:hint="eastAsia" w:cs="宋体" w:asciiTheme="minorEastAsia" w:hAnsiTheme="minorEastAsia" w:eastAsiaTheme="minorEastAsia"/>
          <w:sz w:val="22"/>
          <w:szCs w:val="22"/>
        </w:rPr>
        <w:t>在诉讼或仲裁期间，本合同不涉及争议的条款仍然有效，双方应继续履行。</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十三、合同签订时间、地点、份数及生效</w:t>
      </w:r>
    </w:p>
    <w:p>
      <w:pPr>
        <w:pStyle w:val="16"/>
        <w:snapToGrid/>
        <w:spacing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（一）合同签订时间：</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年</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月</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日。</w:t>
      </w:r>
    </w:p>
    <w:p>
      <w:pPr>
        <w:pStyle w:val="3"/>
        <w:spacing w:line="420" w:lineRule="exact"/>
        <w:ind w:firstLine="440" w:firstLineChars="200"/>
        <w:jc w:val="both"/>
        <w:rPr>
          <w:rFonts w:cs="仿宋_GB2312" w:asciiTheme="minorEastAsia" w:hAnsiTheme="minorEastAsia" w:eastAsiaTheme="minorEastAsia"/>
          <w:sz w:val="22"/>
          <w:szCs w:val="22"/>
          <w:u w:val="single"/>
        </w:rPr>
      </w:pPr>
      <w:r>
        <w:rPr>
          <w:rFonts w:hint="eastAsia" w:cs="仿宋_GB2312" w:asciiTheme="minorEastAsia" w:hAnsiTheme="minorEastAsia" w:eastAsiaTheme="minorEastAsia"/>
          <w:sz w:val="22"/>
          <w:szCs w:val="22"/>
        </w:rPr>
        <w:t>（二）合同签订地点：</w:t>
      </w:r>
      <w:r>
        <w:rPr>
          <w:rFonts w:hint="eastAsia" w:cs="仿宋_GB2312" w:asciiTheme="minorEastAsia" w:hAnsiTheme="minorEastAsia" w:eastAsiaTheme="minorEastAsia"/>
          <w:sz w:val="22"/>
          <w:szCs w:val="22"/>
          <w:u w:val="single"/>
        </w:rPr>
        <w:t xml:space="preserve">                           </w:t>
      </w:r>
    </w:p>
    <w:p>
      <w:pPr>
        <w:pStyle w:val="3"/>
        <w:spacing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（三）合同份数：合同一式</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份，甲方</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份，乙方</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份。</w:t>
      </w:r>
    </w:p>
    <w:p>
      <w:pPr>
        <w:pStyle w:val="3"/>
        <w:spacing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（四）本合同经双方法定代表人签字并加盖公章后生效。</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十四、其</w:t>
      </w:r>
      <w:r>
        <w:rPr>
          <w:rFonts w:hint="eastAsia" w:cs="方正黑体_GBK" w:asciiTheme="majorEastAsia" w:hAnsiTheme="majorEastAsia" w:eastAsiaTheme="majorEastAsia"/>
          <w:bCs/>
          <w:sz w:val="24"/>
          <w:lang w:val="en-US" w:eastAsia="zh-CN"/>
        </w:rPr>
        <w:t>他</w:t>
      </w:r>
      <w:r>
        <w:rPr>
          <w:rFonts w:hint="eastAsia" w:cs="方正黑体_GBK" w:asciiTheme="majorEastAsia" w:hAnsiTheme="majorEastAsia" w:eastAsiaTheme="majorEastAsia"/>
          <w:bCs/>
          <w:sz w:val="24"/>
        </w:rPr>
        <w:t>约定</w:t>
      </w:r>
    </w:p>
    <w:p>
      <w:pPr>
        <w:spacing w:line="420" w:lineRule="exact"/>
        <w:ind w:firstLine="440" w:firstLineChars="200"/>
        <w:rPr>
          <w:rFonts w:cs="宋体" w:asciiTheme="minorEastAsia" w:hAnsiTheme="minorEastAsia" w:eastAsiaTheme="minorEastAsia"/>
          <w:sz w:val="22"/>
          <w:szCs w:val="22"/>
        </w:rPr>
      </w:pPr>
      <w:r>
        <w:rPr>
          <w:rFonts w:hint="eastAsia" w:cs="仿宋_GB2312" w:asciiTheme="minorEastAsia" w:hAnsiTheme="minorEastAsia" w:eastAsiaTheme="minorEastAsia"/>
          <w:sz w:val="22"/>
          <w:szCs w:val="22"/>
        </w:rPr>
        <w:t>本合同未尽事宜，合同当事人另行签订补充协议的，补充协议是合同的组成部分，</w:t>
      </w:r>
      <w:r>
        <w:rPr>
          <w:rFonts w:hint="eastAsia" w:cs="宋体" w:asciiTheme="minorEastAsia" w:hAnsiTheme="minorEastAsia" w:eastAsiaTheme="minorEastAsia"/>
          <w:sz w:val="22"/>
          <w:szCs w:val="22"/>
        </w:rPr>
        <w:t>与本合同具有同等法律效力。</w:t>
      </w:r>
    </w:p>
    <w:p>
      <w:pPr>
        <w:spacing w:before="100" w:beforeAutospacing="1" w:after="100" w:afterAutospacing="1" w:line="420" w:lineRule="exact"/>
        <w:contextualSpacing/>
        <w:rPr>
          <w:rFonts w:cs="仿宋_GB2312" w:asciiTheme="minorEastAsia" w:hAnsiTheme="minorEastAsia" w:eastAsiaTheme="minorEastAsia"/>
          <w:kern w:val="0"/>
          <w:sz w:val="22"/>
          <w:szCs w:val="22"/>
          <w:shd w:val="clear" w:color="auto" w:fill="FFFFFF"/>
          <w:lang w:bidi="ar"/>
        </w:rPr>
      </w:pPr>
    </w:p>
    <w:p>
      <w:pPr>
        <w:spacing w:line="420" w:lineRule="exac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甲方（公章）：                乙方（公章）：</w:t>
      </w:r>
    </w:p>
    <w:p>
      <w:pPr>
        <w:spacing w:line="420" w:lineRule="exac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法定代表人（签字）：          法定代表人（签字）：</w:t>
      </w:r>
    </w:p>
    <w:p>
      <w:pPr>
        <w:spacing w:line="420" w:lineRule="exac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账户：                        账户：</w:t>
      </w:r>
    </w:p>
    <w:p>
      <w:pPr>
        <w:spacing w:line="420" w:lineRule="exac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开户行：                      开户行：</w:t>
      </w:r>
    </w:p>
    <w:p>
      <w:pPr>
        <w:spacing w:line="420" w:lineRule="exac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税号：                        税号：</w:t>
      </w:r>
    </w:p>
    <w:p>
      <w:pPr>
        <w:spacing w:line="420" w:lineRule="exac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地址：                        地址：</w:t>
      </w:r>
    </w:p>
    <w:p>
      <w:pPr>
        <w:spacing w:line="420" w:lineRule="exac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联系人：                      联系人：</w:t>
      </w:r>
    </w:p>
    <w:p>
      <w:pPr>
        <w:spacing w:line="420" w:lineRule="exac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联系电话：                    联系电话：</w:t>
      </w:r>
    </w:p>
    <w:p>
      <w:pPr>
        <w:spacing w:before="100" w:beforeAutospacing="1" w:after="100" w:afterAutospacing="1" w:line="420" w:lineRule="exact"/>
        <w:contextualSpacing/>
        <w:rPr>
          <w:rFonts w:cs="宋体" w:asciiTheme="minorEastAsia" w:hAnsiTheme="minorEastAsia" w:eastAsiaTheme="minorEastAsia"/>
          <w:b/>
          <w:bCs/>
          <w:sz w:val="22"/>
          <w:szCs w:val="22"/>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方正小标宋简体">
    <w:panose1 w:val="02000000000000000000"/>
    <w:charset w:val="86"/>
    <w:family w:val="roman"/>
    <w:pitch w:val="default"/>
    <w:sig w:usb0="A00002BF" w:usb1="184F6CFA" w:usb2="00000012" w:usb3="00000000" w:csb0="00040001" w:csb1="00000000"/>
  </w:font>
  <w:font w:name="仿宋">
    <w:panose1 w:val="02010609060101010101"/>
    <w:charset w:val="86"/>
    <w:family w:val="modern"/>
    <w:pitch w:val="default"/>
    <w:sig w:usb0="800002BF" w:usb1="38CF7CFA" w:usb2="00000016" w:usb3="00000000" w:csb0="00040001" w:csb1="00000000"/>
  </w:font>
  <w:font w:name="CESI仿宋-GB2312">
    <w:altName w:val="仿宋"/>
    <w:panose1 w:val="00000000000000000000"/>
    <w:charset w:val="86"/>
    <w:family w:val="auto"/>
    <w:pitch w:val="default"/>
    <w:sig w:usb0="00000000" w:usb1="00000000" w:usb2="00000010" w:usb3="00000000" w:csb0="0004000F" w:csb1="00000000"/>
  </w:font>
  <w:font w:name="仿宋_GB2312">
    <w:panose1 w:val="02010609030101010101"/>
    <w:charset w:val="86"/>
    <w:family w:val="modern"/>
    <w:pitch w:val="default"/>
    <w:sig w:usb0="00000001" w:usb1="080E0000" w:usb2="00000000" w:usb3="00000000" w:csb0="00040000" w:csb1="00000000"/>
  </w:font>
  <w:font w:name="方正黑体_GBK">
    <w:panose1 w:val="02000000000000000000"/>
    <w:charset w:val="86"/>
    <w:family w:val="auto"/>
    <w:pitch w:val="default"/>
    <w:sig w:usb0="A00002BF" w:usb1="38CF7CFA" w:usb2="00082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VhjD8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AFYYw/KwIAAFUEAAAOAAAAAAAAAAEAIAAAAB8BAABkcnMvZTJvRG9jLnhtbFBLBQYAAAAABgAG&#10;AFkBAAC8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7</w:t>
                    </w:r>
                    <w:r>
                      <w:fldChar w:fldCharType="end"/>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q/o+UsAgAAV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yr+j5SwCAABVBAAADgAAAAAAAAABACAAAAAfAQAAZHJzL2Uyb0RvYy54bWxQSwUGAAAAAAYA&#10;BgBZAQAAvQUAAAAA&#10;">
              <v:fill on="f" focussize="0,0"/>
              <v:stroke on="f" weight="0.5pt"/>
              <v:imagedata o:title=""/>
              <o:lock v:ext="edit" aspectratio="f"/>
              <v:textbox inset="0mm,0mm,0mm,0mm" style="mso-fit-shape-to-text:t;">
                <w:txbxContent>
                  <w:p>
                    <w:pPr>
                      <w:pStyle w:val="5"/>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revisionView w:markup="0"/>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VkMzFjN2I5MzBiYjFhNGNjZGM0OGVhMTQ5ZTEwYmMifQ=="/>
  </w:docVars>
  <w:rsids>
    <w:rsidRoot w:val="00C51C26"/>
    <w:rsid w:val="00085C52"/>
    <w:rsid w:val="000E3DC2"/>
    <w:rsid w:val="00162414"/>
    <w:rsid w:val="00177613"/>
    <w:rsid w:val="001C395E"/>
    <w:rsid w:val="001D719C"/>
    <w:rsid w:val="001F3F8E"/>
    <w:rsid w:val="002221EE"/>
    <w:rsid w:val="002558C6"/>
    <w:rsid w:val="00390477"/>
    <w:rsid w:val="00496F77"/>
    <w:rsid w:val="004D77EF"/>
    <w:rsid w:val="004F0FCE"/>
    <w:rsid w:val="0051272B"/>
    <w:rsid w:val="00524931"/>
    <w:rsid w:val="005B76A3"/>
    <w:rsid w:val="005F6A72"/>
    <w:rsid w:val="007120AD"/>
    <w:rsid w:val="00733D30"/>
    <w:rsid w:val="007522CC"/>
    <w:rsid w:val="00761F07"/>
    <w:rsid w:val="007B7CAC"/>
    <w:rsid w:val="00851E4F"/>
    <w:rsid w:val="00857699"/>
    <w:rsid w:val="00866CA8"/>
    <w:rsid w:val="00922AC9"/>
    <w:rsid w:val="009670F7"/>
    <w:rsid w:val="009975BF"/>
    <w:rsid w:val="00A07183"/>
    <w:rsid w:val="00A332CA"/>
    <w:rsid w:val="00A60B2E"/>
    <w:rsid w:val="00A82D15"/>
    <w:rsid w:val="00AC194D"/>
    <w:rsid w:val="00AD3900"/>
    <w:rsid w:val="00B20BD1"/>
    <w:rsid w:val="00C51C26"/>
    <w:rsid w:val="00D41081"/>
    <w:rsid w:val="00D940F4"/>
    <w:rsid w:val="00D96B8D"/>
    <w:rsid w:val="00E669D6"/>
    <w:rsid w:val="00EC5DBA"/>
    <w:rsid w:val="00EF29FA"/>
    <w:rsid w:val="00F2387E"/>
    <w:rsid w:val="00F25AF6"/>
    <w:rsid w:val="00FC7250"/>
    <w:rsid w:val="22EE87E1"/>
    <w:rsid w:val="37E7CB5E"/>
    <w:rsid w:val="3FEDFDEA"/>
    <w:rsid w:val="43BD26D9"/>
    <w:rsid w:val="43EC2ACE"/>
    <w:rsid w:val="4BDA6E18"/>
    <w:rsid w:val="53D70D88"/>
    <w:rsid w:val="5BFE2E14"/>
    <w:rsid w:val="5DBB13A6"/>
    <w:rsid w:val="5EBB2F4B"/>
    <w:rsid w:val="5FEDA07A"/>
    <w:rsid w:val="65B7978A"/>
    <w:rsid w:val="67FE5A69"/>
    <w:rsid w:val="6BEF418D"/>
    <w:rsid w:val="6FCD37FE"/>
    <w:rsid w:val="6FFFE05A"/>
    <w:rsid w:val="729B6575"/>
    <w:rsid w:val="775E71D9"/>
    <w:rsid w:val="77F7D35B"/>
    <w:rsid w:val="7DE7ABE4"/>
    <w:rsid w:val="7DFDD9F6"/>
    <w:rsid w:val="7F715266"/>
    <w:rsid w:val="7FAC552E"/>
    <w:rsid w:val="7FE78D30"/>
    <w:rsid w:val="7FEF9349"/>
    <w:rsid w:val="7FEFF245"/>
    <w:rsid w:val="7FF78E64"/>
    <w:rsid w:val="95FF4AA9"/>
    <w:rsid w:val="9CFF652B"/>
    <w:rsid w:val="A673B9C0"/>
    <w:rsid w:val="AFFD278A"/>
    <w:rsid w:val="B6DF3648"/>
    <w:rsid w:val="BFFF1CF2"/>
    <w:rsid w:val="DBBBE8A5"/>
    <w:rsid w:val="DC7B57B4"/>
    <w:rsid w:val="DCFCB69A"/>
    <w:rsid w:val="DDCFD92E"/>
    <w:rsid w:val="DFBA2F8E"/>
    <w:rsid w:val="E2FC30C5"/>
    <w:rsid w:val="EDFD6C9B"/>
    <w:rsid w:val="EFBF690E"/>
    <w:rsid w:val="EFCFC461"/>
    <w:rsid w:val="F3FF4619"/>
    <w:rsid w:val="F73A71D7"/>
    <w:rsid w:val="F7FB9AAC"/>
    <w:rsid w:val="FCF6F9E9"/>
    <w:rsid w:val="FD7601A2"/>
    <w:rsid w:val="FE3E0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nhideWhenUsed="0" w:uiPriority="99" w:semiHidden="0"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1">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customStyle="1" w:styleId="2">
    <w:name w:val="*正文"/>
    <w:basedOn w:val="1"/>
    <w:qFormat/>
    <w:uiPriority w:val="0"/>
    <w:pPr>
      <w:keepNext/>
      <w:keepLines/>
      <w:spacing w:line="360" w:lineRule="auto"/>
      <w:ind w:firstLine="200" w:firstLineChars="200"/>
    </w:pPr>
    <w:rPr>
      <w:rFonts w:ascii="宋体" w:hAnsi="宋体"/>
    </w:rPr>
  </w:style>
  <w:style w:type="paragraph" w:styleId="3">
    <w:name w:val="annotation text"/>
    <w:basedOn w:val="1"/>
    <w:qFormat/>
    <w:uiPriority w:val="0"/>
    <w:pPr>
      <w:jc w:val="left"/>
    </w:pPr>
  </w:style>
  <w:style w:type="paragraph" w:styleId="4">
    <w:name w:val="Body Text Indent"/>
    <w:basedOn w:val="1"/>
    <w:qFormat/>
    <w:uiPriority w:val="0"/>
    <w:pPr>
      <w:spacing w:after="120"/>
      <w:ind w:left="420" w:leftChars="200"/>
    </w:p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Body Text Indent 3"/>
    <w:basedOn w:val="1"/>
    <w:qFormat/>
    <w:uiPriority w:val="0"/>
    <w:pPr>
      <w:spacing w:after="120"/>
      <w:ind w:left="420" w:leftChars="200"/>
    </w:pPr>
    <w:rPr>
      <w:sz w:val="16"/>
      <w:szCs w:val="16"/>
    </w:rPr>
  </w:style>
  <w:style w:type="paragraph" w:styleId="8">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9">
    <w:name w:val="Body Text First Indent 2"/>
    <w:basedOn w:val="4"/>
    <w:qFormat/>
    <w:uiPriority w:val="99"/>
    <w:pPr>
      <w:ind w:firstLine="420" w:firstLineChars="200"/>
    </w:pPr>
  </w:style>
  <w:style w:type="paragraph" w:styleId="12">
    <w:name w:val="List Paragraph"/>
    <w:basedOn w:val="1"/>
    <w:qFormat/>
    <w:uiPriority w:val="34"/>
    <w:pPr>
      <w:ind w:firstLine="420" w:firstLineChars="200"/>
    </w:pPr>
    <w:rPr>
      <w:rFonts w:asciiTheme="minorHAnsi" w:hAnsiTheme="minorHAnsi" w:eastAsiaTheme="minorEastAsia" w:cstheme="minorBidi"/>
      <w:szCs w:val="22"/>
    </w:rPr>
  </w:style>
  <w:style w:type="character" w:customStyle="1" w:styleId="13">
    <w:name w:val="页眉 Char"/>
    <w:basedOn w:val="11"/>
    <w:link w:val="6"/>
    <w:qFormat/>
    <w:uiPriority w:val="99"/>
    <w:rPr>
      <w:rFonts w:ascii="Times New Roman" w:hAnsi="Times New Roman" w:eastAsia="宋体" w:cs="Times New Roman"/>
      <w:sz w:val="18"/>
      <w:szCs w:val="18"/>
    </w:rPr>
  </w:style>
  <w:style w:type="character" w:customStyle="1" w:styleId="14">
    <w:name w:val="页脚 Char"/>
    <w:basedOn w:val="11"/>
    <w:link w:val="5"/>
    <w:qFormat/>
    <w:uiPriority w:val="99"/>
    <w:rPr>
      <w:rFonts w:ascii="Times New Roman" w:hAnsi="Times New Roman" w:eastAsia="宋体" w:cs="Times New Roman"/>
      <w:sz w:val="18"/>
      <w:szCs w:val="18"/>
    </w:rPr>
  </w:style>
  <w:style w:type="paragraph" w:customStyle="1" w:styleId="15">
    <w:name w:val="样式"/>
    <w:qFormat/>
    <w:uiPriority w:val="0"/>
    <w:pPr>
      <w:widowControl w:val="0"/>
      <w:autoSpaceDE w:val="0"/>
      <w:autoSpaceDN w:val="0"/>
      <w:adjustRightInd w:val="0"/>
    </w:pPr>
    <w:rPr>
      <w:rFonts w:ascii="宋体" w:hAnsi="宋体" w:eastAsia="宋体" w:cs="宋体"/>
      <w:sz w:val="24"/>
      <w:szCs w:val="24"/>
      <w:lang w:val="en-US" w:eastAsia="zh-CN" w:bidi="ar-SA"/>
    </w:rPr>
  </w:style>
  <w:style w:type="paragraph" w:customStyle="1" w:styleId="16">
    <w:name w:val="楷体粗正文文字"/>
    <w:basedOn w:val="1"/>
    <w:next w:val="7"/>
    <w:qFormat/>
    <w:uiPriority w:val="0"/>
    <w:pPr>
      <w:snapToGrid w:val="0"/>
      <w:spacing w:line="480" w:lineRule="exact"/>
      <w:ind w:firstLine="560"/>
    </w:pPr>
    <w:rPr>
      <w:sz w:val="28"/>
    </w:rPr>
  </w:style>
  <w:style w:type="character" w:customStyle="1" w:styleId="17">
    <w:name w:val="NormalCharacter"/>
    <w:uiPriority w:val="0"/>
  </w:style>
  <w:style w:type="paragraph" w:customStyle="1" w:styleId="18">
    <w:name w:val="UserStyle_0"/>
    <w:uiPriority w:val="0"/>
    <w:pPr>
      <w:textAlignment w:val="baseline"/>
    </w:pPr>
    <w:rPr>
      <w:rFonts w:ascii="宋体" w:hAnsi="宋体" w:eastAsia="宋体" w:cs="Times New Roman"/>
      <w:sz w:val="24"/>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7</Pages>
  <Words>663</Words>
  <Characters>3785</Characters>
  <Lines>31</Lines>
  <Paragraphs>8</Paragraphs>
  <TotalTime>17</TotalTime>
  <ScaleCrop>false</ScaleCrop>
  <LinksUpToDate>false</LinksUpToDate>
  <CharactersWithSpaces>4440</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2024-03-05T03:27:00Z</dcterms:created>
  <dc:creator>lenovo</dc:creator>
  <cp:lastModifiedBy>合同监管工作岗</cp:lastModifiedBy>
  <dcterms:modified xsi:type="dcterms:W3CDTF">2024-05-23T07:24:39Z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B153FBD85AB3494C9418A82A13DE9EE3_12</vt:lpwstr>
  </property>
</Properties>
</file>