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_GBK" w:hAnsi="方正小标宋_GBK" w:eastAsia="方正小标宋_GBK" w:cs="方正小标宋_GBK"/>
          <w:sz w:val="40"/>
          <w:szCs w:val="40"/>
        </w:rPr>
      </w:pPr>
      <w:r>
        <w:rPr>
          <w:rFonts w:hint="eastAsia" w:ascii="方正小标宋_GBK" w:hAnsi="方正小标宋_GBK" w:eastAsia="方正小标宋_GBK" w:cs="方正小标宋_GBK"/>
          <w:sz w:val="40"/>
          <w:szCs w:val="40"/>
        </w:rPr>
        <w:t>安徽省蚕茧养殖收购合同</w:t>
      </w:r>
    </w:p>
    <w:p>
      <w:pPr>
        <w:jc w:val="center"/>
        <w:rPr>
          <w:rFonts w:hint="eastAsia" w:ascii="方正楷体_GBK" w:hAnsi="方正楷体_GBK" w:eastAsia="方正楷体_GBK" w:cs="方正楷体_GBK"/>
          <w:sz w:val="28"/>
          <w:szCs w:val="28"/>
          <w:lang w:eastAsia="zh-CN"/>
        </w:rPr>
      </w:pPr>
      <w:r>
        <w:rPr>
          <w:rFonts w:hint="eastAsia" w:ascii="方正楷体_GBK" w:hAnsi="方正楷体_GBK" w:eastAsia="方正楷体_GBK" w:cs="方正楷体_GBK"/>
          <w:sz w:val="28"/>
          <w:szCs w:val="28"/>
          <w:lang w:eastAsia="zh-CN"/>
        </w:rPr>
        <w:t>（</w:t>
      </w:r>
      <w:r>
        <w:rPr>
          <w:rFonts w:hint="eastAsia" w:ascii="方正楷体_GBK" w:hAnsi="方正楷体_GBK" w:eastAsia="方正楷体_GBK" w:cs="方正楷体_GBK"/>
          <w:sz w:val="28"/>
          <w:szCs w:val="28"/>
          <w:lang w:val="en-US" w:eastAsia="zh-CN"/>
        </w:rPr>
        <w:t>示范文本</w:t>
      </w:r>
      <w:r>
        <w:rPr>
          <w:rFonts w:hint="eastAsia" w:ascii="方正楷体_GBK" w:hAnsi="方正楷体_GBK" w:eastAsia="方正楷体_GBK" w:cs="方正楷体_GBK"/>
          <w:sz w:val="28"/>
          <w:szCs w:val="28"/>
          <w:lang w:eastAsia="zh-CN"/>
        </w:rPr>
        <w:t>）</w:t>
      </w:r>
    </w:p>
    <w:p>
      <w:pPr>
        <w:jc w:val="center"/>
        <w:rPr>
          <w:rFonts w:hint="eastAsia" w:ascii="方正楷体_GBK" w:hAnsi="方正楷体_GBK" w:eastAsia="方正楷体_GBK" w:cs="方正楷体_GBK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both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收购方（甲方）：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合同编号：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940" w:firstLineChars="27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签订地点：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养殖方（乙方）：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乡（镇）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村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养殖户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为促进订单农业健康发展，维护农户与蚕茧企业的合法权益，依据《中华人民共和国合同法》等相关法律法规的规定，经双方协商一致，订立本合同。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</w:t>
      </w: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第一条</w:t>
      </w:r>
      <w:r>
        <w:rPr>
          <w:rFonts w:hint="eastAsia" w:ascii="方正书宋_GBK" w:hAnsi="方正书宋_GBK" w:eastAsia="方正书宋_GBK" w:cs="方正书宋_GBK"/>
          <w:b/>
          <w:bCs/>
          <w:sz w:val="22"/>
          <w:szCs w:val="22"/>
          <w:lang w:val="en-US" w:eastAsia="zh-CN"/>
        </w:rPr>
        <w:t xml:space="preserve">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蚕茧养殖及收购数量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春茧饲养蚕种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张，中秋茧饲养蚕种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张，晚秋茧饲养蚕种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张（每张蚕种单产以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公斤为标准）。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</w:t>
      </w:r>
      <w:r>
        <w:rPr>
          <w:rFonts w:hint="eastAsia" w:ascii="方正书宋_GBK" w:hAnsi="方正书宋_GBK" w:eastAsia="方正书宋_GBK" w:cs="方正书宋_GBK"/>
          <w:b/>
          <w:bCs/>
          <w:sz w:val="22"/>
          <w:szCs w:val="22"/>
        </w:rPr>
        <w:t xml:space="preserve"> </w:t>
      </w: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第二条</w:t>
      </w:r>
      <w:r>
        <w:rPr>
          <w:rFonts w:hint="eastAsia" w:ascii="方正书宋_GBK" w:hAnsi="方正书宋_GBK" w:eastAsia="方正书宋_GBK" w:cs="方正书宋_GBK"/>
          <w:b/>
          <w:bCs/>
          <w:sz w:val="22"/>
          <w:szCs w:val="22"/>
          <w:lang w:val="en-US" w:eastAsia="zh-CN"/>
        </w:rPr>
        <w:t xml:space="preserve">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质量要求及价格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l、蚕茧全化蛹、符合质量标准：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 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64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2、其他要求：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    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64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    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3、收购价按下列第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项执行。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(1)价格由同期市场行情决定，在蚕茧畅销时，价格随行就市，在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蚕茧滞销时，实行保护价收购。(2)上车率达85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%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- 8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9%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的全部化蛹茧按每市斤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元收购；上车率低于85%的每下3个点降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元每担收购。(3)茧层含水率在18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%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-2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0%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，价格不升不降；茧层含水率在20%以上，降____元每担收购；茧层含水率在18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%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以下，升____元每担收购。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</w:t>
      </w: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第三条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甲方的责任和义务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l、甲方负责做好蚕桑技术服务，让乙方接受产前、产中、产后的技术指导和服务。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2、以市场经济为导向，认真执行“优质优价，劣质低价”的茧价政策，“价高随行就市，价低补偿保护“，全额收购乙方养殖的蚕茧。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3、为乙方提供管理、信息服务，代购优良桑、蚕品种。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4、扶持乙方发展蚕桑生产。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</w:t>
      </w: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第四条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乙方的责任和义务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l、服从甲方提出的蚕桑技术指导，严格采取消毒、防病措施，努力提高蚕茧质量。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2、四眠以后要添食灭蚕蝇，一般不少于3次以减少蛆孔茧的发生，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使用防茧病药物，防止茧病发生。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3、上簇后要开启门窗通风排湿。适时采茧要待蚕茧化蛹后采茧，不能采下茧后等化蛹。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4、乙方养殖的蚕茧应按合同约定全部销售给甲方。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</w:t>
      </w: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第五条</w:t>
      </w:r>
      <w:r>
        <w:rPr>
          <w:rFonts w:hint="eastAsia" w:ascii="方正书宋_GBK" w:hAnsi="方正书宋_GBK" w:eastAsia="方正书宋_GBK" w:cs="方正书宋_GBK"/>
          <w:b/>
          <w:bCs/>
          <w:sz w:val="22"/>
          <w:szCs w:val="22"/>
          <w:lang w:val="en-US" w:eastAsia="zh-CN"/>
        </w:rPr>
        <w:t xml:space="preserve">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交（提）货地点、方式、时间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64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l、交（提）货地点、方式：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64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(1)乙方送货到甲方指定地点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；(2)甲方自提。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2、春茧交（提）货时间为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年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月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日左右；中秋茧交（提）货时间为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年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月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日左右；晚秋茧交（提）货时间为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年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月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日左右。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</w:t>
      </w: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第六条</w:t>
      </w:r>
      <w:r>
        <w:rPr>
          <w:rFonts w:hint="eastAsia" w:ascii="方正书宋_GBK" w:hAnsi="方正书宋_GBK" w:eastAsia="方正书宋_GBK" w:cs="方正书宋_GBK"/>
          <w:b/>
          <w:bCs/>
          <w:sz w:val="22"/>
          <w:szCs w:val="22"/>
          <w:lang w:val="en-US" w:eastAsia="zh-CN"/>
        </w:rPr>
        <w:t xml:space="preserve">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货款结算方式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1、现金结算，在蚕茧收购结束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天内一次性结清。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2、其他方式结算：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</w:t>
      </w: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第七条</w:t>
      </w:r>
      <w:r>
        <w:rPr>
          <w:rFonts w:hint="eastAsia" w:ascii="方正书宋_GBK" w:hAnsi="方正书宋_GBK" w:eastAsia="方正书宋_GBK" w:cs="方正书宋_GBK"/>
          <w:b/>
          <w:bCs/>
          <w:sz w:val="22"/>
          <w:szCs w:val="22"/>
          <w:lang w:val="en-US" w:eastAsia="zh-CN"/>
        </w:rPr>
        <w:t xml:space="preserve">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违约责任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1、甲方因技术指导失误或未尽到第三条责任和义务，造成乙方损失的，应当赔偿乙方实际损失。乙方未按甲方的技术指导要求或未按第四条要求进行养殖，造成损失的，由乙方自行承担。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2、甲方在蚕茧收购期内未按合同收购蚕茧的，应按未收购部分的每张蚕种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元赔偿给乙方；乙方在蚕茧收购期内自行出售或不肯出售给甲方的，应按自行出售或不肯出售部分的每张蚕种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元赔偿给甲方。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3、乙方如不执行合同，除应承担违约责任外，还将取消以后签订订单的资格。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</w:t>
      </w: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第八条</w:t>
      </w:r>
      <w:r>
        <w:rPr>
          <w:rFonts w:hint="eastAsia" w:ascii="方正书宋_GBK" w:hAnsi="方正书宋_GBK" w:eastAsia="方正书宋_GBK" w:cs="方正书宋_GBK"/>
          <w:b/>
          <w:bCs/>
          <w:sz w:val="22"/>
          <w:szCs w:val="22"/>
          <w:lang w:val="en-US" w:eastAsia="zh-CN"/>
        </w:rPr>
        <w:t xml:space="preserve">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争议解决方式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本合同在履行过程中发生的争议，由双方当事人协商解决或申请调解。协商或调解不成的，按下列第  一种方式解决。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(1)提交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仲裁委员会仲裁。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(2)依法向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入民法院起诉。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</w:t>
      </w: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第九条</w:t>
      </w: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本协议一式两份，甲、乙双方各执一份，合同自双方签字盖章后生效。合同内容如有变更，应当经双方协商一致，采用书面形式作为本合同的附件；附件与本合同具有同等法律效力。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bookmarkStart w:id="0" w:name="_GoBack"/>
      <w:bookmarkEnd w:id="0"/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甲方（签字盖章）：  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乙方（签字盖章）：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住所：   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     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住所：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法定代表人（或负责人）： 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居民身份证号码：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委托代表人： 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委托代表人：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开户银行：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开户银行：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帐  号：  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  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帐  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电  话：  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  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电  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邮政编码：  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邮政编码：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签订时间： 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签订时间：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0F32C4"/>
    <w:rsid w:val="000A6ED8"/>
    <w:rsid w:val="238C0D3F"/>
    <w:rsid w:val="52026AB7"/>
    <w:rsid w:val="5EF17A40"/>
    <w:rsid w:val="610F32C4"/>
    <w:rsid w:val="6E4B4B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1269</Words>
  <Characters>1305</Characters>
  <Lines>0</Lines>
  <Paragraphs>0</Paragraphs>
  <TotalTime>8</TotalTime>
  <ScaleCrop>false</ScaleCrop>
  <LinksUpToDate>false</LinksUpToDate>
  <CharactersWithSpaces>2218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2022-02-18T03:15:00Z</dcterms:created>
  <dc:creator>赵军</dc:creator>
  <cp:lastModifiedBy>赵军</cp:lastModifiedBy>
  <dcterms:modified xsi:type="dcterms:W3CDTF">2022-02-18T08:17:56Z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31051FFA3CB347B697D5770FC981C849</vt:lpwstr>
  </property>
</Properties>
</file>