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mbria" w:hAnsi="Cambria" w:eastAsia="仿宋" w:cs="Cambria"/>
          <w:b/>
          <w:bCs/>
          <w:sz w:val="28"/>
          <w:szCs w:val="28"/>
        </w:rPr>
      </w:pPr>
      <w:r>
        <w:rPr>
          <w:rFonts w:eastAsia="仿宋" w:cs="Cambria" w:ascii="Cambria" w:hAnsi="Cambria"/>
          <w:b/>
          <w:bCs/>
          <w:sz w:val="28"/>
          <w:szCs w:val="28"/>
        </w:rPr>
        <w:t>WF-2014-04</w:t>
      </w:r>
    </w:p>
    <w:p>
      <w:pPr>
        <w:pStyle w:val="Normal"/>
        <w:spacing w:before="0" w:after="156"/>
        <w:rPr>
          <w:rFonts w:ascii="黑体" w:hAnsi="黑体" w:eastAsia="黑体" w:cs="Cambria"/>
          <w:b/>
          <w:bCs/>
          <w:sz w:val="28"/>
          <w:szCs w:val="28"/>
        </w:rPr>
      </w:pPr>
      <w:r>
        <w:rPr>
          <w:rFonts w:eastAsia="黑体" w:cs="Cambria" w:ascii="黑体" w:hAnsi="黑体"/>
          <w:b/>
          <w:bCs/>
          <w:sz w:val="28"/>
          <w:szCs w:val="28"/>
        </w:rPr>
      </w:r>
    </w:p>
    <w:p>
      <w:pPr>
        <w:pStyle w:val="Normal"/>
        <w:spacing w:before="0" w:after="156"/>
        <w:jc w:val="center"/>
        <w:rPr>
          <w:rFonts w:ascii="黑体" w:hAnsi="黑体" w:eastAsia="黑体"/>
          <w:sz w:val="44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安徽省酒买卖合同</w:t>
      </w:r>
    </w:p>
    <w:p>
      <w:pPr>
        <w:pStyle w:val="Normal"/>
        <w:spacing w:before="0" w:after="156"/>
        <w:jc w:val="center"/>
        <w:rPr>
          <w:rFonts w:ascii="方正楷体_GBK" w:hAnsi="方正楷体_GBK" w:eastAsia="方正楷体_GBK" w:cs="方正楷体_GBK"/>
          <w:sz w:val="28"/>
          <w:szCs w:val="28"/>
          <w:lang w:eastAsia="zh-CN"/>
        </w:rPr>
      </w:pPr>
      <w:r>
        <w:rPr>
          <w:rFonts w:ascii="方正楷体_GBK" w:hAnsi="方正楷体_GBK" w:cs="方正楷体_GBK" w:eastAsia="方正楷体_GBK"/>
          <w:sz w:val="28"/>
          <w:szCs w:val="28"/>
          <w:lang w:eastAsia="zh-CN"/>
        </w:rPr>
        <w:t>（示范文本）</w:t>
      </w:r>
    </w:p>
    <w:p>
      <w:pPr>
        <w:pStyle w:val="Normal"/>
        <w:spacing w:before="0" w:after="31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甲方（出卖人）：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              合同编号：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</w:t>
      </w:r>
    </w:p>
    <w:p>
      <w:pPr>
        <w:pStyle w:val="Normal"/>
        <w:spacing w:before="0" w:after="31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乙方（买受人）：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              签约地点：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</w:t>
      </w:r>
    </w:p>
    <w:p>
      <w:pPr>
        <w:pStyle w:val="Normal"/>
        <w:spacing w:before="0" w:after="31"/>
        <w:rPr>
          <w:rFonts w:ascii="宋体" w:hAnsi="宋体" w:eastAsia="方正书宋_GBK" w:cs="宋体"/>
          <w:sz w:val="24"/>
          <w:szCs w:val="22"/>
          <w:u w:val="single"/>
        </w:rPr>
      </w:pPr>
      <w:r>
        <w:rPr>
          <w:rFonts w:eastAsia="方正书宋_GBK" w:cs="宋体" w:ascii="宋体" w:hAnsi="宋体"/>
          <w:sz w:val="24"/>
          <w:szCs w:val="22"/>
          <w:u w:val="single"/>
        </w:rPr>
      </w:r>
    </w:p>
    <w:p>
      <w:pPr>
        <w:pStyle w:val="Normal"/>
        <w:spacing w:before="0" w:after="156"/>
        <w:ind w:firstLine="33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根据《中华人民共和国合同法》及相关法律、法规规定，双方在平等、自愿、公平、诚实信用的基础上，签订本合同。</w:t>
      </w:r>
    </w:p>
    <w:p>
      <w:pPr>
        <w:pStyle w:val="Normal"/>
        <w:spacing w:before="0" w:after="156"/>
        <w:ind w:firstLine="330" w:end="0"/>
        <w:rPr>
          <w:rFonts w:ascii="宋体" w:hAnsi="宋体" w:cs="宋体"/>
          <w:b/>
          <w:sz w:val="24"/>
        </w:rPr>
      </w:pPr>
      <w:r>
        <w:rPr>
          <w:rFonts w:ascii="宋体" w:hAnsi="宋体" w:cs="宋体" w:eastAsia="方正黑体_GBK"/>
          <w:b/>
          <w:bCs w:val="false"/>
          <w:sz w:val="24"/>
          <w:szCs w:val="22"/>
        </w:rPr>
        <w:t>第一条</w:t>
      </w:r>
      <w:r>
        <w:rPr>
          <w:rFonts w:ascii="宋体" w:hAnsi="宋体" w:cs="宋体"/>
          <w:b/>
          <w:sz w:val="24"/>
        </w:rPr>
        <w:t xml:space="preserve"> </w:t>
      </w:r>
      <w:r>
        <w:rPr>
          <w:rFonts w:ascii="宋体" w:hAnsi="宋体" w:cs="宋体" w:eastAsia="方正书宋_GBK"/>
          <w:b/>
          <w:sz w:val="24"/>
          <w:szCs w:val="22"/>
        </w:rPr>
        <w:t xml:space="preserve"> 标的、数量、价格及交（提）货时间：</w:t>
      </w:r>
    </w:p>
    <w:tbl>
      <w:tblPr>
        <w:tblW w:w="946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48"/>
        <w:gridCol w:w="1080"/>
        <w:gridCol w:w="1080"/>
        <w:gridCol w:w="1260"/>
        <w:gridCol w:w="1039"/>
        <w:gridCol w:w="581"/>
        <w:gridCol w:w="1980"/>
      </w:tblGrid>
      <w:tr>
        <w:trPr>
          <w:trHeight w:val="492" w:hRule="atLeast"/>
        </w:trPr>
        <w:tc>
          <w:tcPr>
            <w:tcW w:w="24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商品名称及规格</w:t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单位</w:t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数量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firstLine="180" w:end="0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价格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firstLine="180" w:end="0"/>
              <w:jc w:val="start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金额（元）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start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交（提）货时间</w:t>
            </w:r>
          </w:p>
        </w:tc>
      </w:tr>
      <w:tr>
        <w:trPr>
          <w:trHeight w:val="515" w:hRule="atLeast"/>
        </w:trPr>
        <w:tc>
          <w:tcPr>
            <w:tcW w:w="24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515" w:hRule="atLeast"/>
        </w:trPr>
        <w:tc>
          <w:tcPr>
            <w:tcW w:w="24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492" w:hRule="atLeast"/>
        </w:trPr>
        <w:tc>
          <w:tcPr>
            <w:tcW w:w="24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492" w:hRule="atLeast"/>
          <w:cantSplit w:val="true"/>
        </w:trPr>
        <w:tc>
          <w:tcPr>
            <w:tcW w:w="6907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合计人民币金额：（大写）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（小写）：</w:t>
            </w:r>
          </w:p>
        </w:tc>
      </w:tr>
    </w:tbl>
    <w:p>
      <w:pPr>
        <w:pStyle w:val="Normal"/>
        <w:snapToGrid w:val="false"/>
        <w:spacing w:lineRule="exact" w:line="400"/>
        <w:ind w:firstLine="22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第二条</w:t>
      </w:r>
      <w:r>
        <w:rPr>
          <w:rFonts w:ascii="宋体" w:hAnsi="宋体" w:cs="宋体"/>
          <w:b/>
          <w:sz w:val="24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</w:rPr>
        <w:t>质量标准：</w:t>
      </w:r>
    </w:p>
    <w:p>
      <w:pPr>
        <w:pStyle w:val="Normal"/>
        <w:spacing w:before="0" w:after="156"/>
        <w:ind w:firstLine="33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、按国家酒类商品生产质量标准要求执行。</w:t>
      </w:r>
    </w:p>
    <w:p>
      <w:pPr>
        <w:pStyle w:val="Normal"/>
        <w:spacing w:before="0" w:after="156"/>
        <w:ind w:firstLine="33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、其他要求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：   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snapToGrid w:val="false"/>
        <w:spacing w:lineRule="exact" w:line="400"/>
        <w:ind w:firstLine="220" w:end="0"/>
        <w:rPr>
          <w:rFonts w:ascii="宋体" w:hAnsi="宋体" w:cs="宋体"/>
          <w:b/>
          <w:sz w:val="24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第三条</w:t>
      </w:r>
      <w:r>
        <w:rPr>
          <w:rFonts w:ascii="宋体" w:hAnsi="宋体" w:cs="宋体"/>
          <w:b/>
          <w:sz w:val="24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</w:rPr>
        <w:t>交（提）货地点：</w:t>
      </w:r>
    </w:p>
    <w:p>
      <w:pPr>
        <w:pStyle w:val="Normal"/>
        <w:spacing w:before="0" w:after="156"/>
        <w:ind w:firstLine="33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、甲、乙双方约定地点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；</w:t>
      </w: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、乙方自提；</w:t>
      </w:r>
    </w:p>
    <w:p>
      <w:pPr>
        <w:pStyle w:val="Normal"/>
        <w:spacing w:before="0" w:after="156"/>
        <w:ind w:firstLine="330" w:end="0"/>
        <w:rPr>
          <w:rFonts w:ascii="宋体" w:hAnsi="宋体" w:cs="宋体"/>
          <w:sz w:val="24"/>
          <w:u w:val="single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、其他方式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snapToGrid w:val="false"/>
        <w:spacing w:lineRule="exact" w:line="400"/>
        <w:ind w:firstLine="220" w:end="0"/>
        <w:rPr>
          <w:rFonts w:ascii="宋体" w:hAnsi="宋体" w:cs="宋体"/>
          <w:sz w:val="24"/>
          <w:u w:val="single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第四条</w:t>
      </w:r>
      <w:r>
        <w:rPr>
          <w:rFonts w:ascii="宋体" w:hAnsi="宋体" w:cs="宋体"/>
          <w:b/>
          <w:sz w:val="24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</w:rPr>
        <w:t>运输方式及到站费用负担：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snapToGrid w:val="false"/>
        <w:spacing w:lineRule="exact" w:line="400"/>
        <w:ind w:firstLine="22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第五条</w:t>
      </w:r>
      <w:r>
        <w:rPr>
          <w:rFonts w:ascii="宋体" w:hAnsi="宋体" w:cs="宋体"/>
          <w:b/>
          <w:sz w:val="24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</w:rPr>
        <w:t>验收方式：</w:t>
      </w:r>
    </w:p>
    <w:p>
      <w:pPr>
        <w:pStyle w:val="Normal"/>
        <w:snapToGrid w:val="false"/>
        <w:spacing w:lineRule="exact" w:line="400"/>
        <w:ind w:firstLine="110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、乙方现场验收；如有破损，乙方应当场提出，经甲方确认后应予以更换。</w:t>
      </w:r>
    </w:p>
    <w:p>
      <w:pPr>
        <w:pStyle w:val="Normal"/>
        <w:snapToGrid w:val="false"/>
        <w:spacing w:lineRule="exact" w:line="400"/>
        <w:ind w:firstLine="1100" w:end="0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、其他约定：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。</w:t>
      </w:r>
    </w:p>
    <w:p>
      <w:pPr>
        <w:pStyle w:val="Normal"/>
        <w:snapToGrid w:val="false"/>
        <w:spacing w:lineRule="exact" w:line="400"/>
        <w:ind w:firstLine="220" w:end="0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第六条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>结算方式：</w:t>
      </w:r>
    </w:p>
    <w:p>
      <w:pPr>
        <w:pStyle w:val="Normal"/>
        <w:snapToGrid w:val="false"/>
        <w:spacing w:lineRule="exact" w:line="400"/>
        <w:ind w:start="1197" w:end="0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、承兑汇票，期限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月；</w:t>
      </w: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、现金，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；</w:t>
      </w: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。</w:t>
      </w:r>
    </w:p>
    <w:p>
      <w:pPr>
        <w:pStyle w:val="Normal"/>
        <w:snapToGrid w:val="false"/>
        <w:spacing w:lineRule="exact" w:line="440"/>
        <w:ind w:firstLine="220" w:end="0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第七条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</w:rPr>
        <w:t>违约责任：</w:t>
      </w:r>
    </w:p>
    <w:p>
      <w:pPr>
        <w:pStyle w:val="Normal"/>
        <w:spacing w:lineRule="exact" w:line="440"/>
        <w:ind w:firstLine="880" w:start="239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、任何一方迟延交货或迟延支付购货款，应当每日按照迟延部分价款的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eastAsia="方正书宋_GBK" w:cs="方正书宋_GBK" w:ascii="方正书宋_GBK" w:hAnsi="方正书宋_GBK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sz w:val="22"/>
          <w:szCs w:val="22"/>
        </w:rPr>
        <w:t>标准向对方支付违约金。</w:t>
      </w:r>
    </w:p>
    <w:p>
      <w:pPr>
        <w:pStyle w:val="Normal"/>
        <w:spacing w:lineRule="exact" w:line="440"/>
        <w:ind w:firstLine="121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、一方如不履约或部分履约，应支付未履行价款的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eastAsia="方正书宋_GBK" w:cs="方正书宋_GBK" w:ascii="方正书宋_GBK" w:hAnsi="方正书宋_GBK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sz w:val="22"/>
          <w:szCs w:val="22"/>
        </w:rPr>
        <w:t>作为违约金。</w:t>
      </w:r>
    </w:p>
    <w:p>
      <w:pPr>
        <w:pStyle w:val="Normal"/>
        <w:spacing w:lineRule="exact" w:line="440"/>
        <w:ind w:firstLine="121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、其他约定：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spacing w:lineRule="exact" w:line="44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第八条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</w:rPr>
        <w:t>合同争议解决方式：本合同在履行过程中发生的争议，由双方当事人协商解决，也可由当地有关部门调解；协商或调解不成的，按下列第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种方式解决：</w:t>
      </w:r>
    </w:p>
    <w:p>
      <w:pPr>
        <w:pStyle w:val="Normal"/>
        <w:spacing w:lineRule="exact" w:line="400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         </w:t>
      </w: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、提交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仲裁委员会仲裁；</w:t>
      </w: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、依法向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</w:rPr>
        <w:t>人民法院起诉。</w:t>
      </w:r>
    </w:p>
    <w:p>
      <w:pPr>
        <w:pStyle w:val="Normal"/>
        <w:spacing w:lineRule="exact" w:line="400"/>
        <w:ind w:firstLine="220" w:end="0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第九条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</w:rPr>
        <w:t>其它约定事项：</w:t>
      </w:r>
    </w:p>
    <w:p>
      <w:pPr>
        <w:pStyle w:val="Normal"/>
        <w:spacing w:lineRule="exact" w:line="40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。</w:t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本合同一式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份，双方各执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份，合同自双方签字盖章后生效。合同内容如有变更，应当采用书面形式作为本合同的附件；附件与本合同具有同等法律效力。</w:t>
      </w:r>
    </w:p>
    <w:p>
      <w:pPr>
        <w:pStyle w:val="Normal"/>
        <w:ind w:firstLine="6930" w:end="0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sz w:val="22"/>
          <w:szCs w:val="22"/>
          <w:u w:val="single"/>
        </w:rPr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sz w:val="22"/>
          <w:szCs w:val="22"/>
          <w:u w:val="single"/>
        </w:rPr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</w:t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甲方（签字或盖章）：                 乙方（签字或盖章）：</w:t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法定代表人（签字或盖章）：           法定代表人（签字或盖章）：</w:t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委托代理人（签字或盖章）：           委托代理人（签字或盖章）：  </w:t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开户银行：                          开户银行：</w:t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帐    号：                          帐    号：</w:t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电    话：                          电    话：</w:t>
      </w:r>
    </w:p>
    <w:p>
      <w:pPr>
        <w:pStyle w:val="Normal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邮政编码：                          邮政编码：</w:t>
      </w:r>
    </w:p>
    <w:p>
      <w:pPr>
        <w:pStyle w:val="Normal"/>
        <w:ind w:firstLine="547" w:start="-59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签订时间：                         签订时间：        </w:t>
      </w:r>
    </w:p>
    <w:sectPr>
      <w:type w:val="nextPage"/>
      <w:pgSz w:w="11906" w:h="16838"/>
      <w:pgMar w:left="1134" w:right="1134" w:gutter="0" w:header="0" w:top="851" w:footer="0" w:bottom="1134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altName w:val="Segoe Print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Cambria">
    <w:charset w:val="00" w:characterSet="windows-1252"/>
    <w:family w:val="auto"/>
    <w:pitch w:val="default"/>
  </w:font>
  <w:font w:name="黑体">
    <w:charset w:val="86"/>
    <w:family w:val="auto"/>
    <w:pitch w:val="default"/>
  </w:font>
  <w:font w:name="方正小标宋_GBK">
    <w:charset w:val="86"/>
    <w:family w:val="auto"/>
    <w:pitch w:val="default"/>
  </w:font>
  <w:font w:name="方正楷体_GBK">
    <w:charset w:val="86"/>
    <w:family w:val="auto"/>
    <w:pitch w:val="default"/>
  </w:font>
  <w:font w:name="方正书宋_GBK">
    <w:charset w:val="86"/>
    <w:family w:val="auto"/>
    <w:pitch w:val="default"/>
  </w:font>
  <w:font w:name="宋体">
    <w:charset w:val="86"/>
    <w:family w:val="auto"/>
    <w:pitch w:val="default"/>
  </w:font>
  <w:font w:name="方正黑体_GBK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;Segoe Print" w:hAnsi="Times New Roman;Segoe Print" w:eastAsia="宋体" w:cs="Times New Roman;Segoe Print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1440</TotalTime>
  <Application>LibreOffice/25.2.2.2$MacOSX_AARCH64 LibreOffice_project/7370d4be9e3cf6031a51beef54ff3bda878e3fac</Application>
  <AppVersion>15.0000</AppVersion>
  <Pages>2</Pages>
  <Words>697</Words>
  <Characters>706</Characters>
  <CharactersWithSpaces>1497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2014-07-14T10:01:00Z</dcterms:created>
  <dc:creator>Administrator</dc:creator>
  <dc:description/>
  <dc:language>zh-CN</dc:language>
  <cp:lastModifiedBy>赵军</cp:lastModifiedBy>
  <cp:lastPrinted>2014-09-02T08:59:00Z</cp:lastPrinted>
  <dcterms:modified xsi:type="dcterms:W3CDTF">2022-02-18T15:30:59Z</dcterms:modified>
  <cp:revision>13</cp:revision>
  <dc:subject/>
  <dc:title>安徽省酒买卖合同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00DAA75A9B944B51B650024EBBA8E412</vt:lpwstr>
  </property>
  <property fmtid="{D5CDD505-2E9C-101B-9397-08002B2CF9AE}" pid="3" name="KSOProductBuildVer">
    <vt:lpwstr>2052-11.1.0.11294</vt:lpwstr>
  </property>
</Properties>
</file>