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jc w:val="center"/>
        <w:rPr>
          <w:rFonts w:hint="eastAsia" w:ascii="宋体" w:hAnsi="宋体" w:cs="宋体"/>
          <w:b/>
          <w:bCs/>
          <w:color w:val="auto"/>
          <w:spacing w:val="50"/>
          <w:w w:val="50"/>
          <w:kern w:val="0"/>
          <w:sz w:val="84"/>
          <w:szCs w:val="84"/>
        </w:rPr>
      </w:pPr>
    </w:p>
    <w:p>
      <w:pPr>
        <w:shd w:val="clear" w:color="auto" w:fill="FFFFFF"/>
        <w:jc w:val="center"/>
        <w:rPr>
          <w:rFonts w:hint="eastAsia" w:ascii="宋体" w:hAnsi="宋体" w:cs="宋体"/>
          <w:b/>
          <w:bCs/>
          <w:color w:val="auto"/>
          <w:spacing w:val="50"/>
          <w:w w:val="50"/>
          <w:kern w:val="0"/>
          <w:sz w:val="84"/>
          <w:szCs w:val="84"/>
        </w:rPr>
      </w:pPr>
    </w:p>
    <w:p>
      <w:pPr>
        <w:jc w:val="center"/>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浙江省家庭居室装饰装修施工合同</w:t>
      </w:r>
    </w:p>
    <w:p>
      <w:pPr>
        <w:jc w:val="center"/>
        <w:rPr>
          <w:rFonts w:hint="eastAsia" w:ascii="方正楷体简体" w:hAnsi="方正楷体简体" w:eastAsia="方正楷体简体" w:cs="方正楷体简体"/>
          <w:sz w:val="32"/>
          <w:szCs w:val="32"/>
          <w:lang w:val="en-US" w:eastAsia="zh-CN"/>
        </w:rPr>
      </w:pPr>
      <w:r>
        <w:rPr>
          <w:rFonts w:hint="eastAsia" w:ascii="方正楷体简体" w:hAnsi="方正楷体简体" w:eastAsia="方正楷体简体" w:cs="方正楷体简体"/>
          <w:sz w:val="32"/>
          <w:szCs w:val="32"/>
          <w:lang w:val="en-US" w:eastAsia="zh-CN"/>
        </w:rPr>
        <w:t>（示范文本）</w:t>
      </w: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浙江省市场监督管理局</w:t>
      </w:r>
    </w:p>
    <w:p>
      <w:pPr>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浙江省消费者权益保护委员会</w:t>
      </w: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浙江省建筑装饰行业协会</w:t>
      </w: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 xml:space="preserve">2021年 </w:t>
      </w:r>
      <w:r>
        <w:rPr>
          <w:rFonts w:hint="eastAsia" w:ascii="方正黑体简体" w:hAnsi="方正黑体简体" w:eastAsia="方正黑体简体" w:cs="方正黑体简体"/>
          <w:bCs/>
          <w:color w:val="auto"/>
          <w:kern w:val="0"/>
          <w:sz w:val="32"/>
          <w:szCs w:val="32"/>
          <w:lang w:val="en-US" w:eastAsia="zh-CN"/>
        </w:rPr>
        <w:t>8</w:t>
      </w:r>
      <w:r>
        <w:rPr>
          <w:rFonts w:hint="eastAsia" w:ascii="方正黑体简体" w:hAnsi="方正黑体简体" w:eastAsia="方正黑体简体" w:cs="方正黑体简体"/>
          <w:bCs/>
          <w:color w:val="auto"/>
          <w:kern w:val="0"/>
          <w:sz w:val="32"/>
          <w:szCs w:val="32"/>
        </w:rPr>
        <w:t>月</w:t>
      </w:r>
    </w:p>
    <w:p>
      <w:pP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br w:type="page"/>
      </w: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p>
    <w:p>
      <w:pPr>
        <w:jc w:val="center"/>
        <w:rPr>
          <w:rFonts w:hint="eastAsia" w:ascii="方正小标宋简体" w:hAnsi="方正小标宋简体" w:eastAsia="方正小标宋简体" w:cs="方正小标宋简体"/>
          <w:sz w:val="32"/>
          <w:szCs w:val="32"/>
          <w:lang w:val="en-US" w:eastAsia="zh-CN"/>
        </w:rPr>
      </w:pPr>
      <w:r>
        <w:rPr>
          <w:rFonts w:hint="eastAsia" w:ascii="方正小标宋简体" w:hAnsi="方正小标宋简体" w:eastAsia="方正小标宋简体" w:cs="方正小标宋简体"/>
          <w:sz w:val="32"/>
          <w:szCs w:val="32"/>
          <w:lang w:val="en-US" w:eastAsia="zh-CN"/>
        </w:rPr>
        <w:t>说  明</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1、为进一步加强家庭居室装饰装修管理，促进家庭装饰装修市场健康发展，现修订《浙江省家庭居室装饰装修施工合同》（2021版），自2021年8月1日起执行，原2018年制定的版本同时停止使用。本合同适用于除全装修住宅以外的家庭居室装饰装修工程。任何单位和个人不得出于商业目的擅自翻印和出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2、本合同文本为示范文本，由浙江省消费者权益保护委员会、浙江省建筑装饰行业协会共同制定并报浙江省市场监督管理局备案后共同发布。合同签订当事人可以参照使用，制定和发布单位不负责解释。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3、经营者若在合同中另外拟定或修改格式条款（含附件），应在开始使用该格式条款之日起三十日内，将合同样本报核发其营业执照的市场监督管理部门备案。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4、家庭居室装饰装修工程是一项涉及民生工程，专业性较强，合同履约期长的居民消费支出。为更好地维护双方当事人的合法权益，双方签订合同时应慎重，力求内容具体、全面、严密，正确选择示范文本所提供的选择项条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5、签订合同前，发包方（甲方）应查验承包方（乙方）的《企业法人营业执照》，合同应加盖与《企业法人营业执照》一致的公章或合同专用章。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6、本合同文本根据《中华人民共和国民法典》、《中华人民共和国消费者权益保护法》、浙江省实施《中华人民共和国消费者权益保护法》办法等有关法律法规规定制定的示范文本，供双方当事人参照约定采用。签订合同前，应至少提前3天，向消费者提供拟签合同文本及合同附件一至附件四，确保消费者能详细阅读了解合同条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sectPr>
          <w:pgSz w:w="11906" w:h="16838"/>
          <w:pgMar w:top="1440" w:right="1800" w:bottom="1440" w:left="1800" w:header="851" w:footer="992" w:gutter="0"/>
          <w:cols w:space="425" w:num="1"/>
          <w:docGrid w:type="lines" w:linePitch="312" w:charSpace="0"/>
        </w:sectPr>
      </w:pPr>
    </w:p>
    <w:p>
      <w:pPr>
        <w:widowControl/>
        <w:shd w:val="clear" w:color="auto" w:fill="FFFFFF"/>
        <w:spacing w:before="100" w:beforeAutospacing="1" w:after="100" w:afterAutospacing="1"/>
        <w:jc w:val="center"/>
        <w:textAlignment w:val="baseline"/>
        <w:rPr>
          <w:rFonts w:hint="eastAsia" w:ascii="方正小标宋简体" w:hAnsi="方正小标宋简体" w:eastAsia="方正小标宋简体" w:cs="方正小标宋简体"/>
          <w:b/>
          <w:color w:val="auto"/>
          <w:kern w:val="0"/>
          <w:sz w:val="40"/>
          <w:szCs w:val="40"/>
        </w:rPr>
      </w:pPr>
      <w:r>
        <w:rPr>
          <w:rFonts w:hint="eastAsia" w:ascii="方正小标宋简体" w:hAnsi="方正小标宋简体" w:eastAsia="方正小标宋简体" w:cs="方正小标宋简体"/>
          <w:b/>
          <w:color w:val="auto"/>
          <w:kern w:val="0"/>
          <w:sz w:val="40"/>
          <w:szCs w:val="40"/>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eastAsia" w:ascii="方正黑体简体" w:hAnsi="方正黑体简体" w:eastAsia="方正黑体简体" w:cs="方正黑体简体"/>
          <w:sz w:val="22"/>
          <w:szCs w:val="22"/>
          <w:lang w:val="en-US" w:eastAsia="zh-CN"/>
        </w:rPr>
      </w:pPr>
      <w:r>
        <w:rPr>
          <w:rFonts w:hint="eastAsia" w:ascii="方正黑体简体" w:hAnsi="方正黑体简体" w:eastAsia="方正黑体简体" w:cs="方正黑体简体"/>
          <w:sz w:val="22"/>
          <w:szCs w:val="22"/>
          <w:lang w:val="en-US" w:eastAsia="zh-CN"/>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发包人（以下简称甲方）：</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住所：</w:t>
      </w:r>
      <w:r>
        <w:rPr>
          <w:rFonts w:ascii="宋体" w:hAnsi="宋体" w:cs="Helvetica"/>
          <w:color w:val="auto"/>
          <w:kern w:val="0"/>
          <w:sz w:val="28"/>
          <w:szCs w:val="28"/>
          <w:u w:val="single"/>
        </w:rPr>
        <w:t>           </w:t>
      </w:r>
      <w:r>
        <w:rPr>
          <w:rFonts w:hint="eastAsia" w:ascii="方正书宋简体" w:hAnsi="方正书宋简体" w:eastAsia="方正书宋简体" w:cs="方正书宋简体"/>
          <w:sz w:val="22"/>
          <w:szCs w:val="22"/>
          <w:lang w:val="en-US" w:eastAsia="zh-CN"/>
        </w:rPr>
        <w:t>电话：</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委托代理人：</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r>
        <w:rPr>
          <w:rFonts w:hint="eastAsia" w:ascii="方正书宋简体" w:hAnsi="方正书宋简体" w:eastAsia="方正书宋简体" w:cs="方正书宋简体"/>
          <w:sz w:val="22"/>
          <w:szCs w:val="22"/>
          <w:lang w:val="en-US" w:eastAsia="zh-CN"/>
        </w:rPr>
        <w:t>电话：</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jc w:val="both"/>
        <w:textAlignment w:val="auto"/>
        <w:rPr>
          <w:rFonts w:hint="eastAsia" w:ascii="宋体" w:hAnsi="宋体" w:cs="Helvetica"/>
          <w:color w:val="auto"/>
          <w:kern w:val="0"/>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承包人（以下简称乙方）：  </w:t>
      </w:r>
      <w:r>
        <w:rPr>
          <w:rFonts w:hint="eastAsia" w:ascii="方正书宋简体" w:hAnsi="方正书宋简体" w:eastAsia="方正书宋简体" w:cs="方正书宋简体"/>
          <w:sz w:val="22"/>
          <w:szCs w:val="22"/>
          <w:u w:val="single"/>
          <w:lang w:val="en-US" w:eastAsia="zh-CN"/>
        </w:rPr>
        <w:t>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地址：</w:t>
      </w:r>
      <w:r>
        <w:rPr>
          <w:rFonts w:ascii="宋体" w:hAnsi="宋体" w:cs="Helvetica"/>
          <w:color w:val="auto"/>
          <w:kern w:val="0"/>
          <w:sz w:val="28"/>
          <w:szCs w:val="28"/>
          <w:u w:val="single"/>
        </w:rPr>
        <w:t>           </w:t>
      </w:r>
      <w:r>
        <w:rPr>
          <w:rFonts w:hint="eastAsia" w:ascii="方正书宋简体" w:hAnsi="方正书宋简体" w:eastAsia="方正书宋简体" w:cs="方正书宋简体"/>
          <w:sz w:val="22"/>
          <w:szCs w:val="22"/>
          <w:lang w:val="en-US" w:eastAsia="zh-CN"/>
        </w:rPr>
        <w:t>电话：</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委托代理人：</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r>
        <w:rPr>
          <w:rFonts w:hint="eastAsia" w:ascii="方正书宋简体" w:hAnsi="方正书宋简体" w:eastAsia="方正书宋简体" w:cs="方正书宋简体"/>
          <w:sz w:val="22"/>
          <w:szCs w:val="22"/>
          <w:lang w:val="en-US" w:eastAsia="zh-CN"/>
        </w:rPr>
        <w:t>电话：</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现场施工负责人</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lang w:val="en-US" w:eastAsia="zh-CN"/>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r>
        <w:rPr>
          <w:rFonts w:hint="eastAsia" w:ascii="方正书宋简体" w:hAnsi="方正书宋简体" w:eastAsia="方正书宋简体" w:cs="方正书宋简体"/>
          <w:sz w:val="22"/>
          <w:szCs w:val="22"/>
          <w:lang w:val="en-US" w:eastAsia="zh-CN"/>
        </w:rPr>
        <w:t>电话：</w:t>
      </w:r>
      <w:r>
        <w:rPr>
          <w:rFonts w:ascii="宋体" w:hAnsi="宋体" w:cs="Helvetica"/>
          <w:color w:val="auto"/>
          <w:kern w:val="0"/>
          <w:sz w:val="28"/>
          <w:szCs w:val="28"/>
          <w:u w:val="single"/>
        </w:rPr>
        <w:t>  </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jc w:val="both"/>
        <w:textAlignment w:val="auto"/>
        <w:rPr>
          <w:rFonts w:hint="eastAsia" w:ascii="宋体" w:hAnsi="宋体" w:cs="Helvetica"/>
          <w:color w:val="auto"/>
          <w:kern w:val="0"/>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根据《中华人民共和国民法典》、《中华人民共和国消费者权益保护法》、浙江省实施《中华人民共和国消费者权益保护法》办法、《中华人民共和国价格法》、《住宅室内装饰装修管理办法》、《建筑装饰装修工程质量验收标准》、《住宅室内装饰装修工程质量验收规范》、《民用建筑工程室内环境污染控制标准》以及其他有关法律法规、政府规章、行业规范的规定，结合本工程的具体情况，甲、乙双方在平等、自愿协商的前提下达成如下协议，共同遵守。</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黑体简体" w:hAnsi="方正黑体简体" w:eastAsia="方正黑体简体" w:cs="方正黑体简体"/>
          <w:sz w:val="22"/>
          <w:szCs w:val="22"/>
          <w:lang w:val="en-US" w:eastAsia="zh-CN"/>
        </w:rPr>
        <w:t xml:space="preserve">第一条  </w:t>
      </w:r>
      <w:r>
        <w:rPr>
          <w:rFonts w:hint="eastAsia" w:ascii="方正书宋简体" w:hAnsi="方正书宋简体" w:eastAsia="方正书宋简体" w:cs="方正书宋简体"/>
          <w:sz w:val="22"/>
          <w:szCs w:val="22"/>
          <w:lang w:val="en-US" w:eastAsia="zh-CN"/>
        </w:rPr>
        <w:t>工程概况和造价</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（一）甲方装饰装修（以下简称装饰）的住宅系合法所有或有合法使用权。甲方承诺有权对该住宅进行装饰，否则由此而产生的一切后果由甲方承担。乙方应为经市场监督管理部门核准登记的企业。</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（二）装饰施工地址：</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市</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区（县）</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路（小区）</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幢</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号（单元）</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楼</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室。</w:t>
      </w:r>
    </w:p>
    <w:p>
      <w:pPr>
        <w:pageBreakBefore w:val="0"/>
        <w:kinsoku/>
        <w:wordWrap/>
        <w:overflowPunct/>
        <w:topLinePunct w:val="0"/>
        <w:bidi w:val="0"/>
        <w:spacing w:line="420" w:lineRule="exact"/>
        <w:ind w:left="0" w:right="0" w:firstLine="440" w:firstLineChars="200"/>
        <w:jc w:val="left"/>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（三）住宅结构：</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，房型</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房</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厅</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厨</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卫</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阳台，建筑面积</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平方米，套内施工面积</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平方米。</w:t>
      </w:r>
    </w:p>
    <w:p>
      <w:pPr>
        <w:pageBreakBefore w:val="0"/>
        <w:kinsoku/>
        <w:wordWrap/>
        <w:overflowPunct/>
        <w:topLinePunct w:val="0"/>
        <w:bidi w:val="0"/>
        <w:spacing w:line="420" w:lineRule="exact"/>
        <w:ind w:left="0" w:right="0" w:firstLine="440" w:firstLineChars="200"/>
        <w:jc w:val="left"/>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（四）装饰施工内容：施工内容应正确、扼要说明主要工序。见附件一《装饰施工内容表》。</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（五）工程承包方式：双方商定采取下列第</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种承包方式。</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乙方包工、包料；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乙方包工、部分包料，甲方提供部分材料；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乙方包工、甲方包料；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乙方以每平方</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元单价包干方式。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（六）双方约定并依照设计施工图纸合理确定工程预算造价，可结合当地实际情况考虑人工幅度差，见附件二《工程预算清单》。</w:t>
      </w:r>
    </w:p>
    <w:p>
      <w:pPr>
        <w:pStyle w:val="3"/>
        <w:pageBreakBefore w:val="0"/>
        <w:tabs>
          <w:tab w:val="left" w:pos="5954"/>
        </w:tabs>
        <w:kinsoku/>
        <w:wordWrap/>
        <w:overflowPunct/>
        <w:topLinePunct w:val="0"/>
        <w:bidi w:val="0"/>
        <w:spacing w:line="420" w:lineRule="exact"/>
        <w:ind w:left="0" w:right="0" w:firstLine="428"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pacing w:val="-3"/>
          <w:sz w:val="22"/>
          <w:szCs w:val="22"/>
        </w:rPr>
        <w:t>合</w:t>
      </w:r>
      <w:r>
        <w:rPr>
          <w:rFonts w:hint="eastAsia" w:ascii="方正书宋简体" w:hAnsi="方正书宋简体" w:eastAsia="方正书宋简体" w:cs="方正书宋简体"/>
          <w:color w:val="auto"/>
          <w:sz w:val="22"/>
          <w:szCs w:val="22"/>
        </w:rPr>
        <w:t>同含税总</w:t>
      </w:r>
      <w:r>
        <w:rPr>
          <w:rFonts w:hint="eastAsia" w:ascii="方正书宋简体" w:hAnsi="方正书宋简体" w:eastAsia="方正书宋简体" w:cs="方正书宋简体"/>
          <w:color w:val="auto"/>
          <w:spacing w:val="-3"/>
          <w:sz w:val="22"/>
          <w:szCs w:val="22"/>
        </w:rPr>
        <w:t>价</w:t>
      </w:r>
      <w:r>
        <w:rPr>
          <w:rFonts w:hint="eastAsia" w:ascii="方正书宋简体" w:hAnsi="方正书宋简体" w:eastAsia="方正书宋简体" w:cs="方正书宋简体"/>
          <w:color w:val="auto"/>
          <w:sz w:val="22"/>
          <w:szCs w:val="22"/>
        </w:rPr>
        <w:t>款：</w:t>
      </w:r>
      <w:r>
        <w:rPr>
          <w:rFonts w:hint="eastAsia" w:ascii="方正书宋简体" w:hAnsi="方正书宋简体" w:eastAsia="方正书宋简体" w:cs="方正书宋简体"/>
          <w:color w:val="auto"/>
          <w:sz w:val="22"/>
          <w:szCs w:val="22"/>
          <w:u w:val="none"/>
        </w:rPr>
        <w:t>¥</w:t>
      </w:r>
      <w:r>
        <w:rPr>
          <w:rFonts w:hint="eastAsia" w:ascii="方正书宋简体" w:hAnsi="方正书宋简体" w:eastAsia="方正书宋简体" w:cs="方正书宋简体"/>
          <w:color w:val="auto"/>
          <w:sz w:val="22"/>
          <w:szCs w:val="22"/>
          <w:u w:val="single"/>
        </w:rPr>
        <w:tab/>
      </w:r>
      <w:r>
        <w:rPr>
          <w:rFonts w:hint="eastAsia" w:ascii="方正书宋简体" w:hAnsi="方正书宋简体" w:eastAsia="方正书宋简体" w:cs="方正书宋简体"/>
          <w:color w:val="auto"/>
          <w:sz w:val="22"/>
          <w:szCs w:val="22"/>
        </w:rPr>
        <w:t>元，</w:t>
      </w:r>
    </w:p>
    <w:p>
      <w:pPr>
        <w:pStyle w:val="3"/>
        <w:pageBreakBefore w:val="0"/>
        <w:tabs>
          <w:tab w:val="left" w:pos="6584"/>
        </w:tabs>
        <w:kinsoku/>
        <w:wordWrap/>
        <w:overflowPunct/>
        <w:topLinePunct w:val="0"/>
        <w:bidi w:val="0"/>
        <w:spacing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人民币</w:t>
      </w:r>
      <w:r>
        <w:rPr>
          <w:rFonts w:hint="eastAsia" w:ascii="方正书宋简体" w:hAnsi="方正书宋简体" w:eastAsia="方正书宋简体" w:cs="方正书宋简体"/>
          <w:color w:val="auto"/>
          <w:spacing w:val="-3"/>
          <w:sz w:val="22"/>
          <w:szCs w:val="22"/>
        </w:rPr>
        <w:t>（</w:t>
      </w:r>
      <w:r>
        <w:rPr>
          <w:rFonts w:hint="eastAsia" w:ascii="方正书宋简体" w:hAnsi="方正书宋简体" w:eastAsia="方正书宋简体" w:cs="方正书宋简体"/>
          <w:color w:val="auto"/>
          <w:sz w:val="22"/>
          <w:szCs w:val="22"/>
        </w:rPr>
        <w:t>大写）：</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u w:val="single"/>
        </w:rPr>
        <w:tab/>
      </w:r>
      <w:r>
        <w:rPr>
          <w:rFonts w:hint="eastAsia" w:ascii="方正书宋简体" w:hAnsi="方正书宋简体" w:eastAsia="方正书宋简体" w:cs="方正书宋简体"/>
          <w:color w:val="auto"/>
          <w:sz w:val="22"/>
          <w:szCs w:val="22"/>
        </w:rPr>
        <w:t>元。</w:t>
      </w:r>
    </w:p>
    <w:p>
      <w:pPr>
        <w:pStyle w:val="3"/>
        <w:pageBreakBefore w:val="0"/>
        <w:kinsoku/>
        <w:wordWrap/>
        <w:overflowPunct/>
        <w:topLinePunct w:val="0"/>
        <w:bidi w:val="0"/>
        <w:spacing w:line="420" w:lineRule="exact"/>
        <w:ind w:left="0" w:right="0" w:firstLine="464"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pacing w:val="6"/>
          <w:sz w:val="22"/>
          <w:szCs w:val="22"/>
        </w:rPr>
        <w:t>合同总价款是甲、乙双方对设计方案、工程价格确认后的金额。</w:t>
      </w:r>
      <w:r>
        <w:rPr>
          <w:rFonts w:hint="eastAsia" w:ascii="方正书宋简体" w:hAnsi="方正书宋简体" w:eastAsia="方正书宋简体" w:cs="方正书宋简体"/>
          <w:color w:val="auto"/>
          <w:spacing w:val="2"/>
          <w:sz w:val="22"/>
          <w:szCs w:val="22"/>
        </w:rPr>
        <w:t>竣工结算总价的增减幅度在没有项目变更时不应超过合同总价款的</w:t>
      </w:r>
      <w:r>
        <w:rPr>
          <w:rFonts w:hint="eastAsia" w:ascii="方正书宋简体" w:hAnsi="方正书宋简体" w:eastAsia="方正书宋简体" w:cs="方正书宋简体"/>
          <w:color w:val="auto"/>
          <w:sz w:val="22"/>
          <w:szCs w:val="22"/>
        </w:rPr>
        <w:t>5%。</w:t>
      </w:r>
      <w:r>
        <w:rPr>
          <w:rFonts w:hint="eastAsia" w:ascii="方正书宋简体" w:hAnsi="方正书宋简体" w:eastAsia="方正书宋简体" w:cs="方正书宋简体"/>
          <w:color w:val="auto"/>
          <w:spacing w:val="6"/>
          <w:sz w:val="22"/>
          <w:szCs w:val="22"/>
        </w:rPr>
        <w:t>经双方约定增项后的结算总价不应超出原合同价的10％。按实结算单个项目的结算价应与预算项目价保持一致；与同类项目设计有差异的项目，结算价不应超过该类项目预算价的10％。</w:t>
      </w:r>
      <w:r>
        <w:rPr>
          <w:rFonts w:hint="eastAsia" w:ascii="方正书宋简体" w:hAnsi="方正书宋简体" w:eastAsia="方正书宋简体" w:cs="方正书宋简体"/>
          <w:color w:val="auto"/>
          <w:spacing w:val="-1"/>
          <w:sz w:val="22"/>
          <w:szCs w:val="22"/>
        </w:rPr>
        <w:t>乙方应在合同报</w:t>
      </w:r>
      <w:r>
        <w:rPr>
          <w:rFonts w:hint="eastAsia" w:ascii="方正书宋简体" w:hAnsi="方正书宋简体" w:eastAsia="方正书宋简体" w:cs="方正书宋简体"/>
          <w:color w:val="auto"/>
          <w:spacing w:val="-3"/>
          <w:sz w:val="22"/>
          <w:szCs w:val="22"/>
        </w:rPr>
        <w:t>价中列出详细的应收费项目与收费标准。</w:t>
      </w:r>
    </w:p>
    <w:p>
      <w:pPr>
        <w:pageBreakBefore w:val="0"/>
        <w:widowControl/>
        <w:shd w:val="clear" w:color="auto" w:fill="FFFFFF"/>
        <w:kinsoku/>
        <w:wordWrap/>
        <w:overflowPunct/>
        <w:topLinePunct w:val="0"/>
        <w:bidi w:val="0"/>
        <w:spacing w:line="420" w:lineRule="exact"/>
        <w:ind w:left="0" w:right="0" w:firstLine="448" w:firstLineChars="200"/>
        <w:jc w:val="left"/>
        <w:textAlignment w:val="baseline"/>
        <w:rPr>
          <w:rFonts w:hint="eastAsia" w:ascii="方正书宋简体" w:hAnsi="方正书宋简体" w:eastAsia="方正书宋简体" w:cs="方正书宋简体"/>
          <w:color w:val="auto"/>
          <w:spacing w:val="2"/>
          <w:kern w:val="0"/>
          <w:sz w:val="22"/>
          <w:szCs w:val="22"/>
          <w:lang w:val="zh-CN" w:bidi="zh-CN"/>
        </w:rPr>
      </w:pPr>
      <w:r>
        <w:rPr>
          <w:rFonts w:hint="eastAsia" w:ascii="方正书宋简体" w:hAnsi="方正书宋简体" w:eastAsia="方正书宋简体" w:cs="方正书宋简体"/>
          <w:color w:val="auto"/>
          <w:spacing w:val="2"/>
          <w:kern w:val="0"/>
          <w:sz w:val="22"/>
          <w:szCs w:val="22"/>
          <w:lang w:val="zh-CN" w:bidi="zh-CN"/>
        </w:rPr>
        <w:t>合同签订生效后，如甲方确认变更施工内容、变更材料，该部份的变更价应当按实计算。</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（七）工程开工日期</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年</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月</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日，竣工日期</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年</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月</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日，总工期</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天。</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第二条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工程监理</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若本工程实行工程监理，甲方与监理公司另行签订《工程监理合同》，并将监理工程师的姓名、单位、联系方式及监理工程师的职责、权限等以书面形式通知乙方，甲方承担相关费用。</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第三条</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施工图纸</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双方商定施工图纸采取下列第</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种方式提供：</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lang w:eastAsia="zh-CN"/>
        </w:rPr>
        <w:t>（一）</w:t>
      </w:r>
      <w:r>
        <w:rPr>
          <w:rFonts w:hint="eastAsia" w:ascii="方正书宋简体" w:hAnsi="方正书宋简体" w:eastAsia="方正书宋简体" w:cs="方正书宋简体"/>
          <w:color w:val="auto"/>
          <w:kern w:val="0"/>
          <w:sz w:val="22"/>
          <w:szCs w:val="22"/>
        </w:rPr>
        <w:t>甲方自行设计并提供施工图纸，图纸一式二份，甲、乙双方各一份；</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lang w:eastAsia="zh-CN"/>
        </w:rPr>
        <w:t>（二）</w:t>
      </w:r>
      <w:r>
        <w:rPr>
          <w:rFonts w:hint="eastAsia" w:ascii="方正书宋简体" w:hAnsi="方正书宋简体" w:eastAsia="方正书宋简体" w:cs="方正书宋简体"/>
          <w:color w:val="auto"/>
          <w:kern w:val="0"/>
          <w:sz w:val="22"/>
          <w:szCs w:val="22"/>
        </w:rPr>
        <w:t>甲方委托乙方设计施工图纸，图纸一式二份，甲、乙双方各一份，除双方另有约定外，不再收取设计费用。双方也可另行协商约定设计委托事项，设计费用单列。</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本工程图纸由</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单位设计，设计负责人：</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。联系电话：</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。负责向甲方及施工单位进行设计交底、处理有关设计问题和参加竣工验收。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第四条</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甲方义务</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（一）开工前</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天，为乙方入场施工提供条件，包括：搬清室内家具、陈设或将室内不易搬动的家具、陈设归堆、遮盖，并做好保护措施，以不影响施工为原则。若甲方不清空或不采取必要的保护措施而造成家具、陈设损坏，责任由甲方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负责向物业管理部门或有关部门申报登记。办理施工手续及施工人员出入证手续，并支付有关费用；如在整个施工过程中，由于乙方违规原因造成甲方所支付的费用被物业管理部门没收，乙方应对被没收部分进行全额赔偿，赔偿款项在工程款中扣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（三）将物业管理部门关于居室装饰装修的有关规定书面告知乙方，并由乙方现场负责人签字确认。</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（四）甲方应将房屋分户钥匙交乙方保管，工程交付时退回甲方。</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（五）提供施工期间的水源、电源等施工必备条件。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（六）负责协调因施工而发生的邻里之间的纠纷。</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（七）不得要求乙方拆动室内承重结构。如需要拆改原建筑的非承重结构、燃气管道、设备管线等，负责到有关部门办理相应的审批手续。</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（八）施工期间甲方仍需部分使用该居室的，负责做好施工现场的保卫及消防等工作。</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（九）参与工程质量和施工进度的监督，负责对乙方采购的材料进场验收、工程主要节点验收和工程竣工验收。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lang w:eastAsia="zh-CN"/>
        </w:rPr>
        <w:t>（</w:t>
      </w:r>
      <w:r>
        <w:rPr>
          <w:rFonts w:hint="eastAsia" w:ascii="方正书宋简体" w:hAnsi="方正书宋简体" w:eastAsia="方正书宋简体" w:cs="方正书宋简体"/>
          <w:color w:val="auto"/>
          <w:kern w:val="0"/>
          <w:sz w:val="22"/>
          <w:szCs w:val="22"/>
        </w:rPr>
        <w:t>十）按约定支付工程款和结算工程款。</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 xml:space="preserve"> </w:t>
      </w:r>
      <w:r>
        <w:rPr>
          <w:rFonts w:hint="eastAsia" w:ascii="方正黑体简体" w:hAnsi="方正黑体简体" w:eastAsia="方正黑体简体" w:cs="方正黑体简体"/>
          <w:color w:val="auto"/>
          <w:sz w:val="22"/>
          <w:szCs w:val="22"/>
        </w:rPr>
        <w:t>第五条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乙方义务</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（一）乙方应具备市场监督管理部门核发的营业执照。</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（二）乙方指派</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为本工程项目负责人，全权负责合同履行。做好各项质量检查及施工记录，在施工中严格执行安全操作规范、防火规定、施工规范及质量标准，按期保质完成工程。</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（三）严格执行有关施工现场管理的规定，不得扰民及污染环境。</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（四）保护好已有保护措施的家具和陈设。</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（五）保证施工现场的整洁，工程完工后负责清扫施工现场。</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（六）因工程施工而产生的垃圾，由乙方负责运出施工现场，并负责将垃圾运到物业管理部门指定的地点，</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方负责支付拆除、垃圾清运费用。</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（七）未经甲方同意和所在的相关部门批准备案，不得随意改变房屋结构和使用性质，因进行装饰装修施工造成相邻住房的管道堵塞、渗漏、停水、停电等，由乙方承担修理和赔偿责任。</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（八）不得随意更改燃气管道、水表前管道和电表前管线。</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第六条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 xml:space="preserve"> 开工前的准备</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开工前双方共同检查居屋的水、电、电视、电话、网络、下水管道等线路是否畅通；墙体、窗台有无渗水漏水；室内物品是否完好。要做好相关的现场记录，双方签字认可后，甲乙双方各持一份。</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第七条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装饰装修材料的提供</w:t>
      </w:r>
    </w:p>
    <w:p>
      <w:pPr>
        <w:pageBreakBefore w:val="0"/>
        <w:widowControl/>
        <w:shd w:val="clear" w:color="auto" w:fill="FFFFFF"/>
        <w:kinsoku/>
        <w:wordWrap/>
        <w:overflowPunct/>
        <w:topLinePunct w:val="0"/>
        <w:autoSpaceDE/>
        <w:autoSpaceDN/>
        <w:bidi w:val="0"/>
        <w:adjustRightInd/>
        <w:snapToGrid/>
        <w:spacing w:line="420" w:lineRule="exact"/>
        <w:ind w:left="0"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（一）甲方提供的材料：详见附件三《甲方提供的材料、设备清单》。</w:t>
      </w:r>
    </w:p>
    <w:p>
      <w:pPr>
        <w:pageBreakBefore w:val="0"/>
        <w:widowControl/>
        <w:shd w:val="clear" w:color="auto" w:fill="FFFFFF"/>
        <w:kinsoku/>
        <w:wordWrap/>
        <w:overflowPunct/>
        <w:topLinePunct w:val="0"/>
        <w:autoSpaceDE/>
        <w:autoSpaceDN/>
        <w:bidi w:val="0"/>
        <w:adjustRightInd/>
        <w:snapToGrid/>
        <w:spacing w:line="420" w:lineRule="exact"/>
        <w:ind w:left="0"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本工程甲方负责采购供应的材料、设备，应为符合设计要求的合格产品，必须符合国家标准，有质量环保检验合格证明和有中文标识的产品名称、规格、型号、生产厂厂名、厂址等，不得用国家明令淘汰的建筑装饰装修材料和设备。甲方提供的材料、设备按时送达现场后，甲、乙双方应及时办理验收交接手续，由乙方负责保管，遗失或造成损失的，由乙方负责赔偿。承包方式采用乙方包工、部分包料，甲方提供部分材料的，除附件三所列材料、设备外，设计范围内所包含的其他必要材料、设备均应由乙方提供。乙方不得以附件四未包含为由，另行向甲方主张材料、设备费用。</w:t>
      </w:r>
    </w:p>
    <w:p>
      <w:pPr>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（二）甲方采购供应的装饰材料、设备，均应用于本合同规定的住宅装饰，未经甲方同意，乙方不得挪作他用。如乙方违反此规定，按挪用材料、设备价款的双倍补偿给甲方。</w:t>
      </w:r>
    </w:p>
    <w:p>
      <w:pPr>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（三）乙方提供的材料：详见附件四《工程主材报价单》</w:t>
      </w:r>
    </w:p>
    <w:p>
      <w:pPr>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提供的材料，必须符合国家标准，有质量环保检验合格证明和有中文标识的产品名称、规格、型号、生产厂厂名、厂址等，不得用国家明令淘汰的建筑装饰装修材料和设备。如乙方提供的材料系伪劣商品的，应按提供材料价款的双倍补偿给甲方。</w:t>
      </w:r>
    </w:p>
    <w:p>
      <w:pPr>
        <w:pageBreakBefore w:val="0"/>
        <w:widowControl/>
        <w:shd w:val="clear" w:color="auto" w:fill="FFFFFF"/>
        <w:kinsoku/>
        <w:wordWrap/>
        <w:overflowPunct/>
        <w:topLinePunct w:val="0"/>
        <w:autoSpaceDE/>
        <w:autoSpaceDN/>
        <w:bidi w:val="0"/>
        <w:adjustRightInd/>
        <w:snapToGrid/>
        <w:spacing w:line="420" w:lineRule="exact"/>
        <w:ind w:left="0"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（四）乙方提供的材料、设备，应提前</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天通知甲方验收。未经甲方验收及不符合工程报价单要求的，应禁止使用。否则，对工程造成的损失由乙方负责。在规定的时间内甲方不按时验收，应视作验收，但不免除乙方不按工程报价单选购及使用材料所引起的责任。</w:t>
      </w:r>
    </w:p>
    <w:p>
      <w:pPr>
        <w:pStyle w:val="2"/>
        <w:pageBreakBefore w:val="0"/>
        <w:shd w:val="clear" w:color="auto" w:fill="FFFFFF"/>
        <w:kinsoku/>
        <w:wordWrap/>
        <w:overflowPunct/>
        <w:topLinePunct w:val="0"/>
        <w:autoSpaceDE/>
        <w:autoSpaceDN/>
        <w:bidi w:val="0"/>
        <w:adjustRightInd/>
        <w:snapToGrid/>
        <w:spacing w:before="0" w:after="0" w:line="420" w:lineRule="exact"/>
        <w:ind w:left="0" w:right="0" w:firstLine="441" w:firstLineChars="0"/>
        <w:rPr>
          <w:rFonts w:hint="eastAsia" w:ascii="方正书宋简体" w:hAnsi="方正书宋简体" w:eastAsia="方正书宋简体" w:cs="方正书宋简体"/>
          <w:b w:val="0"/>
          <w:bCs w:val="0"/>
          <w:color w:val="auto"/>
          <w:kern w:val="0"/>
          <w:sz w:val="22"/>
          <w:szCs w:val="22"/>
        </w:rPr>
      </w:pPr>
      <w:r>
        <w:rPr>
          <w:rFonts w:hint="eastAsia" w:ascii="方正书宋简体" w:hAnsi="方正书宋简体" w:eastAsia="方正书宋简体" w:cs="方正书宋简体"/>
          <w:b w:val="0"/>
          <w:bCs w:val="0"/>
          <w:color w:val="auto"/>
          <w:kern w:val="0"/>
          <w:sz w:val="22"/>
          <w:szCs w:val="22"/>
        </w:rPr>
        <w:t>（五）甲方或者乙方提供的材料应当符合现行的《民用建筑工程室内环境污染控制标准》、《室内装饰装修材料有害物质限量10项强制性国家标准》所规定的要求，应当具备有效的出厂证明及合格的检验单。</w:t>
      </w:r>
    </w:p>
    <w:p>
      <w:pPr>
        <w:pStyle w:val="2"/>
        <w:pageBreakBefore w:val="0"/>
        <w:shd w:val="clear" w:color="auto" w:fill="FFFFFF"/>
        <w:kinsoku/>
        <w:wordWrap/>
        <w:overflowPunct/>
        <w:topLinePunct w:val="0"/>
        <w:autoSpaceDE/>
        <w:autoSpaceDN/>
        <w:bidi w:val="0"/>
        <w:adjustRightInd/>
        <w:snapToGrid/>
        <w:spacing w:before="0" w:after="0" w:line="420" w:lineRule="exact"/>
        <w:ind w:left="0" w:right="0" w:firstLine="441" w:firstLineChars="0"/>
        <w:rPr>
          <w:rFonts w:hint="eastAsia" w:ascii="方正书宋简体" w:hAnsi="方正书宋简体" w:eastAsia="方正书宋简体" w:cs="方正书宋简体"/>
          <w:b w:val="0"/>
          <w:bCs w:val="0"/>
          <w:color w:val="auto"/>
          <w:kern w:val="0"/>
          <w:sz w:val="22"/>
          <w:szCs w:val="22"/>
        </w:rPr>
      </w:pPr>
      <w:r>
        <w:rPr>
          <w:rFonts w:hint="eastAsia" w:ascii="方正书宋简体" w:hAnsi="方正书宋简体" w:eastAsia="方正书宋简体" w:cs="方正书宋简体"/>
          <w:b w:val="0"/>
          <w:bCs w:val="0"/>
          <w:color w:val="auto"/>
          <w:kern w:val="0"/>
          <w:sz w:val="22"/>
          <w:szCs w:val="22"/>
        </w:rPr>
        <w:t>（六）施工中如乙方发现甲方提供的材料、设备有质量问题、规格差异或有害物质超标等问题，应及时向甲方提出。甲方仍坚持确认使用的，由此造成工程质量不符合标准或人身伤害问题，责任由甲方承担。</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第八条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 xml:space="preserve"> 工程变更</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（一）工程项目如需要变更，双方应协商一致，签订书面变更协议，同时调整相关工程费用及工期。</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因甲方原因提出变更设计、停止施工或增、减项目，应以书面形式通知乙方，列明停止施工或变更增减的原因，工程部位、时间和材料等。在签订附件五《工程项目变更单》后，方能进行施工。因变更所造成的停工、工期延误和无法再利用而造成的材料损耗等损失由甲方补偿，乙方两天内根据变更内容向甲方提出因变更而产生的相关费用清单。</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第九条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工期延误</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（一）对以下原因造成竣工工期延误，经甲方确认，工期相应顺延；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(1)工程量变化及设计变更；</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(2)不可抗力；</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(3)不能保证双方约定的作业时间及甲方同意工期顺延的其他情况。</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（二）因甲方未按约定完成其应负责的工作影响工期的，工期顺延；因甲方提供的材料质量不合格而影响工程质量的，返工费用由甲方承担，工期顺延。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（三）甲方未按期支付工程款，合同工期相应顺延。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（四）因乙方责任不能按期开工或无故中途停工而耽误工期的，工期不顺延；因乙方原因造成工程质量存在问题的，返工费用由乙方承担，工期不顺延。</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第十条</w:t>
      </w:r>
      <w:r>
        <w:rPr>
          <w:rFonts w:hint="eastAsia" w:ascii="方正书宋简体" w:hAnsi="方正书宋简体" w:eastAsia="方正书宋简体" w:cs="方正书宋简体"/>
          <w:color w:val="auto"/>
          <w:sz w:val="22"/>
          <w:szCs w:val="22"/>
        </w:rPr>
        <w:t xml:space="preserve">  安全生产和防火</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（一）甲方提供的施工图纸或施工说明及施工场地应符合防火、防事故的要求，保证电气线路、燃气管道、给排水和其它管道畅通、</w:t>
      </w:r>
      <w:r>
        <w:rPr>
          <w:rFonts w:hint="eastAsia" w:ascii="方正书宋简体" w:hAnsi="方正书宋简体" w:eastAsia="方正书宋简体" w:cs="方正书宋简体"/>
          <w:color w:val="auto"/>
          <w:kern w:val="0"/>
          <w:sz w:val="22"/>
          <w:szCs w:val="22"/>
        </w:rPr>
        <w:drawing>
          <wp:anchor distT="0" distB="0" distL="114300" distR="114300" simplePos="0" relativeHeight="251658240" behindDoc="1" locked="1" layoutInCell="1" allowOverlap="1">
            <wp:simplePos x="0" y="0"/>
            <wp:positionH relativeFrom="column">
              <wp:posOffset>3898900</wp:posOffset>
            </wp:positionH>
            <wp:positionV relativeFrom="paragraph">
              <wp:posOffset>8331200</wp:posOffset>
            </wp:positionV>
            <wp:extent cx="1397000" cy="203200"/>
            <wp:effectExtent l="0" t="0" r="12700" b="6350"/>
            <wp:wrapNone/>
            <wp:docPr id="1" name="图片 2"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08"/>
                    <pic:cNvPicPr>
                      <a:picLocks noChangeAspect="1"/>
                    </pic:cNvPicPr>
                  </pic:nvPicPr>
                  <pic:blipFill>
                    <a:blip r:embed="rId5"/>
                    <a:stretch>
                      <a:fillRect/>
                    </a:stretch>
                  </pic:blipFill>
                  <pic:spPr>
                    <a:xfrm>
                      <a:off x="0" y="0"/>
                      <a:ext cx="1397000" cy="203200"/>
                    </a:xfrm>
                    <a:prstGeom prst="rect">
                      <a:avLst/>
                    </a:prstGeom>
                    <a:noFill/>
                    <a:ln>
                      <a:noFill/>
                    </a:ln>
                  </pic:spPr>
                </pic:pic>
              </a:graphicData>
            </a:graphic>
          </wp:anchor>
        </w:drawing>
      </w:r>
      <w:r>
        <w:rPr>
          <w:rFonts w:hint="eastAsia" w:ascii="方正书宋简体" w:hAnsi="方正书宋简体" w:eastAsia="方正书宋简体" w:cs="方正书宋简体"/>
          <w:color w:val="auto"/>
          <w:kern w:val="0"/>
          <w:sz w:val="22"/>
          <w:szCs w:val="22"/>
        </w:rPr>
        <w:t>合格。乙方在施工中应采取必要的安全防护和消防措施，保障作业人员及相邻居民的安全，防止相邻居民住房的管道堵塞、渗漏水、停水停电、物品毁坏的情况发生。如遇上述情况发生，属甲方责任的，甲方负责修复或赔偿；属于乙方责任的，乙方负责修复或赔偿。</w:t>
      </w:r>
    </w:p>
    <w:p>
      <w:pPr>
        <w:pageBreakBefore w:val="0"/>
        <w:kinsoku/>
        <w:wordWrap/>
        <w:overflowPunct/>
        <w:topLinePunct w:val="0"/>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（二）乙方在施工期间应加强安全生产，文明施工。凡发生工伤及死亡事故均由乙方自行负责。为防范工程意外产生的损失，应购买工程保险，工程保险费用由</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方办理并支付，若一方委托另一方办理，费用由委托方承担。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（三）甲、乙双方共同遵守装饰装修和物业管理的有关规定，施工中不得擅自改变房屋承重结构，拆、改共用管线和设施。</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第十一条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工程验收和保修</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本工程执行国家现行的《住宅设计规范》、《建筑装饰装修工程质量验收标准》、《住宅室内装饰装修工程质量验收规范》、浙江省实施《中华人民共和国消费者权益保护法》办法（浙江省人民代表大会常务委员会 公告第56号）以及其他相关法律、法规规定。</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（二）甲方提供的材料、设备质量不合格而影响工程质量，其返工费用由甲方承担，工期顺延。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（三）由于乙方原因造成质量事故，其返工费用由乙方承担，工期不变。</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甲、乙双方应及时办理隐蔽工程和分部分项工程的验收手续，甲方在接到乙方验收申请的七日内，不能组织和参加验收的，将由乙方组织人员进行验收，甲方应予承认。若甲方对乙方的验收结果有异议，可以要求复验，乙方应按甲方要求进行复验。若复验合格，因复验产生的费用由甲方承担，工期也予顺延；若复验不合格，因修 理或返工产生的费用由乙方承担，工期不变。</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工程竣工后，乙方应通知甲方在七日内组织验收。验收通过的，填写附件六《工程质量验收单》并签字，办理验收移交手续，并由甲方按照约定付清全部价款。如果甲方在规定时间内不能组织验收，须及时通知乙方，另定验收日期。如竣工验收通过，甲方应承认原竣工日期，并承担乙方的看管费用和其他相关费用。装饰工程未经验收或验收不通过的，甲方有权拒收，乙方承担返工及延期交付的责任。</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如甲方要求进行室内环境质量检测，应在工程完工7天以后、交付使用以前，由甲方(或委托乙方)组织安排相关部门认可、具有室内环境质量检测资格的机构进行室内环境质量检测，检测费用由甲方负担。室内环境质量验收合格后，方可投入使用。若检测不合格，视其原因对发生的治理费用及再次检测费用按下列情况确定双方承担责任的大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(1)乙方包工、包料的由乙方完全承担。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(2)甲方提供材料的由甲方完全承担。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(3)甲乙双方共同提供材料的，由甲乙双方所提供影响居室环境材料的比例相应承担。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（七）工程保修：埋设在墙体、地面内的电气网络管线和给排水管道等隐蔽工程保修期</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年（不低于八年），包括有防水要求的厨房、卫生间、地下室和</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的保修期</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年（不低于八年）；其他装修部位的保修期为</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年（不低于两年）。保修期自竣工验收合格双方签字之日起。验收合格签字后，甲方付清工程尾款后，乙方填写住宅室内装饰装修工程保修单，详见附件七《工程保修单》，乙方同时提供竣工图等资料。</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第十二条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 xml:space="preserve"> 工程款支付方式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（一）除本合同另有约定外，双方同意以《工程主材报价单》、《工程预算清单》为本工程单价及数量的基础约定，结算时以双方确认的实际工程量为准。</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（二）双方约定按以下第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种方式支付工程款：</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(1)合同生效后，甲方按下表中的约定直接向乙方支付工程款；</w:t>
      </w:r>
    </w:p>
    <w:tbl>
      <w:tblPr>
        <w:tblStyle w:val="7"/>
        <w:tblpPr w:leftFromText="180" w:rightFromText="180" w:vertAnchor="text" w:horzAnchor="margin" w:tblpY="30"/>
        <w:tblW w:w="8500" w:type="dxa"/>
        <w:tblInd w:w="-5" w:type="dxa"/>
        <w:shd w:val="clear" w:color="auto" w:fill="FFFFFF"/>
        <w:tblLayout w:type="fixed"/>
        <w:tblCellMar>
          <w:top w:w="0" w:type="dxa"/>
          <w:left w:w="108" w:type="dxa"/>
          <w:bottom w:w="0" w:type="dxa"/>
          <w:right w:w="108" w:type="dxa"/>
        </w:tblCellMar>
      </w:tblPr>
      <w:tblGrid>
        <w:gridCol w:w="3234"/>
        <w:gridCol w:w="2710"/>
        <w:gridCol w:w="1040"/>
        <w:gridCol w:w="1516"/>
      </w:tblGrid>
      <w:tr>
        <w:tblPrEx>
          <w:shd w:val="clear" w:color="auto" w:fill="FFFFFF"/>
          <w:tblCellMar>
            <w:top w:w="0" w:type="dxa"/>
            <w:left w:w="108" w:type="dxa"/>
            <w:bottom w:w="0" w:type="dxa"/>
            <w:right w:w="108" w:type="dxa"/>
          </w:tblCellMar>
        </w:tblPrEx>
        <w:trPr>
          <w:trHeight w:val="307"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工程进度</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付款时间</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付款比例</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ind w:firstLine="363" w:firstLineChars="20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金额</w:t>
            </w:r>
          </w:p>
        </w:tc>
      </w:tr>
      <w:tr>
        <w:tblPrEx>
          <w:tblCellMar>
            <w:top w:w="0" w:type="dxa"/>
            <w:left w:w="108" w:type="dxa"/>
            <w:bottom w:w="0" w:type="dxa"/>
            <w:right w:w="108" w:type="dxa"/>
          </w:tblCellMar>
        </w:tblPrEx>
        <w:trPr>
          <w:trHeight w:val="591"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对设计方案、预算确认</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10" w:firstLineChars="6"/>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合同签订当日</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535"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3" w:firstLineChars="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施工过程中</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水、电、管线隐蔽工程通过验收</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762"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20" w:lineRule="exact"/>
              <w:ind w:firstLine="363" w:firstLineChars="20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工程过半（已完成石材或瓷砖等饰面板的镶贴、门窗的安装、瓦、木工工序基本完成）</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10" w:firstLineChars="6"/>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油漆工进场前</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448"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3" w:firstLineChars="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竣工验收</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验收合格</w:t>
            </w:r>
            <w:r>
              <w:rPr>
                <w:rFonts w:hint="eastAsia" w:ascii="方正书宋简体" w:hAnsi="方正书宋简体" w:eastAsia="方正书宋简体" w:cs="方正书宋简体"/>
                <w:color w:val="auto"/>
                <w:kern w:val="0"/>
                <w:sz w:val="18"/>
                <w:szCs w:val="18"/>
                <w:u w:val="single"/>
              </w:rPr>
              <w:t xml:space="preserve">    </w:t>
            </w:r>
            <w:r>
              <w:rPr>
                <w:rFonts w:hint="eastAsia" w:ascii="方正书宋简体" w:hAnsi="方正书宋简体" w:eastAsia="方正书宋简体" w:cs="方正书宋简体"/>
                <w:color w:val="auto"/>
                <w:kern w:val="0"/>
                <w:sz w:val="18"/>
                <w:szCs w:val="18"/>
              </w:rPr>
              <w:t>天内</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529"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3" w:firstLineChars="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增加工程项目</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签订工程项目变更单时</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bl>
    <w:p>
      <w:pPr>
        <w:rPr>
          <w:rFonts w:hint="eastAsia" w:ascii="方正书宋简体" w:hAnsi="方正书宋简体" w:eastAsia="方正书宋简体" w:cs="方正书宋简体"/>
          <w:color w:val="auto"/>
          <w:kern w:val="0"/>
          <w:sz w:val="22"/>
          <w:szCs w:val="22"/>
          <w:lang w:val="en-US" w:eastAsia="zh-CN"/>
        </w:rPr>
      </w:pPr>
      <w:r>
        <w:rPr>
          <w:rFonts w:hint="eastAsia" w:ascii="方正书宋简体" w:hAnsi="方正书宋简体" w:eastAsia="方正书宋简体" w:cs="方正书宋简体"/>
          <w:color w:val="auto"/>
          <w:kern w:val="0"/>
          <w:sz w:val="22"/>
          <w:szCs w:val="22"/>
          <w:lang w:val="en-US" w:eastAsia="zh-CN"/>
        </w:rPr>
        <w:br w:type="page"/>
      </w:r>
    </w:p>
    <w:p>
      <w:pPr>
        <w:keepNext w:val="0"/>
        <w:keepLines w:val="0"/>
        <w:pageBreakBefore w:val="0"/>
        <w:widowControl/>
        <w:shd w:val="clear" w:color="auto" w:fill="FFFFFF"/>
        <w:kinsoku/>
        <w:wordWrap/>
        <w:overflowPunct/>
        <w:topLinePunct w:val="0"/>
        <w:autoSpaceDE/>
        <w:autoSpaceDN/>
        <w:bidi w:val="0"/>
        <w:spacing w:line="420" w:lineRule="exact"/>
        <w:ind w:left="437" w:leftChars="208"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(2)其他支付方式：</w:t>
      </w:r>
      <w:r>
        <w:rPr>
          <w:rFonts w:hint="eastAsia" w:ascii="方正书宋简体" w:hAnsi="方正书宋简体" w:eastAsia="方正书宋简体" w:cs="方正书宋简体"/>
          <w:color w:val="auto"/>
          <w:kern w:val="0"/>
          <w:sz w:val="22"/>
          <w:szCs w:val="22"/>
          <w:u w:val="single"/>
        </w:rPr>
        <w:t xml:space="preserve">                                                        </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u w:val="single"/>
        </w:rPr>
      </w:pP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（三）工程验收合格后，乙方应向甲方提出工程款结算单，甲方接到工程款结算单后</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none"/>
        </w:rPr>
        <w:t>日内既未提出异议也未予确认的，乙方应再次催告甲方确认，甲方接到催告后</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none"/>
        </w:rPr>
        <w:t>日内仍未提出异议，即视为同意，并向乙方结清工程余款。</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（四）工程结算：详见附件八《工程结算单（决算）》。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五）工程款应交入本协议约定的乙方公司帐户或乙方加盖公章形式出具的书面指令函指定的收款帐户，任何第三方（包括项目经理、家居顾问等员工）未经乙方加盖公章的书面指令均无权代乙方收取任何装修款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（六）甲方应按约及时付款，在甲方付款前/后，乙方应向甲方开具并提供税务统一发票。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黑体简体" w:hAnsi="方正黑体简体" w:eastAsia="方正黑体简体" w:cs="方正黑体简体"/>
          <w:color w:val="auto"/>
          <w:kern w:val="0"/>
          <w:sz w:val="22"/>
          <w:szCs w:val="22"/>
        </w:rPr>
        <w:t>第十三条</w:t>
      </w: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lang w:val="en-US" w:eastAsia="zh-CN"/>
        </w:rPr>
        <w:t xml:space="preserve"> </w:t>
      </w:r>
      <w:r>
        <w:rPr>
          <w:rFonts w:hint="eastAsia" w:ascii="方正书宋简体" w:hAnsi="方正书宋简体" w:eastAsia="方正书宋简体" w:cs="方正书宋简体"/>
          <w:color w:val="auto"/>
          <w:kern w:val="0"/>
          <w:sz w:val="22"/>
          <w:szCs w:val="22"/>
        </w:rPr>
        <w:t>违约责任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（一）因乙方原因致使工程质量不符合约定的，甲方有权要求乙方在合理期限内无偿修理或者返工。经过修理或者返工后，造成逾期交付的，乙方应当承担违约责任。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（二）因乙方原因造成工程逾期交付的，每逾期一天，乙方应按以下第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种方式赔偿给甲方：1、人民币</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元/天；2、合同总价款的每日万分之</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；3、其他</w:t>
      </w:r>
      <w:r>
        <w:rPr>
          <w:rFonts w:hint="eastAsia" w:ascii="方正书宋简体" w:hAnsi="方正书宋简体" w:eastAsia="方正书宋简体" w:cs="方正书宋简体"/>
          <w:color w:val="auto"/>
          <w:kern w:val="0"/>
          <w:sz w:val="22"/>
          <w:szCs w:val="22"/>
          <w:u w:val="none"/>
        </w:rPr>
        <w:t>：</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。逾期超过</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天的，甲方有权要求解除合同。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（三）乙方擅自拆改房屋承重结构或共用管线和设施，由此发生的损失或事故（包括罚款），由乙方负责并承担责任。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（四）乙方提供的材料、设备是假冒伪劣产品的，应按材料、设备价款的双倍赔偿甲方。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（五）甲方未办理有关手续，强行要求乙方拆改原有房屋承重结构或共用管线和设施，乙方应拒绝施工。乙方未拒绝施工而发生损失或事故（包括罚款）的，乙方应承担连带责任。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（六）由于甲方原因造成延期开工或中途停工，乙方可以顺延工程竣工日期，并有权要求赔偿停工、窝工等损失。每停工、窝工一天，甲方应赔偿给乙方</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元。</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（七）甲方如未按约定对隐蔽工程、竣工工程进行验收，乙方可以顺延工程竣工和交付日期，并有权要求赔偿停工、窝工等损失。每逾期一天，甲方应赔偿给乙方</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元。</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（八）甲方未按合同约定时间付款的，每逾期一天，甲方应按以下第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种方式赔偿给乙方，工期顺延：1、人民币</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元/天；2、合同总价款的每日万分之</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；3、其他：</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。逾期超过</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天的，乙方有权要求解除合同。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（九）工程未办理验收、结算手续，甲方提前使用或擅自入住，由此造成无法验收和损失的，由甲方负责。</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黑体简体" w:hAnsi="方正黑体简体" w:eastAsia="方正黑体简体" w:cs="方正黑体简体"/>
          <w:color w:val="auto"/>
          <w:kern w:val="0"/>
          <w:sz w:val="22"/>
          <w:szCs w:val="22"/>
        </w:rPr>
        <w:t>第十四条</w:t>
      </w: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lang w:val="en-US" w:eastAsia="zh-CN"/>
        </w:rPr>
        <w:t xml:space="preserve"> </w:t>
      </w:r>
      <w:r>
        <w:rPr>
          <w:rFonts w:hint="eastAsia" w:ascii="方正书宋简体" w:hAnsi="方正书宋简体" w:eastAsia="方正书宋简体" w:cs="方正书宋简体"/>
          <w:color w:val="auto"/>
          <w:kern w:val="0"/>
          <w:sz w:val="22"/>
          <w:szCs w:val="22"/>
        </w:rPr>
        <w:t>合同争议的解决方式</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住宅室内装饰装修工程发生纠纷的，可以协商或者调解解决。不愿协商、调解或者协商、调解不成的，当事人可按下列第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种方式处理：</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(1) 提交</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仲裁委员会仲裁。</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(2) 依法向房屋所在地的人民法院提起诉讼。</w:t>
      </w:r>
    </w:p>
    <w:p>
      <w:pPr>
        <w:keepNext w:val="0"/>
        <w:keepLines w:val="0"/>
        <w:pageBreakBefore w:val="0"/>
        <w:widowControl/>
        <w:shd w:val="clear" w:color="auto" w:fill="FFFFFF"/>
        <w:kinsoku/>
        <w:wordWrap/>
        <w:overflowPunct/>
        <w:topLinePunct w:val="0"/>
        <w:autoSpaceDE/>
        <w:autoSpaceDN/>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第十五条</w:t>
      </w:r>
      <w:r>
        <w:rPr>
          <w:rFonts w:hint="eastAsia" w:ascii="方正书宋简体" w:hAnsi="方正书宋简体" w:eastAsia="方正书宋简体" w:cs="方正书宋简体"/>
          <w:color w:val="auto"/>
          <w:sz w:val="22"/>
          <w:szCs w:val="22"/>
        </w:rPr>
        <w:t xml:space="preserve">  合同的变更和解除</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（一）合同经双方签字生效后，双方必须严格遵守。任何一方需变更合同内容，应经协商一致后，重新签订补充协议。合同签订后施工前，一方如要终止合同，应以书面形式提出，并按合同总价款</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%支付违约金，办理终止合同手续。</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（二）施工过程中任何一方提出终止合同，须向另一方以书面形式提出，经双方同意办理清算手续，订立终止合同协议，并由责任方按合同总价款</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%赔偿，解除本合同。</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第十六条</w:t>
      </w:r>
      <w:r>
        <w:rPr>
          <w:rFonts w:hint="eastAsia" w:ascii="方正书宋简体" w:hAnsi="方正书宋简体" w:eastAsia="方正书宋简体" w:cs="方正书宋简体"/>
          <w:color w:val="auto"/>
          <w:sz w:val="22"/>
          <w:szCs w:val="22"/>
        </w:rPr>
        <w:t xml:space="preserve">  其它约定</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w:t>
      </w:r>
      <w:r>
        <w:rPr>
          <w:rFonts w:hint="eastAsia" w:ascii="方正书宋简体" w:hAnsi="方正书宋简体" w:eastAsia="方正书宋简体" w:cs="方正书宋简体"/>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w:t>
      </w:r>
      <w:r>
        <w:rPr>
          <w:rFonts w:hint="eastAsia" w:ascii="方正书宋简体" w:hAnsi="方正书宋简体" w:eastAsia="方正书宋简体" w:cs="方正书宋简体"/>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3．</w:t>
      </w:r>
      <w:r>
        <w:rPr>
          <w:rFonts w:hint="eastAsia" w:ascii="方正书宋简体" w:hAnsi="方正书宋简体" w:eastAsia="方正书宋简体" w:cs="方正书宋简体"/>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4．</w:t>
      </w:r>
      <w:r>
        <w:rPr>
          <w:rFonts w:hint="eastAsia" w:ascii="方正书宋简体" w:hAnsi="方正书宋简体" w:eastAsia="方正书宋简体" w:cs="方正书宋简体"/>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5．</w:t>
      </w:r>
      <w:r>
        <w:rPr>
          <w:rFonts w:hint="eastAsia" w:ascii="方正书宋简体" w:hAnsi="方正书宋简体" w:eastAsia="方正书宋简体" w:cs="方正书宋简体"/>
          <w:color w:val="auto"/>
          <w:kern w:val="0"/>
          <w:sz w:val="22"/>
          <w:szCs w:val="22"/>
          <w:u w:val="single"/>
        </w:rPr>
        <w:t xml:space="preserve">                                                         </w:t>
      </w:r>
    </w:p>
    <w:p>
      <w:pPr>
        <w:pStyle w:val="6"/>
        <w:keepNext w:val="0"/>
        <w:keepLines w:val="0"/>
        <w:pageBreakBefore w:val="0"/>
        <w:shd w:val="clear" w:color="auto" w:fill="FFFFFF"/>
        <w:kinsoku/>
        <w:wordWrap/>
        <w:overflowPunct/>
        <w:topLinePunct w:val="0"/>
        <w:autoSpaceDE/>
        <w:autoSpaceDN/>
        <w:bidi w:val="0"/>
        <w:spacing w:before="0" w:beforeAutospacing="0" w:after="0" w:afterAutospacing="0" w:line="420" w:lineRule="exact"/>
        <w:ind w:left="0" w:right="0" w:firstLine="440" w:firstLineChars="200"/>
        <w:textAlignment w:val="auto"/>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第十七条</w:t>
      </w:r>
      <w:r>
        <w:rPr>
          <w:rFonts w:hint="eastAsia" w:ascii="方正书宋简体" w:hAnsi="方正书宋简体" w:eastAsia="方正书宋简体" w:cs="方正书宋简体"/>
          <w:color w:val="auto"/>
          <w:sz w:val="22"/>
          <w:szCs w:val="22"/>
        </w:rPr>
        <w:t xml:space="preserve">  附则</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1．本合同由甲乙双方签字、盖章后生效。</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2．本合同签订后，工程不得转包。</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3．本合同一式</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份，甲、乙双方各执</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份，合同附件为本合同的组成部分，具有同等的法律效力。</w:t>
      </w:r>
    </w:p>
    <w:p>
      <w:pPr>
        <w:pStyle w:val="6"/>
        <w:keepNext w:val="0"/>
        <w:keepLines w:val="0"/>
        <w:pageBreakBefore w:val="0"/>
        <w:shd w:val="clear" w:color="auto" w:fill="FFFFFF"/>
        <w:kinsoku/>
        <w:wordWrap/>
        <w:overflowPunct/>
        <w:topLinePunct w:val="0"/>
        <w:autoSpaceDE/>
        <w:autoSpaceDN/>
        <w:bidi w:val="0"/>
        <w:spacing w:before="0" w:beforeAutospacing="0" w:after="0" w:afterAutospacing="0" w:line="420" w:lineRule="exact"/>
        <w:ind w:left="0" w:right="0" w:firstLine="440" w:firstLineChars="200"/>
        <w:textAlignment w:val="auto"/>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第十八条</w:t>
      </w:r>
      <w:r>
        <w:rPr>
          <w:rFonts w:hint="eastAsia" w:ascii="方正书宋简体" w:hAnsi="方正书宋简体" w:eastAsia="方正书宋简体" w:cs="方正书宋简体"/>
          <w:color w:val="auto"/>
          <w:sz w:val="22"/>
          <w:szCs w:val="22"/>
        </w:rPr>
        <w:t xml:space="preserve">  合同附件</w:t>
      </w:r>
    </w:p>
    <w:p>
      <w:pPr>
        <w:keepNext w:val="0"/>
        <w:keepLines w:val="0"/>
        <w:pageBreakBefore w:val="0"/>
        <w:kinsoku/>
        <w:wordWrap/>
        <w:overflowPunct/>
        <w:topLinePunct w:val="0"/>
        <w:autoSpaceDE/>
        <w:autoSpaceDN/>
        <w:bidi w:val="0"/>
        <w:spacing w:line="420" w:lineRule="exact"/>
        <w:ind w:left="0" w:right="0" w:firstLine="440" w:firstLineChars="200"/>
        <w:jc w:val="left"/>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一：装饰施工内容表（防水工程、门窗工程、吊顶工程、轻质隔墙工程、墙饰面工程、楼地面饰面工程、涂饰工程、细部工程、厨房工程、卫浴工程、电气工程、家居智能化工程、给水排水与采暖工程、通风与空调工程、其它要求）；</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附件二：工程预算清单（项目名称、单位、数量、单价、金额、主材、辅材、损耗、机械、人工、备注）</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附件三：甲方提供材料、设备表（材料或设备名称、品牌、规格、型号、质量等级、单位、数量、送达时间、送达地点、备注）；</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附件四：工程主材报价单（装饰部位、装饰内容、材料名称、品牌、规格、型号、质量等级、数量、单位、单价、合价、备注）；</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附件五：工程项目变更单（变更内容、变更前价格、变更后价格、增减金额）；</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附件六：工程质量验收单（日期、检验项目名称、检验结果、甲方代表签字、乙方代表签章、第三方代表签章）；</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附件七：工程保修单（公司名称、联系电话、用户姓名、联系电话、合同编号、装饰工程地址、施工单位负责人、工地负责人、开竣工日期、竣工验收日期、工程交付日期、保修期限）；</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附件八：工程结算单（决算）（工程合同造价、变更增加项目、变更减少项目、工程结算总额、甲方已付金额、甲方应付乙方金额、乙方应付甲方金额）。</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合同附件上均应有甲乙双方的签名及具体签署日期。如企业另有合同附件的，其内容应当包括上列示范合同附件内容。</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甲  方：                             乙  方（签章）：</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姓名（签字）：                       法定代理人：</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委托代理人：                         委托代理人：</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住      址：                         地      址：</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电      话：                         电      话：</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邮      编：                         邮      编：</w:t>
      </w:r>
    </w:p>
    <w:p>
      <w:pPr>
        <w:keepNext w:val="0"/>
        <w:keepLines w:val="0"/>
        <w:pageBreakBefore w:val="0"/>
        <w:kinsoku/>
        <w:wordWrap/>
        <w:overflowPunct/>
        <w:topLinePunct w:val="0"/>
        <w:autoSpaceDE/>
        <w:autoSpaceDN/>
        <w:bidi w:val="0"/>
        <w:adjustRightInd w:val="0"/>
        <w:snapToGrid w:val="0"/>
        <w:spacing w:line="420" w:lineRule="exact"/>
        <w:ind w:left="0" w:leftChars="0" w:right="0" w:firstLine="3999" w:firstLineChars="1818"/>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统一社会信用代码：</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开户银行：</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账号：</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税号：</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签订日期：      年   月   日</w:t>
      </w:r>
    </w:p>
    <w:p>
      <w:pPr>
        <w:keepNext w:val="0"/>
        <w:keepLines w:val="0"/>
        <w:pageBreakBefore w:val="0"/>
        <w:widowControl w:val="0"/>
        <w:kinsoku/>
        <w:wordWrap/>
        <w:overflowPunct/>
        <w:topLinePunct w:val="0"/>
        <w:autoSpaceDE/>
        <w:autoSpaceDN/>
        <w:bidi w:val="0"/>
        <w:adjustRightInd/>
        <w:snapToGrid/>
        <w:spacing w:line="420" w:lineRule="exact"/>
        <w:ind w:left="0" w:leftChars="0" w:right="0" w:firstLine="0" w:firstLineChars="0"/>
        <w:jc w:val="both"/>
        <w:textAlignment w:val="auto"/>
        <w:rPr>
          <w:rFonts w:hint="eastAsia" w:ascii="方正黑体简体" w:hAnsi="方正黑体简体" w:eastAsia="方正黑体简体" w:cs="方正黑体简体"/>
          <w:color w:val="auto"/>
          <w:kern w:val="0"/>
          <w:sz w:val="32"/>
          <w:szCs w:val="32"/>
          <w:lang w:eastAsia="zh-CN"/>
        </w:rPr>
      </w:pPr>
      <w:r>
        <w:rPr>
          <w:rFonts w:hint="eastAsia" w:ascii="方正书宋简体" w:hAnsi="方正书宋简体" w:eastAsia="方正书宋简体" w:cs="方正书宋简体"/>
          <w:color w:val="auto"/>
          <w:kern w:val="0"/>
          <w:sz w:val="22"/>
          <w:szCs w:val="22"/>
        </w:rPr>
        <w:t>签订地点：</w:t>
      </w:r>
      <w:r>
        <w:rPr>
          <w:rFonts w:hint="eastAsia" w:ascii="方正书宋简体" w:hAnsi="方正书宋简体" w:eastAsia="方正书宋简体" w:cs="方正书宋简体"/>
          <w:color w:val="auto"/>
          <w:kern w:val="0"/>
          <w:sz w:val="22"/>
          <w:szCs w:val="22"/>
        </w:rPr>
        <w:br w:type="page"/>
      </w:r>
      <w:r>
        <w:rPr>
          <w:rFonts w:hint="eastAsia" w:ascii="方正黑体简体" w:hAnsi="方正黑体简体" w:eastAsia="方正黑体简体" w:cs="方正黑体简体"/>
          <w:color w:val="auto"/>
          <w:kern w:val="0"/>
          <w:sz w:val="32"/>
          <w:szCs w:val="32"/>
          <w:lang w:eastAsia="zh-CN"/>
        </w:rPr>
        <w:t>附件一</w:t>
      </w:r>
    </w:p>
    <w:p>
      <w:pPr>
        <w:keepNext w:val="0"/>
        <w:keepLines w:val="0"/>
        <w:pageBreakBefore w:val="0"/>
        <w:widowControl w:val="0"/>
        <w:kinsoku/>
        <w:wordWrap/>
        <w:overflowPunct/>
        <w:topLinePunct w:val="0"/>
        <w:autoSpaceDE/>
        <w:autoSpaceDN/>
        <w:bidi w:val="0"/>
        <w:adjustRightInd/>
        <w:snapToGrid/>
        <w:spacing w:line="420" w:lineRule="exact"/>
        <w:ind w:left="440" w:right="0" w:hanging="640" w:hangingChars="200"/>
        <w:jc w:val="center"/>
        <w:textAlignment w:val="auto"/>
        <w:rPr>
          <w:rFonts w:hint="eastAsia" w:ascii="方正小标宋简体" w:hAnsi="方正小标宋简体" w:eastAsia="方正小标宋简体" w:cs="方正小标宋简体"/>
          <w:color w:val="auto"/>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right="0" w:firstLine="640" w:firstLineChars="200"/>
        <w:jc w:val="center"/>
        <w:textAlignment w:val="auto"/>
        <w:rPr>
          <w:rFonts w:hint="eastAsia" w:ascii="方正小标宋简体" w:hAnsi="方正小标宋简体" w:eastAsia="方正小标宋简体" w:cs="方正小标宋简体"/>
          <w:color w:val="auto"/>
          <w:kern w:val="0"/>
          <w:sz w:val="32"/>
          <w:szCs w:val="32"/>
          <w:lang w:val="en-US" w:eastAsia="zh-CN"/>
        </w:rPr>
      </w:pPr>
      <w:r>
        <w:rPr>
          <w:rFonts w:hint="eastAsia" w:ascii="方正小标宋简体" w:hAnsi="方正小标宋简体" w:eastAsia="方正小标宋简体" w:cs="方正小标宋简体"/>
          <w:color w:val="auto"/>
          <w:kern w:val="0"/>
          <w:sz w:val="32"/>
          <w:szCs w:val="32"/>
          <w:lang w:val="en-US" w:eastAsia="zh-CN"/>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360" w:lineRule="auto"/>
        <w:ind w:left="0" w:right="0" w:firstLine="640" w:firstLineChars="200"/>
        <w:jc w:val="center"/>
        <w:textAlignment w:val="auto"/>
        <w:rPr>
          <w:rFonts w:hint="eastAsia" w:ascii="方正小标宋简体" w:hAnsi="方正小标宋简体" w:eastAsia="方正小标宋简体" w:cs="方正小标宋简体"/>
          <w:color w:val="auto"/>
          <w:kern w:val="0"/>
          <w:sz w:val="32"/>
          <w:szCs w:val="32"/>
          <w:lang w:val="en-US" w:eastAsia="zh-CN"/>
        </w:rPr>
      </w:pPr>
      <w:r>
        <w:rPr>
          <w:rFonts w:hint="eastAsia" w:ascii="方正小标宋简体" w:hAnsi="方正小标宋简体" w:eastAsia="方正小标宋简体" w:cs="方正小标宋简体"/>
          <w:color w:val="auto"/>
          <w:kern w:val="0"/>
          <w:sz w:val="32"/>
          <w:szCs w:val="32"/>
          <w:lang w:val="en-US" w:eastAsia="zh-CN"/>
        </w:rPr>
        <w:t>装饰施工内容表</w:t>
      </w:r>
    </w:p>
    <w:p>
      <w:pPr>
        <w:jc w:val="left"/>
        <w:rPr>
          <w:color w:val="auto"/>
        </w:rPr>
      </w:pPr>
      <w:r>
        <w:rPr>
          <w:rFonts w:hint="eastAsia"/>
          <w:color w:val="auto"/>
        </w:rPr>
        <w:t>工程名称：</w:t>
      </w:r>
      <w:r>
        <w:rPr>
          <w:rFonts w:hint="eastAsia"/>
          <w:color w:val="auto"/>
          <w:u w:val="single"/>
        </w:rPr>
        <w:t xml:space="preserve">    </w:t>
      </w:r>
      <w:r>
        <w:rPr>
          <w:color w:val="auto"/>
          <w:u w:val="single"/>
        </w:rPr>
        <w:t xml:space="preserve">                       </w:t>
      </w:r>
      <w:r>
        <w:rPr>
          <w:color w:val="auto"/>
        </w:rPr>
        <w:t xml:space="preserve"> </w:t>
      </w:r>
      <w:r>
        <w:rPr>
          <w:rFonts w:hint="eastAsia"/>
          <w:color w:val="auto"/>
        </w:rPr>
        <w:t xml:space="preserve">                  工程地址：</w:t>
      </w:r>
      <w:r>
        <w:rPr>
          <w:rFonts w:hint="eastAsia"/>
          <w:color w:val="auto"/>
          <w:u w:val="single"/>
        </w:rPr>
        <w:t xml:space="preserve">                         </w:t>
      </w:r>
    </w:p>
    <w:p>
      <w:pPr>
        <w:tabs>
          <w:tab w:val="left" w:pos="900"/>
        </w:tabs>
        <w:jc w:val="left"/>
        <w:rPr>
          <w:color w:val="auto"/>
        </w:rPr>
      </w:pPr>
    </w:p>
    <w:tbl>
      <w:tblPr>
        <w:tblStyle w:val="7"/>
        <w:tblW w:w="88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7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序号</w:t>
            </w:r>
          </w:p>
        </w:tc>
        <w:tc>
          <w:tcPr>
            <w:tcW w:w="7493" w:type="dxa"/>
            <w:noWrap w:val="0"/>
            <w:vAlign w:val="top"/>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工程施工内容及说明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防水工程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2</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门窗工程</w:t>
            </w:r>
          </w:p>
          <w:p>
            <w:pPr>
              <w:spacing w:line="480" w:lineRule="auto"/>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3</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吊顶工程</w:t>
            </w:r>
          </w:p>
          <w:p>
            <w:pPr>
              <w:rPr>
                <w:rFonts w:hint="eastAsia" w:ascii="方正书宋简体" w:hAnsi="方正书宋简体" w:eastAsia="方正书宋简体" w:cs="方正书宋简体"/>
                <w:color w:val="auto"/>
                <w:kern w:val="0"/>
                <w:sz w:val="18"/>
                <w:szCs w:val="18"/>
              </w:rPr>
            </w:pPr>
          </w:p>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kern w:val="0"/>
                <w:sz w:val="18"/>
                <w:szCs w:val="18"/>
              </w:rPr>
              <w:t>各功能区域吊顶所用材料及形式：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4</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轻质隔墙工程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5</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墙饰面工程</w:t>
            </w:r>
          </w:p>
          <w:p>
            <w:pPr>
              <w:spacing w:line="480" w:lineRule="auto"/>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6</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楼地面饰面工程</w:t>
            </w:r>
          </w:p>
          <w:p>
            <w:pPr>
              <w:rPr>
                <w:rFonts w:hint="eastAsia" w:ascii="方正书宋简体" w:hAnsi="方正书宋简体" w:eastAsia="方正书宋简体" w:cs="方正书宋简体"/>
                <w:color w:val="auto"/>
                <w:sz w:val="18"/>
                <w:szCs w:val="21"/>
              </w:rPr>
            </w:pPr>
          </w:p>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按饰面层施工要求所需要的找平层区域：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7</w:t>
            </w:r>
          </w:p>
        </w:tc>
        <w:tc>
          <w:tcPr>
            <w:tcW w:w="7493" w:type="dxa"/>
            <w:noWrap w:val="0"/>
            <w:vAlign w:val="top"/>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涂饰工程</w:t>
            </w:r>
          </w:p>
          <w:p>
            <w:pPr>
              <w:rPr>
                <w:rFonts w:hint="eastAsia" w:ascii="方正书宋简体" w:hAnsi="方正书宋简体" w:eastAsia="方正书宋简体" w:cs="方正书宋简体"/>
                <w:color w:val="auto"/>
                <w:sz w:val="18"/>
                <w:szCs w:val="18"/>
              </w:rPr>
            </w:pPr>
          </w:p>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kern w:val="0"/>
                <w:sz w:val="18"/>
                <w:szCs w:val="18"/>
              </w:rPr>
              <w:t>墙顶面腻子刮批（  ）次，乳胶漆滚、刷、喷涂（  ）遍。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8</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细部工程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9</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厨房工程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10</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卫浴工程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11</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电气工程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12</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家居智能化工程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13</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给水排水与采暖工程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14</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通风与空调工程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15</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其他要求</w:t>
            </w:r>
          </w:p>
        </w:tc>
      </w:tr>
    </w:tbl>
    <w:p>
      <w:pPr>
        <w:keepNext w:val="0"/>
        <w:keepLines w:val="0"/>
        <w:pageBreakBefore w:val="0"/>
        <w:widowControl w:val="0"/>
        <w:kinsoku/>
        <w:wordWrap/>
        <w:overflowPunct/>
        <w:topLinePunct w:val="0"/>
        <w:autoSpaceDE/>
        <w:autoSpaceDN/>
        <w:bidi w:val="0"/>
        <w:adjustRightInd/>
        <w:snapToGrid/>
        <w:spacing w:line="420" w:lineRule="exact"/>
        <w:ind w:right="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填表提示：</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1、填写此表时，应详细约定需装修的区域和部位；</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2、装修过程中，此表中无列入或更改的，需要增项或变更时，及时填写附件五《项目变更联系单》，经甲、乙双方签字后实施；</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3、基层修补、拆改凿除、垃圾清运未列入预算的，在进场时，甲、乙双方约定实施方案及价格；</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4、由甲方提供材料时，电气工程预埋电线管道前，乙方应列出需提供管线、开关插座的数量；</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5、楼地面饰面工程施工前，按房屋实际情况，需要增加找平层，应告知甲方需要增加的区域，并协商价格。</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6、应列出吊顶工程各功能区域吊顶所用材料及形式；</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7、涂饰工程施工前，乙方应按采用材料及工艺的要求，告知甲方墙顶面腻子刮批次数，以及乳胶漆滚（刷、喷涂）遍数。</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8、卫浴工程中，现有房屋结构中有卫生间等电位联结装置的，必须按照国家强制标准进行安装，以防漏电、静电、雷电。</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年   月   日                                               年   月   日</w:t>
      </w:r>
    </w:p>
    <w:p>
      <w:pPr>
        <w:rPr>
          <w:rFonts w:hint="default" w:ascii="方正书宋简体" w:hAnsi="方正书宋简体" w:eastAsia="方正书宋简体" w:cs="方正书宋简体"/>
          <w:color w:val="auto"/>
          <w:kern w:val="0"/>
          <w:sz w:val="22"/>
          <w:szCs w:val="22"/>
          <w:lang w:val="en-US" w:eastAsia="zh-CN"/>
        </w:rPr>
        <w:sectPr>
          <w:pgSz w:w="11906" w:h="16838"/>
          <w:pgMar w:top="1440" w:right="1800" w:bottom="1440" w:left="1800" w:header="851" w:footer="992" w:gutter="0"/>
          <w:cols w:space="425" w:num="1"/>
          <w:docGrid w:type="lines" w:linePitch="312" w:charSpace="0"/>
        </w:sectPr>
      </w:pPr>
      <w:r>
        <w:rPr>
          <w:rFonts w:hint="default" w:ascii="方正书宋简体" w:hAnsi="方正书宋简体" w:eastAsia="方正书宋简体" w:cs="方正书宋简体"/>
          <w:color w:val="auto"/>
          <w:kern w:val="0"/>
          <w:sz w:val="22"/>
          <w:szCs w:val="22"/>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方正黑体简体" w:hAnsi="方正黑体简体" w:eastAsia="方正黑体简体" w:cs="方正黑体简体"/>
          <w:color w:val="auto"/>
          <w:kern w:val="0"/>
          <w:sz w:val="32"/>
          <w:szCs w:val="32"/>
          <w:lang w:val="en-US" w:eastAsia="zh-CN"/>
        </w:rPr>
      </w:pPr>
      <w:r>
        <w:rPr>
          <w:rFonts w:hint="eastAsia" w:ascii="方正黑体简体" w:hAnsi="方正黑体简体" w:eastAsia="方正黑体简体" w:cs="方正黑体简体"/>
          <w:color w:val="auto"/>
          <w:kern w:val="0"/>
          <w:sz w:val="32"/>
          <w:szCs w:val="32"/>
          <w:lang w:val="en-US" w:eastAsia="zh-CN"/>
        </w:rPr>
        <w:t>附件二</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方正小标宋简体" w:hAnsi="方正小标宋简体" w:eastAsia="方正小标宋简体" w:cs="方正小标宋简体"/>
          <w:b w:val="0"/>
          <w:bCs w:val="0"/>
          <w:color w:val="auto"/>
          <w:sz w:val="32"/>
          <w:szCs w:val="40"/>
        </w:rPr>
      </w:pPr>
      <w:r>
        <w:rPr>
          <w:rFonts w:hint="eastAsia" w:ascii="方正小标宋简体" w:hAnsi="方正小标宋简体" w:eastAsia="方正小标宋简体" w:cs="方正小标宋简体"/>
          <w:b w:val="0"/>
          <w:bCs w:val="0"/>
          <w:color w:val="auto"/>
          <w:sz w:val="32"/>
          <w:szCs w:val="40"/>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方正小标宋简体" w:hAnsi="方正小标宋简体" w:eastAsia="方正小标宋简体" w:cs="方正小标宋简体"/>
          <w:b w:val="0"/>
          <w:bCs w:val="0"/>
          <w:color w:val="auto"/>
          <w:sz w:val="32"/>
          <w:szCs w:val="40"/>
        </w:rPr>
      </w:pPr>
      <w:r>
        <w:rPr>
          <w:rFonts w:hint="eastAsia" w:ascii="方正小标宋简体" w:hAnsi="方正小标宋简体" w:eastAsia="方正小标宋简体" w:cs="方正小标宋简体"/>
          <w:b w:val="0"/>
          <w:bCs w:val="0"/>
          <w:color w:val="auto"/>
          <w:sz w:val="32"/>
          <w:szCs w:val="40"/>
        </w:rPr>
        <w:t>工程预算清单</w:t>
      </w:r>
    </w:p>
    <w:p>
      <w:pPr>
        <w:jc w:val="left"/>
        <w:rPr>
          <w:color w:val="auto"/>
        </w:rPr>
      </w:pP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                                </w:t>
      </w:r>
      <w:r>
        <w:rPr>
          <w:rFonts w:hint="eastAsia" w:ascii="方正书宋简体" w:hAnsi="方正书宋简体" w:eastAsia="方正书宋简体" w:cs="方正书宋简体"/>
          <w:color w:val="auto"/>
          <w:sz w:val="22"/>
          <w:szCs w:val="28"/>
        </w:rPr>
        <w:t xml:space="preserve">                                                          工程地址：</w:t>
      </w:r>
      <w:r>
        <w:rPr>
          <w:rFonts w:hint="eastAsia" w:ascii="方正书宋简体" w:hAnsi="方正书宋简体" w:eastAsia="方正书宋简体" w:cs="方正书宋简体"/>
          <w:color w:val="auto"/>
          <w:sz w:val="22"/>
          <w:szCs w:val="28"/>
          <w:u w:val="single"/>
        </w:rPr>
        <w:t xml:space="preserve">                        </w:t>
      </w:r>
      <w:r>
        <w:rPr>
          <w:rFonts w:hint="eastAsia"/>
          <w:color w:val="auto"/>
          <w:u w:val="single"/>
        </w:rPr>
        <w:t xml:space="preserve">      </w:t>
      </w:r>
    </w:p>
    <w:tbl>
      <w:tblPr>
        <w:tblStyle w:val="7"/>
        <w:tblW w:w="14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969"/>
        <w:gridCol w:w="709"/>
        <w:gridCol w:w="992"/>
        <w:gridCol w:w="1134"/>
        <w:gridCol w:w="1134"/>
        <w:gridCol w:w="765"/>
        <w:gridCol w:w="766"/>
        <w:gridCol w:w="765"/>
        <w:gridCol w:w="766"/>
        <w:gridCol w:w="766"/>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75" w:type="dxa"/>
            <w:vMerge w:val="restart"/>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序号</w:t>
            </w:r>
          </w:p>
        </w:tc>
        <w:tc>
          <w:tcPr>
            <w:tcW w:w="3969" w:type="dxa"/>
            <w:vMerge w:val="restart"/>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项目名称</w:t>
            </w:r>
          </w:p>
        </w:tc>
        <w:tc>
          <w:tcPr>
            <w:tcW w:w="3969" w:type="dxa"/>
            <w:gridSpan w:val="4"/>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工程造价</w:t>
            </w:r>
          </w:p>
        </w:tc>
        <w:tc>
          <w:tcPr>
            <w:tcW w:w="3828" w:type="dxa"/>
            <w:gridSpan w:val="5"/>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其中（单价）</w:t>
            </w:r>
          </w:p>
        </w:tc>
        <w:tc>
          <w:tcPr>
            <w:tcW w:w="2551"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exact"/>
        </w:trPr>
        <w:tc>
          <w:tcPr>
            <w:tcW w:w="675" w:type="dxa"/>
            <w:vMerge w:val="continue"/>
            <w:noWrap w:val="0"/>
            <w:vAlign w:val="top"/>
          </w:tcPr>
          <w:p>
            <w:pPr>
              <w:jc w:val="left"/>
              <w:rPr>
                <w:rFonts w:hint="eastAsia" w:ascii="方正书宋简体" w:hAnsi="方正书宋简体" w:eastAsia="方正书宋简体" w:cs="方正书宋简体"/>
                <w:color w:val="auto"/>
                <w:sz w:val="18"/>
                <w:szCs w:val="21"/>
              </w:rPr>
            </w:pPr>
          </w:p>
        </w:tc>
        <w:tc>
          <w:tcPr>
            <w:tcW w:w="3969" w:type="dxa"/>
            <w:vMerge w:val="continue"/>
            <w:noWrap w:val="0"/>
            <w:vAlign w:val="top"/>
          </w:tcPr>
          <w:p>
            <w:pPr>
              <w:jc w:val="left"/>
              <w:rPr>
                <w:rFonts w:hint="eastAsia" w:ascii="方正书宋简体" w:hAnsi="方正书宋简体" w:eastAsia="方正书宋简体" w:cs="方正书宋简体"/>
                <w:color w:val="auto"/>
                <w:sz w:val="18"/>
                <w:szCs w:val="21"/>
              </w:rPr>
            </w:pPr>
          </w:p>
        </w:tc>
        <w:tc>
          <w:tcPr>
            <w:tcW w:w="709"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单位</w:t>
            </w:r>
          </w:p>
        </w:tc>
        <w:tc>
          <w:tcPr>
            <w:tcW w:w="992"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数量</w:t>
            </w:r>
          </w:p>
        </w:tc>
        <w:tc>
          <w:tcPr>
            <w:tcW w:w="1134"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单价</w:t>
            </w:r>
          </w:p>
        </w:tc>
        <w:tc>
          <w:tcPr>
            <w:tcW w:w="1134"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金额</w:t>
            </w:r>
          </w:p>
        </w:tc>
        <w:tc>
          <w:tcPr>
            <w:tcW w:w="765"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主材</w:t>
            </w:r>
          </w:p>
        </w:tc>
        <w:tc>
          <w:tcPr>
            <w:tcW w:w="766"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辅材</w:t>
            </w:r>
          </w:p>
        </w:tc>
        <w:tc>
          <w:tcPr>
            <w:tcW w:w="765"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损耗</w:t>
            </w:r>
          </w:p>
        </w:tc>
        <w:tc>
          <w:tcPr>
            <w:tcW w:w="766"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机械</w:t>
            </w:r>
          </w:p>
        </w:tc>
        <w:tc>
          <w:tcPr>
            <w:tcW w:w="766"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人工</w:t>
            </w:r>
          </w:p>
        </w:tc>
        <w:tc>
          <w:tcPr>
            <w:tcW w:w="2551" w:type="dxa"/>
            <w:noWrap w:val="0"/>
            <w:vAlign w:val="top"/>
          </w:tcPr>
          <w:p>
            <w:pPr>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bl>
    <w:p>
      <w:pPr>
        <w:jc w:val="left"/>
        <w:rPr>
          <w:color w:val="auto"/>
        </w:rPr>
      </w:pPr>
      <w:r>
        <w:rPr>
          <w:rFonts w:hint="eastAsia"/>
          <w:color w:val="auto"/>
        </w:rPr>
        <w:t>甲方代表（签字）：                                                                                         乙方代表（签章）：</w:t>
      </w:r>
    </w:p>
    <w:p>
      <w:pPr>
        <w:ind w:right="420" w:firstLine="630" w:firstLineChars="300"/>
        <w:rPr>
          <w:rFonts w:hint="eastAsia"/>
          <w:color w:val="auto"/>
          <w:lang w:val="en-US" w:eastAsia="zh-CN"/>
        </w:rPr>
        <w:sectPr>
          <w:footerReference r:id="rId3" w:type="default"/>
          <w:pgSz w:w="16838" w:h="11906" w:orient="landscape"/>
          <w:pgMar w:top="1800" w:right="1440" w:bottom="1800" w:left="1440" w:header="851" w:footer="992" w:gutter="0"/>
          <w:cols w:space="425" w:num="1"/>
          <w:docGrid w:type="lines" w:linePitch="312" w:charSpace="0"/>
        </w:sectPr>
      </w:pPr>
      <w:r>
        <w:rPr>
          <w:rFonts w:hint="eastAsia"/>
          <w:color w:val="auto"/>
        </w:rPr>
        <w:t xml:space="preserve">年   月   日                                                                          </w:t>
      </w:r>
      <w:r>
        <w:rPr>
          <w:rFonts w:hint="eastAsia"/>
          <w:color w:val="auto"/>
          <w:lang w:val="en-US" w:eastAsia="zh-CN"/>
        </w:rPr>
        <w:t xml:space="preserve"> </w:t>
      </w:r>
      <w:r>
        <w:rPr>
          <w:rFonts w:hint="eastAsia"/>
          <w:color w:val="auto"/>
        </w:rPr>
        <w:t xml:space="preserve">                 年 </w:t>
      </w:r>
      <w:r>
        <w:rPr>
          <w:rFonts w:hint="eastAsia"/>
          <w:color w:val="auto"/>
          <w:lang w:val="en-US" w:eastAsia="zh-CN"/>
        </w:rPr>
        <w:t xml:space="preserve">  月     日</w:t>
      </w:r>
    </w:p>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小标宋简体" w:hAnsi="方正小标宋简体" w:eastAsia="方正小标宋简体" w:cs="方正小标宋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附件三</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甲方提供材料、设备表</w:t>
      </w:r>
    </w:p>
    <w:p>
      <w:pPr>
        <w:keepNext w:val="0"/>
        <w:keepLines w:val="0"/>
        <w:pageBreakBefore w:val="0"/>
        <w:widowControl w:val="0"/>
        <w:kinsoku/>
        <w:wordWrap/>
        <w:overflowPunct/>
        <w:topLinePunct w:val="0"/>
        <w:autoSpaceDE/>
        <w:autoSpaceDN/>
        <w:bidi w:val="0"/>
        <w:adjustRightInd/>
        <w:snapToGrid/>
        <w:spacing w:after="157" w:afterLines="50" w:line="420" w:lineRule="exact"/>
        <w:jc w:val="left"/>
        <w:textAlignment w:val="auto"/>
        <w:rPr>
          <w:rFonts w:hint="eastAsia" w:ascii="方正书宋简体" w:hAnsi="方正书宋简体" w:eastAsia="方正书宋简体" w:cs="方正书宋简体"/>
          <w:color w:val="auto"/>
          <w:sz w:val="22"/>
          <w:szCs w:val="28"/>
        </w:rPr>
      </w:pPr>
      <w:r>
        <w:rPr>
          <w:rFonts w:hint="eastAsia" w:ascii="方正小标宋简体" w:hAnsi="方正小标宋简体" w:eastAsia="方正小标宋简体" w:cs="方正小标宋简体"/>
          <w:b w:val="0"/>
          <w:bCs w:val="0"/>
          <w:color w:val="auto"/>
          <w:sz w:val="32"/>
          <w:szCs w:val="32"/>
        </w:rPr>
        <w:t xml:space="preserve"> </w:t>
      </w: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                           </w:t>
      </w:r>
      <w:r>
        <w:rPr>
          <w:rFonts w:hint="eastAsia" w:ascii="方正书宋简体" w:hAnsi="方正书宋简体" w:eastAsia="方正书宋简体" w:cs="方正书宋简体"/>
          <w:color w:val="auto"/>
          <w:sz w:val="22"/>
          <w:szCs w:val="28"/>
        </w:rPr>
        <w:t xml:space="preserve">                                                                     工程地址：</w:t>
      </w:r>
      <w:r>
        <w:rPr>
          <w:rFonts w:hint="eastAsia" w:ascii="方正书宋简体" w:hAnsi="方正书宋简体" w:eastAsia="方正书宋简体" w:cs="方正书宋简体"/>
          <w:color w:val="auto"/>
          <w:sz w:val="22"/>
          <w:szCs w:val="28"/>
          <w:u w:val="single"/>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2126"/>
        <w:gridCol w:w="992"/>
        <w:gridCol w:w="851"/>
        <w:gridCol w:w="992"/>
        <w:gridCol w:w="1134"/>
        <w:gridCol w:w="709"/>
        <w:gridCol w:w="1275"/>
        <w:gridCol w:w="1560"/>
        <w:gridCol w:w="1701"/>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序号</w:t>
            </w:r>
          </w:p>
        </w:tc>
        <w:tc>
          <w:tcPr>
            <w:tcW w:w="2126"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材料或设备名称</w:t>
            </w:r>
          </w:p>
        </w:tc>
        <w:tc>
          <w:tcPr>
            <w:tcW w:w="992"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品牌</w:t>
            </w:r>
          </w:p>
        </w:tc>
        <w:tc>
          <w:tcPr>
            <w:tcW w:w="851"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规格</w:t>
            </w:r>
          </w:p>
        </w:tc>
        <w:tc>
          <w:tcPr>
            <w:tcW w:w="992"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型号</w:t>
            </w:r>
          </w:p>
        </w:tc>
        <w:tc>
          <w:tcPr>
            <w:tcW w:w="11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质量等级</w:t>
            </w:r>
          </w:p>
        </w:tc>
        <w:tc>
          <w:tcPr>
            <w:tcW w:w="709"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单位</w:t>
            </w:r>
          </w:p>
        </w:tc>
        <w:tc>
          <w:tcPr>
            <w:tcW w:w="1275"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数量</w:t>
            </w:r>
          </w:p>
        </w:tc>
        <w:tc>
          <w:tcPr>
            <w:tcW w:w="1560"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送达时间</w:t>
            </w:r>
          </w:p>
        </w:tc>
        <w:tc>
          <w:tcPr>
            <w:tcW w:w="1701"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送达地点</w:t>
            </w:r>
          </w:p>
        </w:tc>
        <w:tc>
          <w:tcPr>
            <w:tcW w:w="311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rPr>
            </w:pPr>
          </w:p>
        </w:tc>
        <w:tc>
          <w:tcPr>
            <w:tcW w:w="2126" w:type="dxa"/>
            <w:noWrap w:val="0"/>
            <w:vAlign w:val="top"/>
          </w:tcPr>
          <w:p>
            <w:pPr>
              <w:jc w:val="left"/>
              <w:rPr>
                <w:rFonts w:hint="eastAsia" w:ascii="方正书宋简体" w:hAnsi="方正书宋简体" w:eastAsia="方正书宋简体" w:cs="方正书宋简体"/>
                <w:color w:val="auto"/>
              </w:rPr>
            </w:pPr>
          </w:p>
        </w:tc>
        <w:tc>
          <w:tcPr>
            <w:tcW w:w="992" w:type="dxa"/>
            <w:noWrap w:val="0"/>
            <w:vAlign w:val="top"/>
          </w:tcPr>
          <w:p>
            <w:pPr>
              <w:jc w:val="left"/>
              <w:rPr>
                <w:rFonts w:hint="eastAsia" w:ascii="方正书宋简体" w:hAnsi="方正书宋简体" w:eastAsia="方正书宋简体" w:cs="方正书宋简体"/>
                <w:color w:val="auto"/>
              </w:rPr>
            </w:pPr>
          </w:p>
        </w:tc>
        <w:tc>
          <w:tcPr>
            <w:tcW w:w="851" w:type="dxa"/>
            <w:noWrap w:val="0"/>
            <w:vAlign w:val="top"/>
          </w:tcPr>
          <w:p>
            <w:pPr>
              <w:jc w:val="left"/>
              <w:rPr>
                <w:rFonts w:hint="eastAsia" w:ascii="方正书宋简体" w:hAnsi="方正书宋简体" w:eastAsia="方正书宋简体" w:cs="方正书宋简体"/>
                <w:color w:val="auto"/>
              </w:rPr>
            </w:pPr>
          </w:p>
        </w:tc>
        <w:tc>
          <w:tcPr>
            <w:tcW w:w="992" w:type="dxa"/>
            <w:noWrap w:val="0"/>
            <w:vAlign w:val="top"/>
          </w:tcPr>
          <w:p>
            <w:pPr>
              <w:jc w:val="left"/>
              <w:rPr>
                <w:rFonts w:hint="eastAsia" w:ascii="方正书宋简体" w:hAnsi="方正书宋简体" w:eastAsia="方正书宋简体" w:cs="方正书宋简体"/>
                <w:color w:val="auto"/>
              </w:rPr>
            </w:pPr>
          </w:p>
        </w:tc>
        <w:tc>
          <w:tcPr>
            <w:tcW w:w="1134" w:type="dxa"/>
            <w:noWrap w:val="0"/>
            <w:vAlign w:val="top"/>
          </w:tcPr>
          <w:p>
            <w:pPr>
              <w:jc w:val="left"/>
              <w:rPr>
                <w:rFonts w:hint="eastAsia" w:ascii="方正书宋简体" w:hAnsi="方正书宋简体" w:eastAsia="方正书宋简体" w:cs="方正书宋简体"/>
                <w:color w:val="auto"/>
              </w:rPr>
            </w:pPr>
          </w:p>
        </w:tc>
        <w:tc>
          <w:tcPr>
            <w:tcW w:w="709" w:type="dxa"/>
            <w:noWrap w:val="0"/>
            <w:vAlign w:val="top"/>
          </w:tcPr>
          <w:p>
            <w:pPr>
              <w:jc w:val="left"/>
              <w:rPr>
                <w:rFonts w:hint="eastAsia" w:ascii="方正书宋简体" w:hAnsi="方正书宋简体" w:eastAsia="方正书宋简体" w:cs="方正书宋简体"/>
                <w:color w:val="auto"/>
              </w:rPr>
            </w:pPr>
          </w:p>
        </w:tc>
        <w:tc>
          <w:tcPr>
            <w:tcW w:w="1275" w:type="dxa"/>
            <w:noWrap w:val="0"/>
            <w:vAlign w:val="top"/>
          </w:tcPr>
          <w:p>
            <w:pPr>
              <w:jc w:val="left"/>
              <w:rPr>
                <w:rFonts w:hint="eastAsia" w:ascii="方正书宋简体" w:hAnsi="方正书宋简体" w:eastAsia="方正书宋简体" w:cs="方正书宋简体"/>
                <w:color w:val="auto"/>
              </w:rPr>
            </w:pPr>
          </w:p>
        </w:tc>
        <w:tc>
          <w:tcPr>
            <w:tcW w:w="1560" w:type="dxa"/>
            <w:noWrap w:val="0"/>
            <w:vAlign w:val="top"/>
          </w:tcPr>
          <w:p>
            <w:pPr>
              <w:jc w:val="left"/>
              <w:rPr>
                <w:rFonts w:hint="eastAsia" w:ascii="方正书宋简体" w:hAnsi="方正书宋简体" w:eastAsia="方正书宋简体" w:cs="方正书宋简体"/>
                <w:color w:val="auto"/>
              </w:rPr>
            </w:pPr>
          </w:p>
        </w:tc>
        <w:tc>
          <w:tcPr>
            <w:tcW w:w="1701" w:type="dxa"/>
            <w:noWrap w:val="0"/>
            <w:vAlign w:val="top"/>
          </w:tcPr>
          <w:p>
            <w:pPr>
              <w:jc w:val="left"/>
              <w:rPr>
                <w:rFonts w:hint="eastAsia" w:ascii="方正书宋简体" w:hAnsi="方正书宋简体" w:eastAsia="方正书宋简体" w:cs="方正书宋简体"/>
                <w:color w:val="auto"/>
              </w:rPr>
            </w:pPr>
          </w:p>
        </w:tc>
        <w:tc>
          <w:tcPr>
            <w:tcW w:w="3118" w:type="dxa"/>
            <w:noWrap w:val="0"/>
            <w:vAlign w:val="top"/>
          </w:tcPr>
          <w:p>
            <w:pPr>
              <w:jc w:val="left"/>
              <w:rPr>
                <w:rFonts w:hint="eastAsia" w:ascii="方正书宋简体" w:hAnsi="方正书宋简体" w:eastAsia="方正书宋简体" w:cs="方正书宋简体"/>
                <w:color w:val="auto"/>
              </w:rPr>
            </w:pP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firstLine="660" w:firstLineChars="300"/>
        <w:jc w:val="left"/>
        <w:textAlignment w:val="auto"/>
        <w:rPr>
          <w:rFonts w:hint="eastAsia"/>
          <w:color w:val="auto"/>
          <w:sz w:val="22"/>
          <w:szCs w:val="28"/>
          <w:lang w:val="en-US" w:eastAsia="zh-CN"/>
        </w:rPr>
        <w:sectPr>
          <w:pgSz w:w="16838" w:h="11906" w:orient="landscape"/>
          <w:pgMar w:top="1800" w:right="1440" w:bottom="1800" w:left="1440" w:header="851" w:footer="992" w:gutter="0"/>
          <w:cols w:space="425" w:num="1"/>
          <w:docGrid w:type="lines" w:linePitch="312" w:charSpace="0"/>
        </w:sectPr>
      </w:pPr>
      <w:r>
        <w:rPr>
          <w:rFonts w:hint="eastAsia" w:ascii="方正书宋简体" w:hAnsi="方正书宋简体" w:eastAsia="方正书宋简体" w:cs="方正书宋简体"/>
          <w:color w:val="auto"/>
          <w:sz w:val="22"/>
          <w:szCs w:val="28"/>
        </w:rPr>
        <w:t xml:space="preserve">年   月   日                                                                                              年   月 </w:t>
      </w:r>
      <w:r>
        <w:rPr>
          <w:rFonts w:hint="eastAsia" w:ascii="方正书宋简体" w:hAnsi="方正书宋简体" w:eastAsia="方正书宋简体" w:cs="方正书宋简体"/>
          <w:color w:val="auto"/>
          <w:sz w:val="22"/>
          <w:szCs w:val="28"/>
          <w:lang w:val="en-US" w:eastAsia="zh-CN"/>
        </w:rPr>
        <w:t xml:space="preserve">   日</w:t>
      </w:r>
    </w:p>
    <w:p>
      <w:pPr>
        <w:widowControl/>
        <w:jc w:val="left"/>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附件四</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工程主材报价单</w:t>
      </w:r>
    </w:p>
    <w:p>
      <w:pPr>
        <w:jc w:val="left"/>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工程名称：</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 xml:space="preserve">                                                          工程地址：</w:t>
      </w:r>
      <w:r>
        <w:rPr>
          <w:rFonts w:hint="eastAsia" w:ascii="方正书宋简体" w:hAnsi="方正书宋简体" w:eastAsia="方正书宋简体" w:cs="方正书宋简体"/>
          <w:color w:val="auto"/>
          <w:sz w:val="22"/>
          <w:szCs w:val="22"/>
          <w:u w:val="single"/>
        </w:rPr>
        <w:t xml:space="preserve">                              </w:t>
      </w:r>
    </w:p>
    <w:tbl>
      <w:tblPr>
        <w:tblStyle w:val="7"/>
        <w:tblW w:w="14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843"/>
        <w:gridCol w:w="1559"/>
        <w:gridCol w:w="1276"/>
        <w:gridCol w:w="992"/>
        <w:gridCol w:w="993"/>
        <w:gridCol w:w="850"/>
        <w:gridCol w:w="1134"/>
        <w:gridCol w:w="851"/>
        <w:gridCol w:w="850"/>
        <w:gridCol w:w="851"/>
        <w:gridCol w:w="992"/>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675"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序号</w:t>
            </w:r>
          </w:p>
        </w:tc>
        <w:tc>
          <w:tcPr>
            <w:tcW w:w="1843"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装饰部位</w:t>
            </w:r>
          </w:p>
        </w:tc>
        <w:tc>
          <w:tcPr>
            <w:tcW w:w="1559"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装饰内容</w:t>
            </w:r>
          </w:p>
        </w:tc>
        <w:tc>
          <w:tcPr>
            <w:tcW w:w="1276"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材料名称</w:t>
            </w:r>
          </w:p>
        </w:tc>
        <w:tc>
          <w:tcPr>
            <w:tcW w:w="992"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品牌</w:t>
            </w:r>
          </w:p>
        </w:tc>
        <w:tc>
          <w:tcPr>
            <w:tcW w:w="993"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规格</w:t>
            </w:r>
          </w:p>
        </w:tc>
        <w:tc>
          <w:tcPr>
            <w:tcW w:w="850"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型号</w:t>
            </w:r>
          </w:p>
        </w:tc>
        <w:tc>
          <w:tcPr>
            <w:tcW w:w="1134"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质量等级</w:t>
            </w:r>
          </w:p>
        </w:tc>
        <w:tc>
          <w:tcPr>
            <w:tcW w:w="851"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单位</w:t>
            </w:r>
          </w:p>
        </w:tc>
        <w:tc>
          <w:tcPr>
            <w:tcW w:w="850"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数量</w:t>
            </w:r>
          </w:p>
        </w:tc>
        <w:tc>
          <w:tcPr>
            <w:tcW w:w="851"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单价</w:t>
            </w:r>
          </w:p>
        </w:tc>
        <w:tc>
          <w:tcPr>
            <w:tcW w:w="992"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合价</w:t>
            </w:r>
          </w:p>
        </w:tc>
        <w:tc>
          <w:tcPr>
            <w:tcW w:w="2126"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bl>
    <w:p>
      <w:pPr>
        <w:keepNext w:val="0"/>
        <w:keepLines w:val="0"/>
        <w:pageBreakBefore w:val="0"/>
        <w:kinsoku/>
        <w:wordWrap/>
        <w:overflowPunct/>
        <w:topLinePunct w:val="0"/>
        <w:autoSpaceDE/>
        <w:autoSpaceDN/>
        <w:bidi w:val="0"/>
        <w:adjustRightInd/>
        <w:snapToGrid/>
        <w:spacing w:line="380" w:lineRule="exact"/>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甲方代表（签字）：                                                                                           乙方代表（签章）：</w:t>
      </w:r>
    </w:p>
    <w:p>
      <w:pPr>
        <w:keepNext w:val="0"/>
        <w:keepLines w:val="0"/>
        <w:pageBreakBefore w:val="0"/>
        <w:widowControl/>
        <w:kinsoku/>
        <w:wordWrap/>
        <w:overflowPunct/>
        <w:topLinePunct w:val="0"/>
        <w:autoSpaceDE/>
        <w:autoSpaceDN/>
        <w:bidi w:val="0"/>
        <w:adjustRightInd/>
        <w:snapToGrid/>
        <w:spacing w:line="380" w:lineRule="exact"/>
        <w:ind w:firstLine="660" w:firstLineChars="300"/>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年   月   日                                                                                            年   月   日</w:t>
      </w:r>
    </w:p>
    <w:p>
      <w:pPr>
        <w:keepNext w:val="0"/>
        <w:keepLines w:val="0"/>
        <w:pageBreakBefore w:val="0"/>
        <w:kinsoku/>
        <w:wordWrap/>
        <w:overflowPunct/>
        <w:topLinePunct w:val="0"/>
        <w:autoSpaceDE/>
        <w:autoSpaceDN/>
        <w:bidi w:val="0"/>
        <w:adjustRightInd/>
        <w:snapToGrid/>
        <w:spacing w:line="380" w:lineRule="exact"/>
        <w:ind w:firstLine="660" w:firstLineChars="300"/>
        <w:jc w:val="left"/>
        <w:textAlignment w:val="auto"/>
        <w:rPr>
          <w:rFonts w:hint="eastAsia" w:ascii="方正书宋简体" w:hAnsi="方正书宋简体" w:eastAsia="方正书宋简体" w:cs="方正书宋简体"/>
          <w:color w:val="auto"/>
          <w:sz w:val="22"/>
          <w:szCs w:val="22"/>
          <w:lang w:val="en-US" w:eastAsia="zh-CN"/>
        </w:rPr>
        <w:sectPr>
          <w:pgSz w:w="16838" w:h="11906" w:orient="landscape"/>
          <w:pgMar w:top="1800" w:right="1440" w:bottom="1800" w:left="144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附件五</w:t>
      </w: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工程项目变更单</w:t>
      </w:r>
    </w:p>
    <w:p>
      <w:pPr>
        <w:jc w:val="left"/>
        <w:rPr>
          <w:color w:val="auto"/>
        </w:rPr>
      </w:pPr>
    </w:p>
    <w:p>
      <w:pPr>
        <w:keepNext w:val="0"/>
        <w:keepLines w:val="0"/>
        <w:pageBreakBefore w:val="0"/>
        <w:widowControl w:val="0"/>
        <w:kinsoku/>
        <w:wordWrap/>
        <w:overflowPunct/>
        <w:topLinePunct w:val="0"/>
        <w:autoSpaceDE/>
        <w:autoSpaceDN/>
        <w:bidi w:val="0"/>
        <w:adjustRightInd/>
        <w:snapToGrid/>
        <w:spacing w:after="157" w:afterLines="50" w:line="240" w:lineRule="exact"/>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工程名称：</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 xml:space="preserve">                   工程地址：</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u w:val="single"/>
          <w:lang w:val="en-US" w:eastAsia="zh-CN"/>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6"/>
        <w:gridCol w:w="2437"/>
        <w:gridCol w:w="2437"/>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变更内容</w:t>
            </w: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变更前价格</w:t>
            </w: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变更后价格</w:t>
            </w: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增减金额（+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1" w:hRule="atLeast"/>
        </w:trPr>
        <w:tc>
          <w:tcPr>
            <w:tcW w:w="9747" w:type="dxa"/>
            <w:gridSpan w:val="4"/>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436"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增项工程金额</w:t>
            </w:r>
          </w:p>
        </w:tc>
        <w:tc>
          <w:tcPr>
            <w:tcW w:w="2437"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减项工程金额</w:t>
            </w:r>
          </w:p>
        </w:tc>
        <w:tc>
          <w:tcPr>
            <w:tcW w:w="2437"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（增、减）金额</w:t>
            </w:r>
          </w:p>
        </w:tc>
        <w:tc>
          <w:tcPr>
            <w:tcW w:w="2437"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实付（增、减）金额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436"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c>
          <w:tcPr>
            <w:tcW w:w="2437"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c>
          <w:tcPr>
            <w:tcW w:w="2437"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c>
          <w:tcPr>
            <w:tcW w:w="2437"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right="420" w:firstLine="660" w:firstLineChars="300"/>
        <w:textAlignment w:val="auto"/>
        <w:rPr>
          <w:rFonts w:hint="eastAsia"/>
          <w:color w:val="auto"/>
        </w:rPr>
      </w:pPr>
      <w:r>
        <w:rPr>
          <w:rFonts w:hint="eastAsia" w:ascii="方正书宋简体" w:hAnsi="方正书宋简体" w:eastAsia="方正书宋简体" w:cs="方正书宋简体"/>
          <w:color w:val="auto"/>
          <w:sz w:val="22"/>
          <w:szCs w:val="22"/>
        </w:rPr>
        <w:t xml:space="preserve">年   月   日                            </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 xml:space="preserve">          年   月   日</w:t>
      </w:r>
      <w:r>
        <w:rPr>
          <w:rFonts w:hint="eastAsia"/>
          <w:color w:val="auto"/>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附件六</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after="157" w:afterLines="50" w:line="44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工程质量验收单</w:t>
      </w:r>
    </w:p>
    <w:p>
      <w:pPr>
        <w:keepNext w:val="0"/>
        <w:keepLines w:val="0"/>
        <w:pageBreakBefore w:val="0"/>
        <w:widowControl w:val="0"/>
        <w:kinsoku/>
        <w:wordWrap/>
        <w:overflowPunct/>
        <w:topLinePunct w:val="0"/>
        <w:autoSpaceDE/>
        <w:autoSpaceDN/>
        <w:bidi w:val="0"/>
        <w:adjustRightInd/>
        <w:snapToGrid/>
        <w:spacing w:after="157" w:afterLines="50" w:line="240" w:lineRule="exact"/>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                           </w:t>
      </w:r>
      <w:r>
        <w:rPr>
          <w:rFonts w:hint="eastAsia" w:ascii="方正书宋简体" w:hAnsi="方正书宋简体" w:eastAsia="方正书宋简体" w:cs="方正书宋简体"/>
          <w:color w:val="auto"/>
          <w:sz w:val="22"/>
          <w:szCs w:val="28"/>
        </w:rPr>
        <w:t xml:space="preserve">                   工程地址：</w:t>
      </w:r>
      <w:r>
        <w:rPr>
          <w:rFonts w:hint="eastAsia" w:ascii="方正书宋简体" w:hAnsi="方正书宋简体" w:eastAsia="方正书宋简体" w:cs="方正书宋简体"/>
          <w:color w:val="auto"/>
          <w:sz w:val="22"/>
          <w:szCs w:val="28"/>
          <w:u w:val="single"/>
        </w:rPr>
        <w:t xml:space="preserve">                         </w:t>
      </w:r>
    </w:p>
    <w:tbl>
      <w:tblPr>
        <w:tblStyle w:val="7"/>
        <w:tblpPr w:leftFromText="180" w:rightFromText="180" w:vertAnchor="text" w:tblpX="108" w:tblpY="1"/>
        <w:tblOverlap w:val="never"/>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2117"/>
        <w:gridCol w:w="841"/>
        <w:gridCol w:w="438"/>
        <w:gridCol w:w="1279"/>
        <w:gridCol w:w="1279"/>
        <w:gridCol w:w="61"/>
        <w:gridCol w:w="149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567" w:type="dxa"/>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日期</w:t>
            </w:r>
          </w:p>
        </w:tc>
        <w:tc>
          <w:tcPr>
            <w:tcW w:w="2117" w:type="dxa"/>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检验项目名称</w:t>
            </w:r>
          </w:p>
        </w:tc>
        <w:tc>
          <w:tcPr>
            <w:tcW w:w="3837" w:type="dxa"/>
            <w:gridSpan w:val="4"/>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检验结果</w:t>
            </w:r>
          </w:p>
        </w:tc>
        <w:tc>
          <w:tcPr>
            <w:tcW w:w="1559" w:type="dxa"/>
            <w:gridSpan w:val="2"/>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甲方签字</w:t>
            </w:r>
          </w:p>
        </w:tc>
        <w:tc>
          <w:tcPr>
            <w:tcW w:w="1559" w:type="dxa"/>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乙方签字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567"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通过</w:t>
            </w:r>
          </w:p>
        </w:tc>
        <w:tc>
          <w:tcPr>
            <w:tcW w:w="127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不通过</w:t>
            </w:r>
          </w:p>
        </w:tc>
        <w:tc>
          <w:tcPr>
            <w:tcW w:w="127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补验</w:t>
            </w:r>
          </w:p>
        </w:tc>
        <w:tc>
          <w:tcPr>
            <w:tcW w:w="1559" w:type="dxa"/>
            <w:gridSpan w:val="2"/>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5" w:hRule="exact"/>
        </w:trPr>
        <w:tc>
          <w:tcPr>
            <w:tcW w:w="567" w:type="dxa"/>
            <w:vMerge w:val="restart"/>
            <w:noWrap w:val="0"/>
            <w:vAlign w:val="center"/>
          </w:tcPr>
          <w:p>
            <w:pPr>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整体工程验收意见</w:t>
            </w:r>
          </w:p>
        </w:tc>
        <w:tc>
          <w:tcPr>
            <w:tcW w:w="9072" w:type="dxa"/>
            <w:gridSpan w:val="8"/>
            <w:noWrap w:val="0"/>
            <w:vAlign w:val="center"/>
          </w:tcPr>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righ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7" w:hRule="atLeast"/>
        </w:trPr>
        <w:tc>
          <w:tcPr>
            <w:tcW w:w="567"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958"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甲方代表（签字）：</w:t>
            </w: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ind w:right="-78" w:firstLine="1080" w:firstLineChars="600"/>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c>
          <w:tcPr>
            <w:tcW w:w="3057" w:type="dxa"/>
            <w:gridSpan w:val="4"/>
            <w:noWrap w:val="0"/>
            <w:vAlign w:val="center"/>
          </w:tcPr>
          <w:p>
            <w:pPr>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乙方代表（签章）：</w:t>
            </w:r>
          </w:p>
          <w:p>
            <w:pPr>
              <w:spacing w:line="360" w:lineRule="auto"/>
              <w:jc w:val="left"/>
              <w:rPr>
                <w:rFonts w:hint="eastAsia" w:ascii="方正书宋简体" w:hAnsi="方正书宋简体" w:eastAsia="方正书宋简体" w:cs="方正书宋简体"/>
                <w:color w:val="auto"/>
                <w:sz w:val="18"/>
                <w:szCs w:val="21"/>
              </w:rPr>
            </w:pPr>
          </w:p>
          <w:p>
            <w:pPr>
              <w:widowControl/>
              <w:spacing w:line="360" w:lineRule="auto"/>
              <w:jc w:val="left"/>
              <w:rPr>
                <w:rFonts w:hint="eastAsia" w:ascii="方正书宋简体" w:hAnsi="方正书宋简体" w:eastAsia="方正书宋简体" w:cs="方正书宋简体"/>
                <w:color w:val="auto"/>
                <w:sz w:val="18"/>
                <w:szCs w:val="21"/>
              </w:rPr>
            </w:pPr>
          </w:p>
          <w:p>
            <w:pPr>
              <w:spacing w:line="360" w:lineRule="auto"/>
              <w:ind w:left="2536"/>
              <w:jc w:val="left"/>
              <w:rPr>
                <w:rFonts w:hint="eastAsia" w:ascii="方正书宋简体" w:hAnsi="方正书宋简体" w:eastAsia="方正书宋简体" w:cs="方正书宋简体"/>
                <w:color w:val="auto"/>
                <w:sz w:val="18"/>
                <w:szCs w:val="21"/>
              </w:rPr>
            </w:pPr>
          </w:p>
          <w:p>
            <w:pPr>
              <w:spacing w:line="360" w:lineRule="auto"/>
              <w:ind w:right="-108" w:firstLine="1170" w:firstLineChars="650"/>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c>
          <w:tcPr>
            <w:tcW w:w="3057" w:type="dxa"/>
            <w:gridSpan w:val="2"/>
            <w:noWrap w:val="0"/>
            <w:vAlign w:val="center"/>
          </w:tcPr>
          <w:p>
            <w:pPr>
              <w:widowControl/>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第三方代表（签章）：</w:t>
            </w:r>
          </w:p>
          <w:p>
            <w:pPr>
              <w:widowControl/>
              <w:spacing w:line="360" w:lineRule="auto"/>
              <w:jc w:val="left"/>
              <w:rPr>
                <w:rFonts w:hint="eastAsia" w:ascii="方正书宋简体" w:hAnsi="方正书宋简体" w:eastAsia="方正书宋简体" w:cs="方正书宋简体"/>
                <w:color w:val="auto"/>
                <w:sz w:val="18"/>
                <w:szCs w:val="21"/>
              </w:rPr>
            </w:pPr>
          </w:p>
          <w:p>
            <w:pPr>
              <w:spacing w:line="360" w:lineRule="auto"/>
              <w:ind w:left="1504" w:right="420"/>
              <w:rPr>
                <w:rFonts w:hint="eastAsia" w:ascii="方正书宋简体" w:hAnsi="方正书宋简体" w:eastAsia="方正书宋简体" w:cs="方正书宋简体"/>
                <w:color w:val="auto"/>
                <w:sz w:val="18"/>
                <w:szCs w:val="21"/>
              </w:rPr>
            </w:pPr>
          </w:p>
          <w:p>
            <w:pPr>
              <w:spacing w:line="360" w:lineRule="auto"/>
              <w:ind w:left="1504" w:right="420"/>
              <w:rPr>
                <w:rFonts w:hint="eastAsia" w:ascii="方正书宋简体" w:hAnsi="方正书宋简体" w:eastAsia="方正书宋简体" w:cs="方正书宋简体"/>
                <w:color w:val="auto"/>
                <w:sz w:val="18"/>
                <w:szCs w:val="21"/>
              </w:rPr>
            </w:pPr>
          </w:p>
          <w:p>
            <w:pPr>
              <w:spacing w:line="360" w:lineRule="auto"/>
              <w:ind w:right="-108" w:firstLine="1170" w:firstLineChars="650"/>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r>
    </w:tbl>
    <w:p>
      <w:pPr>
        <w:jc w:val="left"/>
        <w:rPr>
          <w:rFonts w:hint="eastAsia"/>
          <w:color w:val="auto"/>
        </w:rPr>
      </w:pPr>
    </w:p>
    <w:p>
      <w:pPr>
        <w:keepNext w:val="0"/>
        <w:keepLines w:val="0"/>
        <w:pageBreakBefore w:val="0"/>
        <w:widowControl w:val="0"/>
        <w:kinsoku/>
        <w:wordWrap/>
        <w:overflowPunct/>
        <w:topLinePunct w:val="0"/>
        <w:autoSpaceDE/>
        <w:autoSpaceDN/>
        <w:bidi w:val="0"/>
        <w:adjustRightInd/>
        <w:snapToGrid/>
        <w:spacing w:line="420" w:lineRule="exact"/>
        <w:ind w:right="-512" w:rightChars="-244"/>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备注：1、甲、乙双方在平等、自愿协商的前提下引入第三方参与过程监督检查及竣工验收；</w:t>
      </w:r>
    </w:p>
    <w:p>
      <w:pPr>
        <w:keepNext w:val="0"/>
        <w:keepLines w:val="0"/>
        <w:pageBreakBefore w:val="0"/>
        <w:widowControl w:val="0"/>
        <w:kinsoku/>
        <w:wordWrap/>
        <w:overflowPunct/>
        <w:topLinePunct w:val="0"/>
        <w:autoSpaceDE/>
        <w:autoSpaceDN/>
        <w:bidi w:val="0"/>
        <w:adjustRightInd/>
        <w:snapToGrid/>
        <w:spacing w:line="420" w:lineRule="exact"/>
        <w:ind w:firstLine="660" w:firstLineChars="3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2、分项检验评定：通过打“√”，不通过打“×”，补验通过打“√”</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color w:val="auto"/>
          <w:sz w:val="22"/>
          <w:szCs w:val="28"/>
          <w:lang w:val="en-US" w:eastAsia="zh-CN"/>
        </w:rPr>
      </w:pPr>
      <w:r>
        <w:rPr>
          <w:rFonts w:hint="eastAsia" w:ascii="方正书宋简体" w:hAnsi="方正书宋简体" w:eastAsia="方正书宋简体" w:cs="方正书宋简体"/>
          <w:color w:val="auto"/>
          <w:sz w:val="22"/>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附件七</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工程保修单</w:t>
      </w:r>
    </w:p>
    <w:p>
      <w:pPr>
        <w:jc w:val="left"/>
        <w:rPr>
          <w:color w:val="auto"/>
        </w:rPr>
      </w:pPr>
    </w:p>
    <w:p>
      <w:pPr>
        <w:jc w:val="left"/>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                           </w:t>
      </w:r>
      <w:r>
        <w:rPr>
          <w:rFonts w:hint="eastAsia" w:ascii="方正书宋简体" w:hAnsi="方正书宋简体" w:eastAsia="方正书宋简体" w:cs="方正书宋简体"/>
          <w:color w:val="auto"/>
          <w:sz w:val="22"/>
          <w:szCs w:val="28"/>
        </w:rPr>
        <w:t xml:space="preserve">                   工程地址：</w:t>
      </w:r>
      <w:r>
        <w:rPr>
          <w:rFonts w:hint="eastAsia" w:ascii="方正书宋简体" w:hAnsi="方正书宋简体" w:eastAsia="方正书宋简体" w:cs="方正书宋简体"/>
          <w:color w:val="auto"/>
          <w:sz w:val="22"/>
          <w:szCs w:val="28"/>
          <w:u w:val="single"/>
        </w:rPr>
        <w:t xml:space="preserve">                         </w:t>
      </w:r>
    </w:p>
    <w:tbl>
      <w:tblPr>
        <w:tblStyle w:val="7"/>
        <w:tblW w:w="883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3"/>
        <w:gridCol w:w="2402"/>
        <w:gridCol w:w="1925"/>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公司名称</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联系电话</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用户姓名</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联系电话</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合同编号</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装饰工程地址</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施工单位负责人</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工地负责人</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exac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开、竣工</w:t>
            </w:r>
          </w:p>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日 期</w:t>
            </w:r>
          </w:p>
        </w:tc>
        <w:tc>
          <w:tcPr>
            <w:tcW w:w="2402" w:type="dxa"/>
            <w:noWrap w:val="0"/>
            <w:vAlign w:val="center"/>
          </w:tcPr>
          <w:p>
            <w:pPr>
              <w:spacing w:line="360" w:lineRule="auto"/>
              <w:ind w:firstLine="720" w:firstLineChars="400"/>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至      年   月   日</w:t>
            </w: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竣工验收日期</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exac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工程交付日期</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保修期限</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 xml:space="preserve">         年   月   日</w:t>
            </w:r>
          </w:p>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2293"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p>
        </w:tc>
        <w:tc>
          <w:tcPr>
            <w:tcW w:w="240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p>
        </w:tc>
        <w:tc>
          <w:tcPr>
            <w:tcW w:w="2213" w:type="dxa"/>
            <w:noWrap w:val="0"/>
            <w:vAlign w:val="center"/>
          </w:tcPr>
          <w:p>
            <w:pPr>
              <w:jc w:val="center"/>
              <w:rPr>
                <w:rFonts w:hint="eastAsia" w:ascii="方正书宋简体" w:hAnsi="方正书宋简体" w:eastAsia="方正书宋简体" w:cs="方正书宋简体"/>
                <w:color w:val="auto"/>
                <w:sz w:val="18"/>
                <w:szCs w:val="21"/>
              </w:rPr>
            </w:pPr>
          </w:p>
        </w:tc>
      </w:tr>
    </w:tbl>
    <w:p>
      <w:pPr>
        <w:keepNext w:val="0"/>
        <w:keepLines w:val="0"/>
        <w:pageBreakBefore w:val="0"/>
        <w:widowControl w:val="0"/>
        <w:kinsoku/>
        <w:wordWrap/>
        <w:overflowPunct/>
        <w:topLinePunct w:val="0"/>
        <w:autoSpaceDE/>
        <w:autoSpaceDN/>
        <w:bidi w:val="0"/>
        <w:adjustRightInd/>
        <w:snapToGrid/>
        <w:spacing w:line="42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right="0"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年   月   日                                         年   月   日</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备注：（1）包工包料工程，从竣工验收之日计算。</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 xml:space="preserve">     （2）保修期内由于乙方施工造成质量问题，乙方负责维修。</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 xml:space="preserve">     （3）保修期内如属甲方使用不当造成损坏，乙方负责修理，酌情收费。</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 xml:space="preserve">     （4）本保修单须甲、乙双方签字</w:t>
      </w:r>
    </w:p>
    <w:p>
      <w:pPr>
        <w:jc w:val="left"/>
        <w:rPr>
          <w:color w:val="auto"/>
        </w:rPr>
      </w:pPr>
    </w:p>
    <w:p>
      <w:pPr>
        <w:jc w:val="center"/>
        <w:rPr>
          <w:rFonts w:hint="eastAsia" w:ascii="方正书宋简体" w:hAnsi="方正书宋简体" w:eastAsia="方正书宋简体" w:cs="方正书宋简体"/>
          <w:b/>
          <w:bCs/>
          <w:color w:val="auto"/>
        </w:rPr>
      </w:pPr>
      <w:r>
        <w:rPr>
          <w:rFonts w:hint="eastAsia" w:ascii="方正书宋简体" w:hAnsi="方正书宋简体" w:eastAsia="方正书宋简体" w:cs="方正书宋简体"/>
          <w:b/>
          <w:bCs/>
          <w:color w:val="auto"/>
        </w:rPr>
        <w:t>保修记录单</w:t>
      </w:r>
    </w:p>
    <w:tbl>
      <w:tblPr>
        <w:tblStyle w:val="7"/>
        <w:tblW w:w="88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3923"/>
        <w:gridCol w:w="142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022"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日期</w:t>
            </w:r>
          </w:p>
        </w:tc>
        <w:tc>
          <w:tcPr>
            <w:tcW w:w="3923"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内容</w:t>
            </w:r>
          </w:p>
        </w:tc>
        <w:tc>
          <w:tcPr>
            <w:tcW w:w="1425"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保修人</w:t>
            </w:r>
          </w:p>
        </w:tc>
        <w:tc>
          <w:tcPr>
            <w:tcW w:w="1500"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业主签字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bl>
    <w:p>
      <w:pPr>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附件八</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工程结算单（决算）</w: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color w:val="auto"/>
        </w:rPr>
      </w:pPr>
      <w:r>
        <w:rPr>
          <w:rFonts w:hint="eastAsia"/>
          <w:color w:val="auto"/>
        </w:rPr>
        <w:t>工程名称：</w:t>
      </w:r>
      <w:r>
        <w:rPr>
          <w:rFonts w:hint="eastAsia"/>
          <w:color w:val="auto"/>
          <w:u w:val="single"/>
        </w:rPr>
        <w:t xml:space="preserve">    </w:t>
      </w:r>
      <w:r>
        <w:rPr>
          <w:color w:val="auto"/>
          <w:u w:val="single"/>
        </w:rPr>
        <w:t xml:space="preserve">                   </w:t>
      </w:r>
      <w:r>
        <w:rPr>
          <w:color w:val="auto"/>
        </w:rPr>
        <w:t xml:space="preserve"> </w:t>
      </w:r>
      <w:r>
        <w:rPr>
          <w:rFonts w:hint="eastAsia"/>
          <w:color w:val="auto"/>
        </w:rPr>
        <w:t xml:space="preserve">                  工程地址：</w:t>
      </w:r>
      <w:r>
        <w:rPr>
          <w:rFonts w:hint="eastAsia"/>
          <w:color w:val="auto"/>
          <w:u w:val="single"/>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119"/>
        <w:gridCol w:w="269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序号</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项目</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金额</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工程合同造价</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2</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变更增加项目</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3</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变更减少项目</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4</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工程结算总额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5</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甲方已付金额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6</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甲方应付乙方金额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7</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乙方应付甲方金额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bl>
    <w:p>
      <w:pPr>
        <w:jc w:val="left"/>
        <w:rPr>
          <w:color w:val="auto"/>
        </w:rPr>
      </w:pPr>
    </w:p>
    <w:p>
      <w:pPr>
        <w:jc w:val="left"/>
        <w:rPr>
          <w:color w:val="auto"/>
        </w:rPr>
      </w:pPr>
    </w:p>
    <w:p>
      <w:pPr>
        <w:jc w:val="left"/>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甲方代表（签字）：                                   乙方代表（签章）：</w:t>
      </w:r>
    </w:p>
    <w:p>
      <w:pPr>
        <w:jc w:val="left"/>
        <w:rPr>
          <w:rFonts w:hint="eastAsia" w:ascii="方正书宋简体" w:hAnsi="方正书宋简体" w:eastAsia="方正书宋简体" w:cs="方正书宋简体"/>
          <w:color w:val="auto"/>
          <w:sz w:val="22"/>
          <w:szCs w:val="28"/>
        </w:rPr>
      </w:pPr>
    </w:p>
    <w:p>
      <w:pPr>
        <w:ind w:right="420" w:firstLine="880" w:firstLineChars="400"/>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年   月   日                                   年   月   日</w:t>
      </w:r>
    </w:p>
    <w:p>
      <w:pPr>
        <w:rPr>
          <w:rFonts w:hint="eastAsia" w:ascii="方正书宋简体" w:hAnsi="方正书宋简体" w:eastAsia="方正书宋简体" w:cs="方正书宋简体"/>
          <w:b/>
          <w:bCs/>
          <w:color w:val="auto"/>
          <w:sz w:val="22"/>
          <w:szCs w:val="28"/>
        </w:rPr>
      </w:pPr>
    </w:p>
    <w:p>
      <w:pPr>
        <w:rPr>
          <w:rFonts w:hint="eastAsia" w:ascii="方正书宋简体" w:hAnsi="方正书宋简体" w:eastAsia="方正书宋简体" w:cs="方正书宋简体"/>
          <w:color w:val="auto"/>
          <w:sz w:val="22"/>
          <w:szCs w:val="28"/>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color w:val="auto"/>
          <w:sz w:val="22"/>
          <w:szCs w:val="28"/>
        </w:rPr>
        <w:t>（结算清单附后）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color w:val="auto"/>
          <w:sz w:val="32"/>
          <w:szCs w:val="4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color w:val="auto"/>
          <w:sz w:val="32"/>
          <w:szCs w:val="40"/>
        </w:rPr>
      </w:pPr>
      <w:r>
        <w:rPr>
          <w:rFonts w:hint="eastAsia" w:ascii="方正小标宋简体" w:hAnsi="方正小标宋简体" w:eastAsia="方正小标宋简体" w:cs="方正小标宋简体"/>
          <w:color w:val="auto"/>
          <w:sz w:val="32"/>
          <w:szCs w:val="40"/>
        </w:rPr>
        <w:t>浙江省家庭居室装饰装修</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color w:val="auto"/>
          <w:sz w:val="32"/>
          <w:szCs w:val="40"/>
        </w:rPr>
      </w:pPr>
      <w:r>
        <w:rPr>
          <w:rFonts w:hint="eastAsia" w:ascii="方正小标宋简体" w:hAnsi="方正小标宋简体" w:eastAsia="方正小标宋简体" w:cs="方正小标宋简体"/>
          <w:color w:val="auto"/>
          <w:sz w:val="32"/>
          <w:szCs w:val="40"/>
        </w:rPr>
        <w:t>入住使用告知书</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color w:val="auto"/>
          <w:sz w:val="22"/>
          <w:szCs w:val="28"/>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尊敬的用户：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恭喜您喜迁新居，感谢您选择我们为您提供服务！同时感谢您给予了我们最大的信任和支持！以下我们谨提出几项新居入住温馨提醒，希望给您在新家的使用中提供到方便、舒适、安全。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装修完成我们会提供给您一份有水电走向内容的数据资料，请您尽快熟悉。在您安装饰品挂画时，一定要注意避让水管、电线的位置，避免打穿破坏隐蔽工程。同时水电都有总开关和额定配置，使用电器时，需确保电器的额定电流在每一回路上不能超标。</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一、水路设施使用注意事项：本公司施工规定:水路左热右冷，阀门逆时针方向为开，顺时针方向为关；下水避免杂物流入；洗衣机上下水安装好后，不要随意移动；卫生间电热水器要注意温度不宜过高，加热时间不宜过长；太阳能热水器注意监控回流；燃气热水器要注意通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二、电路设施注意事项：因电器插头配置不一，不匹配时不宜强插，应配置相应的接线板，卫生间插座应注意防水。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三、通风要求：入住前开窗通风是必不可少的，但要随时留意天气，避免温差过大或暴晒、强风、雨水造成油漆老化开裂。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四、家具安放、使用要求：挪移家具应尽量避免磕碰，特别是墙面阳角，不易维修；家具柜门开启、抽屉移门推拉都需要磨合一段时间，不宜过分用力；家具也应避免强光暴晒；窗台、橱柜台面应避免直接接触高温物体；木地板注意防潮防水，防止阳光直射，不宜长时间使用热空调，以免引起地板起翘变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五、安装注意事项：吊顶不能私自增加吊件，如有要悬挂物件，请与公司联系，我们会妥善为您安排合适位置；吊顶灯具需要跟换灯泡时，请不要用力插拔；墙面如需要安装挂件小五金时必须使用专用工具。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另外，墙面的乳胶漆轻微开裂是正常的，入住一段时间，当室温稳定后由公司统一维修，如有任何疑问和维修事项，请致电公司客维专线：</w:t>
      </w:r>
      <w:r>
        <w:rPr>
          <w:rFonts w:hint="eastAsia" w:ascii="方正书宋简体" w:hAnsi="方正书宋简体" w:eastAsia="方正书宋简体" w:cs="方正书宋简体"/>
          <w:color w:val="auto"/>
          <w:sz w:val="22"/>
          <w:szCs w:val="28"/>
          <w:u w:val="single"/>
        </w:rPr>
        <w:t xml:space="preserve">          </w:t>
      </w:r>
      <w:r>
        <w:rPr>
          <w:rFonts w:hint="eastAsia" w:ascii="方正书宋简体" w:hAnsi="方正书宋简体" w:eastAsia="方正书宋简体" w:cs="方正书宋简体"/>
          <w:color w:val="auto"/>
          <w:sz w:val="22"/>
          <w:szCs w:val="28"/>
        </w:rPr>
        <w:t>，我们将竭诚为您服务！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诚祝您家和万事兴！</w:t>
      </w:r>
    </w:p>
    <w:p>
      <w:pPr>
        <w:keepNext w:val="0"/>
        <w:keepLines w:val="0"/>
        <w:pageBreakBefore w:val="0"/>
        <w:widowControl w:val="0"/>
        <w:kinsoku/>
        <w:wordWrap w:val="0"/>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color w:val="auto"/>
          <w:sz w:val="22"/>
          <w:szCs w:val="28"/>
          <w:lang w:val="en-US" w:eastAsia="zh-CN"/>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color w:val="auto"/>
          <w:sz w:val="22"/>
          <w:szCs w:val="28"/>
          <w:lang w:val="en-US" w:eastAsia="zh-CN"/>
        </w:rPr>
        <w:t xml:space="preserve">                             _____________ 公司  </w:t>
      </w:r>
    </w:p>
    <w:p>
      <w:pPr>
        <w:jc w:val="center"/>
        <w:rPr>
          <w:rFonts w:hint="eastAsia"/>
          <w:b/>
          <w:bCs/>
          <w:color w:val="auto"/>
          <w:sz w:val="32"/>
          <w:szCs w:val="32"/>
        </w:rPr>
      </w:pPr>
    </w:p>
    <w:p>
      <w:pPr>
        <w:jc w:val="center"/>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顾客满意度测评表</w:t>
      </w:r>
    </w:p>
    <w:p>
      <w:pPr>
        <w:jc w:val="center"/>
        <w:rPr>
          <w:rFonts w:hint="eastAsia" w:ascii="楷体_GB2312" w:hAnsi="楷体_GB2312" w:eastAsia="楷体_GB2312" w:cs="楷体_GB2312"/>
          <w:color w:val="auto"/>
          <w:sz w:val="20"/>
          <w:szCs w:val="20"/>
        </w:rPr>
      </w:pPr>
      <w:r>
        <w:rPr>
          <w:rFonts w:hint="eastAsia" w:ascii="楷体_GB2312" w:hAnsi="楷体_GB2312" w:eastAsia="楷体_GB2312" w:cs="楷体_GB2312"/>
          <w:color w:val="auto"/>
          <w:sz w:val="20"/>
          <w:szCs w:val="20"/>
        </w:rPr>
        <w:t>（您的意见对我们很重要！）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5513"/>
        <w:gridCol w:w="498"/>
        <w:gridCol w:w="499"/>
        <w:gridCol w:w="499"/>
        <w:gridCol w:w="498"/>
        <w:gridCol w:w="499"/>
        <w:gridCol w:w="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34" w:type="dxa"/>
            <w:vMerge w:val="restart"/>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序号</w:t>
            </w:r>
          </w:p>
        </w:tc>
        <w:tc>
          <w:tcPr>
            <w:tcW w:w="708" w:type="dxa"/>
            <w:vMerge w:val="restart"/>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项目类别</w:t>
            </w:r>
          </w:p>
        </w:tc>
        <w:tc>
          <w:tcPr>
            <w:tcW w:w="5513" w:type="dxa"/>
            <w:vMerge w:val="restart"/>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规范内容</w:t>
            </w:r>
          </w:p>
        </w:tc>
        <w:tc>
          <w:tcPr>
            <w:tcW w:w="2992" w:type="dxa"/>
            <w:gridSpan w:val="6"/>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对目前现状的满意程度评价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708"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5513"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5</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4</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3</w:t>
            </w: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2</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708"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5513"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很满意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p>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p>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一般</w:t>
            </w: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不满意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很不满意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不了解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环境</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设施</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施工现场材料分类整齐堆放，建筑垃圾定点堆放当日清；</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施工现场成品（半成品）有规范的保护措施；</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施工人员生活用品应装箱入柜或定置摆放；</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严禁在无烟区吸烟，严格执行安全生产规定。</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2</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举止</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仪表</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服务人员应持证上岗，着装统一；</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待客用语文明。</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3</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办事</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公开</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现场施工应张贴施工作业流程及施工进度；</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明确告知工程质量验收标准。</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4</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行业</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诚信</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采用施工示范合同文本，信守合同约定；</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严禁使用假冒伪劣材料，不偷工减料；</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价格透明，按实结算。</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5</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服务</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态度</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接待人员热情耐心，洽谈业务实事求是，真诚待客；</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设计人员应做好技术图纸交底，且实行全程跟踪服务。</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9"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6</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业务</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水平</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设计图纸齐全、完整；</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从业人员技能娴熟；</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项目负责人组织严谨、协调有方。</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7</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反应</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能力</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对装修过程出现的突发事件，反应快捷；</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重视业主投诉，并及时有效解决。</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8</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工作</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绩效</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住宅装修安全、舒适、环保、便捷，让顾客感到放心、省心；</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重视安全施工，杜绝火灾隐患。</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9</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守纪</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遵守</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遵守当地作业时间，不干扰居民休息；</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严禁破坏房屋承重结构，严禁擅自拆改燃气管道和设施。</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10</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便民</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措施</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重视业主约见，不无端延长业主等待时间；</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主动向顾客告知单位负责人或项目负责人联系电话。</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9747" w:type="dxa"/>
            <w:gridSpan w:val="9"/>
            <w:noWrap w:val="0"/>
            <w:vAlign w:val="top"/>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总结：与上年相比，您认为本行业在加强行业管理，企业自律，服务社会等方面的总体变化如何？</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1、明显加强 □  2、加强 □   3、没有变化 □   4、减弱 □ 5、明显减弱 □   6、讲不清楚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trPr>
        <w:tc>
          <w:tcPr>
            <w:tcW w:w="9747" w:type="dxa"/>
            <w:gridSpan w:val="9"/>
            <w:noWrap w:val="0"/>
            <w:vAlign w:val="top"/>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注：凡评价“很满意”、“不满意”和“很不满意”的，请说明具体原因：（可附页）</w:t>
            </w:r>
          </w:p>
        </w:tc>
      </w:tr>
    </w:tbl>
    <w:p>
      <w:pPr>
        <w:rPr>
          <w:color w:val="auto"/>
        </w:rPr>
      </w:pPr>
    </w:p>
    <w:p>
      <w:pPr>
        <w:jc w:val="right"/>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业主签名：           年  月  日</w:t>
      </w:r>
    </w:p>
    <w:p>
      <w:pPr>
        <w:keepNext w:val="0"/>
        <w:keepLines w:val="0"/>
        <w:pageBreakBefore w:val="0"/>
        <w:widowControl w:val="0"/>
        <w:kinsoku/>
        <w:wordWrap w:val="0"/>
        <w:overflowPunct/>
        <w:topLinePunct w:val="0"/>
        <w:autoSpaceDE/>
        <w:autoSpaceDN/>
        <w:bidi w:val="0"/>
        <w:adjustRightInd/>
        <w:snapToGrid/>
        <w:spacing w:line="420" w:lineRule="exact"/>
        <w:ind w:firstLine="440" w:firstLineChars="200"/>
        <w:jc w:val="right"/>
        <w:textAlignment w:val="auto"/>
        <w:rPr>
          <w:rFonts w:hint="default" w:ascii="方正书宋简体" w:hAnsi="方正书宋简体" w:eastAsia="方正书宋简体" w:cs="方正书宋简体"/>
          <w:color w:val="auto"/>
          <w:sz w:val="22"/>
          <w:szCs w:val="28"/>
          <w:lang w:val="en-US" w:eastAsia="zh-CN"/>
        </w:rPr>
      </w:pPr>
    </w:p>
    <w:sectPr>
      <w:pgSz w:w="11906" w:h="16838"/>
      <w:pgMar w:top="851" w:right="1134" w:bottom="1021" w:left="1134" w:header="851" w:footer="992"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黑体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报宋繁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琥珀">
    <w:panose1 w:val="02010800040101010101"/>
    <w:charset w:val="86"/>
    <w:family w:val="auto"/>
    <w:pitch w:val="default"/>
    <w:sig w:usb0="00000001" w:usb1="080F0000" w:usb2="0000000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7899F6"/>
    <w:multiLevelType w:val="singleLevel"/>
    <w:tmpl w:val="CB7899F6"/>
    <w:lvl w:ilvl="0" w:tentative="0">
      <w:start w:val="1"/>
      <w:numFmt w:val="decimal"/>
      <w:lvlText w:val="(%1)"/>
      <w:lvlJc w:val="left"/>
      <w:pPr>
        <w:tabs>
          <w:tab w:val="left" w:pos="397"/>
        </w:tabs>
        <w:ind w:left="42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F112B"/>
    <w:rsid w:val="503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autoSpaceDE w:val="0"/>
      <w:autoSpaceDN w:val="0"/>
      <w:jc w:val="left"/>
    </w:pPr>
    <w:rPr>
      <w:rFonts w:ascii="宋体" w:hAnsi="宋体" w:cs="宋体"/>
      <w:kern w:val="0"/>
      <w:sz w:val="28"/>
      <w:szCs w:val="28"/>
      <w:lang w:val="zh-CN" w:bidi="zh-CN"/>
    </w:rPr>
  </w:style>
  <w:style w:type="paragraph" w:styleId="4">
    <w:name w:val="footer"/>
    <w:basedOn w:val="1"/>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2022-01-27T02:22:00Z</dcterms:created>
  <dc:creator>Administrator</dc:creator>
  <cp:lastModifiedBy>Administrator</cp:lastModifiedBy>
  <dcterms:modified xsi:type="dcterms:W3CDTF">2022-01-27T07:36:59Z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