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20"/>
        <w:rPr>
          <w:rFonts w:eastAsia="方正书宋_GBK"/>
          <w:bCs/>
          <w:sz w:val="28"/>
          <w:szCs w:val="28"/>
        </w:rPr>
      </w:pPr>
      <w:r>
        <w:rPr>
          <w:rFonts w:eastAsia="方正书宋_GBK"/>
          <w:bCs/>
          <w:sz w:val="28"/>
          <w:szCs w:val="28"/>
        </w:rPr>
        <w:t>MF—2008—008</w:t>
      </w:r>
    </w:p>
    <w:p>
      <w:pPr>
        <w:pStyle w:val="Normal"/>
        <w:rPr>
          <w:rFonts w:eastAsia="方正书宋_GBK"/>
          <w:b/>
          <w:bCs/>
          <w:sz w:val="36"/>
          <w:szCs w:val="28"/>
        </w:rPr>
      </w:pPr>
      <w:r>
        <w:rPr>
          <w:rFonts w:eastAsia="方正书宋_GBK"/>
          <w:b/>
          <w:bCs/>
          <w:sz w:val="36"/>
          <w:szCs w:val="28"/>
        </w:rPr>
      </w:r>
    </w:p>
    <w:p>
      <w:pPr>
        <w:pStyle w:val="Normal"/>
        <w:spacing w:lineRule="exact" w:line="420"/>
        <w:jc w:val="center"/>
        <w:rPr>
          <w:rFonts w:ascii="方正小标宋_GBK" w:hAnsi="方正小标宋_GBK" w:eastAsia="方正小标宋_GBK" w:cs="宋体;SimSun"/>
          <w:sz w:val="40"/>
          <w:szCs w:val="40"/>
        </w:rPr>
      </w:pPr>
      <w:r>
        <w:rPr>
          <w:rFonts w:ascii="方正小标宋_GBK" w:hAnsi="方正小标宋_GBK" w:eastAsia="方正小标宋_GBK"/>
          <w:bCs/>
          <w:sz w:val="40"/>
          <w:szCs w:val="40"/>
        </w:rPr>
        <w:t>福建省农作物种植基地预约生产购销合同</w:t>
      </w:r>
    </w:p>
    <w:p>
      <w:pPr>
        <w:pStyle w:val="Normal"/>
        <w:jc w:val="center"/>
        <w:rPr>
          <w:rFonts w:ascii="方正书宋_GBK" w:hAnsi="方正书宋_GBK" w:eastAsia="方正书宋_GBK"/>
          <w:bCs/>
          <w:sz w:val="28"/>
          <w:szCs w:val="28"/>
        </w:rPr>
      </w:pPr>
      <w:r>
        <w:rPr>
          <w:rFonts w:ascii="方正楷体_GBK" w:hAnsi="方正楷体_GBK" w:eastAsia="方正楷体_GBK"/>
          <w:bCs/>
          <w:sz w:val="28"/>
          <w:szCs w:val="28"/>
        </w:rPr>
        <w:t>（示范文本）</w:t>
      </w:r>
    </w:p>
    <w:p>
      <w:pPr>
        <w:pStyle w:val="Normal"/>
        <w:spacing w:lineRule="exact" w:line="420"/>
        <w:rPr>
          <w:rFonts w:ascii="方正书宋_GBK" w:hAnsi="方正书宋_GBK" w:eastAsia="方正书宋_GBK"/>
          <w:bCs/>
          <w:sz w:val="28"/>
          <w:szCs w:val="28"/>
        </w:rPr>
      </w:pPr>
      <w:r>
        <w:rPr>
          <w:rFonts w:eastAsia="方正书宋_GBK" w:ascii="方正书宋_GBK" w:hAnsi="方正书宋_GBK"/>
          <w:bCs/>
          <w:sz w:val="28"/>
          <w:szCs w:val="28"/>
        </w:rPr>
      </w:r>
    </w:p>
    <w:p>
      <w:pPr>
        <w:pStyle w:val="Normal"/>
        <w:spacing w:lineRule="exact" w:line="420"/>
        <w:rPr>
          <w:rFonts w:ascii="方正书宋_GBK" w:hAnsi="方正书宋_GBK" w:eastAsia="方正书宋_GBK"/>
          <w:bCs/>
          <w:sz w:val="22"/>
          <w:szCs w:val="22"/>
        </w:rPr>
      </w:pPr>
      <w:r>
        <w:rPr>
          <w:rFonts w:eastAsia="方正书宋_GBK" w:ascii="方正书宋_GBK" w:hAnsi="方正书宋_GBK"/>
          <w:bCs/>
          <w:sz w:val="22"/>
          <w:szCs w:val="22"/>
        </w:rPr>
      </w:r>
    </w:p>
    <w:p>
      <w:pPr>
        <w:pStyle w:val="Normal"/>
        <w:spacing w:lineRule="exact" w:line="420"/>
        <w:rPr>
          <w:rFonts w:ascii="方正书宋_GBK" w:hAnsi="方正书宋_GBK" w:eastAsia="方正书宋_GBK"/>
          <w:sz w:val="22"/>
          <w:szCs w:val="22"/>
        </w:rPr>
      </w:pPr>
      <w:r>
        <w:rPr>
          <w:rFonts w:ascii="方正书宋_GBK" w:hAnsi="方正书宋_GBK" w:eastAsia="方正书宋_GBK"/>
          <w:sz w:val="22"/>
          <w:szCs w:val="22"/>
        </w:rPr>
        <w:t>甲方（收购加工企业）：</w:t>
      </w:r>
    </w:p>
    <w:p>
      <w:pPr>
        <w:pStyle w:val="Normal"/>
        <w:spacing w:lineRule="exact" w:line="420"/>
        <w:rPr>
          <w:rFonts w:ascii="方正书宋_GBK" w:hAnsi="方正书宋_GBK" w:eastAsia="方正书宋_GBK"/>
          <w:sz w:val="22"/>
          <w:szCs w:val="22"/>
        </w:rPr>
      </w:pPr>
      <w:r>
        <w:rPr>
          <w:rFonts w:ascii="方正书宋_GBK" w:hAnsi="方正书宋_GBK" w:eastAsia="方正书宋_GBK"/>
          <w:sz w:val="22"/>
          <w:szCs w:val="22"/>
        </w:rPr>
        <w:t>乙方（农作物供应商或农户）：</w:t>
      </w:r>
    </w:p>
    <w:p>
      <w:pPr>
        <w:pStyle w:val="Normal"/>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为进一步明确双方的权利义务，根据《中华人民共和国合同法》及有关法律法规规定，甲、乙双方本着平等互利的原则，经协商决定建立农作物种植基地，推动农业产业化发展。特订立如下条款共同遵守。</w:t>
      </w:r>
    </w:p>
    <w:p>
      <w:pPr>
        <w:pStyle w:val="Normal"/>
        <w:spacing w:lineRule="exact" w:line="420"/>
        <w:ind w:firstLine="630" w:end="0"/>
        <w:rPr/>
      </w:pPr>
      <w:r>
        <w:rPr>
          <w:rFonts w:ascii="方正黑体_GBK" w:hAnsi="方正黑体_GBK" w:eastAsia="方正黑体_GBK"/>
          <w:sz w:val="22"/>
          <w:szCs w:val="22"/>
        </w:rPr>
        <w:t>第一条</w:t>
      </w:r>
      <w:r>
        <w:rPr>
          <w:rFonts w:ascii="方正书宋_GBK" w:hAnsi="方正书宋_GBK" w:eastAsia="方正书宋_GBK"/>
          <w:sz w:val="22"/>
          <w:szCs w:val="22"/>
        </w:rPr>
        <w:t xml:space="preserve">  农作物品种、地点和面积</w:t>
      </w:r>
    </w:p>
    <w:p>
      <w:pPr>
        <w:pStyle w:val="Normal"/>
        <w:spacing w:lineRule="exact" w:line="420"/>
        <w:ind w:firstLine="630" w:end="0"/>
        <w:rPr/>
      </w:pPr>
      <w:r>
        <w:rPr/>
        <w:t>甲方根据年度订单要求，指定农作物的品种种植生产，地点和面积由甲乙双方共同划定或由乙方负责落实具体种植地的地点、面积，经甲方同意后确定为原料生产基地，基地农作物的种植由乙方组织生产。</w:t>
      </w:r>
    </w:p>
    <w:tbl>
      <w:tblPr>
        <w:tblW w:w="9507" w:type="dxa"/>
        <w:jc w:val="start"/>
        <w:tblInd w:w="0" w:type="dxa"/>
        <w:tblLayout w:type="fixed"/>
        <w:tblCellMar>
          <w:top w:w="0" w:type="dxa"/>
          <w:start w:w="108" w:type="dxa"/>
          <w:bottom w:w="0" w:type="dxa"/>
          <w:end w:w="108" w:type="dxa"/>
        </w:tblCellMar>
      </w:tblPr>
      <w:tblGrid>
        <w:gridCol w:w="2726"/>
        <w:gridCol w:w="3365"/>
        <w:gridCol w:w="3200"/>
        <w:gridCol w:w="216"/>
      </w:tblGrid>
      <w:tr>
        <w:trPr>
          <w:trHeight w:val="420" w:hRule="atLeast"/>
          <w:cantSplit w:val="true"/>
        </w:trPr>
        <w:tc>
          <w:tcPr>
            <w:tcW w:w="272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品种名称</w:t>
            </w:r>
          </w:p>
        </w:tc>
        <w:tc>
          <w:tcPr>
            <w:tcW w:w="3365"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地点</w:t>
            </w:r>
          </w:p>
        </w:tc>
        <w:tc>
          <w:tcPr>
            <w:tcW w:w="320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面积</w:t>
            </w:r>
          </w:p>
        </w:tc>
        <w:tc>
          <w:tcPr>
            <w:tcW w:w="216" w:type="dxa"/>
            <w:tcBorders/>
            <w:tcMar>
              <w:start w:w="0" w:type="dxa"/>
              <w:end w:w="0" w:type="dxa"/>
            </w:tcMar>
          </w:tcPr>
          <w:p>
            <w:pPr>
              <w:pStyle w:val="Normal"/>
              <w:snapToGrid w:val="false"/>
              <w:rPr>
                <w:rFonts w:ascii="方正书宋_GBK" w:hAnsi="方正书宋_GBK" w:eastAsia="方正书宋_GBK"/>
                <w:sz w:val="18"/>
                <w:szCs w:val="18"/>
              </w:rPr>
            </w:pPr>
            <w:r>
              <w:rPr>
                <w:rFonts w:eastAsia="方正书宋_GBK" w:ascii="方正书宋_GBK" w:hAnsi="方正书宋_GBK"/>
                <w:sz w:val="18"/>
                <w:szCs w:val="18"/>
              </w:rPr>
            </w:r>
          </w:p>
        </w:tc>
      </w:tr>
      <w:tr>
        <w:trPr>
          <w:trHeight w:val="420" w:hRule="atLeast"/>
          <w:cantSplit w:val="true"/>
        </w:trPr>
        <w:tc>
          <w:tcPr>
            <w:tcW w:w="272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36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20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216" w:type="dxa"/>
            <w:tcBorders/>
            <w:tcMar>
              <w:start w:w="0" w:type="dxa"/>
              <w:end w:w="0" w:type="dxa"/>
            </w:tcMar>
          </w:tcPr>
          <w:p>
            <w:pPr>
              <w:pStyle w:val="Normal"/>
              <w:snapToGrid w:val="false"/>
              <w:rPr>
                <w:rFonts w:ascii="方正书宋_GBK" w:hAnsi="方正书宋_GBK" w:eastAsia="方正书宋_GBK"/>
                <w:sz w:val="18"/>
                <w:szCs w:val="18"/>
              </w:rPr>
            </w:pPr>
            <w:r>
              <w:rPr>
                <w:rFonts w:eastAsia="方正书宋_GBK" w:ascii="方正书宋_GBK" w:hAnsi="方正书宋_GBK"/>
                <w:sz w:val="18"/>
                <w:szCs w:val="18"/>
              </w:rPr>
            </w:r>
          </w:p>
        </w:tc>
      </w:tr>
      <w:tr>
        <w:trPr/>
        <w:tc>
          <w:tcPr>
            <w:tcW w:w="27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36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2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216" w:type="dxa"/>
            <w:tcBorders/>
            <w:tcMar>
              <w:start w:w="0" w:type="dxa"/>
              <w:end w:w="0" w:type="dxa"/>
            </w:tcMar>
          </w:tcPr>
          <w:p>
            <w:pPr>
              <w:pStyle w:val="Normal"/>
              <w:snapToGrid w:val="false"/>
              <w:rPr>
                <w:rFonts w:ascii="方正书宋_GBK" w:hAnsi="方正书宋_GBK" w:eastAsia="方正书宋_GBK"/>
                <w:sz w:val="18"/>
                <w:szCs w:val="18"/>
              </w:rPr>
            </w:pPr>
            <w:r>
              <w:rPr>
                <w:rFonts w:eastAsia="方正书宋_GBK" w:ascii="方正书宋_GBK" w:hAnsi="方正书宋_GBK"/>
                <w:sz w:val="18"/>
                <w:szCs w:val="18"/>
              </w:rPr>
            </w:r>
          </w:p>
        </w:tc>
      </w:tr>
      <w:tr>
        <w:trPr/>
        <w:tc>
          <w:tcPr>
            <w:tcW w:w="27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36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2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216" w:type="dxa"/>
            <w:tcBorders/>
            <w:tcMar>
              <w:start w:w="0" w:type="dxa"/>
              <w:end w:w="0" w:type="dxa"/>
            </w:tcMar>
          </w:tcPr>
          <w:p>
            <w:pPr>
              <w:pStyle w:val="Normal"/>
              <w:snapToGrid w:val="false"/>
              <w:rPr>
                <w:rFonts w:ascii="方正书宋_GBK" w:hAnsi="方正书宋_GBK" w:eastAsia="方正书宋_GBK"/>
                <w:sz w:val="18"/>
                <w:szCs w:val="18"/>
              </w:rPr>
            </w:pPr>
            <w:r>
              <w:rPr>
                <w:rFonts w:eastAsia="方正书宋_GBK" w:ascii="方正书宋_GBK" w:hAnsi="方正书宋_GBK"/>
                <w:sz w:val="18"/>
                <w:szCs w:val="18"/>
              </w:rPr>
            </w:r>
          </w:p>
        </w:tc>
      </w:tr>
      <w:tr>
        <w:trPr/>
        <w:tc>
          <w:tcPr>
            <w:tcW w:w="27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36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2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216" w:type="dxa"/>
            <w:tcBorders/>
            <w:tcMar>
              <w:start w:w="0" w:type="dxa"/>
              <w:end w:w="0" w:type="dxa"/>
            </w:tcMar>
          </w:tcPr>
          <w:p>
            <w:pPr>
              <w:pStyle w:val="Normal"/>
              <w:snapToGrid w:val="false"/>
              <w:rPr>
                <w:rFonts w:ascii="方正书宋_GBK" w:hAnsi="方正书宋_GBK" w:eastAsia="方正书宋_GBK"/>
                <w:sz w:val="18"/>
                <w:szCs w:val="18"/>
              </w:rPr>
            </w:pPr>
            <w:r>
              <w:rPr>
                <w:rFonts w:eastAsia="方正书宋_GBK" w:ascii="方正书宋_GBK" w:hAnsi="方正书宋_GBK"/>
                <w:sz w:val="18"/>
                <w:szCs w:val="18"/>
              </w:rPr>
            </w:r>
          </w:p>
        </w:tc>
      </w:tr>
      <w:tr>
        <w:trPr/>
        <w:tc>
          <w:tcPr>
            <w:tcW w:w="27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36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2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216" w:type="dxa"/>
            <w:tcBorders/>
            <w:tcMar>
              <w:start w:w="0" w:type="dxa"/>
              <w:end w:w="0" w:type="dxa"/>
            </w:tcMar>
          </w:tcPr>
          <w:p>
            <w:pPr>
              <w:pStyle w:val="Normal"/>
              <w:snapToGrid w:val="false"/>
              <w:rPr>
                <w:rFonts w:ascii="方正书宋_GBK" w:hAnsi="方正书宋_GBK" w:eastAsia="方正书宋_GBK"/>
                <w:sz w:val="18"/>
                <w:szCs w:val="18"/>
              </w:rPr>
            </w:pPr>
            <w:r>
              <w:rPr>
                <w:rFonts w:eastAsia="方正书宋_GBK" w:ascii="方正书宋_GBK" w:hAnsi="方正书宋_GBK"/>
                <w:sz w:val="18"/>
                <w:szCs w:val="18"/>
              </w:rPr>
            </w:r>
          </w:p>
        </w:tc>
      </w:tr>
      <w:tr>
        <w:trPr/>
        <w:tc>
          <w:tcPr>
            <w:tcW w:w="27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36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2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216" w:type="dxa"/>
            <w:tcBorders/>
            <w:tcMar>
              <w:start w:w="0" w:type="dxa"/>
              <w:end w:w="0" w:type="dxa"/>
            </w:tcMar>
          </w:tcPr>
          <w:p>
            <w:pPr>
              <w:pStyle w:val="Normal"/>
              <w:snapToGrid w:val="false"/>
              <w:rPr>
                <w:rFonts w:ascii="方正书宋_GBK" w:hAnsi="方正书宋_GBK" w:eastAsia="方正书宋_GBK"/>
                <w:sz w:val="18"/>
                <w:szCs w:val="18"/>
              </w:rPr>
            </w:pPr>
            <w:r>
              <w:rPr>
                <w:rFonts w:eastAsia="方正书宋_GBK" w:ascii="方正书宋_GBK" w:hAnsi="方正书宋_GBK"/>
                <w:sz w:val="18"/>
                <w:szCs w:val="18"/>
              </w:rPr>
            </w:r>
          </w:p>
        </w:tc>
      </w:tr>
      <w:tr>
        <w:trPr>
          <w:trHeight w:val="80" w:hRule="atLeast"/>
          <w:cantSplit w:val="true"/>
        </w:trPr>
        <w:tc>
          <w:tcPr>
            <w:tcW w:w="9507" w:type="dxa"/>
            <w:gridSpan w:val="4"/>
            <w:tcBorders/>
            <w:vAlign w:val="center"/>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r>
    </w:tbl>
    <w:p>
      <w:pPr>
        <w:pStyle w:val="Normal"/>
        <w:spacing w:lineRule="exact" w:line="420"/>
        <w:ind w:firstLine="440" w:end="0"/>
        <w:rPr/>
      </w:pPr>
      <w:r>
        <w:rPr>
          <w:rFonts w:ascii="方正黑体_GBK" w:hAnsi="方正黑体_GBK" w:eastAsia="方正黑体_GBK"/>
          <w:sz w:val="22"/>
          <w:szCs w:val="22"/>
        </w:rPr>
        <w:t>第二条</w:t>
      </w:r>
      <w:r>
        <w:rPr>
          <w:rFonts w:ascii="方正书宋_GBK" w:hAnsi="方正书宋_GBK" w:eastAsia="方正书宋_GBK"/>
          <w:sz w:val="22"/>
          <w:szCs w:val="22"/>
        </w:rPr>
        <w:t xml:space="preserve">  种子的供应</w:t>
      </w:r>
    </w:p>
    <w:p>
      <w:pPr>
        <w:pStyle w:val="Normal"/>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根据双方确定种植农作物种类、品种，所需种子由甲方提供，种子的质量、数量、结算约定如下：</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r>
    </w:p>
    <w:tbl>
      <w:tblPr>
        <w:tblpPr w:vertAnchor="text" w:horzAnchor="margin" w:tblpXSpec="center" w:leftFromText="180" w:rightFromText="180" w:tblpY="151"/>
        <w:tblOverlap w:val="never"/>
        <w:tblW w:w="9504" w:type="dxa"/>
        <w:jc w:val="start"/>
        <w:tblInd w:w="108" w:type="dxa"/>
        <w:tblLayout w:type="fixed"/>
        <w:tblCellMar>
          <w:top w:w="0" w:type="dxa"/>
          <w:start w:w="108" w:type="dxa"/>
          <w:bottom w:w="0" w:type="dxa"/>
          <w:end w:w="108" w:type="dxa"/>
        </w:tblCellMar>
      </w:tblPr>
      <w:tblGrid>
        <w:gridCol w:w="936"/>
        <w:gridCol w:w="720"/>
        <w:gridCol w:w="756"/>
        <w:gridCol w:w="756"/>
        <w:gridCol w:w="756"/>
        <w:gridCol w:w="720"/>
        <w:gridCol w:w="720"/>
        <w:gridCol w:w="756"/>
        <w:gridCol w:w="756"/>
        <w:gridCol w:w="936"/>
        <w:gridCol w:w="756"/>
        <w:gridCol w:w="936"/>
      </w:tblGrid>
      <w:tr>
        <w:trPr>
          <w:trHeight w:val="518" w:hRule="atLeast"/>
          <w:cantSplit w:val="true"/>
        </w:trPr>
        <w:tc>
          <w:tcPr>
            <w:tcW w:w="93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农作物</w:t>
            </w:r>
          </w:p>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种 类</w:t>
            </w:r>
          </w:p>
        </w:tc>
        <w:tc>
          <w:tcPr>
            <w:tcW w:w="72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品种名称</w:t>
            </w:r>
          </w:p>
        </w:tc>
        <w:tc>
          <w:tcPr>
            <w:tcW w:w="75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rPr>
                <w:rFonts w:ascii="方正书宋_GBK" w:hAnsi="方正书宋_GBK" w:eastAsia="方正书宋_GBK"/>
                <w:sz w:val="18"/>
                <w:szCs w:val="18"/>
              </w:rPr>
            </w:pPr>
            <w:r>
              <w:rPr>
                <w:rFonts w:ascii="方正书宋_GBK" w:hAnsi="方正书宋_GBK" w:eastAsia="方正书宋_GBK"/>
                <w:sz w:val="18"/>
                <w:szCs w:val="18"/>
              </w:rPr>
              <w:t>种子</w:t>
            </w:r>
          </w:p>
          <w:p>
            <w:pPr>
              <w:pStyle w:val="Normal"/>
              <w:spacing w:lineRule="exact" w:line="420"/>
              <w:rPr>
                <w:rFonts w:ascii="方正书宋_GBK" w:hAnsi="方正书宋_GBK" w:eastAsia="方正书宋_GBK"/>
                <w:sz w:val="18"/>
                <w:szCs w:val="18"/>
              </w:rPr>
            </w:pPr>
            <w:r>
              <w:rPr>
                <w:rFonts w:ascii="方正书宋_GBK" w:hAnsi="方正书宋_GBK" w:eastAsia="方正书宋_GBK"/>
                <w:sz w:val="18"/>
                <w:szCs w:val="18"/>
              </w:rPr>
              <w:t>类别</w:t>
            </w:r>
          </w:p>
        </w:tc>
        <w:tc>
          <w:tcPr>
            <w:tcW w:w="75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rPr>
                <w:rFonts w:ascii="方正书宋_GBK" w:hAnsi="方正书宋_GBK" w:eastAsia="方正书宋_GBK"/>
                <w:sz w:val="18"/>
                <w:szCs w:val="18"/>
              </w:rPr>
            </w:pPr>
            <w:r>
              <w:rPr>
                <w:rFonts w:ascii="方正书宋_GBK" w:hAnsi="方正书宋_GBK" w:eastAsia="方正书宋_GBK"/>
                <w:sz w:val="18"/>
                <w:szCs w:val="18"/>
              </w:rPr>
              <w:t>产地</w:t>
            </w:r>
          </w:p>
        </w:tc>
        <w:tc>
          <w:tcPr>
            <w:tcW w:w="75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rPr>
                <w:rFonts w:ascii="方正书宋_GBK" w:hAnsi="方正书宋_GBK" w:eastAsia="方正书宋_GBK"/>
                <w:sz w:val="18"/>
                <w:szCs w:val="18"/>
              </w:rPr>
            </w:pPr>
            <w:r>
              <w:rPr>
                <w:rFonts w:ascii="方正书宋_GBK" w:hAnsi="方正书宋_GBK" w:eastAsia="方正书宋_GBK"/>
                <w:sz w:val="18"/>
                <w:szCs w:val="18"/>
              </w:rPr>
              <w:t>生产</w:t>
            </w:r>
          </w:p>
          <w:p>
            <w:pPr>
              <w:pStyle w:val="Normal"/>
              <w:spacing w:lineRule="exact" w:line="420"/>
              <w:rPr>
                <w:rFonts w:ascii="方正书宋_GBK" w:hAnsi="方正书宋_GBK" w:eastAsia="方正书宋_GBK"/>
                <w:sz w:val="18"/>
                <w:szCs w:val="18"/>
              </w:rPr>
            </w:pPr>
            <w:r>
              <w:rPr>
                <w:rFonts w:ascii="方正书宋_GBK" w:hAnsi="方正书宋_GBK" w:eastAsia="方正书宋_GBK"/>
                <w:sz w:val="18"/>
                <w:szCs w:val="18"/>
              </w:rPr>
              <w:t>年月</w:t>
            </w:r>
          </w:p>
        </w:tc>
        <w:tc>
          <w:tcPr>
            <w:tcW w:w="72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rPr/>
            </w:pPr>
            <w:r>
              <w:rPr>
                <w:rFonts w:ascii="方正书宋_GBK" w:hAnsi="方正书宋_GBK" w:eastAsia="方正书宋_GBK"/>
                <w:sz w:val="18"/>
                <w:szCs w:val="18"/>
              </w:rPr>
              <w:t>计量单 位</w:t>
            </w:r>
          </w:p>
        </w:tc>
        <w:tc>
          <w:tcPr>
            <w:tcW w:w="72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ind w:firstLine="90" w:end="0"/>
              <w:rPr>
                <w:rFonts w:ascii="方正书宋_GBK" w:hAnsi="方正书宋_GBK" w:eastAsia="方正书宋_GBK"/>
                <w:sz w:val="18"/>
                <w:szCs w:val="18"/>
              </w:rPr>
            </w:pPr>
            <w:r>
              <w:rPr>
                <w:rFonts w:ascii="方正书宋_GBK" w:hAnsi="方正书宋_GBK" w:eastAsia="方正书宋_GBK"/>
                <w:sz w:val="18"/>
                <w:szCs w:val="18"/>
              </w:rPr>
              <w:t>数量</w:t>
            </w:r>
          </w:p>
          <w:p>
            <w:pPr>
              <w:pStyle w:val="Normal"/>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3204"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质量（</w:t>
            </w:r>
            <w:r>
              <w:rPr>
                <w:rFonts w:eastAsia="方正书宋_GBK" w:ascii="方正书宋_GBK" w:hAnsi="方正书宋_GBK"/>
                <w:sz w:val="18"/>
                <w:szCs w:val="18"/>
              </w:rPr>
              <w:t>%</w:t>
            </w:r>
            <w:r>
              <w:rPr>
                <w:rFonts w:ascii="方正书宋_GBK" w:hAnsi="方正书宋_GBK" w:eastAsia="方正书宋_GBK"/>
                <w:sz w:val="18"/>
                <w:szCs w:val="18"/>
              </w:rPr>
              <w:t>）</w:t>
            </w:r>
          </w:p>
        </w:tc>
        <w:tc>
          <w:tcPr>
            <w:tcW w:w="93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单价（元）</w:t>
            </w:r>
          </w:p>
        </w:tc>
      </w:tr>
      <w:tr>
        <w:trPr>
          <w:trHeight w:val="439" w:hRule="atLeast"/>
          <w:cantSplit w:val="true"/>
        </w:trPr>
        <w:tc>
          <w:tcPr>
            <w:tcW w:w="9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sz w:val="18"/>
                <w:szCs w:val="18"/>
              </w:rPr>
            </w:pPr>
            <w:r>
              <w:rPr>
                <w:rFonts w:eastAsia="方正书宋_GBK" w:ascii="方正书宋_GBK" w:hAnsi="方正书宋_GBK"/>
                <w:sz w:val="18"/>
                <w:szCs w:val="18"/>
              </w:rPr>
            </w:r>
          </w:p>
        </w:tc>
        <w:tc>
          <w:tcPr>
            <w:tcW w:w="72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sz w:val="18"/>
                <w:szCs w:val="18"/>
              </w:rPr>
            </w:pPr>
            <w:r>
              <w:rPr>
                <w:rFonts w:eastAsia="方正书宋_GBK" w:ascii="方正书宋_GBK" w:hAnsi="方正书宋_GBK"/>
                <w:sz w:val="18"/>
                <w:szCs w:val="18"/>
              </w:rPr>
            </w:r>
          </w:p>
        </w:tc>
        <w:tc>
          <w:tcPr>
            <w:tcW w:w="75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sz w:val="18"/>
                <w:szCs w:val="18"/>
              </w:rPr>
            </w:pPr>
            <w:r>
              <w:rPr>
                <w:rFonts w:eastAsia="方正书宋_GBK" w:ascii="方正书宋_GBK" w:hAnsi="方正书宋_GBK"/>
                <w:sz w:val="18"/>
                <w:szCs w:val="18"/>
              </w:rPr>
            </w:r>
          </w:p>
        </w:tc>
        <w:tc>
          <w:tcPr>
            <w:tcW w:w="75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sz w:val="18"/>
                <w:szCs w:val="18"/>
              </w:rPr>
            </w:pPr>
            <w:r>
              <w:rPr>
                <w:rFonts w:eastAsia="方正书宋_GBK" w:ascii="方正书宋_GBK" w:hAnsi="方正书宋_GBK"/>
                <w:sz w:val="18"/>
                <w:szCs w:val="18"/>
              </w:rPr>
            </w:r>
          </w:p>
        </w:tc>
        <w:tc>
          <w:tcPr>
            <w:tcW w:w="75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sz w:val="18"/>
                <w:szCs w:val="18"/>
              </w:rPr>
            </w:pPr>
            <w:r>
              <w:rPr>
                <w:rFonts w:eastAsia="方正书宋_GBK" w:ascii="方正书宋_GBK" w:hAnsi="方正书宋_GBK"/>
                <w:sz w:val="18"/>
                <w:szCs w:val="18"/>
              </w:rPr>
            </w:r>
          </w:p>
        </w:tc>
        <w:tc>
          <w:tcPr>
            <w:tcW w:w="72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sz w:val="18"/>
                <w:szCs w:val="18"/>
              </w:rPr>
            </w:pPr>
            <w:r>
              <w:rPr>
                <w:rFonts w:eastAsia="方正书宋_GBK" w:ascii="方正书宋_GBK" w:hAnsi="方正书宋_GBK"/>
                <w:sz w:val="18"/>
                <w:szCs w:val="18"/>
              </w:rPr>
            </w:r>
          </w:p>
        </w:tc>
        <w:tc>
          <w:tcPr>
            <w:tcW w:w="72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纯度</w:t>
            </w:r>
          </w:p>
        </w:tc>
        <w:tc>
          <w:tcPr>
            <w:tcW w:w="75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净度</w:t>
            </w:r>
          </w:p>
        </w:tc>
        <w:tc>
          <w:tcPr>
            <w:tcW w:w="93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rPr>
                <w:rFonts w:ascii="方正书宋_GBK" w:hAnsi="方正书宋_GBK" w:eastAsia="方正书宋_GBK"/>
                <w:sz w:val="18"/>
                <w:szCs w:val="18"/>
              </w:rPr>
            </w:pPr>
            <w:r>
              <w:rPr>
                <w:rFonts w:ascii="方正书宋_GBK" w:hAnsi="方正书宋_GBK" w:eastAsia="方正书宋_GBK"/>
                <w:sz w:val="18"/>
                <w:szCs w:val="18"/>
              </w:rPr>
              <w:t>发芽率</w:t>
            </w:r>
          </w:p>
        </w:tc>
        <w:tc>
          <w:tcPr>
            <w:tcW w:w="75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水份</w:t>
            </w:r>
          </w:p>
        </w:tc>
        <w:tc>
          <w:tcPr>
            <w:tcW w:w="9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sz w:val="18"/>
                <w:szCs w:val="18"/>
              </w:rPr>
            </w:pPr>
            <w:r>
              <w:rPr>
                <w:rFonts w:eastAsia="方正书宋_GBK" w:ascii="方正书宋_GBK" w:hAnsi="方正书宋_GBK"/>
                <w:sz w:val="18"/>
                <w:szCs w:val="18"/>
              </w:rPr>
            </w:r>
          </w:p>
        </w:tc>
      </w:tr>
      <w:tr>
        <w:trPr/>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r>
      <w:tr>
        <w:trPr/>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r>
      <w:tr>
        <w:trPr/>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c>
          <w:tcPr>
            <w:tcW w:w="93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rPr>
            </w:pPr>
            <w:r>
              <w:rPr>
                <w:rFonts w:eastAsia="方正书宋_GBK" w:ascii="方正书宋_GBK" w:hAnsi="方正书宋_GBK"/>
                <w:sz w:val="18"/>
                <w:szCs w:val="18"/>
              </w:rPr>
            </w:r>
          </w:p>
        </w:tc>
      </w:tr>
      <w:tr>
        <w:trPr>
          <w:trHeight w:val="606" w:hRule="atLeast"/>
          <w:cantSplit w:val="true"/>
        </w:trPr>
        <w:tc>
          <w:tcPr>
            <w:tcW w:w="9504" w:type="dxa"/>
            <w:gridSpan w:val="12"/>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sz w:val="18"/>
                <w:szCs w:val="18"/>
              </w:rPr>
            </w:pPr>
            <w:r>
              <w:rPr>
                <w:rFonts w:ascii="方正书宋_GBK" w:hAnsi="方正书宋_GBK" w:eastAsia="方正书宋_GBK"/>
                <w:sz w:val="18"/>
                <w:szCs w:val="18"/>
              </w:rPr>
              <w:t>合计人民币金额（大写）：   万   仟   佰   拾   元   角   分  ￥：</w:t>
            </w:r>
          </w:p>
        </w:tc>
      </w:tr>
    </w:tbl>
    <w:p>
      <w:pPr>
        <w:pStyle w:val="Normal"/>
        <w:spacing w:lineRule="exact" w:line="420"/>
        <w:ind w:firstLine="440" w:end="0"/>
        <w:rPr>
          <w:rFonts w:ascii="方正书宋_GBK" w:hAnsi="方正书宋_GBK" w:eastAsia="方正书宋_GBK"/>
          <w:sz w:val="22"/>
          <w:szCs w:val="22"/>
        </w:rPr>
      </w:pPr>
      <w:r/>
      <w:r>
        <w:rPr>
          <w:rFonts w:eastAsia="方正书宋_GBK" w:ascii="方正书宋_GBK" w:hAnsi="方正书宋_GBK"/>
          <w:sz w:val="22"/>
          <w:szCs w:val="22"/>
        </w:rPr>
        <w:t>1</w:t>
      </w:r>
      <w:r>
        <w:rPr>
          <w:rFonts w:ascii="方正书宋_GBK" w:hAnsi="方正书宋_GBK" w:eastAsia="方正书宋_GBK"/>
          <w:sz w:val="22"/>
          <w:szCs w:val="22"/>
        </w:rPr>
        <w:t>、对上表所列各批次种子，双方应共同扦封样品，分别保存，以备种子复检和鉴定，样品保存至该批种子用于生产收获以后。</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甲方提供的种子质量应达到国家标准或行业标准或地方标准，没有国家标准或行业标准或地方标准的，由双方约定标准。对种子质量、标准等提出异议要求检验和鉴定的，由双方共同指定检验、鉴定单位，费用由申请方垫付，鉴定检验后由责任方承担。</w:t>
      </w:r>
    </w:p>
    <w:p>
      <w:pPr>
        <w:pStyle w:val="Normal"/>
        <w:spacing w:lineRule="exact" w:line="420"/>
        <w:ind w:firstLine="440" w:end="0"/>
        <w:rPr>
          <w:rFonts w:ascii="方正书宋_GBK" w:hAnsi="方正书宋_GBK" w:eastAsia="方正书宋_GBK"/>
          <w:sz w:val="22"/>
          <w:szCs w:val="22"/>
          <w:u w:val="single"/>
        </w:rPr>
      </w:pPr>
      <w:r>
        <w:rPr>
          <w:rFonts w:eastAsia="方正书宋_GBK" w:ascii="方正书宋_GBK" w:hAnsi="方正书宋_GBK"/>
          <w:sz w:val="22"/>
          <w:szCs w:val="22"/>
        </w:rPr>
        <w:t>3</w:t>
      </w:r>
      <w:r>
        <w:rPr>
          <w:rFonts w:ascii="方正书宋_GBK" w:hAnsi="方正书宋_GBK" w:eastAsia="方正书宋_GBK"/>
          <w:sz w:val="22"/>
          <w:szCs w:val="22"/>
        </w:rPr>
        <w:t>、其他。</w:t>
      </w:r>
      <w:r>
        <w:rPr>
          <w:rFonts w:ascii="方正书宋_GBK" w:hAnsi="方正书宋_GBK" w:eastAsia="方正书宋_GBK"/>
          <w:sz w:val="22"/>
          <w:szCs w:val="22"/>
          <w:u w:val="single"/>
        </w:rPr>
        <w:t xml:space="preserve">                                                                     </w:t>
      </w:r>
    </w:p>
    <w:p>
      <w:pPr>
        <w:pStyle w:val="Normal"/>
        <w:spacing w:lineRule="exact" w:line="420"/>
        <w:rPr>
          <w:rFonts w:ascii="方正书宋_GBK" w:hAnsi="方正书宋_GBK" w:eastAsia="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eastAsia="方正书宋_GBK"/>
          <w:sz w:val="22"/>
          <w:szCs w:val="22"/>
          <w:u w:val="single"/>
        </w:rPr>
        <w:t>。</w:t>
      </w:r>
    </w:p>
    <w:p>
      <w:pPr>
        <w:pStyle w:val="Normal"/>
        <w:spacing w:lineRule="exact" w:line="420"/>
        <w:ind w:firstLine="440" w:end="0"/>
        <w:rPr/>
      </w:pPr>
      <w:r>
        <w:rPr>
          <w:rFonts w:ascii="方正黑体_GBK" w:hAnsi="方正黑体_GBK" w:eastAsia="方正黑体_GBK"/>
          <w:sz w:val="22"/>
          <w:szCs w:val="22"/>
        </w:rPr>
        <w:t>第三条</w:t>
      </w:r>
      <w:r>
        <w:rPr>
          <w:rFonts w:ascii="方正书宋_GBK" w:hAnsi="方正书宋_GBK" w:eastAsia="方正书宋_GBK"/>
          <w:sz w:val="22"/>
          <w:szCs w:val="22"/>
        </w:rPr>
        <w:t xml:space="preserve">  播种</w:t>
      </w:r>
    </w:p>
    <w:p>
      <w:pPr>
        <w:pStyle w:val="Normal"/>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作物种植期间，乙方必须按甲方生产计划及作物种植、生长规律科学安排播种，以便于季节集中采收及人力资源的合理使用。</w:t>
      </w:r>
    </w:p>
    <w:p>
      <w:pPr>
        <w:pStyle w:val="BodyTextIndent"/>
        <w:spacing w:lineRule="exact" w:line="420"/>
        <w:ind w:firstLine="440" w:end="0"/>
        <w:rPr/>
      </w:pPr>
      <w:r>
        <w:rPr>
          <w:rFonts w:ascii="方正黑体_GBK" w:hAnsi="方正黑体_GBK" w:eastAsia="方正黑体_GBK"/>
          <w:sz w:val="22"/>
          <w:szCs w:val="22"/>
        </w:rPr>
        <w:t>第四条</w:t>
      </w:r>
      <w:r>
        <w:rPr>
          <w:rFonts w:ascii="方正书宋_GBK" w:hAnsi="方正书宋_GBK" w:eastAsia="方正书宋_GBK"/>
          <w:sz w:val="22"/>
          <w:szCs w:val="22"/>
        </w:rPr>
        <w:t xml:space="preserve">  农药使用及结算方式</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农药由甲方统一购买、统一发放或由甲方委托指定单位统一发放，乙方必须严格遵守“稀释倍数、安全期限”等农药使用规程和要求施用，在作物生产期间不得使用非甲方指定、发放的农药；农药费用由乙方支付的，在农作物收购结算时扣除。</w:t>
      </w:r>
    </w:p>
    <w:p>
      <w:pPr>
        <w:pStyle w:val="Normal"/>
        <w:spacing w:lineRule="exact" w:line="420"/>
        <w:ind w:firstLine="440" w:end="0"/>
        <w:rPr/>
      </w:pPr>
      <w:r>
        <w:rPr>
          <w:rFonts w:ascii="方正黑体_GBK" w:hAnsi="方正黑体_GBK" w:eastAsia="方正黑体_GBK"/>
          <w:sz w:val="22"/>
          <w:szCs w:val="22"/>
        </w:rPr>
        <w:t>第五条</w:t>
      </w:r>
      <w:r>
        <w:rPr>
          <w:rFonts w:ascii="方正书宋_GBK" w:hAnsi="方正书宋_GBK" w:eastAsia="方正书宋_GBK"/>
          <w:sz w:val="22"/>
          <w:szCs w:val="22"/>
        </w:rPr>
        <w:t xml:space="preserve">  生产记录</w:t>
      </w:r>
    </w:p>
    <w:p>
      <w:pPr>
        <w:pStyle w:val="Normal"/>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农作物生产期间乙方必须分地点、分区域、分品种，详细填写《栽培记录表》内容，记录要求做到按时、真实和专人负责，并接受甲方指导。</w:t>
      </w:r>
    </w:p>
    <w:p>
      <w:pPr>
        <w:pStyle w:val="Normal"/>
        <w:spacing w:lineRule="exact" w:line="420"/>
        <w:ind w:firstLine="440" w:end="0"/>
        <w:rPr/>
      </w:pPr>
      <w:r>
        <w:rPr>
          <w:rFonts w:ascii="方正黑体_GBK" w:hAnsi="方正黑体_GBK" w:eastAsia="方正黑体_GBK"/>
          <w:sz w:val="22"/>
          <w:szCs w:val="22"/>
        </w:rPr>
        <w:t>第六条</w:t>
      </w:r>
      <w:r>
        <w:rPr>
          <w:rFonts w:ascii="方正书宋_GBK" w:hAnsi="方正书宋_GBK" w:eastAsia="方正书宋_GBK"/>
          <w:sz w:val="22"/>
          <w:szCs w:val="22"/>
        </w:rPr>
        <w:t xml:space="preserve">  作物的采收</w:t>
      </w:r>
    </w:p>
    <w:p>
      <w:pPr>
        <w:pStyle w:val="Normal"/>
        <w:spacing w:lineRule="exact" w:line="420"/>
        <w:ind w:firstLine="440" w:end="0"/>
        <w:rPr/>
      </w:pPr>
      <w:r>
        <w:rPr>
          <w:rFonts w:ascii="方正书宋_GBK" w:hAnsi="方正书宋_GBK" w:eastAsia="方正书宋_GBK"/>
          <w:sz w:val="22"/>
          <w:szCs w:val="22"/>
        </w:rPr>
        <w:t>所有品种采收季节，甲方应提早</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天通知乙方按指定的规格进行采收，无正当理由乙方不得拖延采收时间。</w:t>
      </w:r>
    </w:p>
    <w:p>
      <w:pPr>
        <w:pStyle w:val="Normal"/>
        <w:spacing w:lineRule="exact" w:line="420"/>
        <w:ind w:firstLine="440" w:end="0"/>
        <w:rPr/>
      </w:pPr>
      <w:r>
        <w:rPr>
          <w:rFonts w:ascii="方正黑体_GBK" w:hAnsi="方正黑体_GBK" w:eastAsia="方正黑体_GBK"/>
          <w:sz w:val="22"/>
          <w:szCs w:val="22"/>
        </w:rPr>
        <w:t>第七条</w:t>
      </w:r>
      <w:r>
        <w:rPr>
          <w:rFonts w:ascii="方正书宋_GBK" w:hAnsi="方正书宋_GBK" w:eastAsia="方正书宋_GBK"/>
          <w:sz w:val="22"/>
          <w:szCs w:val="22"/>
        </w:rPr>
        <w:t xml:space="preserve">  收购价格及结算方式</w:t>
      </w:r>
    </w:p>
    <w:p>
      <w:pPr>
        <w:pStyle w:val="Normal"/>
        <w:spacing w:lineRule="exact" w:line="420"/>
        <w:ind w:firstLine="440" w:end="0"/>
        <w:rPr/>
      </w:pPr>
      <w:r>
        <w:rPr>
          <w:rFonts w:ascii="方正书宋_GBK" w:hAnsi="方正书宋_GBK" w:eastAsia="方正书宋_GBK"/>
          <w:sz w:val="22"/>
          <w:szCs w:val="22"/>
        </w:rPr>
        <w:t>生产基地种植的农作物收成后，全部由甲方收购。乙方承诺对甲方种植作物如符合要求的，实施以下价格保护</w:t>
      </w:r>
      <w:r>
        <w:rPr>
          <w:rFonts w:ascii="方正书宋_GBK" w:hAnsi="方正书宋_GBK" w:eastAsia="方正书宋_GBK"/>
          <w:sz w:val="22"/>
          <w:szCs w:val="22"/>
          <w:u w:val="single"/>
        </w:rPr>
        <w:t xml:space="preserve">                 </w:t>
      </w:r>
      <w:r>
        <w:rPr/>
        <w:t xml:space="preserve">。价款不明确的，按照订立合同时履行地的市场价格履行。执行政府指导价的，在合同约定的交付期限内政府价格调整时，按照交付时的价格计价。逾期交付农作物的，遇价格上涨时，按照原价格执行；价格下降时，按照新价格执行。逾期提取农作物或者逾期付款的，遇价格上涨时，按照新价格执行；价格下降时，按照原价格执行。 </w:t>
      </w:r>
    </w:p>
    <w:tbl>
      <w:tblPr>
        <w:tblW w:w="8776" w:type="dxa"/>
        <w:jc w:val="center"/>
        <w:tblInd w:w="0" w:type="dxa"/>
        <w:tblLayout w:type="fixed"/>
        <w:tblCellMar>
          <w:top w:w="0" w:type="dxa"/>
          <w:start w:w="108" w:type="dxa"/>
          <w:bottom w:w="0" w:type="dxa"/>
          <w:end w:w="108" w:type="dxa"/>
        </w:tblCellMar>
      </w:tblPr>
      <w:tblGrid>
        <w:gridCol w:w="1384"/>
        <w:gridCol w:w="756"/>
        <w:gridCol w:w="876"/>
        <w:gridCol w:w="1180"/>
        <w:gridCol w:w="980"/>
        <w:gridCol w:w="900"/>
        <w:gridCol w:w="1080"/>
        <w:gridCol w:w="1620"/>
      </w:tblGrid>
      <w:tr>
        <w:trPr>
          <w:trHeight w:val="762" w:hRule="atLeast"/>
        </w:trPr>
        <w:tc>
          <w:tcPr>
            <w:tcW w:w="138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ind w:firstLine="180" w:end="0"/>
              <w:jc w:val="center"/>
              <w:rPr>
                <w:rFonts w:ascii="方正书宋_GBK" w:hAnsi="方正书宋_GBK" w:eastAsia="方正书宋_GBK"/>
                <w:sz w:val="18"/>
                <w:szCs w:val="18"/>
              </w:rPr>
            </w:pPr>
            <w:r>
              <w:rPr>
                <w:rFonts w:ascii="方正书宋_GBK" w:hAnsi="方正书宋_GBK" w:eastAsia="方正书宋_GBK"/>
                <w:sz w:val="18"/>
                <w:szCs w:val="18"/>
              </w:rPr>
              <w:t>农副产</w:t>
            </w:r>
          </w:p>
          <w:p>
            <w:pPr>
              <w:pStyle w:val="Normal"/>
              <w:spacing w:lineRule="exact" w:line="420"/>
              <w:ind w:firstLine="180" w:end="0"/>
              <w:jc w:val="center"/>
              <w:rPr>
                <w:rFonts w:ascii="方正书宋_GBK" w:hAnsi="方正书宋_GBK" w:eastAsia="方正书宋_GBK"/>
                <w:sz w:val="18"/>
                <w:szCs w:val="18"/>
              </w:rPr>
            </w:pPr>
            <w:r>
              <w:rPr>
                <w:rFonts w:ascii="方正书宋_GBK" w:hAnsi="方正书宋_GBK" w:eastAsia="方正书宋_GBK"/>
                <w:sz w:val="18"/>
                <w:szCs w:val="18"/>
              </w:rPr>
              <w:t>品名称</w:t>
            </w:r>
          </w:p>
        </w:tc>
        <w:tc>
          <w:tcPr>
            <w:tcW w:w="75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rPr>
            </w:pPr>
            <w:r>
              <w:rPr>
                <w:rFonts w:ascii="方正书宋_GBK" w:hAnsi="方正书宋_GBK" w:eastAsia="方正书宋_GBK"/>
                <w:sz w:val="18"/>
                <w:szCs w:val="18"/>
              </w:rPr>
              <w:t>计量</w:t>
            </w:r>
          </w:p>
          <w:p>
            <w:pPr>
              <w:pStyle w:val="Normal"/>
              <w:spacing w:lineRule="exact" w:line="420"/>
              <w:jc w:val="center"/>
              <w:rPr>
                <w:rFonts w:ascii="方正书宋_GBK" w:hAnsi="方正书宋_GBK" w:eastAsia="方正书宋_GBK"/>
                <w:sz w:val="18"/>
                <w:szCs w:val="18"/>
                <w:u w:val="single"/>
              </w:rPr>
            </w:pPr>
            <w:r>
              <w:rPr>
                <w:rFonts w:ascii="方正书宋_GBK" w:hAnsi="方正书宋_GBK" w:eastAsia="方正书宋_GBK"/>
                <w:sz w:val="18"/>
                <w:szCs w:val="18"/>
              </w:rPr>
              <w:t>单位</w:t>
            </w:r>
          </w:p>
        </w:tc>
        <w:tc>
          <w:tcPr>
            <w:tcW w:w="8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u w:val="single"/>
              </w:rPr>
            </w:pPr>
            <w:r>
              <w:rPr>
                <w:rFonts w:ascii="方正书宋_GBK" w:hAnsi="方正书宋_GBK" w:eastAsia="方正书宋_GBK"/>
                <w:sz w:val="18"/>
                <w:szCs w:val="18"/>
              </w:rPr>
              <w:t>数量</w:t>
            </w:r>
          </w:p>
        </w:tc>
        <w:tc>
          <w:tcPr>
            <w:tcW w:w="11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u w:val="single"/>
              </w:rPr>
            </w:pPr>
            <w:r>
              <w:rPr>
                <w:rFonts w:ascii="方正书宋_GBK" w:hAnsi="方正书宋_GBK" w:eastAsia="方正书宋_GBK"/>
                <w:sz w:val="18"/>
                <w:szCs w:val="18"/>
              </w:rPr>
              <w:t>包   装</w:t>
            </w:r>
          </w:p>
        </w:tc>
        <w:tc>
          <w:tcPr>
            <w:tcW w:w="9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u w:val="single"/>
              </w:rPr>
            </w:pPr>
            <w:r>
              <w:rPr>
                <w:rFonts w:ascii="方正书宋_GBK" w:hAnsi="方正书宋_GBK" w:eastAsia="方正书宋_GBK"/>
                <w:sz w:val="18"/>
                <w:szCs w:val="18"/>
              </w:rPr>
              <w:t>等级</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u w:val="single"/>
              </w:rPr>
            </w:pPr>
            <w:r>
              <w:rPr>
                <w:rFonts w:ascii="方正书宋_GBK" w:hAnsi="方正书宋_GBK" w:eastAsia="方正书宋_GBK"/>
                <w:sz w:val="18"/>
                <w:szCs w:val="18"/>
              </w:rPr>
              <w:t>规格</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sz w:val="18"/>
                <w:szCs w:val="18"/>
                <w:u w:val="single"/>
              </w:rPr>
            </w:pPr>
            <w:r>
              <w:rPr>
                <w:rFonts w:ascii="方正书宋_GBK" w:hAnsi="方正书宋_GBK" w:eastAsia="方正书宋_GBK"/>
                <w:sz w:val="18"/>
                <w:szCs w:val="18"/>
              </w:rPr>
              <w:t>单价（元）</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ind w:firstLine="90" w:end="0"/>
              <w:jc w:val="center"/>
              <w:rPr>
                <w:rFonts w:ascii="方正书宋_GBK" w:hAnsi="方正书宋_GBK" w:eastAsia="方正书宋_GBK"/>
                <w:sz w:val="18"/>
                <w:szCs w:val="18"/>
              </w:rPr>
            </w:pPr>
            <w:r>
              <w:rPr>
                <w:rFonts w:ascii="方正书宋_GBK" w:hAnsi="方正书宋_GBK" w:eastAsia="方正书宋_GBK"/>
                <w:sz w:val="18"/>
                <w:szCs w:val="18"/>
              </w:rPr>
              <w:t>总金额</w:t>
            </w:r>
          </w:p>
          <w:p>
            <w:pPr>
              <w:pStyle w:val="Normal"/>
              <w:spacing w:lineRule="exact" w:line="420"/>
              <w:jc w:val="center"/>
              <w:rPr>
                <w:rFonts w:ascii="方正书宋_GBK" w:hAnsi="方正书宋_GBK" w:eastAsia="方正书宋_GBK"/>
                <w:sz w:val="18"/>
                <w:szCs w:val="18"/>
                <w:u w:val="single"/>
              </w:rPr>
            </w:pPr>
            <w:r>
              <w:rPr>
                <w:rFonts w:ascii="方正书宋_GBK" w:hAnsi="方正书宋_GBK" w:eastAsia="方正书宋_GBK"/>
                <w:sz w:val="18"/>
                <w:szCs w:val="18"/>
              </w:rPr>
              <w:t>（元）</w:t>
            </w:r>
          </w:p>
        </w:tc>
      </w:tr>
      <w:tr>
        <w:trPr>
          <w:trHeight w:val="434" w:hRule="atLeast"/>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8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1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r>
      <w:tr>
        <w:trPr>
          <w:trHeight w:val="429" w:hRule="atLeast"/>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8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1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8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1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r>
      <w:tr>
        <w:trPr>
          <w:trHeight w:val="399" w:hRule="atLeast"/>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7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8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1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9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90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0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sz w:val="18"/>
                <w:szCs w:val="18"/>
                <w:u w:val="single"/>
              </w:rPr>
            </w:pPr>
            <w:r>
              <w:rPr>
                <w:rFonts w:eastAsia="方正书宋_GBK" w:ascii="方正书宋_GBK" w:hAnsi="方正书宋_GBK"/>
                <w:sz w:val="18"/>
                <w:szCs w:val="18"/>
                <w:u w:val="single"/>
              </w:rPr>
            </w:r>
          </w:p>
        </w:tc>
      </w:tr>
      <w:tr>
        <w:trPr>
          <w:trHeight w:val="399" w:hRule="atLeast"/>
        </w:trPr>
        <w:tc>
          <w:tcPr>
            <w:tcW w:w="8776" w:type="dxa"/>
            <w:gridSpan w:val="8"/>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sz w:val="18"/>
                <w:szCs w:val="18"/>
                <w:u w:val="single"/>
              </w:rPr>
            </w:pPr>
            <w:r>
              <w:rPr>
                <w:rFonts w:ascii="方正书宋_GBK" w:hAnsi="方正书宋_GBK" w:eastAsia="方正书宋_GBK"/>
                <w:sz w:val="18"/>
                <w:szCs w:val="18"/>
              </w:rPr>
              <w:t>合计人民币金额（大写）：   万   仟   佰   拾   元   角   分  ￥：</w:t>
            </w:r>
          </w:p>
        </w:tc>
      </w:tr>
    </w:tbl>
    <w:p>
      <w:pPr>
        <w:pStyle w:val="BodyTextIndent"/>
        <w:spacing w:lineRule="exact" w:line="420"/>
        <w:rPr/>
      </w:pPr>
      <w:r>
        <w:rPr>
          <w:rFonts w:ascii="方正书宋_GBK" w:hAnsi="方正书宋_GBK" w:eastAsia="方正书宋_GBK"/>
          <w:sz w:val="22"/>
          <w:szCs w:val="22"/>
        </w:rPr>
        <w:t>双方实行凭收购凭证现金支付或当场结算方式，合同要求甲方付予付款</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或者要求乙方交付押金</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在农作物收购结算时扣除。</w:t>
      </w:r>
    </w:p>
    <w:p>
      <w:pPr>
        <w:pStyle w:val="Normal"/>
        <w:spacing w:lineRule="exact" w:line="420"/>
        <w:ind w:firstLine="431" w:end="0"/>
        <w:rPr/>
      </w:pPr>
      <w:r>
        <w:rPr>
          <w:rFonts w:ascii="方正黑体_GBK" w:hAnsi="方正黑体_GBK" w:eastAsia="方正黑体_GBK"/>
          <w:sz w:val="22"/>
          <w:szCs w:val="22"/>
        </w:rPr>
        <w:t>第八条</w:t>
      </w:r>
      <w:r>
        <w:rPr>
          <w:rFonts w:ascii="方正书宋_GBK" w:hAnsi="方正书宋_GBK" w:eastAsia="方正书宋_GBK"/>
          <w:sz w:val="22"/>
          <w:szCs w:val="22"/>
        </w:rPr>
        <w:t xml:space="preserve">  收购时间、地点、运输和验收的方式及费用。</w:t>
      </w:r>
    </w:p>
    <w:p>
      <w:pPr>
        <w:pStyle w:val="Normal"/>
        <w:spacing w:lineRule="exact" w:line="420"/>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thick"/>
        </w:rPr>
        <w:t xml:space="preserve">                                                          </w:t>
      </w:r>
    </w:p>
    <w:p>
      <w:pPr>
        <w:pStyle w:val="Normal"/>
        <w:spacing w:lineRule="exact" w:line="420"/>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thick"/>
        </w:rPr>
        <w:t xml:space="preserve">                                                         </w:t>
      </w:r>
    </w:p>
    <w:p>
      <w:pPr>
        <w:pStyle w:val="Normal"/>
        <w:spacing w:lineRule="exact" w:line="420"/>
        <w:rPr>
          <w:rFonts w:ascii="方正书宋_GBK" w:hAnsi="方正书宋_GBK" w:eastAsia="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eastAsia="方正书宋_GBK"/>
          <w:sz w:val="22"/>
          <w:szCs w:val="22"/>
          <w:u w:val="single"/>
        </w:rPr>
        <w:t>。</w:t>
      </w:r>
    </w:p>
    <w:p>
      <w:pPr>
        <w:pStyle w:val="BodyTextIndent"/>
        <w:spacing w:lineRule="exact" w:line="420"/>
        <w:ind w:firstLine="440" w:end="0"/>
        <w:rPr/>
      </w:pPr>
      <w:r>
        <w:rPr>
          <w:rFonts w:ascii="方正黑体_GBK" w:hAnsi="方正黑体_GBK" w:eastAsia="方正黑体_GBK"/>
          <w:sz w:val="22"/>
          <w:szCs w:val="22"/>
        </w:rPr>
        <w:t>第九条</w:t>
      </w:r>
      <w:r>
        <w:rPr>
          <w:rFonts w:ascii="方正书宋_GBK" w:hAnsi="方正书宋_GBK" w:eastAsia="方正书宋_GBK"/>
          <w:sz w:val="22"/>
          <w:szCs w:val="22"/>
        </w:rPr>
        <w:t xml:space="preserve">  违约责任</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一方违约，另一方有权要求纠正或补救，对违约不采取纠正或补救措施的，可采取拒收产品或拒付购款，要求对方承担赔偿、终止合同履行等措施，并追究对方违约责任。</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甲方违约责任：</w:t>
      </w:r>
    </w:p>
    <w:p>
      <w:pPr>
        <w:pStyle w:val="BodyTextIndent"/>
        <w:spacing w:lineRule="exact" w:line="420"/>
        <w:ind w:firstLine="440" w:end="0"/>
        <w:rPr/>
      </w:pPr>
      <w:r>
        <w:rPr>
          <w:rFonts w:ascii="方正书宋_GBK" w:hAnsi="方正书宋_GBK" w:cs="方正书宋_GBK" w:eastAsia="方正书宋_GBK"/>
          <w:sz w:val="22"/>
          <w:szCs w:val="22"/>
        </w:rPr>
        <w:t>①</w:t>
      </w:r>
      <w:r>
        <w:rPr>
          <w:rFonts w:ascii="方正书宋_GBK" w:hAnsi="方正书宋_GBK" w:eastAsia="方正书宋_GBK"/>
          <w:sz w:val="22"/>
          <w:szCs w:val="22"/>
        </w:rPr>
        <w:t>未按时提供种子、化肥、农药；</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②</w:t>
      </w:r>
      <w:r>
        <w:rPr>
          <w:rFonts w:ascii="方正书宋_GBK" w:hAnsi="方正书宋_GBK" w:eastAsia="方正书宋_GBK"/>
          <w:sz w:val="22"/>
          <w:szCs w:val="22"/>
        </w:rPr>
        <w:t>或提供种子、化肥、农药的质量不符合标准或约定，造成减产</w:t>
      </w:r>
      <w:r>
        <w:rPr>
          <w:rFonts w:eastAsia="方正书宋_GBK" w:ascii="方正书宋_GBK" w:hAnsi="方正书宋_GBK"/>
          <w:sz w:val="22"/>
          <w:szCs w:val="22"/>
        </w:rPr>
        <w:t>30%</w:t>
      </w:r>
      <w:r>
        <w:rPr>
          <w:rFonts w:ascii="方正书宋_GBK" w:hAnsi="方正书宋_GBK" w:eastAsia="方正书宋_GBK"/>
          <w:sz w:val="22"/>
          <w:szCs w:val="22"/>
        </w:rPr>
        <w:t>以上或产品</w:t>
      </w:r>
      <w:r>
        <w:rPr>
          <w:rFonts w:eastAsia="方正书宋_GBK" w:ascii="方正书宋_GBK" w:hAnsi="方正书宋_GBK"/>
          <w:sz w:val="22"/>
          <w:szCs w:val="22"/>
        </w:rPr>
        <w:t>30%</w:t>
      </w:r>
      <w:r>
        <w:rPr>
          <w:rFonts w:ascii="方正书宋_GBK" w:hAnsi="方正书宋_GBK" w:eastAsia="方正书宋_GBK"/>
          <w:sz w:val="22"/>
          <w:szCs w:val="22"/>
        </w:rPr>
        <w:t>以上达不到生产要求的；</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③</w:t>
      </w:r>
      <w:r>
        <w:rPr>
          <w:rFonts w:ascii="方正书宋_GBK" w:hAnsi="方正书宋_GBK" w:eastAsia="方正书宋_GBK"/>
          <w:sz w:val="22"/>
          <w:szCs w:val="22"/>
        </w:rPr>
        <w:t>对符合要求生产的产品不及时收购、不完全收购，给乙方造成损失的；</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④</w:t>
      </w:r>
      <w:r>
        <w:rPr>
          <w:rFonts w:ascii="方正书宋_GBK" w:hAnsi="方正书宋_GBK" w:eastAsia="方正书宋_GBK"/>
          <w:sz w:val="22"/>
          <w:szCs w:val="22"/>
        </w:rPr>
        <w:t>不执行保护价收购的；</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⑤</w:t>
      </w:r>
      <w:r>
        <w:rPr>
          <w:rFonts w:ascii="方正书宋_GBK" w:hAnsi="方正书宋_GBK" w:eastAsia="方正书宋_GBK"/>
          <w:sz w:val="22"/>
          <w:szCs w:val="22"/>
        </w:rPr>
        <w:t>未按约定予以技术指导造成农作物</w:t>
      </w:r>
      <w:r>
        <w:rPr>
          <w:rFonts w:eastAsia="方正书宋_GBK" w:ascii="方正书宋_GBK" w:hAnsi="方正书宋_GBK"/>
          <w:sz w:val="22"/>
          <w:szCs w:val="22"/>
        </w:rPr>
        <w:t>50%</w:t>
      </w:r>
      <w:r>
        <w:rPr>
          <w:rFonts w:ascii="方正书宋_GBK" w:hAnsi="方正书宋_GBK" w:eastAsia="方正书宋_GBK"/>
          <w:sz w:val="22"/>
          <w:szCs w:val="22"/>
        </w:rPr>
        <w:t>以上减收的。</w:t>
      </w:r>
    </w:p>
    <w:p>
      <w:pPr>
        <w:pStyle w:val="Normal"/>
        <w:spacing w:lineRule="exact" w:line="420"/>
        <w:ind w:firstLine="440" w:end="0"/>
        <w:rPr/>
      </w:pPr>
      <w:r>
        <w:rPr>
          <w:rFonts w:ascii="方正书宋_GBK" w:hAnsi="方正书宋_GBK" w:eastAsia="方正书宋_GBK"/>
          <w:sz w:val="22"/>
          <w:szCs w:val="22"/>
        </w:rPr>
        <w:t>其他。</w:t>
      </w:r>
      <w:r>
        <w:rPr>
          <w:rFonts w:ascii="方正书宋_GBK" w:hAnsi="方正书宋_GBK" w:eastAsia="方正书宋_GBK"/>
          <w:sz w:val="22"/>
          <w:szCs w:val="22"/>
          <w:u w:val="single"/>
        </w:rPr>
        <w:t xml:space="preserve">                                            。</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乙方违约责任：</w:t>
      </w:r>
    </w:p>
    <w:p>
      <w:pPr>
        <w:pStyle w:val="BodyTextIndent"/>
        <w:spacing w:lineRule="exact" w:line="420"/>
        <w:ind w:firstLine="440" w:end="0"/>
        <w:rPr/>
      </w:pPr>
      <w:r>
        <w:rPr>
          <w:rFonts w:ascii="方正书宋_GBK" w:hAnsi="方正书宋_GBK" w:cs="方正书宋_GBK" w:eastAsia="方正书宋_GBK"/>
          <w:sz w:val="22"/>
          <w:szCs w:val="22"/>
        </w:rPr>
        <w:t>①</w:t>
      </w:r>
      <w:r>
        <w:rPr>
          <w:rFonts w:ascii="方正书宋_GBK" w:hAnsi="方正书宋_GBK" w:eastAsia="方正书宋_GBK"/>
          <w:sz w:val="22"/>
          <w:szCs w:val="22"/>
        </w:rPr>
        <w:t>未按甲方提供的种子播种，或播种安排不科学，甲方提出异议后拒不纠正；</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②</w:t>
      </w:r>
      <w:r>
        <w:rPr>
          <w:rFonts w:ascii="方正书宋_GBK" w:hAnsi="方正书宋_GBK" w:eastAsia="方正书宋_GBK"/>
          <w:sz w:val="22"/>
          <w:szCs w:val="22"/>
        </w:rPr>
        <w:t>擅自使用非甲方提供的农药，或未按甲方要求使用农药；</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③</w:t>
      </w:r>
      <w:r>
        <w:rPr>
          <w:rFonts w:ascii="方正书宋_GBK" w:hAnsi="方正书宋_GBK" w:eastAsia="方正书宋_GBK"/>
          <w:sz w:val="22"/>
          <w:szCs w:val="22"/>
        </w:rPr>
        <w:t>未按合同要求做好生产记录，给甲方造成损失的；</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④</w:t>
      </w:r>
      <w:r>
        <w:rPr>
          <w:rFonts w:ascii="方正书宋_GBK" w:hAnsi="方正书宋_GBK" w:eastAsia="方正书宋_GBK"/>
          <w:sz w:val="22"/>
          <w:szCs w:val="22"/>
        </w:rPr>
        <w:t>未按甲方要求种植和采收的；</w:t>
      </w:r>
    </w:p>
    <w:p>
      <w:pPr>
        <w:pStyle w:val="Normal"/>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⑤</w:t>
      </w:r>
      <w:r>
        <w:rPr>
          <w:rFonts w:ascii="方正书宋_GBK" w:hAnsi="方正书宋_GBK" w:eastAsia="方正书宋_GBK"/>
          <w:sz w:val="22"/>
          <w:szCs w:val="22"/>
        </w:rPr>
        <w:t>采收的农作物未交甲方收购的。</w:t>
      </w:r>
    </w:p>
    <w:p>
      <w:pPr>
        <w:pStyle w:val="Normal"/>
        <w:spacing w:lineRule="exact" w:line="420"/>
        <w:ind w:firstLine="440" w:end="0"/>
        <w:rPr/>
      </w:pPr>
      <w:r>
        <w:rPr>
          <w:rFonts w:ascii="方正书宋_GBK" w:hAnsi="方正书宋_GBK" w:eastAsia="方正书宋_GBK"/>
          <w:sz w:val="22"/>
          <w:szCs w:val="22"/>
        </w:rPr>
        <w:t>其他。</w:t>
      </w:r>
      <w:r>
        <w:rPr>
          <w:rFonts w:ascii="方正书宋_GBK" w:hAnsi="方正书宋_GBK" w:eastAsia="方正书宋_GBK"/>
          <w:sz w:val="22"/>
          <w:szCs w:val="22"/>
          <w:u w:val="single"/>
        </w:rPr>
        <w:t xml:space="preserve">                　　　　　　　　　　　                              。</w:t>
      </w:r>
    </w:p>
    <w:p>
      <w:pPr>
        <w:pStyle w:val="Normal"/>
        <w:spacing w:lineRule="exact" w:line="420"/>
        <w:ind w:firstLine="440" w:end="0"/>
        <w:rPr/>
      </w:pPr>
      <w:r>
        <w:rPr>
          <w:rFonts w:ascii="方正黑体_GBK" w:hAnsi="方正黑体_GBK" w:eastAsia="方正黑体_GBK"/>
          <w:sz w:val="22"/>
          <w:szCs w:val="22"/>
        </w:rPr>
        <w:t>第十条</w:t>
      </w:r>
      <w:r>
        <w:rPr>
          <w:rFonts w:ascii="方正书宋_GBK" w:hAnsi="方正书宋_GBK" w:eastAsia="方正书宋_GBK"/>
          <w:sz w:val="22"/>
          <w:szCs w:val="22"/>
        </w:rPr>
        <w:t xml:space="preserve">  争议解决的方式</w:t>
      </w:r>
    </w:p>
    <w:p>
      <w:pPr>
        <w:pStyle w:val="Normal"/>
        <w:spacing w:lineRule="exact" w:line="420"/>
        <w:ind w:firstLine="436" w:end="0"/>
        <w:rPr>
          <w:rFonts w:ascii="方正书宋_GBK" w:hAnsi="方正书宋_GBK" w:eastAsia="方正书宋_GBK"/>
          <w:sz w:val="22"/>
          <w:szCs w:val="22"/>
        </w:rPr>
      </w:pPr>
      <w:r>
        <w:rPr>
          <w:rFonts w:ascii="方正书宋_GBK" w:hAnsi="方正书宋_GBK" w:eastAsia="方正书宋_GBK"/>
          <w:sz w:val="22"/>
          <w:szCs w:val="22"/>
        </w:rPr>
        <w:t>合同执行中双方产生纠纷，双方应协商解决或向当地行政主管部门申请行政调解；协商或调解不成时，按下列第   种方式解决：</w:t>
      </w:r>
    </w:p>
    <w:p>
      <w:pPr>
        <w:pStyle w:val="Normal"/>
        <w:spacing w:lineRule="exact" w:line="420"/>
        <w:ind w:firstLine="440" w:end="0"/>
        <w:rPr/>
      </w:pPr>
      <w:r>
        <w:rPr>
          <w:rFonts w:ascii="方正书宋_GBK" w:hAnsi="方正书宋_GBK" w:eastAsia="方正书宋_GBK"/>
          <w:sz w:val="22"/>
          <w:szCs w:val="22"/>
        </w:rPr>
        <w:t>（一）提交</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仲裁委员会仲裁；</w:t>
      </w:r>
    </w:p>
    <w:p>
      <w:pPr>
        <w:pStyle w:val="Normal"/>
        <w:spacing w:lineRule="exact" w:line="420"/>
        <w:ind w:firstLine="436" w:end="0"/>
        <w:rPr/>
      </w:pPr>
      <w:r>
        <w:rPr>
          <w:rFonts w:ascii="方正书宋_GBK" w:hAnsi="方正书宋_GBK" w:eastAsia="方正书宋_GBK"/>
          <w:sz w:val="22"/>
          <w:szCs w:val="22"/>
        </w:rPr>
        <w:t>（二）依法向</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人民法院起诉。</w:t>
      </w:r>
    </w:p>
    <w:p>
      <w:pPr>
        <w:pStyle w:val="Normal"/>
        <w:spacing w:lineRule="exact" w:line="420"/>
        <w:ind w:firstLine="440" w:end="0"/>
        <w:rPr/>
      </w:pPr>
      <w:r>
        <w:rPr>
          <w:rFonts w:ascii="方正黑体_GBK" w:hAnsi="方正黑体_GBK" w:eastAsia="方正黑体_GBK"/>
          <w:sz w:val="22"/>
          <w:szCs w:val="22"/>
        </w:rPr>
        <w:t>第十一条</w:t>
      </w:r>
      <w:r>
        <w:rPr>
          <w:rFonts w:ascii="方正书宋_GBK" w:hAnsi="方正书宋_GBK" w:eastAsia="方正书宋_GBK"/>
          <w:sz w:val="22"/>
          <w:szCs w:val="22"/>
        </w:rPr>
        <w:t xml:space="preserve">  其它约定</w:t>
      </w:r>
    </w:p>
    <w:p>
      <w:pPr>
        <w:pStyle w:val="Normal"/>
        <w:spacing w:lineRule="exact" w:line="420"/>
        <w:rPr>
          <w:rFonts w:ascii="方正书宋_GBK" w:hAnsi="方正书宋_GBK" w:eastAsia="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eastAsia="方正书宋_GBK"/>
          <w:sz w:val="22"/>
          <w:szCs w:val="22"/>
          <w:u w:val="single"/>
        </w:rPr>
        <w:t>。</w:t>
      </w:r>
    </w:p>
    <w:p>
      <w:pPr>
        <w:pStyle w:val="Normal"/>
        <w:spacing w:lineRule="exact" w:line="420"/>
        <w:ind w:firstLine="321" w:start="147" w:end="0"/>
        <w:rPr/>
      </w:pPr>
      <w:r>
        <w:rPr>
          <w:rFonts w:ascii="方正黑体_GBK" w:hAnsi="方正黑体_GBK" w:eastAsia="方正黑体_GBK"/>
          <w:sz w:val="22"/>
          <w:szCs w:val="22"/>
        </w:rPr>
        <w:t>第十二条</w:t>
      </w:r>
      <w:r>
        <w:rPr>
          <w:rFonts w:ascii="方正书宋_GBK" w:hAnsi="方正书宋_GBK" w:eastAsia="方正书宋_GBK"/>
          <w:sz w:val="22"/>
          <w:szCs w:val="22"/>
        </w:rPr>
        <w:t xml:space="preserve">  合同的生效</w:t>
      </w:r>
    </w:p>
    <w:p>
      <w:pPr>
        <w:pStyle w:val="Normal"/>
        <w:spacing w:lineRule="exact" w:line="420"/>
        <w:ind w:firstLine="321" w:start="147" w:end="0"/>
        <w:rPr/>
      </w:pPr>
      <w:r>
        <w:rPr>
          <w:rFonts w:ascii="方正书宋_GBK" w:hAnsi="方正书宋_GBK" w:eastAsia="方正书宋_GBK"/>
          <w:sz w:val="22"/>
          <w:szCs w:val="22"/>
        </w:rPr>
        <w:t>本合同自双方当事人签字盖章之日起生效，有效期</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至</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止。本合同一式</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份，双方各持</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份，未尽事宜经合同双方当事人协商一致，签订补充协议，补充协议与本合同具有同等法律效力。</w:t>
      </w:r>
    </w:p>
    <w:p>
      <w:pPr>
        <w:pStyle w:val="BodyTextIndent"/>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附件：</w:t>
      </w:r>
    </w:p>
    <w:p>
      <w:pPr>
        <w:pStyle w:val="BodyTextIndent"/>
        <w:spacing w:lineRule="exact" w:line="42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w:t>
      </w:r>
    </w:p>
    <w:p>
      <w:pPr>
        <w:pStyle w:val="BodyTextIndent"/>
        <w:spacing w:lineRule="exact" w:line="42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w:t>
      </w:r>
    </w:p>
    <w:p>
      <w:pPr>
        <w:pStyle w:val="BodyTextIndent"/>
        <w:spacing w:lineRule="exact" w:line="42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w:t>
      </w:r>
    </w:p>
    <w:p>
      <w:pPr>
        <w:pStyle w:val="BodyTextIndent"/>
        <w:spacing w:lineRule="exact" w:line="420"/>
        <w:rPr/>
      </w:pPr>
      <w:r>
        <w:rPr>
          <w:rFonts w:ascii="方正书宋_GBK" w:hAnsi="方正书宋_GBK" w:eastAsia="方正书宋_GBK"/>
          <w:sz w:val="22"/>
          <w:szCs w:val="22"/>
        </w:rPr>
        <w:t>甲方：                   乙方：                中介：</w:t>
      </w:r>
    </w:p>
    <w:p>
      <w:pPr>
        <w:pStyle w:val="BodyTextIndent"/>
        <w:spacing w:lineRule="exact" w:line="420"/>
        <w:rPr/>
      </w:pPr>
      <w:r>
        <w:rPr>
          <w:rFonts w:ascii="方正书宋_GBK" w:hAnsi="方正书宋_GBK" w:eastAsia="方正书宋_GBK"/>
          <w:sz w:val="22"/>
          <w:szCs w:val="22"/>
        </w:rPr>
        <w:t>签名（章）               签名（章）            签名（章）</w:t>
      </w:r>
    </w:p>
    <w:p>
      <w:pPr>
        <w:pStyle w:val="BodyTextIndent"/>
        <w:spacing w:lineRule="exact" w:line="420"/>
        <w:ind w:firstLine="286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BodyTextIndent"/>
        <w:spacing w:lineRule="exact" w:line="420"/>
        <w:ind w:firstLine="3740" w:end="0"/>
        <w:rPr>
          <w:rFonts w:ascii="方正书宋_GBK" w:hAnsi="方正书宋_GBK" w:eastAsia="方正书宋_GBK"/>
          <w:sz w:val="22"/>
          <w:szCs w:val="22"/>
        </w:rPr>
      </w:pPr>
      <w:r>
        <w:rPr>
          <w:rFonts w:ascii="方正书宋_GBK" w:hAnsi="方正书宋_GBK" w:cs="宋体;SimSun" w:eastAsia="方正书宋_GBK"/>
          <w:sz w:val="22"/>
          <w:szCs w:val="22"/>
        </w:rPr>
        <w:t>签订地点：</w:t>
      </w:r>
    </w:p>
    <w:p>
      <w:pPr>
        <w:pStyle w:val="BodyTextIndent"/>
        <w:spacing w:lineRule="exact" w:line="420"/>
        <w:ind w:firstLine="3740" w:end="0"/>
        <w:rPr>
          <w:rFonts w:ascii="方正书宋_GBK" w:hAnsi="方正书宋_GBK" w:eastAsia="方正书宋_GBK"/>
          <w:sz w:val="22"/>
          <w:szCs w:val="22"/>
        </w:rPr>
      </w:pPr>
      <w:r>
        <w:rPr>
          <w:rFonts w:ascii="方正书宋_GBK" w:hAnsi="方正书宋_GBK" w:cs="宋体;SimSun" w:eastAsia="方正书宋_GBK"/>
          <w:sz w:val="22"/>
          <w:szCs w:val="22"/>
        </w:rPr>
        <w:t>签订日期：</w:t>
      </w:r>
      <w:r>
        <w:rPr>
          <w:rFonts w:ascii="方正书宋_GBK" w:hAnsi="方正书宋_GBK" w:eastAsia="方正书宋_GBK"/>
          <w:sz w:val="22"/>
          <w:szCs w:val="22"/>
        </w:rPr>
        <w:t xml:space="preserve">     年   月   日</w:t>
      </w:r>
    </w:p>
    <w:p>
      <w:pPr>
        <w:pStyle w:val="Style18"/>
        <w:spacing w:lineRule="exact" w:line="420"/>
        <w:rPr>
          <w:rFonts w:ascii="方正书宋_GBK" w:hAnsi="方正书宋_GBK" w:eastAsia="方正书宋_GBK"/>
          <w:sz w:val="22"/>
          <w:szCs w:val="22"/>
        </w:rPr>
      </w:pPr>
      <w:r>
        <w:rPr>
          <w:rFonts w:eastAsia="方正书宋_GBK" w:ascii="方正书宋_GBK" w:hAnsi="方正书宋_GBK"/>
          <w:sz w:val="22"/>
          <w:szCs w:val="22"/>
        </w:rPr>
      </w:r>
    </w:p>
    <w:sectPr>
      <w:footerReference w:type="default" r:id="rId2"/>
      <w:type w:val="nextPage"/>
      <w:pgSz w:w="11906" w:h="16838"/>
      <w:pgMar w:left="1418" w:right="1418" w:gutter="0" w:header="0" w:top="1701" w:footer="992" w:bottom="1701"/>
      <w:pgNumType w:fmt="decimal"/>
      <w:formProt w:val="false"/>
      <w:textDirection w:val="lrTb"/>
      <w:docGrid w:type="lines" w:linePitch="312" w:charSpace="21503"/>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方正小标宋_GBK">
    <w:charset w:val="86"/>
    <w:family w:val="script"/>
    <w:pitch w:val="default"/>
  </w:font>
  <w:font w:name="方正楷体_GBK">
    <w:charset w:val="86"/>
    <w:family w:val="script"/>
    <w:pitch w:val="default"/>
  </w:font>
  <w:font w:name="方正书宋_GBK">
    <w:charset w:val="86"/>
    <w:family w:val="script"/>
    <w:pitch w:val="default"/>
  </w:font>
  <w:font w:name="方正黑体_GBK">
    <w:charset w:val="86"/>
    <w:family w:val="script"/>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365760" cy="238125"/>
              <wp:effectExtent l="0" t="0" r="0" b="0"/>
              <wp:wrapSquare wrapText="bothSides"/>
              <wp:docPr id="1" name="Frame2"/>
              <a:graphic xmlns:a="http://schemas.openxmlformats.org/drawingml/2006/main">
                <a:graphicData uri="http://schemas.microsoft.com/office/word/2010/wordprocessingShape">
                  <wps:wsp>
                    <wps:cNvSpPr txBox="1"/>
                    <wps:spPr>
                      <a:xfrm>
                        <a:off x="0" y="0"/>
                        <a:ext cx="365760" cy="238125"/>
                      </a:xfrm>
                      <a:prstGeom prst="rect"/>
                      <a:solidFill>
                        <a:srgbClr val="FFFFFF">
                          <a:alpha val="0"/>
                        </a:srgbClr>
                      </a:solidFill>
                    </wps:spPr>
                    <wps:txbx>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4</w:t>
                          </w:r>
                          <w:r>
                            <w:rPr>
                              <w:sz w:val="28"/>
                              <w:szCs w:val="28"/>
                              <w:rFonts w:ascii="宋体;SimSun" w:hAnsi="宋体;SimSun" w:cs="宋体;SimSun"/>
                            </w:rPr>
                            <w:fldChar w:fldCharType="end"/>
                          </w:r>
                        </w:p>
                      </w:txbxContent>
                    </wps:txbx>
                    <wps:bodyPr anchor="t" lIns="0" tIns="0" rIns="0" bIns="0">
                      <a:noAutofit/>
                    </wps:bodyPr>
                  </wps:wsp>
                </a:graphicData>
              </a:graphic>
            </wp:anchor>
          </w:drawing>
        </mc:Choice>
        <mc:Fallback>
          <w:pict>
            <v:rect fillcolor="#FFFFFF" style="position:absolute;rotation:-0;width:28.8pt;height:18.7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4</w:t>
                    </w:r>
                    <w:r>
                      <w:rPr>
                        <w:sz w:val="28"/>
                        <w:szCs w:val="28"/>
                        <w:rFonts w:ascii="宋体;SimSun" w:hAnsi="宋体;SimSun" w:cs="宋体;SimSun"/>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docVars>
    <w:docVar w:name="IsProcessingDocument"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Style14">
    <w:name w:val="默认段落字体"/>
    <w:qFormat/>
    <w:rPr/>
  </w:style>
  <w:style w:type="character" w:styleId="PageNumber">
    <w:name w:val="page number"/>
    <w:basedOn w:val="Style14"/>
    <w:rPr/>
  </w:style>
  <w:style w:type="character" w:styleId="GB2312">
    <w:name w:val="样式 仿宋_GB2312"/>
    <w:basedOn w:val="Style14"/>
    <w:qFormat/>
    <w:rPr>
      <w:rFonts w:ascii="仿宋_GB2312" w:hAnsi="仿宋_GB2312" w:eastAsia="仿宋_GB2312" w:cs="仿宋_GB2312"/>
      <w:sz w:val="32"/>
    </w:rPr>
  </w:style>
  <w:style w:type="character" w:styleId="Style15">
    <w:name w:val="主题词"/>
    <w:qFormat/>
    <w:rPr>
      <w:rFonts w:eastAsia="黑体;SimHei"/>
      <w:sz w:val="32"/>
    </w:rPr>
  </w:style>
  <w:style w:type="character" w:styleId="Style16">
    <w:name w:val="主题词内容"/>
    <w:qFormat/>
    <w:rPr>
      <w:rFonts w:eastAsia="方正小标宋简体"/>
      <w:sz w:val="32"/>
    </w:rPr>
  </w:style>
  <w:style w:type="character" w:styleId="GB23121">
    <w:name w:val="样式 仿宋_GB23121"/>
    <w:basedOn w:val="Style14"/>
    <w:qFormat/>
    <w:rPr>
      <w:rFonts w:ascii="仿宋_GB2312" w:hAnsi="仿宋_GB2312" w:eastAsia="仿宋_GB2312" w:cs="仿宋_GB2312"/>
      <w:sz w:val="32"/>
    </w:rPr>
  </w:style>
  <w:style w:type="character" w:styleId="Char">
    <w:name w:val="正文文本缩进 Char"/>
    <w:basedOn w:val="Style14"/>
    <w:qFormat/>
    <w:rPr>
      <w:rFonts w:eastAsia="仿宋_GB2312"/>
      <w:kern w:val="2"/>
      <w:sz w:val="32"/>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8">
    <w:name w:val="公文正文"/>
    <w:basedOn w:val="Normal"/>
    <w:qFormat/>
    <w:pPr/>
    <w:rPr>
      <w:rFonts w:eastAsia="仿宋_GB2312"/>
      <w:sz w:val="32"/>
      <w:szCs w:val="30"/>
    </w:rPr>
  </w:style>
  <w:style w:type="paragraph" w:styleId="Style19">
    <w:name w:val="字号、主送"/>
    <w:basedOn w:val="Normal"/>
    <w:next w:val="Style18"/>
    <w:qFormat/>
    <w:pPr/>
    <w:rPr>
      <w:rFonts w:eastAsia="仿宋_GB2312"/>
      <w:sz w:val="32"/>
    </w:rPr>
  </w:style>
  <w:style w:type="paragraph" w:styleId="Style20">
    <w:name w:val="小标题（仿宋）"/>
    <w:basedOn w:val="Normal"/>
    <w:next w:val="Style18"/>
    <w:qFormat/>
    <w:pPr/>
    <w:rPr>
      <w:rFonts w:eastAsia="仿宋_GB2312"/>
      <w:sz w:val="30"/>
    </w:rPr>
  </w:style>
  <w:style w:type="paragraph" w:styleId="Style21">
    <w:name w:val="印发"/>
    <w:next w:val="Normal"/>
    <w:qFormat/>
    <w:pPr>
      <w:widowControl/>
      <w:bidi w:val="0"/>
    </w:pPr>
    <w:rPr>
      <w:rFonts w:ascii="Times New Roman" w:hAnsi="Times New Roman" w:eastAsia="仿宋_GB2312" w:cs="Times New Roman"/>
      <w:color w:val="auto"/>
      <w:kern w:val="2"/>
      <w:sz w:val="32"/>
      <w:szCs w:val="24"/>
      <w:lang w:val="en-US" w:eastAsia="zh-CN" w:bidi="ar-SA"/>
    </w:rPr>
  </w:style>
  <w:style w:type="paragraph" w:styleId="Style22">
    <w:name w:val="发文机关"/>
    <w:basedOn w:val="Normal"/>
    <w:next w:val="Style18"/>
    <w:qFormat/>
    <w:pPr/>
    <w:rPr>
      <w:rFonts w:eastAsia="方正小标宋简体"/>
      <w:color w:val="FF0000"/>
      <w:sz w:val="56"/>
      <w:szCs w:val="56"/>
    </w:rPr>
  </w:style>
  <w:style w:type="paragraph" w:styleId="Style23">
    <w:name w:val="小标题（宋体）"/>
    <w:basedOn w:val="Normal"/>
    <w:next w:val="Style18"/>
    <w:qFormat/>
    <w:pPr/>
    <w:rPr>
      <w:sz w:val="30"/>
    </w:rPr>
  </w:style>
  <w:style w:type="paragraph" w:styleId="Style24">
    <w:name w:val="词目"/>
    <w:basedOn w:val="Normal"/>
    <w:next w:val="Style18"/>
    <w:qFormat/>
    <w:pPr/>
    <w:rPr>
      <w:sz w:val="30"/>
    </w:rPr>
  </w:style>
  <w:style w:type="paragraph" w:styleId="Style25">
    <w:name w:val="小标题（黑体）"/>
    <w:basedOn w:val="Normal"/>
    <w:next w:val="Style18"/>
    <w:qFormat/>
    <w:pPr/>
    <w:rPr>
      <w:rFonts w:eastAsia="黑体;SimHei"/>
      <w:sz w:val="30"/>
    </w:rPr>
  </w:style>
  <w:style w:type="paragraph" w:styleId="Style26">
    <w:name w:val="公文标题"/>
    <w:basedOn w:val="Normal"/>
    <w:next w:val="Style18"/>
    <w:qFormat/>
    <w:pPr/>
    <w:rPr>
      <w:rFonts w:eastAsia="方正小标宋简体"/>
      <w:sz w:val="44"/>
    </w:rPr>
  </w:style>
  <w:style w:type="paragraph" w:styleId="Style27">
    <w:name w:val="传真眉首"/>
    <w:next w:val="Style18"/>
    <w:qFormat/>
    <w:pPr>
      <w:widowControl/>
      <w:bidi w:val="0"/>
    </w:pPr>
    <w:rPr>
      <w:rFonts w:ascii="Times New Roman" w:hAnsi="Times New Roman" w:eastAsia="仿宋_GB2312" w:cs="Times New Roman"/>
      <w:color w:val="FF0000"/>
      <w:kern w:val="2"/>
      <w:sz w:val="32"/>
      <w:szCs w:val="24"/>
      <w:lang w:val="en-US" w:eastAsia="zh-CN" w:bidi="ar-SA"/>
    </w:rPr>
  </w:style>
  <w:style w:type="paragraph" w:styleId="Style28">
    <w:name w:val="密级、缓急"/>
    <w:next w:val="Style18"/>
    <w:qFormat/>
    <w:pPr>
      <w:widowControl/>
      <w:bidi w:val="0"/>
    </w:pPr>
    <w:rPr>
      <w:rFonts w:ascii="Times New Roman" w:hAnsi="Times New Roman" w:eastAsia="黑体;SimHei" w:cs="Times New Roman"/>
      <w:color w:val="auto"/>
      <w:kern w:val="2"/>
      <w:sz w:val="30"/>
      <w:szCs w:val="24"/>
      <w:lang w:val="en-US" w:eastAsia="zh-CN" w:bidi="ar-SA"/>
    </w:rPr>
  </w:style>
  <w:style w:type="paragraph" w:styleId="BodyTextIndent">
    <w:name w:val="Body Text Indent"/>
    <w:basedOn w:val="Normal"/>
    <w:pPr>
      <w:ind w:firstLine="630" w:start="0" w:end="0"/>
    </w:pPr>
    <w:rPr>
      <w:rFonts w:eastAsia="仿宋_GB2312"/>
      <w:sz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2013-05-27T16:13:00Z</dcterms:created>
  <dc:creator>admin</dc:creator>
  <dc:description/>
  <cp:keywords/>
  <dc:language>zh-CN</dc:language>
  <cp:lastModifiedBy>李良彬</cp:lastModifiedBy>
  <cp:lastPrinted>2018-12-21T15:35:00Z</cp:lastPrinted>
  <dcterms:modified xsi:type="dcterms:W3CDTF">2022-02-24T15:31:00Z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