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color w:val="000000"/>
          <w:kern w:val="0"/>
          <w:sz w:val="28"/>
          <w:szCs w:val="22"/>
          <w:lang w:val="en-US" w:eastAsia="zh-CN" w:bidi="ar-SA"/>
        </w:rPr>
        <w:t>LF-2020-0603</w:t>
      </w:r>
    </w:p>
    <w:p>
      <w:pPr>
        <w:pStyle w:val="Normal"/>
        <w:rPr/>
      </w:pPr>
      <w:r>
        <w:rPr>
          <w:rFonts w:ascii="宋体;方正书宋_GBK" w:hAnsi="宋体;方正书宋_GBK" w:cs="宋体;方正书宋_GBK"/>
          <w:b/>
          <w:bCs/>
          <w:sz w:val="28"/>
          <w:szCs w:val="28"/>
        </w:rPr>
        <w:t xml:space="preserve">   </w:t>
      </w:r>
      <w:r>
        <w:rPr>
          <w:rFonts w:eastAsia="Times New Roman;Nimbus Roman No9 L"/>
        </w:rPr>
        <w:t xml:space="preserve">               </w:t>
      </w:r>
      <w:r>
        <w:rPr>
          <w:rFonts w:eastAsia="Times New Roman;Nimbus Roman No9 L"/>
          <w:lang w:val="en-US" w:eastAsia="zh-CN"/>
        </w:rPr>
        <w:t xml:space="preserve">                                      </w:t>
      </w:r>
      <w:r>
        <w:rPr>
          <w:rFonts w:eastAsia="Times New Roman;Nimbus Roman No9 L"/>
        </w:rPr>
        <w:t xml:space="preserve"> </w:t>
      </w:r>
    </w:p>
    <w:p>
      <w:pPr>
        <w:pStyle w:val="Normal"/>
        <w:ind w:firstLine="5040" w:end="0"/>
        <w:rPr>
          <w:rFonts w:ascii="宋体;方正书宋_GBK" w:hAnsi="宋体;方正书宋_GBK" w:eastAsia="宋体;方正书宋_GBK" w:cs="宋体;方正书宋_GBK"/>
          <w:b/>
          <w:bCs/>
          <w:sz w:val="32"/>
        </w:rPr>
      </w:pPr>
      <w:r>
        <w:rPr>
          <w:rFonts w:ascii="Times New Roman;Nimbus Roman No9 L" w:hAnsi="Times New Roman;Nimbus Roman No9 L" w:cs="Times New Roman;Nimbus Roman No9 L" w:eastAsia="仿宋_GB2312"/>
          <w:color w:val="000000"/>
          <w:kern w:val="0"/>
          <w:sz w:val="28"/>
          <w:szCs w:val="22"/>
          <w:lang w:val="en-US" w:eastAsia="zh-CN" w:bidi="ar-SA"/>
        </w:rPr>
        <w:t>合同编号：</w:t>
      </w:r>
    </w:p>
    <w:p>
      <w:pPr>
        <w:pStyle w:val="Normal"/>
        <w:ind w:firstLine="5782" w:end="0"/>
        <w:rPr>
          <w:rFonts w:ascii="宋体;方正书宋_GBK" w:hAnsi="宋体;方正书宋_GBK" w:eastAsia="宋体;方正书宋_GBK" w:cs="宋体;方正书宋_GBK"/>
          <w:b/>
          <w:bCs/>
          <w:sz w:val="32"/>
        </w:rPr>
      </w:pPr>
      <w:r>
        <w:rPr>
          <w:rFonts w:eastAsia="宋体;方正书宋_GBK" w:cs="宋体;方正书宋_GBK" w:ascii="宋体;方正书宋_GBK" w:hAnsi="宋体;方正书宋_GBK"/>
          <w:b/>
          <w:bCs/>
          <w:sz w:val="32"/>
        </w:rPr>
      </w:r>
    </w:p>
    <w:p>
      <w:pPr>
        <w:pStyle w:val="Normal"/>
        <w:ind w:firstLine="5782" w:end="0"/>
        <w:rPr>
          <w:rFonts w:ascii="宋体;方正书宋_GBK" w:hAnsi="宋体;方正书宋_GBK" w:eastAsia="宋体;方正书宋_GBK" w:cs="宋体;方正书宋_GBK"/>
          <w:b/>
          <w:bCs/>
          <w:sz w:val="32"/>
        </w:rPr>
      </w:pPr>
      <w:r>
        <w:rPr>
          <w:rFonts w:eastAsia="宋体;方正书宋_GBK" w:cs="宋体;方正书宋_GBK" w:ascii="宋体;方正书宋_GBK" w:hAnsi="宋体;方正书宋_GBK"/>
          <w:b/>
          <w:bCs/>
          <w:sz w:val="32"/>
        </w:rPr>
      </w:r>
    </w:p>
    <w:p>
      <w:pPr>
        <w:pStyle w:val="Normal"/>
        <w:spacing w:lineRule="auto" w:line="360"/>
        <w:ind w:firstLine="365" w:end="-334"/>
        <w:jc w:val="center"/>
        <w:rPr>
          <w:rFonts w:ascii="宋体;方正书宋_GBK" w:hAnsi="宋体;方正书宋_GBK" w:eastAsia="宋体;方正书宋_GBK" w:cs="宋体;方正书宋_GBK"/>
          <w:b/>
          <w:spacing w:val="12"/>
          <w:sz w:val="52"/>
          <w:szCs w:val="52"/>
        </w:rPr>
      </w:pPr>
      <w:r>
        <w:rPr>
          <w:rFonts w:ascii="方正小标宋_GBK" w:hAnsi="方正小标宋_GBK" w:cs="方正小标宋_GBK" w:eastAsia="方正小标宋_GBK"/>
          <w:color w:val="000000"/>
          <w:kern w:val="2"/>
          <w:sz w:val="40"/>
          <w:szCs w:val="40"/>
          <w:lang w:val="en-US" w:eastAsia="zh-CN" w:bidi="ar-SA"/>
        </w:rPr>
        <w:t>辽宁省住房租赁合同</w:t>
      </w:r>
    </w:p>
    <w:p>
      <w:pPr>
        <w:pStyle w:val="Normal"/>
        <w:suppressAutoHyphens w:val="true"/>
        <w:spacing w:lineRule="auto" w:line="360"/>
        <w:ind w:firstLine="365" w:end="-334"/>
        <w:jc w:val="center"/>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lang w:val="en-US" w:eastAsia="zh-CN" w:bidi="ar-SA"/>
        </w:rPr>
        <w:t>（示范文本）</w:t>
      </w:r>
    </w:p>
    <w:p>
      <w:pPr>
        <w:pStyle w:val="Normal"/>
        <w:spacing w:lineRule="auto" w:line="360"/>
        <w:jc w:val="both"/>
        <w:rPr>
          <w:rFonts w:ascii="宋体;方正书宋_GBK" w:hAnsi="宋体;方正书宋_GBK" w:eastAsia="宋体;方正书宋_GBK" w:cs="宋体;方正书宋_GBK"/>
          <w:color w:val="000000"/>
          <w:kern w:val="2"/>
          <w:sz w:val="32"/>
          <w:szCs w:val="32"/>
          <w:lang w:val="en-US" w:eastAsia="zh-CN" w:bidi="ar-SA"/>
        </w:rPr>
      </w:pPr>
      <w:r>
        <w:rPr>
          <w:rFonts w:eastAsia="宋体;方正书宋_GBK" w:cs="宋体;方正书宋_GBK" w:ascii="宋体;方正书宋_GBK" w:hAnsi="宋体;方正书宋_GBK"/>
          <w:color w:val="000000"/>
          <w:kern w:val="2"/>
          <w:sz w:val="32"/>
          <w:szCs w:val="32"/>
          <w:lang w:val="en-US" w:eastAsia="zh-CN" w:bidi="ar-SA"/>
        </w:rPr>
      </w:r>
    </w:p>
    <w:p>
      <w:pPr>
        <w:pStyle w:val="Normal"/>
        <w:spacing w:lineRule="auto" w:line="360"/>
        <w:jc w:val="both"/>
        <w:rPr>
          <w:rFonts w:ascii="宋体;方正书宋_GBK" w:hAnsi="宋体;方正书宋_GBK" w:eastAsia="宋体;方正书宋_GBK" w:cs="宋体;方正书宋_GBK"/>
          <w:color w:val="000000"/>
          <w:sz w:val="32"/>
          <w:szCs w:val="32"/>
        </w:rPr>
      </w:pPr>
      <w:r>
        <w:rPr>
          <w:rFonts w:eastAsia="宋体;方正书宋_GBK" w:cs="宋体;方正书宋_GBK" w:ascii="宋体;方正书宋_GBK" w:hAnsi="宋体;方正书宋_GBK"/>
          <w:color w:val="000000"/>
          <w:sz w:val="32"/>
          <w:szCs w:val="32"/>
        </w:rPr>
      </w:r>
    </w:p>
    <w:p>
      <w:pPr>
        <w:pStyle w:val="Normal"/>
        <w:spacing w:lineRule="auto" w:line="360"/>
        <w:jc w:val="both"/>
        <w:rPr>
          <w:rFonts w:ascii="宋体;方正书宋_GBK" w:hAnsi="宋体;方正书宋_GBK" w:eastAsia="宋体;方正书宋_GBK" w:cs="宋体;方正书宋_GBK"/>
          <w:color w:val="000000"/>
          <w:sz w:val="32"/>
          <w:szCs w:val="32"/>
        </w:rPr>
      </w:pPr>
      <w:r>
        <w:rPr>
          <w:rFonts w:eastAsia="宋体;方正书宋_GBK" w:cs="宋体;方正书宋_GBK" w:ascii="宋体;方正书宋_GBK" w:hAnsi="宋体;方正书宋_GBK"/>
          <w:color w:val="000000"/>
          <w:sz w:val="32"/>
          <w:szCs w:val="32"/>
        </w:rPr>
      </w:r>
    </w:p>
    <w:p>
      <w:pPr>
        <w:pStyle w:val="Normal"/>
        <w:spacing w:lineRule="auto" w:line="360"/>
        <w:jc w:val="both"/>
        <w:rPr>
          <w:rFonts w:ascii="宋体;方正书宋_GBK" w:hAnsi="宋体;方正书宋_GBK" w:eastAsia="宋体;方正书宋_GBK" w:cs="宋体;方正书宋_GBK"/>
          <w:color w:val="000000"/>
          <w:sz w:val="32"/>
          <w:szCs w:val="32"/>
        </w:rPr>
      </w:pPr>
      <w:r>
        <w:rPr>
          <w:rFonts w:eastAsia="宋体;方正书宋_GBK" w:cs="宋体;方正书宋_GBK" w:ascii="宋体;方正书宋_GBK" w:hAnsi="宋体;方正书宋_GBK"/>
          <w:color w:val="000000"/>
          <w:sz w:val="32"/>
          <w:szCs w:val="32"/>
        </w:rPr>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出租人：</w:t>
      </w:r>
      <w:r>
        <w:rPr>
          <w:rFonts w:ascii="方正楷体_GBK" w:hAnsi="方正楷体_GBK" w:cs="方正楷体_GBK" w:eastAsia="方正楷体_GBK"/>
          <w:kern w:val="2"/>
          <w:sz w:val="28"/>
          <w:szCs w:val="28"/>
          <w:u w:val="single"/>
          <w:lang w:val="en-US" w:eastAsia="zh-CN" w:bidi="ar-SA"/>
        </w:rPr>
        <w:t xml:space="preserve">                        </w:t>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eastAsia="方正楷体_GBK" w:cs="方正楷体_GBK" w:ascii="方正楷体_GBK" w:hAnsi="方正楷体_GBK"/>
          <w:kern w:val="2"/>
          <w:sz w:val="28"/>
          <w:szCs w:val="28"/>
          <w:u w:val="single"/>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承租人：</w:t>
      </w:r>
      <w:r>
        <w:rPr>
          <w:rFonts w:ascii="方正楷体_GBK" w:hAnsi="方正楷体_GBK" w:cs="方正楷体_GBK" w:eastAsia="方正楷体_GBK"/>
          <w:kern w:val="2"/>
          <w:sz w:val="28"/>
          <w:szCs w:val="28"/>
          <w:u w:val="single"/>
          <w:lang w:val="en-US" w:eastAsia="zh-CN" w:bidi="ar-SA"/>
        </w:rPr>
        <w:t xml:space="preserve">                        </w:t>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kern w:val="2"/>
          <w:sz w:val="32"/>
          <w:szCs w:val="24"/>
          <w:u w:val="single"/>
          <w:lang w:val="en-US" w:eastAsia="zh-CN" w:bidi="ar"/>
        </w:rPr>
      </w:pPr>
      <w:r>
        <w:rPr>
          <w:rFonts w:eastAsia="宋体;方正书宋_GBK" w:cs="宋体;方正书宋_GBK" w:ascii="宋体;方正书宋_GBK" w:hAnsi="宋体;方正书宋_GBK"/>
          <w:b/>
          <w:kern w:val="2"/>
          <w:sz w:val="32"/>
          <w:szCs w:val="24"/>
          <w:u w:val="single"/>
          <w:lang w:val="en-US" w:eastAsia="zh-CN" w:bidi="ar"/>
        </w:rPr>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kern w:val="2"/>
          <w:sz w:val="32"/>
          <w:szCs w:val="24"/>
          <w:lang w:bidi="ar"/>
        </w:rPr>
      </w:pPr>
      <w:r>
        <w:rPr>
          <w:rFonts w:eastAsia="宋体;方正书宋_GBK" w:cs="宋体;方正书宋_GBK" w:ascii="宋体;方正书宋_GBK" w:hAnsi="宋体;方正书宋_GBK"/>
          <w:b/>
          <w:kern w:val="2"/>
          <w:sz w:val="32"/>
          <w:szCs w:val="24"/>
          <w:lang w:bidi="ar"/>
        </w:rPr>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kern w:val="2"/>
          <w:sz w:val="32"/>
          <w:szCs w:val="24"/>
          <w:lang w:bidi="ar"/>
        </w:rPr>
      </w:pPr>
      <w:r>
        <w:rPr>
          <w:rFonts w:eastAsia="宋体;方正书宋_GBK" w:cs="宋体;方正书宋_GBK" w:ascii="宋体;方正书宋_GBK" w:hAnsi="宋体;方正书宋_GBK"/>
          <w:b/>
          <w:kern w:val="2"/>
          <w:sz w:val="32"/>
          <w:szCs w:val="24"/>
          <w:lang w:bidi="ar"/>
        </w:rPr>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kern w:val="2"/>
          <w:sz w:val="32"/>
          <w:szCs w:val="24"/>
          <w:lang w:bidi="ar"/>
        </w:rPr>
      </w:pPr>
      <w:r>
        <w:rPr>
          <w:rFonts w:eastAsia="宋体;方正书宋_GBK" w:cs="宋体;方正书宋_GBK" w:ascii="宋体;方正书宋_GBK" w:hAnsi="宋体;方正书宋_GBK"/>
          <w:b/>
          <w:kern w:val="2"/>
          <w:sz w:val="32"/>
          <w:szCs w:val="24"/>
          <w:lang w:bidi="ar"/>
        </w:rPr>
      </w:r>
    </w:p>
    <w:p>
      <w:pPr>
        <w:pStyle w:val="Normal"/>
        <w:tabs>
          <w:tab w:val="clear" w:pos="420"/>
          <w:tab w:val="left" w:pos="5245" w:leader="none"/>
        </w:tabs>
        <w:suppressAutoHyphens w:val="true"/>
        <w:spacing w:lineRule="auto" w:line="360"/>
        <w:ind w:end="2558"/>
        <w:jc w:val="distribute"/>
        <w:rPr>
          <w:rFonts w:ascii="宋体;方正书宋_GBK" w:hAnsi="宋体;方正书宋_GBK" w:eastAsia="宋体;方正书宋_GBK" w:cs="宋体;方正书宋_GBK"/>
          <w:b/>
          <w:kern w:val="2"/>
          <w:sz w:val="32"/>
          <w:szCs w:val="24"/>
          <w:lang w:bidi="ar"/>
        </w:rPr>
      </w:pPr>
      <w:r>
        <w:rPr>
          <w:rFonts w:eastAsia="宋体;方正书宋_GBK" w:cs="宋体;方正书宋_GBK" w:ascii="宋体;方正书宋_GBK" w:hAnsi="宋体;方正书宋_GBK"/>
          <w:b/>
          <w:kern w:val="2"/>
          <w:sz w:val="32"/>
          <w:szCs w:val="24"/>
          <w:lang w:bidi="ar"/>
        </w:rPr>
      </w:r>
    </w:p>
    <w:p>
      <w:pPr>
        <w:pStyle w:val="Style15"/>
        <w:widowControl w:val="false"/>
        <w:suppressAutoHyphens w:val="tru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辽宁省住房和城乡建设厅</w:t>
      </w:r>
    </w:p>
    <w:p>
      <w:pPr>
        <w:pStyle w:val="Style15"/>
        <w:widowControl w:val="false"/>
        <w:suppressAutoHyphens w:val="tru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辽宁省市场监督管理局</w:t>
      </w:r>
    </w:p>
    <w:p>
      <w:pPr>
        <w:pStyle w:val="Style15"/>
        <w:widowControl w:val="false"/>
        <w:suppressAutoHyphens w:val="tru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二〇二〇年六月</w:t>
      </w:r>
    </w:p>
    <w:p>
      <w:pPr>
        <w:pStyle w:val="Style16"/>
        <w:spacing w:lineRule="exact" w:line="440"/>
        <w:ind w:firstLine="3531" w:end="0"/>
        <w:jc w:val="both"/>
        <w:rPr>
          <w:rFonts w:ascii="黑体" w:hAnsi="黑体" w:eastAsia="黑体" w:cs="黑体"/>
          <w:b/>
          <w:color w:val="000000"/>
          <w:spacing w:val="40"/>
          <w:kern w:val="2"/>
          <w:sz w:val="36"/>
          <w:szCs w:val="36"/>
          <w:lang w:val="en-US" w:eastAsia="zh-CN" w:bidi="ar-SA"/>
        </w:rPr>
      </w:pPr>
      <w:r>
        <w:rPr>
          <w:rFonts w:eastAsia="黑体" w:cs="黑体" w:ascii="黑体" w:hAnsi="黑体"/>
          <w:b/>
          <w:color w:val="000000"/>
          <w:spacing w:val="40"/>
          <w:kern w:val="2"/>
          <w:sz w:val="36"/>
          <w:szCs w:val="36"/>
          <w:lang w:val="en-US" w:eastAsia="zh-CN" w:bidi="ar-SA"/>
        </w:rPr>
      </w:r>
    </w:p>
    <w:p>
      <w:pPr>
        <w:pStyle w:val="Style16"/>
        <w:spacing w:lineRule="exact" w:line="440"/>
        <w:ind w:firstLine="3975" w:end="0"/>
        <w:jc w:val="both"/>
        <w:rPr>
          <w:rFonts w:ascii="黑体" w:hAnsi="黑体" w:eastAsia="黑体" w:cs="黑体"/>
          <w:b/>
          <w:bCs w:val="false"/>
          <w:color w:val="000000"/>
          <w:spacing w:val="40"/>
          <w:sz w:val="36"/>
          <w:szCs w:val="36"/>
          <w:lang w:eastAsia="zh-CN"/>
        </w:rPr>
      </w:pPr>
      <w:r>
        <w:rPr>
          <w:rFonts w:eastAsia="黑体" w:cs="黑体" w:ascii="黑体" w:hAnsi="黑体"/>
          <w:b/>
          <w:bCs w:val="false"/>
          <w:color w:val="000000"/>
          <w:spacing w:val="40"/>
          <w:sz w:val="36"/>
          <w:szCs w:val="36"/>
          <w:lang w:eastAsia="zh-CN"/>
        </w:rPr>
      </w:r>
    </w:p>
    <w:p>
      <w:pPr>
        <w:pStyle w:val="Style16"/>
        <w:spacing w:lineRule="exact" w:line="440"/>
        <w:ind w:firstLine="3975" w:end="0"/>
        <w:jc w:val="both"/>
        <w:rPr>
          <w:rFonts w:ascii="黑体" w:hAnsi="黑体" w:eastAsia="黑体" w:cs="黑体"/>
          <w:b/>
          <w:bCs w:val="false"/>
          <w:sz w:val="36"/>
        </w:rPr>
      </w:pPr>
      <w:r>
        <w:rPr>
          <w:rFonts w:eastAsia="黑体" w:cs="黑体" w:ascii="黑体" w:hAnsi="黑体"/>
          <w:b/>
          <w:bCs w:val="false"/>
          <w:sz w:val="36"/>
        </w:rPr>
      </w:r>
    </w:p>
    <w:p>
      <w:pPr>
        <w:pStyle w:val="CM19"/>
        <w:keepNext w:val="false"/>
        <w:keepLines w:val="false"/>
        <w:pageBreakBefore w:val="false"/>
        <w:widowControl w:val="false"/>
        <w:kinsoku w:val="true"/>
        <w:overflowPunct w:val="true"/>
        <w:autoSpaceDE w:val="false"/>
        <w:bidi w:val="0"/>
        <w:snapToGrid w:val="true"/>
        <w:spacing w:lineRule="exact" w:line="420"/>
        <w:ind w:end="0"/>
        <w:jc w:val="center"/>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Style16"/>
        <w:keepNext w:val="false"/>
        <w:keepLines w:val="false"/>
        <w:pageBreakBefore w:val="false"/>
        <w:kinsoku w:val="true"/>
        <w:overflowPunct w:val="true"/>
        <w:bidi w:val="0"/>
        <w:spacing w:lineRule="exact" w:line="420"/>
        <w:ind w:firstLine="3975" w:end="0"/>
        <w:jc w:val="both"/>
        <w:textAlignment w:val="auto"/>
        <w:rPr>
          <w:rFonts w:ascii="黑体" w:hAnsi="黑体" w:eastAsia="黑体" w:cs="黑体"/>
          <w:b/>
          <w:bCs w:val="false"/>
          <w:color w:val="000000"/>
          <w:kern w:val="2"/>
          <w:sz w:val="36"/>
          <w:szCs w:val="28"/>
          <w:lang w:val="en-US" w:eastAsia="zh-CN" w:bidi="ar-SA"/>
        </w:rPr>
      </w:pPr>
      <w:r>
        <w:rPr>
          <w:rFonts w:eastAsia="黑体" w:cs="黑体" w:ascii="黑体" w:hAnsi="黑体"/>
          <w:b/>
          <w:bCs w:val="false"/>
          <w:color w:val="000000"/>
          <w:kern w:val="2"/>
          <w:sz w:val="36"/>
          <w:szCs w:val="28"/>
          <w:lang w:val="en-US" w:eastAsia="zh-CN" w:bidi="ar-SA"/>
        </w:rPr>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文本为示范文本，由辽宁省住房和城乡建设厅、辽宁省市场监督管理局共同制定，供本省行政区域内的住房租赁合同当事人参照使用。各地可在有关法律、法规、规章规定的范围内，结合实际情况调整合同相应内容。</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签订本合同前，双方当事人应当出示有效身份证明。出租人还应当向承租人出示房屋所有权证明或其他房屋合法来源证明；房屋为共有的，应提供共有人同意出租的证明；转租房屋的，应提供原出租人同意转租的证明；接受委托出租房屋的，应当提供出租人的授权委托书。</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签订本合同前，双方当事人应当仔细阅读合同条款，特别是合同中具有选择性、补充性、修改性的内容。本合同【】表示选择内容，空格部位填写的其他需要添加的内容，双方当事人应协商确定。【】中选择内容，以划√方式选定；对于实际未发生或不作约定的，应当在空格部位打</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，以示删除。双方当事人可以针对本合同文本中没有约定或者约定不明确的内容，在相关条款后的空白行中进行补充约定。</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签订本合同前，双方当事人任何一方要求对方提供本人（企业）信用记录信息的，对方应积极配合予以提供。</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双方当事人应保证本合同中填写的通讯地址、电子邮箱、联系电话等信息真实、 准确、有效。上述信息发生变化的一方应于变化后</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日内通知对方。因上述信息有误或变化后未通知对方，导致未能有效接收有关通知文件的，相应后果由失误方自行承担。</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双方当事人可以根据实际情况决定本合同原件的份数，并在签订合同时认真核对，确保各份合同内容一致；在任何情况下，双方当事人均应至少持有一份合同原件。</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本合同文本有以下附件：房屋交付确认书、房屋权属证明资料及房屋平面图、房屋及主要设施设备安全使用说明书、房屋交还确认书。通过房地产经纪机构成交的，房屋租赁经纪服务合同应作为本合同的附件。</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辽宁省住房租赁合同</w:t>
      </w:r>
    </w:p>
    <w:p>
      <w:pPr>
        <w:pStyle w:val="Normal"/>
        <w:keepNext w:val="false"/>
        <w:keepLines w:val="false"/>
        <w:pageBreakBefore w:val="false"/>
        <w:kinsoku w:val="true"/>
        <w:overflowPunct w:val="true"/>
        <w:bidi w:val="0"/>
        <w:snapToGrid w:val="false"/>
        <w:spacing w:lineRule="exact" w:line="420"/>
        <w:ind w:end="0"/>
        <w:jc w:val="center"/>
        <w:textAlignment w:val="auto"/>
        <w:rPr>
          <w:rFonts w:ascii="宋体;方正书宋_GBK" w:hAnsi="宋体;方正书宋_GBK" w:eastAsia="方正小标宋_GBK" w:cs="宋体;方正书宋_GBK"/>
          <w:b/>
          <w:color w:val="000000"/>
          <w:kern w:val="2"/>
          <w:sz w:val="24"/>
          <w:szCs w:val="40"/>
          <w:u w:val="none"/>
          <w:lang w:val="en-US" w:eastAsia="zh-CN" w:bidi="ar-SA"/>
        </w:rPr>
      </w:pPr>
      <w:r>
        <w:rPr>
          <w:rFonts w:eastAsia="方正小标宋_GBK" w:cs="宋体;方正书宋_GBK" w:ascii="宋体;方正书宋_GBK" w:hAnsi="宋体;方正书宋_GBK"/>
          <w:b/>
          <w:color w:val="000000"/>
          <w:kern w:val="2"/>
          <w:sz w:val="24"/>
          <w:szCs w:val="40"/>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出租人：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出生日期：</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日，性别：</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国籍：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【户籍所在地】【居住地】：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证件类型：【居民身份证】【社会统一信用代码】【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证号：</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邮政编码：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电子邮箱：</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收款账户（银行账户或网络支付账户）：</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【委托】【法定】代理人：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出生日期：</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strike w:val="false"/>
          <w:dstrike w:val="false"/>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日，性别：</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国籍：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【户籍所在地】【居住地】：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证件类型：【居民身份证】【社会统一信用代码】【      】证号：</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邮政编码：</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电子邮箱：</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（出租人为多人时，可相应增加）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承租人：</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出生日期：</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日，性别：</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国籍：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【户籍所在地】【居住地】：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证件类型：【居民身份证】【社会统一信用代码】【      】证号：</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邮政编码：</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电子邮箱：</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收款账户（银行账户或网络支付账户）：</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【委托】【法定】代理人：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出生日期：</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日，性别：</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国籍：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【户籍所在地】【居住地】：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证件类型：【居民身份证】【社会统一信用代码】【      】证号：</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邮政编码：</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电子邮箱：</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（承租人为多人时，可相应增加）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依据《中华人民共和国合同法》《中华人民共和国城市房地产管理法》等有关法律、法规、规章以及房屋所在地的有关规定，出租人和承租人本着自愿、平等、公平、诚实信用的原则，经协商一致，就住房租赁有关事宜签订本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房屋基本情况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．房屋坐落</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（应与房屋所有权证明或其他房屋合法来源证明记载一致；房屋分租的，应注明</w:t>
      </w:r>
      <w:r>
        <w:rPr>
          <w:rFonts w:ascii="方正书宋_GBK" w:hAnsi="方正书宋_GBK" w:cs="方正书宋_GBK" w:eastAsia="方正书宋_GBK"/>
          <w:color w:val="000000"/>
          <w:kern w:val="2"/>
          <w:sz w:val="22"/>
          <w:szCs w:val="22"/>
          <w:u w:val="none"/>
          <w:lang w:val="en-US" w:eastAsia="zh-CN" w:bidi="ar-SA"/>
        </w:rPr>
        <w:t>分租房间的编号</w:t>
      </w:r>
      <w:r>
        <w:rPr>
          <w:rFonts w:ascii="方正书宋_GBK" w:hAnsi="方正书宋_GBK" w:cs="方正书宋_GBK" w:eastAsia="方正书宋_GBK"/>
          <w:color w:val="000000"/>
          <w:kern w:val="2"/>
          <w:sz w:val="22"/>
          <w:szCs w:val="22"/>
          <w:u w:val="none"/>
          <w:lang w:val="en-US" w:eastAsia="zh-CN" w:bidi="ar-SA"/>
        </w:rPr>
        <w:t>），属</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街道办事处（乡镇）</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居民委员会（村委会）辖区。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．自然状况</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所在建筑物地上总层数为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层，本房屋在第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层；【建筑】【</w:t>
      </w:r>
      <w:r>
        <w:rPr>
          <w:rFonts w:ascii="方正书宋_GBK" w:hAnsi="方正书宋_GBK" w:cs="方正书宋_GBK" w:eastAsia="方正书宋_GBK"/>
          <w:color w:val="000000"/>
          <w:kern w:val="2"/>
          <w:sz w:val="22"/>
          <w:szCs w:val="22"/>
          <w:u w:val="none"/>
          <w:lang w:val="en-US" w:eastAsia="zh-CN" w:bidi="ar-SA"/>
        </w:rPr>
        <w:t>使用</w:t>
      </w:r>
      <w:r>
        <w:rPr>
          <w:rFonts w:ascii="方正书宋_GBK" w:hAnsi="方正书宋_GBK" w:cs="方正书宋_GBK" w:eastAsia="方正书宋_GBK"/>
          <w:color w:val="000000"/>
          <w:kern w:val="2"/>
          <w:sz w:val="22"/>
          <w:szCs w:val="22"/>
          <w:u w:val="none"/>
          <w:lang w:val="en-US" w:eastAsia="zh-CN" w:bidi="ar-SA"/>
        </w:rPr>
        <w:t>】面积</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hyperlink r:id="rId2" w:tgtFrame="_blank">
        <w:r>
          <w:rPr>
            <w:rStyle w:val="Hyperlink"/>
            <w:rFonts w:ascii="方正书宋_GBK" w:hAnsi="方正书宋_GBK" w:cs="方正书宋_GBK" w:eastAsia="方正书宋_GBK"/>
            <w:color w:val="000000"/>
            <w:kern w:val="2"/>
            <w:sz w:val="22"/>
            <w:szCs w:val="22"/>
            <w:u w:val="none"/>
            <w:lang w:val="en-US" w:eastAsia="zh-CN" w:bidi="ar-SA"/>
          </w:rPr>
          <w:t>㎡</w:t>
        </w:r>
      </w:hyperlink>
      <w:r>
        <w:rPr>
          <w:rFonts w:ascii="方正书宋_GBK" w:hAnsi="方正书宋_GBK" w:cs="方正书宋_GBK" w:eastAsia="方正书宋_GBK"/>
          <w:color w:val="000000"/>
          <w:kern w:val="2"/>
          <w:sz w:val="22"/>
          <w:szCs w:val="22"/>
          <w:u w:val="none"/>
          <w:lang w:val="en-US" w:eastAsia="zh-CN" w:bidi="ar-SA"/>
        </w:rPr>
        <w:t>（房屋分租的</w:t>
      </w:r>
      <w:r>
        <w:rPr>
          <w:rFonts w:ascii="方正书宋_GBK" w:hAnsi="方正书宋_GBK" w:cs="方正书宋_GBK" w:eastAsia="方正书宋_GBK"/>
          <w:color w:val="000000"/>
          <w:kern w:val="2"/>
          <w:sz w:val="22"/>
          <w:szCs w:val="22"/>
          <w:u w:val="none"/>
          <w:lang w:val="en-US" w:eastAsia="zh-CN" w:bidi="ar-SA"/>
        </w:rPr>
        <w:t>，填写分租房间的使用面积</w:t>
      </w:r>
      <w:r>
        <w:rPr>
          <w:rFonts w:ascii="方正书宋_GBK" w:hAnsi="方正书宋_GBK" w:cs="方正书宋_GBK" w:eastAsia="方正书宋_GBK"/>
          <w:color w:val="000000"/>
          <w:kern w:val="2"/>
          <w:sz w:val="22"/>
          <w:szCs w:val="22"/>
          <w:u w:val="none"/>
          <w:lang w:val="en-US" w:eastAsia="zh-CN" w:bidi="ar-SA"/>
        </w:rPr>
        <w:t>）；结构</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；户型</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室</w:t>
      </w:r>
    </w:p>
    <w:p>
      <w:pPr>
        <w:pStyle w:val="CM19"/>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厅</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卫</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厨，若为非成套住房或分租的住房，</w:t>
      </w:r>
      <w:r>
        <w:rPr>
          <w:rFonts w:ascii="方正书宋_GBK" w:hAnsi="方正书宋_GBK" w:cs="方正书宋_GBK" w:eastAsia="方正书宋_GBK"/>
          <w:color w:val="000000"/>
          <w:kern w:val="2"/>
          <w:sz w:val="22"/>
          <w:szCs w:val="22"/>
          <w:u w:val="none"/>
          <w:lang w:val="en-US" w:eastAsia="zh-CN" w:bidi="ar-SA"/>
        </w:rPr>
        <w:t>共享的非居住空间包括</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。配套设施设备及附属物品、装修等状况见附件</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．权属状况</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【不动产权证书（房屋所有权证）】【买卖合同】【       】的编号</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none"/>
          <w:lang w:val="en-US" w:eastAsia="zh-CN" w:bidi="ar-SA"/>
        </w:rPr>
        <w:t>房屋【所有权人】【购房人】【           】的名称</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。房屋权属证明资料及房屋平面图见附件</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本房屋【已】【未】设定抵押，且【无共有权人】【共有权人同意出租】。</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第二条 权利义务规定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在租赁期间，出租人承担下列责任：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保证该房屋产权清楚，无合同纠纷，若发生与本房屋有关的产权纠纷或其他债务，由出租人负责处理解决，给承租人造成损失的，出租人负责赔偿。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房屋租赁期间，如因赠与、析产、继承、买卖转让或抵押该房屋，出租人应提前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天通知承租人并保证本合同继续履行。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第三条 房屋租赁交易形式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．租赁用途：本房屋出租</w:t>
      </w:r>
      <w:r>
        <w:rPr>
          <w:rFonts w:ascii="方正书宋_GBK" w:hAnsi="方正书宋_GBK" w:cs="方正书宋_GBK" w:eastAsia="方正书宋_GBK"/>
          <w:color w:val="000000"/>
          <w:kern w:val="2"/>
          <w:sz w:val="22"/>
          <w:szCs w:val="22"/>
          <w:u w:val="none"/>
          <w:lang w:val="en-US" w:eastAsia="zh-CN" w:bidi="ar-SA"/>
        </w:rPr>
        <w:t>仅作为居住用途使用</w:t>
      </w:r>
      <w:r>
        <w:rPr>
          <w:rFonts w:ascii="方正书宋_GBK" w:hAnsi="方正书宋_GBK" w:cs="方正书宋_GBK" w:eastAsia="方正书宋_GBK"/>
          <w:color w:val="000000"/>
          <w:kern w:val="2"/>
          <w:sz w:val="22"/>
          <w:szCs w:val="22"/>
          <w:u w:val="none"/>
          <w:lang w:val="en-US" w:eastAsia="zh-CN" w:bidi="ar-SA"/>
        </w:rPr>
        <w:t>。阳台、储藏室等非居住空间不得单独出租用于居住。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．租赁形式</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【整租】【分租】。如分租，分租房间的具体位置应在</w:t>
      </w:r>
      <w:r>
        <w:rPr>
          <w:rFonts w:ascii="方正书宋_GBK" w:hAnsi="方正书宋_GBK" w:cs="方正书宋_GBK" w:eastAsia="方正书宋_GBK"/>
          <w:color w:val="000000"/>
          <w:kern w:val="2"/>
          <w:sz w:val="22"/>
          <w:szCs w:val="22"/>
          <w:u w:val="none"/>
          <w:lang w:val="en-US" w:eastAsia="zh-CN" w:bidi="ar-SA"/>
        </w:rPr>
        <w:t>房屋平面图（见附件</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）中</w:t>
      </w:r>
      <w:r>
        <w:rPr>
          <w:rFonts w:ascii="方正书宋_GBK" w:hAnsi="方正书宋_GBK" w:cs="方正书宋_GBK" w:eastAsia="方正书宋_GBK"/>
          <w:color w:val="000000"/>
          <w:kern w:val="2"/>
          <w:sz w:val="22"/>
          <w:szCs w:val="22"/>
          <w:u w:val="none"/>
          <w:lang w:val="en-US" w:eastAsia="zh-CN" w:bidi="ar-SA"/>
        </w:rPr>
        <w:t>标注；客厅、厨房、卫生间等公用部位的使用情况见附件</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．出租方式：【所有权人出租】【购房人出租】【转租】【</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】。如属于转租，出租人应取得原出租人书面同意。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．租住人数：本房屋居住人数为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人，不超过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人（分租的，填写分租房间的居住人数）。承租人应当向出租人提供实际居住人的信息，并</w:t>
      </w:r>
      <w:r>
        <w:rPr>
          <w:rFonts w:ascii="方正书宋_GBK" w:hAnsi="方正书宋_GBK" w:cs="方正书宋_GBK" w:eastAsia="方正书宋_GBK"/>
          <w:color w:val="000000"/>
          <w:kern w:val="2"/>
          <w:sz w:val="22"/>
          <w:szCs w:val="22"/>
          <w:u w:val="none"/>
          <w:lang w:val="en-US" w:eastAsia="zh-CN" w:bidi="ar-SA"/>
        </w:rPr>
        <w:t>及时将变动情况告知出租人。单间居住人数和人均租住面积应当符合当地人民政府的规定。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．租赁渠道</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本次房屋租赁通过下列第 </w:t>
      </w:r>
      <w:r>
        <w:rPr>
          <w:rFonts w:eastAsia="方正书宋_GBK" w:cs="方正书宋_GBK" w:ascii="方正书宋_GBK" w:hAnsi="方正书宋_GBK"/>
          <w:color w:val="000000"/>
          <w:kern w:val="2"/>
          <w:sz w:val="22"/>
          <w:szCs w:val="22"/>
          <w:u w:val="none"/>
          <w:lang w:val="en-US" w:eastAsia="zh-CN" w:bidi="ar-SA"/>
        </w:rPr>
        <w:t>_______</w:t>
      </w:r>
      <w:r>
        <w:rPr>
          <w:rFonts w:ascii="方正书宋_GBK" w:hAnsi="方正书宋_GBK" w:cs="方正书宋_GBK" w:eastAsia="方正书宋_GBK"/>
          <w:color w:val="000000"/>
          <w:kern w:val="2"/>
          <w:sz w:val="22"/>
          <w:szCs w:val="22"/>
          <w:u w:val="none"/>
          <w:lang w:val="en-US" w:eastAsia="zh-CN" w:bidi="ar-SA"/>
        </w:rPr>
        <w:t>种方式成交。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）双方当事人自行成交。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）双方当事人委托房地产经纪机构成交，经纪机构名称：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，社会统一信用代码</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，执业经纪人及实名登记号：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房屋出租经纪服务合同编号</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，房屋承租经纪服务合同编号</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住房租赁企业提供租赁服务，企业名称：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．承租人属于流动人口的，应当依法到房屋所在地公安派出所办理居住登记，出租人应当督促、协助承租人办理居住登记。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房屋交接</w:t>
      </w:r>
    </w:p>
    <w:p>
      <w:pPr>
        <w:pStyle w:val="CM19"/>
        <w:keepNext w:val="false"/>
        <w:keepLines w:val="false"/>
        <w:pageBreakBefore w:val="false"/>
        <w:widowControl w:val="false"/>
        <w:kinsoku w:val="true"/>
        <w:overflowPunct w:val="true"/>
        <w:autoSpaceDE w:val="false"/>
        <w:bidi w:val="0"/>
        <w:snapToGrid w:val="true"/>
        <w:spacing w:lineRule="exact" w:line="420"/>
        <w:ind w:firstLine="22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．本次房屋租赁期自</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日。出租人应于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p>
    <w:p>
      <w:pPr>
        <w:pStyle w:val="CM19"/>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日前，将房屋按约定条件交付承租人。双方当事人签署《房屋交付确认书》（见附件</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），并移交房门钥匙后，房屋交付完成。</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．租赁期满，承租人继续承租本房屋或出租人不再出租本房屋的，应提前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日通知对方。承租人不再承租本房屋或出租人不再出租本房屋的，应为对方重新招租或腾退房屋提供方便。本房屋继续出租的，承租人在同等条件下可优先承租本房屋，本合同另有约定的，从其约定。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．租赁期满或合同解除后，出租人有权收回房屋。承租人应按照正常使用后的状态交还房屋及其附属物品、设施设备。双方当事人签署《房屋交还确认书》（见附件</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），并移交房门钥匙后，房屋交还完成。</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租金和押金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．租金标准：人民币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月，租金总计：人民币小写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大写：</w:t>
      </w:r>
    </w:p>
    <w:p>
      <w:pPr>
        <w:pStyle w:val="CM19"/>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元整</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。承租人按【月】【季】【</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】，以【现金】【银行转账】【</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】方式支付租金。租金（双方当事人可根据需要一并约定租房定金）支付的具体约定如下：</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本合同中未约定租金调整次数和幅度的，出租人不得在租赁期内单方面提高租金。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多人承租本房屋时，各承租人姓名及月租金分摊金额如下：</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。房屋租赁期内，承租人提取公积金支付房租的，出租人应据实予以协助配合。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．押金：人民币小写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元，（大写：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元整）。承租人以【现金】【银行转账】【</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】方式于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日前向出租人支付。租赁期满或合同解除之日起</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日内，出租人将押金抵扣承租人应交而未交的租金、费用以及承租人应当承担的违约金、赔偿金后，剩余部分应如数无息返还承租人，本合同另有约定的，从其约定。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其他费用承担方式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租赁期内，下列费用中：</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及房屋租赁税由出租人承担，</w:t>
      </w:r>
    </w:p>
    <w:p>
      <w:pPr>
        <w:pStyle w:val="CM19"/>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由承租人承担。（</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）水费（</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）电费（</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）网络宽带（</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）供暖费（</w:t>
      </w: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）燃气费（</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）物业管理费（</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）分租服务费（</w:t>
      </w: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）车位费（</w:t>
      </w: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）公共电费（</w:t>
      </w: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）公共水费（</w:t>
      </w:r>
      <w:r>
        <w:rPr>
          <w:rFonts w:eastAsia="方正书宋_GBK" w:cs="方正书宋_GBK" w:ascii="方正书宋_GBK" w:hAnsi="方正书宋_GBK"/>
          <w:color w:val="000000"/>
          <w:kern w:val="2"/>
          <w:sz w:val="22"/>
          <w:szCs w:val="22"/>
          <w:u w:val="none"/>
          <w:lang w:val="en-US" w:eastAsia="zh-CN" w:bidi="ar-SA"/>
        </w:rPr>
        <w:t>11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。房屋租赁其他费用计收标准见附件</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numPr>
          <w:ilvl w:val="0"/>
          <w:numId w:val="1"/>
        </w:numPr>
        <w:kinsoku w:val="true"/>
        <w:overflowPunct w:val="true"/>
        <w:autoSpaceDE w:val="false"/>
        <w:bidi w:val="0"/>
        <w:snapToGrid w:val="true"/>
        <w:spacing w:lineRule="exact" w:line="420"/>
        <w:ind w:firstLine="440" w:start="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房屋分租中其他费用承担的补充约定如下：</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本合同中未列明的房屋租赁其他费用均由出租人承担。如承担人垫付</w:t>
      </w:r>
      <w:r>
        <w:rPr>
          <w:rFonts w:ascii="方正书宋_GBK" w:hAnsi="方正书宋_GBK" w:cs="方正书宋_GBK" w:eastAsia="方正书宋_GBK"/>
          <w:color w:val="000000"/>
          <w:kern w:val="2"/>
          <w:sz w:val="22"/>
          <w:szCs w:val="22"/>
          <w:u w:val="none"/>
          <w:lang w:val="en-US" w:eastAsia="zh-CN" w:bidi="ar-SA"/>
        </w:rPr>
        <w:t>了应由出租人支付的费用，出租人应根据承租人出示的相关缴费凭据向承租人返还相应费用。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承租人损害房屋所属物业管理区域公共利益或相邻关系人合法权益而支付的费用，或因不当房屋使用行为导致第三人损失而支付的费用，应由承租人承担。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房屋使用及维修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租人保证房屋的建筑结构和设施设备符合建筑、消防等方面的安全条件，不擅自改变房屋内部规划布局且满足基本使用功能，不危及人身安全，并向承租人提供房屋及主要设施设备（如燃气、电器等）安全使用说明书（见附件</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），督促承租人落实房屋使用安全措施。</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承租人保证遵守国家、地方的法律法规规定以及本房屋所属物业管理区域的管理规约，按照规定的房屋用途合理使用房屋，对发现的安全隐患应当自行或者通知出租人消除。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．租赁期内，双方当事人应共同保障本房屋及其附属物品、设施设备处于适用和安全的状态。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）对于承租人可代为维修、更换，费用由出租人承担。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）对于本房屋及其附属物品、设施设备，因承租人原因导致的损毁，由承租人负责维修、更换或承担赔偿责任。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）分租房屋使用中，对于分租承租人应承担的房屋公共部位及其公用附属物品、设施设备的维修赔偿责任，若无法确定具体承租责任人的，应由相关分租承租人平均分担维修赔偿责任。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．租赁期内，未经出租人书面同意，承租人不得装饰装修、增设或拆改附属设施设备。</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．租赁期内，承租人不得擅自改变房屋用途，不得利用本房屋从事违法活动，不得损害公共利益或者妨碍他人正常工作、生活。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其他特殊情况</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．优先购买权：租赁期内，出租人出售本房屋的，按下列第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种方式解决。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）出租人应当提前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日书面通知承租人，且不得影响承租人正常使用该房屋，承租人收到通知后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日内，未书面回复是否愿意在同等条件下购买本房屋的。视为放弃优先购买权。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．租赁期内，未经出租人书面同意，承租人不得将本房屋转租或转借给第三人。如出租人同意承租人转租或转借的，本租赁合同继续有效，第三人对房屋造成损失的，承租人应当赔偿损失。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租赁期内，符合当地政府规定条件的承租人，在申请办理居住落户、义务教育、基本医疗、基本养老、就为服务、社会保障、住房保障等公共服务时，出租人应积极予以配合。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合同解除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．双方当事人经协商一致或依法定合同解除情形，可以解除本合同。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因国家房屋增收、经房屋安全鉴定为危险房屋，出现不能继续使用该房屋等情形，必须终止合同的，出租人应提前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天书面通知承租人，涉及到经济损失由双方按照有关规定协商解决，协商或调节不成的，按照合同中约定争议解决方式解决。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．因一方当事人有下列情形之一的，另一方当事人有权</w:t>
      </w:r>
      <w:r>
        <w:rPr>
          <w:rFonts w:ascii="方正书宋_GBK" w:hAnsi="方正书宋_GBK" w:cs="方正书宋_GBK" w:eastAsia="方正书宋_GBK"/>
          <w:color w:val="000000"/>
          <w:kern w:val="2"/>
          <w:sz w:val="22"/>
          <w:szCs w:val="22"/>
          <w:u w:val="none"/>
          <w:lang w:val="en-US" w:eastAsia="zh-CN" w:bidi="ar-SA"/>
        </w:rPr>
        <w:t>通过本合同填写的通讯地址向对方邮寄送达《解除合同通知书》的方式，单方解除本合同</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）出租人迟延交付房屋达</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）出租人无权出租房屋或出租房屋违反国家法律法规禁止性规定的；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）出租人交付的房屋严重不符合合同约定的，或不履行本合同第六条约定的义务导致房屋无法居住的；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）承租人不按照约定支付租金连续达</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日或累计达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日以上的，或欠交各类费用超过人民币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）承租人改变房屋使用用途或者擅自将房屋转租、转借的；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）承租人拆改变动、损坏房屋主体结构或擅自改变房屋内部规划布局的；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）承租人利用房屋从事违法活动、损害公共利益等相关情形的；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）承租人保管不当或不合理使用导致本房屋及其附属物品、设施设备损毁且拒不维修、更换或赔偿的。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）一方当事人故意隐瞒与订立合同有关的重要事实或者提供虚假情况的；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．出租人或承租人如因第八条第二款所列情形被对方单方解除合同的，其中涉及第</w:t>
      </w:r>
    </w:p>
    <w:p>
      <w:pPr>
        <w:pStyle w:val="CM19"/>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项，应【按月租金的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向对方支付违约金】【</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】；涉及第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项，违约方应【赔偿守约方实际损失】【</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．出租人或者承租人有违反本合同约定条款的行为，但未达到解除合同条件的，应【赔偿对方实际损失】【按月租金的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向对方支付违约金】。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．除本合同第八条第二款约定情形外，出租人需提前收回房屋的，或承租人需提前退租的，应提前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日书面通知对方，【按月租金的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向守约方支付违约金】【</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】，同时，双方当事人按照合同的实际履行时间结算租金及其他相关费用。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．出租人未按约定履行维修义务造成承租人人身、财产损失的，出租人应承担相应赔偿责任。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其他约定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第十二条  争议解决方式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本合同项下发生的争议，由双方当事人协商解决；协商不成的，按照下列第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种方式解决。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依法向房屋所在地的人民法院起诉。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提交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仲裁委员会仲裁。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第十三条  合同生效</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本合同自双方当事人签字或盖章之日起生效。本合同一式</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份，其中出租人执</w:t>
      </w:r>
    </w:p>
    <w:p>
      <w:pPr>
        <w:pStyle w:val="CM19"/>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份，承租人执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份，本合同附件及补充协议与本合同具有同等法律效力。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有房屋交付确认书、房屋权属证明资料及房屋平面图、房屋及主要设施设备安全使用说明书、房屋交还确认书四个附件；通过房地产经纪机构成交的，房屋租赁经纪服务合同应作为本合同的附件。本合同生效后，双方当事人对合同内容的变更或补充应采取书面形式，作为本合同的附件。附件与本合同具有同等的法律效力。</w:t>
      </w:r>
    </w:p>
    <w:p>
      <w:pPr>
        <w:pStyle w:val="Default"/>
        <w:keepNext w:val="false"/>
        <w:keepLines w:val="false"/>
        <w:pageBreakBefore w:val="false"/>
        <w:kinsoku w:val="true"/>
        <w:overflowPunct w:val="true"/>
        <w:bidi w:val="0"/>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出租人（签字或盖章）：　　               承租人（签字或盖章）：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共有人（签字或盖章）：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【法定代表人】（签字或盖章）：          【法定代表人】（签字或盖章）：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【委托】代理人（签字或盖章）：         【委托】代理人（签字或盖章）：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【法定】代理人（签字或盖章）：         【法定】代理人（签字或盖章）：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签订时间：      年    月    日           签订时间：      年    月    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黑体" w:hAnsi="黑体" w:eastAsia="黑体" w:cs="黑体"/>
          <w:sz w:val="30"/>
          <w:szCs w:val="30"/>
        </w:rPr>
      </w:pPr>
      <w:r>
        <w:rPr>
          <w:rFonts w:ascii="方正书宋_GBK" w:hAnsi="方正书宋_GBK" w:cs="方正书宋_GBK" w:eastAsia="方正书宋_GBK"/>
          <w:color w:val="000000"/>
          <w:kern w:val="2"/>
          <w:sz w:val="22"/>
          <w:szCs w:val="22"/>
          <w:u w:val="none"/>
          <w:lang w:val="en-US" w:eastAsia="zh-CN" w:bidi="ar-SA"/>
        </w:rPr>
        <w:t xml:space="preserve">签订地点：                               签订地点：                    </w:t>
      </w:r>
      <w:r>
        <w:rPr>
          <w:rFonts w:ascii="黑体" w:hAnsi="黑体" w:cs="黑体" w:eastAsia="黑体"/>
          <w:sz w:val="30"/>
          <w:szCs w:val="30"/>
        </w:rPr>
        <w:t xml:space="preserve"> </w:t>
      </w:r>
    </w:p>
    <w:p>
      <w:pPr>
        <w:pStyle w:val="BodyTextIndent"/>
        <w:spacing w:lineRule="atLeast" w:line="260"/>
        <w:ind w:hanging="0" w:end="0"/>
        <w:rPr>
          <w:rFonts w:ascii="黑体" w:hAnsi="黑体" w:eastAsia="黑体" w:cs="黑体"/>
          <w:sz w:val="30"/>
          <w:szCs w:val="30"/>
        </w:rPr>
      </w:pPr>
      <w:r>
        <w:rPr>
          <w:rFonts w:eastAsia="黑体" w:cs="黑体" w:ascii="黑体" w:hAnsi="黑体"/>
          <w:sz w:val="30"/>
          <w:szCs w:val="30"/>
        </w:rPr>
      </w:r>
    </w:p>
    <w:p>
      <w:pPr>
        <w:pStyle w:val="BodyTextIndent"/>
        <w:spacing w:lineRule="atLeast" w:line="260"/>
        <w:ind w:hanging="0" w:end="0"/>
        <w:rPr>
          <w:rFonts w:ascii="黑体" w:hAnsi="黑体" w:eastAsia="黑体" w:cs="黑体"/>
          <w:sz w:val="30"/>
          <w:szCs w:val="30"/>
        </w:rPr>
      </w:pPr>
      <w:r>
        <w:rPr>
          <w:rFonts w:eastAsia="黑体" w:cs="黑体" w:ascii="黑体" w:hAnsi="黑体"/>
          <w:sz w:val="30"/>
          <w:szCs w:val="30"/>
        </w:rPr>
      </w:r>
    </w:p>
    <w:p>
      <w:pPr>
        <w:pStyle w:val="BodyTextIndent"/>
        <w:spacing w:lineRule="atLeast" w:line="260"/>
        <w:ind w:hanging="0" w:end="0"/>
        <w:rPr>
          <w:rFonts w:ascii="黑体" w:hAnsi="黑体" w:eastAsia="黑体" w:cs="黑体"/>
          <w:sz w:val="30"/>
          <w:szCs w:val="30"/>
        </w:rPr>
      </w:pPr>
      <w:r>
        <w:rPr>
          <w:rFonts w:eastAsia="黑体" w:cs="黑体" w:ascii="黑体" w:hAnsi="黑体"/>
          <w:sz w:val="30"/>
          <w:szCs w:val="30"/>
        </w:rPr>
      </w:r>
    </w:p>
    <w:p>
      <w:pPr>
        <w:pStyle w:val="BodyTextIndent"/>
        <w:spacing w:lineRule="atLeast" w:line="260"/>
        <w:ind w:hanging="0" w:end="0"/>
        <w:rPr>
          <w:rFonts w:ascii="黑体" w:hAnsi="黑体" w:eastAsia="黑体" w:cs="黑体"/>
          <w:sz w:val="30"/>
          <w:szCs w:val="30"/>
        </w:rPr>
      </w:pPr>
      <w:r>
        <w:rPr>
          <w:rFonts w:eastAsia="黑体" w:cs="黑体" w:ascii="黑体" w:hAnsi="黑体"/>
          <w:sz w:val="30"/>
          <w:szCs w:val="30"/>
        </w:rPr>
      </w:r>
    </w:p>
    <w:p>
      <w:pPr>
        <w:pStyle w:val="BodyTextIndent"/>
        <w:spacing w:lineRule="atLeast" w:line="260"/>
        <w:ind w:hanging="0" w:end="0"/>
        <w:rPr>
          <w:rFonts w:ascii="黑体" w:hAnsi="黑体" w:eastAsia="黑体" w:cs="黑体"/>
          <w:sz w:val="30"/>
          <w:szCs w:val="30"/>
        </w:rPr>
      </w:pPr>
      <w:r>
        <w:rPr>
          <w:rFonts w:eastAsia="黑体" w:cs="黑体" w:ascii="黑体" w:hAnsi="黑体"/>
          <w:sz w:val="30"/>
          <w:szCs w:val="30"/>
        </w:rPr>
      </w:r>
    </w:p>
    <w:p>
      <w:pPr>
        <w:pStyle w:val="BodyTextIndent"/>
        <w:spacing w:lineRule="atLeast" w:line="260"/>
        <w:ind w:hanging="0" w:end="0"/>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附件</w:t>
      </w:r>
      <w:r>
        <w:rPr>
          <w:rFonts w:eastAsia="方正黑体_GBK" w:cs="方正黑体_GBK" w:ascii="方正黑体_GBK" w:hAnsi="方正黑体_GBK"/>
          <w:color w:val="000000"/>
          <w:kern w:val="2"/>
          <w:sz w:val="28"/>
          <w:szCs w:val="28"/>
          <w:lang w:val="en-US" w:eastAsia="zh-CN" w:bidi="ar-SA"/>
        </w:rPr>
        <w:t xml:space="preserve">1 </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800" w:start="0" w:end="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房屋交付确认书</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一、房屋验收表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本验收表的内容，依据房屋交付时出租人提供的资料、房屋实际情况综合记载。房屋出租人应对填写的内容真实性、完整性负责。</w:t>
      </w:r>
    </w:p>
    <w:tbl>
      <w:tblPr>
        <w:tblW w:w="9239" w:type="dxa"/>
        <w:jc w:val="center"/>
        <w:tblInd w:w="0" w:type="dxa"/>
        <w:tblLayout w:type="fixed"/>
        <w:tblCellMar>
          <w:top w:w="0" w:type="dxa"/>
          <w:start w:w="108" w:type="dxa"/>
          <w:bottom w:w="0" w:type="dxa"/>
          <w:end w:w="108" w:type="dxa"/>
        </w:tblCellMar>
      </w:tblPr>
      <w:tblGrid>
        <w:gridCol w:w="846"/>
        <w:gridCol w:w="1257"/>
        <w:gridCol w:w="1891"/>
        <w:gridCol w:w="360"/>
        <w:gridCol w:w="1260"/>
        <w:gridCol w:w="184"/>
        <w:gridCol w:w="1283"/>
        <w:gridCol w:w="2158"/>
      </w:tblGrid>
      <w:tr>
        <w:trPr>
          <w:trHeight w:val="483" w:hRule="atLeast"/>
        </w:trPr>
        <w:tc>
          <w:tcPr>
            <w:tcW w:w="210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Cs w:val="21"/>
              </w:rPr>
            </w:pPr>
            <w:r>
              <w:rPr>
                <w:rFonts w:ascii="微软雅黑;黑体" w:hAnsi="微软雅黑;黑体" w:cs="宋体;方正书宋_GBK" w:eastAsia="微软雅黑;黑体"/>
                <w:color w:val="000000"/>
                <w:kern w:val="0"/>
                <w:szCs w:val="21"/>
              </w:rPr>
              <w:t>房屋坐落</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ind w:firstLine="1124" w:end="0"/>
              <w:rPr>
                <w:rFonts w:ascii="微软雅黑;黑体" w:hAnsi="微软雅黑;黑体" w:eastAsia="微软雅黑;黑体" w:cs="宋体;方正书宋_GBK"/>
                <w:b/>
                <w:bCs/>
                <w:color w:val="000000"/>
                <w:kern w:val="0"/>
                <w:sz w:val="16"/>
                <w:szCs w:val="21"/>
              </w:rPr>
            </w:pPr>
            <w:r>
              <w:rPr>
                <w:rFonts w:eastAsia="微软雅黑;黑体" w:cs="宋体;方正书宋_GBK" w:ascii="微软雅黑;黑体" w:hAnsi="微软雅黑;黑体"/>
                <w:b/>
                <w:bCs/>
                <w:color w:val="000000"/>
                <w:kern w:val="0"/>
                <w:sz w:val="16"/>
                <w:szCs w:val="21"/>
              </w:rPr>
            </w:r>
          </w:p>
        </w:tc>
      </w:tr>
      <w:tr>
        <w:trPr>
          <w:trHeight w:val="407" w:hRule="atLeast"/>
        </w:trPr>
        <w:tc>
          <w:tcPr>
            <w:tcW w:w="210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Cs w:val="21"/>
              </w:rPr>
            </w:pPr>
            <w:r>
              <w:rPr>
                <w:rFonts w:ascii="微软雅黑;黑体" w:hAnsi="微软雅黑;黑体" w:cs="宋体;方正书宋_GBK" w:eastAsia="微软雅黑;黑体"/>
                <w:color w:val="000000"/>
                <w:kern w:val="0"/>
                <w:szCs w:val="21"/>
              </w:rPr>
              <w:t>项目（勾选）</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ind w:firstLine="1124" w:end="0"/>
              <w:rPr>
                <w:rFonts w:ascii="微软雅黑;黑体" w:hAnsi="微软雅黑;黑体" w:eastAsia="微软雅黑;黑体" w:cs="宋体;方正书宋_GBK"/>
                <w:b/>
                <w:bCs/>
                <w:color w:val="000000"/>
                <w:kern w:val="0"/>
                <w:sz w:val="16"/>
              </w:rPr>
            </w:pPr>
            <w:r>
              <w:rPr>
                <w:rFonts w:ascii="微软雅黑;黑体" w:hAnsi="微软雅黑;黑体" w:cs="微软雅黑;黑体" w:eastAsia="微软雅黑;黑体"/>
                <w:b/>
                <w:bCs/>
                <w:color w:val="000000"/>
                <w:kern w:val="0"/>
                <w:sz w:val="16"/>
              </w:rPr>
              <w:t xml:space="preserve">  </w:t>
            </w:r>
            <w:r>
              <w:rPr>
                <w:rFonts w:ascii="微软雅黑;黑体" w:hAnsi="微软雅黑;黑体" w:cs="宋体;方正书宋_GBK" w:eastAsia="微软雅黑;黑体"/>
                <w:bCs/>
                <w:color w:val="000000"/>
                <w:kern w:val="0"/>
                <w:sz w:val="28"/>
                <w:szCs w:val="28"/>
              </w:rPr>
              <w:t>□</w:t>
            </w:r>
            <w:r>
              <w:rPr>
                <w:rFonts w:ascii="微软雅黑;黑体" w:hAnsi="微软雅黑;黑体" w:cs="宋体;方正书宋_GBK" w:eastAsia="微软雅黑;黑体"/>
                <w:b/>
                <w:bCs/>
                <w:color w:val="000000"/>
                <w:kern w:val="0"/>
                <w:szCs w:val="21"/>
              </w:rPr>
              <w:t>整租</w:t>
            </w:r>
            <w:r>
              <w:rPr>
                <w:rFonts w:ascii="微软雅黑;黑体" w:hAnsi="微软雅黑;黑体" w:cs="宋体;方正书宋_GBK" w:eastAsia="微软雅黑;黑体"/>
                <w:b/>
                <w:bCs/>
                <w:color w:val="000000"/>
                <w:kern w:val="0"/>
                <w:sz w:val="16"/>
              </w:rPr>
              <w:t xml:space="preserve">          </w:t>
            </w:r>
            <w:r>
              <w:rPr>
                <w:rFonts w:ascii="微软雅黑;黑体" w:hAnsi="微软雅黑;黑体" w:cs="宋体;方正书宋_GBK" w:eastAsia="微软雅黑;黑体"/>
                <w:bCs/>
                <w:color w:val="000000"/>
                <w:kern w:val="0"/>
                <w:sz w:val="28"/>
                <w:szCs w:val="28"/>
              </w:rPr>
              <w:t>□</w:t>
            </w:r>
            <w:r>
              <w:rPr>
                <w:rFonts w:ascii="微软雅黑;黑体" w:hAnsi="微软雅黑;黑体" w:cs="宋体;方正书宋_GBK" w:eastAsia="微软雅黑;黑体"/>
                <w:b/>
                <w:bCs/>
                <w:color w:val="000000"/>
                <w:kern w:val="0"/>
                <w:szCs w:val="21"/>
              </w:rPr>
              <w:t>分租</w:t>
            </w:r>
          </w:p>
        </w:tc>
      </w:tr>
      <w:tr>
        <w:trPr>
          <w:trHeight w:val="411" w:hRule="atLeast"/>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名称</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使用情况</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名称</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6"/>
              </w:rPr>
            </w:pPr>
            <w:r>
              <w:rPr>
                <w:rFonts w:ascii="微软雅黑;黑体" w:hAnsi="微软雅黑;黑体" w:cs="宋体;方正书宋_GBK" w:eastAsia="微软雅黑;黑体"/>
                <w:b/>
                <w:bCs/>
                <w:color w:val="000000"/>
                <w:kern w:val="0"/>
                <w:sz w:val="18"/>
                <w:szCs w:val="18"/>
              </w:rPr>
              <w:t>使用情况</w:t>
            </w:r>
          </w:p>
        </w:tc>
      </w:tr>
      <w:tr>
        <w:trPr>
          <w:trHeight w:val="315" w:hRule="atLeast"/>
        </w:trPr>
        <w:tc>
          <w:tcPr>
            <w:tcW w:w="84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附属房屋</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客厅</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ind w:start="-1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地下室</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ind w:start="-10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r>
              <w:rPr>
                <w:rFonts w:ascii="微软雅黑;黑体" w:hAnsi="微软雅黑;黑体" w:cs="宋体;方正书宋_GBK" w:eastAsia="微软雅黑;黑体"/>
                <w:color w:val="000000"/>
                <w:kern w:val="0"/>
                <w:sz w:val="18"/>
                <w:szCs w:val="18"/>
              </w:rPr>
              <w:t xml:space="preserve"> </w:t>
            </w:r>
            <w:r>
              <w:rPr>
                <w:rFonts w:ascii="宋体;方正书宋_GBK" w:hAnsi="宋体;方正书宋_GBK" w:cs="宋体;方正书宋_GBK"/>
                <w:color w:val="000000"/>
                <w:kern w:val="0"/>
                <w:sz w:val="18"/>
                <w:szCs w:val="18"/>
              </w:rPr>
              <w:t>编号</w:t>
            </w:r>
            <w:r>
              <w:rPr>
                <w:rFonts w:cs="宋体;方正书宋_GBK" w:ascii="宋体;方正书宋_GBK" w:hAnsi="宋体;方正书宋_GBK"/>
                <w:color w:val="000000"/>
                <w:kern w:val="0"/>
                <w:sz w:val="18"/>
                <w:szCs w:val="18"/>
              </w:rPr>
              <w:t>:</w:t>
            </w:r>
            <w:r>
              <w:rPr>
                <w:rFonts w:cs="宋体;方正书宋_GBK" w:ascii="宋体;方正书宋_GBK" w:hAnsi="宋体;方正书宋_GBK"/>
                <w:color w:val="000000"/>
                <w:kern w:val="0"/>
                <w:sz w:val="18"/>
                <w:szCs w:val="18"/>
                <w:u w:val="single"/>
              </w:rPr>
              <w:t xml:space="preserve">               </w:t>
            </w:r>
          </w:p>
        </w:tc>
      </w:tr>
      <w:tr>
        <w:trPr>
          <w:trHeight w:val="315" w:hRule="atLeast"/>
        </w:trPr>
        <w:tc>
          <w:tcPr>
            <w:tcW w:w="84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厨房</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ind w:start="-1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车库</w:t>
            </w:r>
            <w:r>
              <w:rPr>
                <w:rFonts w:eastAsia="微软雅黑;黑体" w:cs="宋体;方正书宋_GBK" w:ascii="微软雅黑;黑体" w:hAnsi="微软雅黑;黑体"/>
                <w:color w:val="000000"/>
                <w:kern w:val="0"/>
                <w:sz w:val="18"/>
                <w:szCs w:val="18"/>
              </w:rPr>
              <w:t>/</w:t>
            </w:r>
            <w:r>
              <w:rPr>
                <w:rFonts w:ascii="微软雅黑;黑体" w:hAnsi="微软雅黑;黑体" w:cs="宋体;方正书宋_GBK" w:eastAsia="微软雅黑;黑体"/>
                <w:color w:val="000000"/>
                <w:kern w:val="0"/>
                <w:sz w:val="18"/>
                <w:szCs w:val="18"/>
              </w:rPr>
              <w:t>车位</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ind w:start="-10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r>
              <w:rPr>
                <w:rFonts w:ascii="微软雅黑;黑体" w:hAnsi="微软雅黑;黑体" w:cs="宋体;方正书宋_GBK" w:eastAsia="微软雅黑;黑体"/>
                <w:color w:val="000000"/>
                <w:kern w:val="0"/>
                <w:sz w:val="18"/>
                <w:szCs w:val="18"/>
              </w:rPr>
              <w:t xml:space="preserve"> </w:t>
            </w:r>
            <w:r>
              <w:rPr>
                <w:rFonts w:ascii="宋体;方正书宋_GBK" w:hAnsi="宋体;方正书宋_GBK" w:cs="宋体;方正书宋_GBK"/>
                <w:color w:val="000000"/>
                <w:kern w:val="0"/>
                <w:sz w:val="18"/>
                <w:szCs w:val="18"/>
              </w:rPr>
              <w:t>编号</w:t>
            </w:r>
            <w:r>
              <w:rPr>
                <w:rFonts w:cs="宋体;方正书宋_GBK" w:ascii="宋体;方正书宋_GBK" w:hAnsi="宋体;方正书宋_GBK"/>
                <w:color w:val="000000"/>
                <w:kern w:val="0"/>
                <w:sz w:val="18"/>
                <w:szCs w:val="18"/>
              </w:rPr>
              <w:t>:</w:t>
            </w:r>
            <w:r>
              <w:rPr>
                <w:rFonts w:cs="宋体;方正书宋_GBK" w:ascii="宋体;方正书宋_GBK" w:hAnsi="宋体;方正书宋_GBK"/>
                <w:color w:val="000000"/>
                <w:kern w:val="0"/>
                <w:sz w:val="18"/>
                <w:szCs w:val="18"/>
                <w:u w:val="single"/>
              </w:rPr>
              <w:t xml:space="preserve">               </w:t>
            </w:r>
          </w:p>
        </w:tc>
      </w:tr>
      <w:tr>
        <w:trPr>
          <w:trHeight w:val="315" w:hRule="atLeast"/>
        </w:trPr>
        <w:tc>
          <w:tcPr>
            <w:tcW w:w="84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卫生间</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ind w:start="-1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储藏室</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ind w:start="-107" w:end="0"/>
              <w:rPr>
                <w:rFonts w:ascii="宋体;方正书宋_GBK" w:hAnsi="宋体;方正书宋_GBK"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r>
              <w:rPr>
                <w:rFonts w:ascii="微软雅黑;黑体" w:hAnsi="微软雅黑;黑体" w:cs="宋体;方正书宋_GBK" w:eastAsia="微软雅黑;黑体"/>
                <w:color w:val="000000"/>
                <w:kern w:val="0"/>
                <w:sz w:val="18"/>
                <w:szCs w:val="18"/>
              </w:rPr>
              <w:t xml:space="preserve"> </w:t>
            </w:r>
            <w:r>
              <w:rPr>
                <w:rFonts w:ascii="宋体;方正书宋_GBK" w:hAnsi="宋体;方正书宋_GBK" w:cs="宋体;方正书宋_GBK"/>
                <w:color w:val="000000"/>
                <w:kern w:val="0"/>
                <w:sz w:val="18"/>
                <w:szCs w:val="18"/>
              </w:rPr>
              <w:t>编号</w:t>
            </w:r>
            <w:r>
              <w:rPr>
                <w:rFonts w:cs="宋体;方正书宋_GBK" w:ascii="宋体;方正书宋_GBK" w:hAnsi="宋体;方正书宋_GBK"/>
                <w:color w:val="000000"/>
                <w:kern w:val="0"/>
                <w:sz w:val="18"/>
                <w:szCs w:val="18"/>
              </w:rPr>
              <w:t>:</w:t>
            </w:r>
            <w:r>
              <w:rPr>
                <w:rFonts w:cs="宋体;方正书宋_GBK" w:ascii="宋体;方正书宋_GBK" w:hAnsi="宋体;方正书宋_GBK"/>
                <w:color w:val="000000"/>
                <w:kern w:val="0"/>
                <w:sz w:val="18"/>
                <w:szCs w:val="18"/>
                <w:u w:val="single"/>
              </w:rPr>
              <w:t xml:space="preserve">               </w:t>
            </w:r>
          </w:p>
        </w:tc>
      </w:tr>
      <w:tr>
        <w:trPr>
          <w:trHeight w:val="315" w:hRule="atLeast"/>
        </w:trPr>
        <w:tc>
          <w:tcPr>
            <w:tcW w:w="84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阳台</w:t>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ind w:start="-1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小房</w:t>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ind w:start="-107" w:end="0"/>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无</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独立使用</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共用</w:t>
            </w:r>
            <w:r>
              <w:rPr>
                <w:rFonts w:ascii="微软雅黑;黑体" w:hAnsi="微软雅黑;黑体" w:cs="宋体;方正书宋_GBK" w:eastAsia="微软雅黑;黑体"/>
                <w:color w:val="000000"/>
                <w:kern w:val="0"/>
                <w:sz w:val="18"/>
                <w:szCs w:val="18"/>
              </w:rPr>
              <w:t xml:space="preserve"> </w:t>
            </w:r>
            <w:r>
              <w:rPr>
                <w:rFonts w:ascii="宋体;方正书宋_GBK" w:hAnsi="宋体;方正书宋_GBK" w:cs="宋体;方正书宋_GBK"/>
                <w:color w:val="000000"/>
                <w:kern w:val="0"/>
                <w:sz w:val="18"/>
                <w:szCs w:val="18"/>
              </w:rPr>
              <w:t>编号</w:t>
            </w:r>
            <w:r>
              <w:rPr>
                <w:rFonts w:cs="宋体;方正书宋_GBK" w:ascii="宋体;方正书宋_GBK" w:hAnsi="宋体;方正书宋_GBK"/>
                <w:color w:val="000000"/>
                <w:kern w:val="0"/>
                <w:sz w:val="18"/>
                <w:szCs w:val="18"/>
              </w:rPr>
              <w:t>:</w:t>
            </w:r>
            <w:r>
              <w:rPr>
                <w:rFonts w:cs="宋体;方正书宋_GBK" w:ascii="宋体;方正书宋_GBK" w:hAnsi="宋体;方正书宋_GBK"/>
                <w:color w:val="000000"/>
                <w:kern w:val="0"/>
                <w:sz w:val="18"/>
                <w:szCs w:val="18"/>
                <w:u w:val="single"/>
              </w:rPr>
              <w:t xml:space="preserve">               </w:t>
            </w:r>
          </w:p>
        </w:tc>
      </w:tr>
      <w:tr>
        <w:trPr>
          <w:trHeight w:val="315" w:hRule="atLeast"/>
        </w:trPr>
        <w:tc>
          <w:tcPr>
            <w:tcW w:w="84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25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ind w:start="-17" w:end="0"/>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362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ind w:start="-107" w:end="0"/>
              <w:rPr>
                <w:rFonts w:ascii="宋体;方正书宋_GBK" w:hAnsi="宋体;方正书宋_GBK" w:eastAsia="微软雅黑;黑体" w:cs="宋体;方正书宋_GBK"/>
                <w:color w:val="000000"/>
                <w:kern w:val="0"/>
                <w:sz w:val="18"/>
                <w:szCs w:val="18"/>
              </w:rPr>
            </w:pPr>
            <w:r>
              <w:rPr>
                <w:rFonts w:eastAsia="微软雅黑;黑体" w:cs="宋体;方正书宋_GBK" w:ascii="宋体;方正书宋_GBK" w:hAnsi="宋体;方正书宋_GBK"/>
                <w:color w:val="000000"/>
                <w:kern w:val="0"/>
                <w:sz w:val="18"/>
                <w:szCs w:val="18"/>
              </w:rPr>
            </w:r>
          </w:p>
        </w:tc>
      </w:tr>
      <w:tr>
        <w:trPr>
          <w:trHeight w:val="327" w:hRule="atLeast"/>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名称</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交纳人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color w:val="000000"/>
                <w:kern w:val="0"/>
                <w:sz w:val="18"/>
                <w:szCs w:val="18"/>
              </w:rPr>
              <w:t>备注</w:t>
            </w:r>
          </w:p>
        </w:tc>
      </w:tr>
      <w:tr>
        <w:trPr>
          <w:trHeight w:val="285" w:hRule="atLeast"/>
        </w:trPr>
        <w:tc>
          <w:tcPr>
            <w:tcW w:w="84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各项费用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水费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表底数：</w:t>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电费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表底数：</w:t>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燃气费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表底数：</w:t>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供暖费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物业服务费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分租</w:t>
            </w:r>
            <w:r>
              <w:rPr>
                <w:rFonts w:ascii="微软雅黑;黑体" w:hAnsi="微软雅黑;黑体" w:cs="宋体;方正书宋_GBK" w:eastAsia="微软雅黑;黑体"/>
                <w:color w:val="000000"/>
                <w:kern w:val="0"/>
                <w:sz w:val="18"/>
                <w:szCs w:val="18"/>
              </w:rPr>
              <w:t>服务费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公用电费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表底数：</w:t>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公用水费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表底数：</w:t>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网络宽带费</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出租人  □承租人</w:t>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357"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5245"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316" w:hRule="atLeast"/>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分类</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名称</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品牌</w:t>
            </w:r>
            <w:r>
              <w:rPr>
                <w:rFonts w:eastAsia="微软雅黑;黑体" w:cs="宋体;方正书宋_GBK" w:ascii="微软雅黑;黑体" w:hAnsi="微软雅黑;黑体"/>
                <w:b/>
                <w:bCs/>
                <w:color w:val="000000"/>
                <w:kern w:val="0"/>
                <w:sz w:val="18"/>
                <w:szCs w:val="18"/>
              </w:rPr>
              <w:t>/</w:t>
            </w:r>
            <w:r>
              <w:rPr>
                <w:rFonts w:ascii="微软雅黑;黑体" w:hAnsi="微软雅黑;黑体" w:cs="宋体;方正书宋_GBK" w:eastAsia="微软雅黑;黑体"/>
                <w:b/>
                <w:bCs/>
                <w:color w:val="000000"/>
                <w:kern w:val="0"/>
                <w:sz w:val="18"/>
                <w:szCs w:val="18"/>
              </w:rPr>
              <w:t>质地</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数量</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型号</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物品状况（保修单）</w:t>
            </w:r>
          </w:p>
        </w:tc>
      </w:tr>
      <w:tr>
        <w:trPr>
          <w:trHeight w:val="285" w:hRule="atLeast"/>
        </w:trPr>
        <w:tc>
          <w:tcPr>
            <w:tcW w:w="84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jc w:val="center"/>
              <w:rPr>
                <w:rFonts w:ascii="微软雅黑;黑体" w:hAnsi="微软雅黑;黑体" w:eastAsia="微软雅黑;黑体" w:cs="宋体;方正书宋_GBK"/>
                <w:b/>
                <w:bCs/>
                <w:color w:val="000000"/>
                <w:kern w:val="0"/>
                <w:sz w:val="16"/>
              </w:rPr>
            </w:pPr>
            <w:r>
              <w:rPr>
                <w:rFonts w:ascii="微软雅黑;黑体" w:hAnsi="微软雅黑;黑体" w:cs="宋体;方正书宋_GBK" w:eastAsia="微软雅黑;黑体"/>
                <w:b/>
                <w:bCs/>
                <w:color w:val="000000"/>
                <w:kern w:val="0"/>
                <w:sz w:val="18"/>
                <w:szCs w:val="18"/>
              </w:rPr>
              <w:t>家用电器</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电视机</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空调</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冰箱</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微波炉</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燃气灶</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抽油烟机</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洗衣机</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热水器</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jc w:val="center"/>
              <w:rPr>
                <w:rFonts w:ascii="微软雅黑;黑体" w:hAnsi="微软雅黑;黑体" w:eastAsia="微软雅黑;黑体" w:cs="宋体;方正书宋_GBK"/>
                <w:b/>
                <w:bCs/>
                <w:color w:val="000000"/>
                <w:kern w:val="0"/>
                <w:sz w:val="16"/>
              </w:rPr>
            </w:pPr>
            <w:r>
              <w:rPr>
                <w:rFonts w:ascii="微软雅黑;黑体" w:hAnsi="微软雅黑;黑体" w:cs="宋体;方正书宋_GBK" w:eastAsia="微软雅黑;黑体"/>
                <w:b/>
                <w:bCs/>
                <w:color w:val="000000"/>
                <w:kern w:val="0"/>
                <w:sz w:val="18"/>
                <w:szCs w:val="18"/>
              </w:rPr>
              <w:t>家具</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床</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书桌</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衣柜</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沙发</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茶几</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餐桌</w:t>
            </w:r>
            <w:r>
              <w:rPr>
                <w:rFonts w:eastAsia="微软雅黑;黑体" w:cs="宋体;方正书宋_GBK" w:ascii="微软雅黑;黑体" w:hAnsi="微软雅黑;黑体"/>
                <w:color w:val="000000"/>
                <w:kern w:val="0"/>
                <w:sz w:val="18"/>
                <w:szCs w:val="18"/>
              </w:rPr>
              <w:t>/</w:t>
            </w:r>
            <w:r>
              <w:rPr>
                <w:rFonts w:ascii="微软雅黑;黑体" w:hAnsi="微软雅黑;黑体" w:cs="宋体;方正书宋_GBK" w:eastAsia="微软雅黑;黑体"/>
                <w:color w:val="000000"/>
                <w:kern w:val="0"/>
                <w:sz w:val="18"/>
                <w:szCs w:val="18"/>
              </w:rPr>
              <w:t>餐椅</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jc w:val="center"/>
              <w:rPr>
                <w:rFonts w:ascii="微软雅黑;黑体" w:hAnsi="微软雅黑;黑体" w:eastAsia="微软雅黑;黑体" w:cs="宋体;方正书宋_GBK"/>
                <w:b/>
                <w:bCs/>
                <w:color w:val="000000"/>
                <w:kern w:val="0"/>
                <w:sz w:val="16"/>
              </w:rPr>
            </w:pPr>
            <w:r>
              <w:rPr>
                <w:rFonts w:ascii="微软雅黑;黑体" w:hAnsi="微软雅黑;黑体" w:cs="宋体;方正书宋_GBK" w:eastAsia="微软雅黑;黑体"/>
                <w:b/>
                <w:bCs/>
                <w:color w:val="000000"/>
                <w:kern w:val="0"/>
                <w:sz w:val="18"/>
                <w:szCs w:val="18"/>
              </w:rPr>
              <w:t>其它设施及装修</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坐便器</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防盗门</w:t>
            </w:r>
          </w:p>
        </w:tc>
        <w:tc>
          <w:tcPr>
            <w:tcW w:w="189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804"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12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color w:val="000000"/>
                <w:kern w:val="0"/>
                <w:sz w:val="16"/>
              </w:rPr>
            </w:pPr>
            <w:r>
              <w:rPr>
                <w:rFonts w:ascii="微软雅黑;黑体" w:hAnsi="微软雅黑;黑体" w:cs="宋体;方正书宋_GBK" w:eastAsia="微软雅黑;黑体"/>
                <w:color w:val="000000"/>
                <w:kern w:val="0"/>
                <w:sz w:val="16"/>
              </w:rPr>
              <w:t>　</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客厅地板</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地砖</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□木地板</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□水泥地</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szCs w:val="18"/>
              </w:rPr>
            </w:pPr>
            <w:r>
              <w:rPr>
                <w:rFonts w:eastAsia="微软雅黑;黑体" w:cs="宋体;方正书宋_GBK" w:ascii="微软雅黑;黑体" w:hAnsi="微软雅黑;黑体"/>
                <w:color w:val="000000"/>
                <w:kern w:val="0"/>
                <w:sz w:val="16"/>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卧室地板</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地砖</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□木地板</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□水泥地</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szCs w:val="18"/>
              </w:rPr>
            </w:pPr>
            <w:r>
              <w:rPr>
                <w:rFonts w:eastAsia="微软雅黑;黑体" w:cs="宋体;方正书宋_GBK" w:ascii="微软雅黑;黑体" w:hAnsi="微软雅黑;黑体"/>
                <w:color w:val="000000"/>
                <w:kern w:val="0"/>
                <w:sz w:val="16"/>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厨卫</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瓷砖</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□未贴砖</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□马赛克</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szCs w:val="18"/>
              </w:rPr>
            </w:pPr>
            <w:r>
              <w:rPr>
                <w:rFonts w:eastAsia="微软雅黑;黑体" w:cs="宋体;方正书宋_GBK" w:ascii="微软雅黑;黑体" w:hAnsi="微软雅黑;黑体"/>
                <w:color w:val="000000"/>
                <w:kern w:val="0"/>
                <w:sz w:val="16"/>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窗户</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木窗</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□铝合金</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□塑钢</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szCs w:val="18"/>
              </w:rPr>
            </w:pPr>
            <w:r>
              <w:rPr>
                <w:rFonts w:eastAsia="微软雅黑;黑体" w:cs="宋体;方正书宋_GBK" w:ascii="微软雅黑;黑体" w:hAnsi="微软雅黑;黑体"/>
                <w:color w:val="000000"/>
                <w:kern w:val="0"/>
                <w:sz w:val="16"/>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阳台</w:t>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微软雅黑;黑体" w:eastAsia="微软雅黑;黑体"/>
                <w:color w:val="000000"/>
                <w:kern w:val="0"/>
                <w:sz w:val="18"/>
                <w:szCs w:val="18"/>
              </w:rPr>
              <w:t>□</w:t>
            </w:r>
            <w:r>
              <w:rPr>
                <w:rFonts w:ascii="微软雅黑;黑体" w:hAnsi="微软雅黑;黑体" w:cs="宋体;方正书宋_GBK" w:eastAsia="微软雅黑;黑体"/>
                <w:color w:val="000000"/>
                <w:kern w:val="0"/>
                <w:sz w:val="18"/>
                <w:szCs w:val="18"/>
              </w:rPr>
              <w:t>未封</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□铝合金</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 xml:space="preserve">   </w:t>
            </w:r>
            <w:r>
              <w:rPr>
                <w:rFonts w:ascii="微软雅黑;黑体" w:hAnsi="微软雅黑;黑体" w:cs="宋体;方正书宋_GBK" w:eastAsia="微软雅黑;黑体"/>
                <w:color w:val="000000"/>
                <w:kern w:val="0"/>
                <w:sz w:val="18"/>
                <w:szCs w:val="18"/>
              </w:rPr>
              <w:t>□塑钢</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szCs w:val="18"/>
              </w:rPr>
            </w:pPr>
            <w:r>
              <w:rPr>
                <w:rFonts w:eastAsia="微软雅黑;黑体" w:cs="宋体;方正书宋_GBK" w:ascii="微软雅黑;黑体" w:hAnsi="微软雅黑;黑体"/>
                <w:color w:val="000000"/>
                <w:kern w:val="0"/>
                <w:sz w:val="16"/>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6"/>
              </w:rPr>
            </w:pPr>
            <w:r>
              <w:rPr>
                <w:rFonts w:eastAsia="微软雅黑;黑体" w:cs="宋体;方正书宋_GBK" w:ascii="微软雅黑;黑体" w:hAnsi="微软雅黑;黑体"/>
                <w:b/>
                <w:bCs/>
                <w:color w:val="000000"/>
                <w:kern w:val="0"/>
                <w:sz w:val="16"/>
              </w:rPr>
            </w:r>
          </w:p>
        </w:tc>
        <w:tc>
          <w:tcPr>
            <w:tcW w:w="4978"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6"/>
              </w:rPr>
            </w:pPr>
            <w:r>
              <w:rPr>
                <w:rFonts w:eastAsia="微软雅黑;黑体" w:cs="宋体;方正书宋_GBK" w:ascii="微软雅黑;黑体" w:hAnsi="微软雅黑;黑体"/>
                <w:color w:val="000000"/>
                <w:kern w:val="0"/>
                <w:sz w:val="16"/>
              </w:rPr>
            </w:r>
          </w:p>
        </w:tc>
      </w:tr>
      <w:tr>
        <w:trPr>
          <w:trHeight w:val="285" w:hRule="atLeast"/>
        </w:trPr>
        <w:tc>
          <w:tcPr>
            <w:tcW w:w="84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jc w:val="center"/>
              <w:rPr>
                <w:rFonts w:ascii="微软雅黑;黑体" w:hAnsi="微软雅黑;黑体" w:eastAsia="微软雅黑;黑体" w:cs="宋体;方正书宋_GBK"/>
                <w:b/>
                <w:bCs/>
                <w:color w:val="000000"/>
                <w:kern w:val="0"/>
                <w:sz w:val="16"/>
              </w:rPr>
            </w:pPr>
            <w:r>
              <w:rPr>
                <w:rFonts w:ascii="微软雅黑;黑体" w:hAnsi="微软雅黑;黑体" w:cs="宋体;方正书宋_GBK" w:eastAsia="微软雅黑;黑体"/>
                <w:b/>
                <w:bCs/>
                <w:color w:val="000000"/>
                <w:kern w:val="0"/>
                <w:sz w:val="18"/>
                <w:szCs w:val="18"/>
              </w:rPr>
              <w:t>物品</w:t>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名称</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物品状况及数量</w:t>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遥控器</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门禁卡</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钥匙</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szCs w:val="18"/>
              </w:rPr>
            </w:pPr>
            <w:r>
              <w:rPr>
                <w:rFonts w:eastAsia="微软雅黑;黑体" w:cs="宋体;方正书宋_GBK" w:ascii="微软雅黑;黑体" w:hAnsi="微软雅黑;黑体"/>
                <w:b/>
                <w:bCs/>
                <w:color w:val="000000"/>
                <w:kern w:val="0"/>
                <w:sz w:val="16"/>
                <w:szCs w:val="18"/>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水卡</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u w:val="single"/>
              </w:rPr>
            </w:pPr>
            <w:r>
              <w:rPr>
                <w:rFonts w:eastAsia="微软雅黑;黑体" w:cs="宋体;方正书宋_GBK" w:ascii="微软雅黑;黑体" w:hAnsi="微软雅黑;黑体"/>
                <w:color w:val="000000"/>
                <w:kern w:val="0"/>
                <w:sz w:val="18"/>
                <w:szCs w:val="18"/>
                <w:u w:val="single"/>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szCs w:val="18"/>
                <w:u w:val="single"/>
              </w:rPr>
            </w:pPr>
            <w:r>
              <w:rPr>
                <w:rFonts w:eastAsia="微软雅黑;黑体" w:cs="宋体;方正书宋_GBK" w:ascii="微软雅黑;黑体" w:hAnsi="微软雅黑;黑体"/>
                <w:b/>
                <w:bCs/>
                <w:color w:val="000000"/>
                <w:kern w:val="0"/>
                <w:sz w:val="16"/>
                <w:szCs w:val="18"/>
                <w:u w:val="single"/>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电卡</w:t>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u w:val="single"/>
              </w:rPr>
            </w:pPr>
            <w:r>
              <w:rPr>
                <w:rFonts w:eastAsia="微软雅黑;黑体" w:cs="宋体;方正书宋_GBK" w:ascii="微软雅黑;黑体" w:hAnsi="微软雅黑;黑体"/>
                <w:color w:val="000000"/>
                <w:kern w:val="0"/>
                <w:sz w:val="18"/>
                <w:szCs w:val="18"/>
                <w:u w:val="single"/>
              </w:rPr>
            </w:r>
          </w:p>
        </w:tc>
      </w:tr>
      <w:tr>
        <w:trPr>
          <w:trHeight w:val="285" w:hRule="atLeast"/>
        </w:trPr>
        <w:tc>
          <w:tcPr>
            <w:tcW w:w="84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微软雅黑;黑体" w:hAnsi="微软雅黑;黑体" w:eastAsia="微软雅黑;黑体" w:cs="宋体;方正书宋_GBK"/>
                <w:b/>
                <w:bCs/>
                <w:color w:val="000000"/>
                <w:kern w:val="0"/>
                <w:sz w:val="16"/>
                <w:szCs w:val="18"/>
                <w:u w:val="single"/>
              </w:rPr>
            </w:pPr>
            <w:r>
              <w:rPr>
                <w:rFonts w:eastAsia="微软雅黑;黑体" w:cs="宋体;方正书宋_GBK" w:ascii="微软雅黑;黑体" w:hAnsi="微软雅黑;黑体"/>
                <w:b/>
                <w:bCs/>
                <w:color w:val="000000"/>
                <w:kern w:val="0"/>
                <w:sz w:val="16"/>
                <w:szCs w:val="18"/>
                <w:u w:val="single"/>
              </w:rPr>
            </w:r>
          </w:p>
        </w:tc>
        <w:tc>
          <w:tcPr>
            <w:tcW w:w="1257"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7136"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微软雅黑;黑体" w:hAnsi="微软雅黑;黑体" w:eastAsia="微软雅黑;黑体" w:cs="宋体;方正书宋_GBK"/>
                <w:color w:val="000000"/>
                <w:kern w:val="0"/>
                <w:sz w:val="18"/>
                <w:szCs w:val="18"/>
                <w:u w:val="single"/>
              </w:rPr>
            </w:pPr>
            <w:r>
              <w:rPr>
                <w:rFonts w:eastAsia="微软雅黑;黑体" w:cs="宋体;方正书宋_GBK" w:ascii="微软雅黑;黑体" w:hAnsi="微软雅黑;黑体"/>
                <w:color w:val="000000"/>
                <w:kern w:val="0"/>
                <w:sz w:val="18"/>
                <w:szCs w:val="18"/>
                <w:u w:val="single"/>
              </w:rPr>
            </w:r>
          </w:p>
        </w:tc>
      </w:tr>
      <w:tr>
        <w:trPr>
          <w:trHeight w:val="888" w:hRule="atLeast"/>
        </w:trPr>
        <w:tc>
          <w:tcPr>
            <w:tcW w:w="846"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报修电话</w:t>
            </w:r>
          </w:p>
        </w:tc>
        <w:tc>
          <w:tcPr>
            <w:tcW w:w="8393"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物业服务电话：</w:t>
            </w:r>
            <w:r>
              <w:rPr>
                <w:rFonts w:ascii="微软雅黑;黑体" w:hAnsi="微软雅黑;黑体" w:cs="宋体;方正书宋_GBK" w:eastAsia="微软雅黑;黑体"/>
                <w:b/>
                <w:bCs/>
                <w:color w:val="000000"/>
                <w:kern w:val="0"/>
                <w:sz w:val="18"/>
                <w:szCs w:val="18"/>
              </w:rPr>
              <w:t xml:space="preserve">               </w:t>
            </w:r>
            <w:r>
              <w:rPr>
                <w:rFonts w:ascii="微软雅黑;黑体" w:hAnsi="微软雅黑;黑体" w:cs="宋体;方正书宋_GBK" w:eastAsia="微软雅黑;黑体"/>
                <w:b/>
                <w:bCs/>
                <w:color w:val="000000"/>
                <w:kern w:val="0"/>
                <w:sz w:val="18"/>
                <w:szCs w:val="18"/>
              </w:rPr>
              <w:t>用水报修电话：              网络报修电话：</w:t>
            </w:r>
          </w:p>
          <w:p>
            <w:pPr>
              <w:pStyle w:val="Normal"/>
              <w:widowControl/>
              <w:jc w:val="start"/>
              <w:rPr>
                <w:rFonts w:ascii="微软雅黑;黑体" w:hAnsi="微软雅黑;黑体" w:eastAsia="微软雅黑;黑体" w:cs="宋体;方正书宋_GBK"/>
                <w:b/>
                <w:bCs/>
                <w:color w:val="000000"/>
                <w:kern w:val="0"/>
                <w:sz w:val="16"/>
              </w:rPr>
            </w:pPr>
            <w:r>
              <w:rPr>
                <w:rFonts w:ascii="微软雅黑;黑体" w:hAnsi="微软雅黑;黑体" w:cs="宋体;方正书宋_GBK" w:eastAsia="微软雅黑;黑体"/>
                <w:b/>
                <w:bCs/>
                <w:color w:val="000000"/>
                <w:kern w:val="0"/>
                <w:sz w:val="18"/>
                <w:szCs w:val="18"/>
              </w:rPr>
              <w:t>燃气报修电话：</w:t>
            </w:r>
            <w:r>
              <w:rPr>
                <w:rFonts w:ascii="微软雅黑;黑体" w:hAnsi="微软雅黑;黑体" w:cs="宋体;方正书宋_GBK" w:eastAsia="微软雅黑;黑体"/>
                <w:b/>
                <w:bCs/>
                <w:color w:val="000000"/>
                <w:kern w:val="0"/>
                <w:sz w:val="18"/>
                <w:szCs w:val="18"/>
              </w:rPr>
              <w:t xml:space="preserve">             </w:t>
            </w:r>
            <w:r>
              <w:rPr>
                <w:rFonts w:ascii="微软雅黑;黑体" w:hAnsi="微软雅黑;黑体" w:cs="宋体;方正书宋_GBK" w:eastAsia="微软雅黑;黑体"/>
                <w:b/>
                <w:bCs/>
                <w:color w:val="000000"/>
                <w:kern w:val="0"/>
                <w:sz w:val="18"/>
                <w:szCs w:val="18"/>
              </w:rPr>
              <w:t xml:space="preserve">  用电报修电话：</w:t>
            </w:r>
            <w:r>
              <w:rPr>
                <w:rFonts w:ascii="微软雅黑;黑体" w:hAnsi="微软雅黑;黑体" w:cs="宋体;方正书宋_GBK" w:eastAsia="微软雅黑;黑体"/>
                <w:b/>
                <w:bCs/>
                <w:color w:val="000000"/>
                <w:kern w:val="0"/>
                <w:sz w:val="18"/>
                <w:szCs w:val="18"/>
              </w:rPr>
              <w:t xml:space="preserve">       </w:t>
            </w:r>
            <w:r>
              <w:rPr>
                <w:rFonts w:ascii="微软雅黑;黑体" w:hAnsi="微软雅黑;黑体" w:cs="宋体;方正书宋_GBK" w:eastAsia="微软雅黑;黑体"/>
                <w:b/>
                <w:bCs/>
                <w:color w:val="000000"/>
                <w:kern w:val="0"/>
                <w:sz w:val="18"/>
                <w:szCs w:val="18"/>
              </w:rPr>
              <w:t xml:space="preserve">   </w:t>
            </w:r>
            <w:r>
              <w:rPr>
                <w:rFonts w:ascii="微软雅黑;黑体" w:hAnsi="微软雅黑;黑体" w:cs="宋体;方正书宋_GBK" w:eastAsia="微软雅黑;黑体"/>
                <w:b/>
                <w:bCs/>
                <w:color w:val="000000"/>
                <w:kern w:val="0"/>
                <w:sz w:val="18"/>
                <w:szCs w:val="18"/>
              </w:rPr>
              <w:t xml:space="preserve"> </w:t>
            </w:r>
            <w:r>
              <w:rPr>
                <w:rFonts w:ascii="微软雅黑;黑体" w:hAnsi="微软雅黑;黑体" w:cs="宋体;方正书宋_GBK" w:eastAsia="微软雅黑;黑体"/>
                <w:b/>
                <w:bCs/>
                <w:color w:val="000000"/>
                <w:kern w:val="0"/>
                <w:sz w:val="18"/>
                <w:szCs w:val="18"/>
              </w:rPr>
              <w:t xml:space="preserve">   其他报修电话：</w:t>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二、房屋租赁其他费用计收标准</w:t>
      </w:r>
    </w:p>
    <w:tbl>
      <w:tblPr>
        <w:tblW w:w="8937" w:type="dxa"/>
        <w:jc w:val="center"/>
        <w:tblInd w:w="0" w:type="dxa"/>
        <w:tblLayout w:type="fixed"/>
        <w:tblCellMar>
          <w:top w:w="0" w:type="dxa"/>
          <w:start w:w="108" w:type="dxa"/>
          <w:bottom w:w="0" w:type="dxa"/>
          <w:end w:w="108" w:type="dxa"/>
        </w:tblCellMar>
      </w:tblPr>
      <w:tblGrid>
        <w:gridCol w:w="1210"/>
        <w:gridCol w:w="709"/>
        <w:gridCol w:w="992"/>
        <w:gridCol w:w="992"/>
        <w:gridCol w:w="960"/>
        <w:gridCol w:w="1156"/>
        <w:gridCol w:w="796"/>
        <w:gridCol w:w="1148"/>
        <w:gridCol w:w="974"/>
      </w:tblGrid>
      <w:tr>
        <w:trPr>
          <w:cantSplit w:val="true"/>
        </w:trPr>
        <w:tc>
          <w:tcPr>
            <w:tcW w:w="121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项目</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单位</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5"/>
                <w:szCs w:val="15"/>
              </w:rPr>
            </w:pPr>
            <w:r>
              <w:rPr>
                <w:rFonts w:ascii="微软雅黑;黑体" w:hAnsi="微软雅黑;黑体" w:cs="宋体;方正书宋_GBK" w:eastAsia="微软雅黑;黑体"/>
                <w:b/>
                <w:bCs/>
                <w:color w:val="000000"/>
                <w:kern w:val="0"/>
                <w:sz w:val="18"/>
                <w:szCs w:val="18"/>
              </w:rPr>
              <w:t>单价</w:t>
            </w:r>
            <w:r>
              <w:rPr>
                <w:rFonts w:ascii="微软雅黑;黑体" w:hAnsi="微软雅黑;黑体" w:cs="宋体;方正书宋_GBK" w:eastAsia="微软雅黑;黑体"/>
                <w:b/>
                <w:bCs/>
                <w:color w:val="000000"/>
                <w:kern w:val="0"/>
                <w:sz w:val="15"/>
                <w:szCs w:val="15"/>
              </w:rPr>
              <w:t>（元）</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起计时间</w:t>
            </w:r>
          </w:p>
        </w:tc>
        <w:tc>
          <w:tcPr>
            <w:tcW w:w="960" w:type="dxa"/>
            <w:tcBorders>
              <w:top w:val="single" w:sz="4" w:space="0" w:color="000000"/>
              <w:start w:val="single" w:sz="4" w:space="0" w:color="000000"/>
              <w:bottom w:val="single" w:sz="4" w:space="0" w:color="000000"/>
              <w:end w:val="doub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起计底数</w:t>
            </w:r>
          </w:p>
        </w:tc>
        <w:tc>
          <w:tcPr>
            <w:tcW w:w="1156"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项目</w:t>
            </w:r>
          </w:p>
        </w:tc>
        <w:tc>
          <w:tcPr>
            <w:tcW w:w="7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单位</w:t>
            </w:r>
          </w:p>
        </w:tc>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单价</w:t>
            </w:r>
            <w:r>
              <w:rPr>
                <w:rFonts w:ascii="微软雅黑;黑体" w:hAnsi="微软雅黑;黑体" w:cs="宋体;方正书宋_GBK" w:eastAsia="微软雅黑;黑体"/>
                <w:b/>
                <w:bCs/>
                <w:color w:val="000000"/>
                <w:kern w:val="0"/>
                <w:sz w:val="15"/>
                <w:szCs w:val="15"/>
              </w:rPr>
              <w:t>（元）</w:t>
            </w:r>
          </w:p>
        </w:tc>
        <w:tc>
          <w:tcPr>
            <w:tcW w:w="97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起计时间</w:t>
            </w:r>
          </w:p>
        </w:tc>
      </w:tr>
      <w:tr>
        <w:trPr>
          <w:cantSplit w:val="true"/>
        </w:trPr>
        <w:tc>
          <w:tcPr>
            <w:tcW w:w="1210"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水费</w:t>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6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56" w:type="dxa"/>
            <w:tcBorders>
              <w:top w:val="single" w:sz="4" w:space="0" w:color="000000"/>
              <w:start w:val="doub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供暖费</w:t>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4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7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cantSplit w:val="true"/>
        </w:trPr>
        <w:tc>
          <w:tcPr>
            <w:tcW w:w="1210"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电费</w:t>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6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56" w:type="dxa"/>
            <w:tcBorders>
              <w:top w:val="single" w:sz="4" w:space="0" w:color="000000"/>
              <w:start w:val="doub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物业服务费</w:t>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4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7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cantSplit w:val="true"/>
        </w:trPr>
        <w:tc>
          <w:tcPr>
            <w:tcW w:w="1210"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燃气费</w:t>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6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56" w:type="dxa"/>
            <w:tcBorders>
              <w:top w:val="single" w:sz="4" w:space="0" w:color="000000"/>
              <w:start w:val="doub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分租服务费</w:t>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4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7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cantSplit w:val="true"/>
        </w:trPr>
        <w:tc>
          <w:tcPr>
            <w:tcW w:w="1210"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公共用电</w:t>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6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56" w:type="dxa"/>
            <w:tcBorders>
              <w:top w:val="single" w:sz="4" w:space="0" w:color="000000"/>
              <w:start w:val="doub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车位费</w:t>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4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7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cantSplit w:val="true"/>
        </w:trPr>
        <w:tc>
          <w:tcPr>
            <w:tcW w:w="1210"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公共用水</w:t>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60" w:type="dxa"/>
            <w:tcBorders>
              <w:top w:val="single" w:sz="4" w:space="0" w:color="000000"/>
              <w:start w:val="single" w:sz="4" w:space="0" w:color="000000"/>
              <w:bottom w:val="single" w:sz="4" w:space="0" w:color="000000"/>
              <w:end w:val="doub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56" w:type="dxa"/>
            <w:tcBorders>
              <w:top w:val="single" w:sz="4" w:space="0" w:color="000000"/>
              <w:start w:val="double" w:sz="4" w:space="0" w:color="000000"/>
              <w:bottom w:val="single" w:sz="4" w:space="0" w:color="000000"/>
              <w:end w:val="single" w:sz="4" w:space="0" w:color="000000"/>
            </w:tcBorders>
          </w:tcPr>
          <w:p>
            <w:pPr>
              <w:pStyle w:val="Normal"/>
              <w:widowContro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4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7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r>
        <w:trPr>
          <w:cantSplit w:val="true"/>
        </w:trPr>
        <w:tc>
          <w:tcPr>
            <w:tcW w:w="1210"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微软雅黑;黑体" w:hAnsi="微软雅黑;黑体" w:eastAsia="微软雅黑;黑体" w:cs="宋体;方正书宋_GBK"/>
                <w:color w:val="000000"/>
                <w:kern w:val="0"/>
                <w:sz w:val="18"/>
                <w:szCs w:val="18"/>
              </w:rPr>
            </w:pPr>
            <w:r>
              <w:rPr>
                <w:rFonts w:ascii="微软雅黑;黑体" w:hAnsi="微软雅黑;黑体" w:cs="宋体;方正书宋_GBK" w:eastAsia="微软雅黑;黑体"/>
                <w:color w:val="000000"/>
                <w:kern w:val="0"/>
                <w:sz w:val="18"/>
                <w:szCs w:val="18"/>
              </w:rPr>
              <w:t>网络宽带费</w:t>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widowContro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60" w:type="dxa"/>
            <w:tcBorders>
              <w:top w:val="single" w:sz="4" w:space="0" w:color="000000"/>
              <w:start w:val="single" w:sz="4" w:space="0" w:color="000000"/>
              <w:bottom w:val="single" w:sz="4" w:space="0" w:color="000000"/>
              <w:end w:val="double" w:sz="4" w:space="0" w:color="000000"/>
            </w:tcBorders>
          </w:tcPr>
          <w:p>
            <w:pPr>
              <w:pStyle w:val="Normal"/>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t>--</w:t>
            </w:r>
          </w:p>
        </w:tc>
        <w:tc>
          <w:tcPr>
            <w:tcW w:w="1156" w:type="dxa"/>
            <w:tcBorders>
              <w:top w:val="single" w:sz="4" w:space="0" w:color="000000"/>
              <w:start w:val="doub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79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114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c>
          <w:tcPr>
            <w:tcW w:w="974"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微软雅黑;黑体" w:hAnsi="微软雅黑;黑体" w:eastAsia="微软雅黑;黑体" w:cs="宋体;方正书宋_GBK"/>
                <w:color w:val="000000"/>
                <w:kern w:val="0"/>
                <w:sz w:val="18"/>
                <w:szCs w:val="18"/>
              </w:rPr>
            </w:pPr>
            <w:r>
              <w:rPr>
                <w:rFonts w:eastAsia="微软雅黑;黑体" w:cs="宋体;方正书宋_GBK" w:ascii="微软雅黑;黑体" w:hAnsi="微软雅黑;黑体"/>
                <w:color w:val="000000"/>
                <w:kern w:val="0"/>
                <w:sz w:val="18"/>
                <w:szCs w:val="18"/>
              </w:rPr>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注：如遇政府部门或实际收费部门调整计收标准的，应据实作相应调整。</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三、实际居住人信息</w:t>
      </w:r>
    </w:p>
    <w:tbl>
      <w:tblPr>
        <w:tblW w:w="8853" w:type="dxa"/>
        <w:jc w:val="center"/>
        <w:tblInd w:w="0" w:type="dxa"/>
        <w:tblLayout w:type="fixed"/>
        <w:tblCellMar>
          <w:top w:w="0" w:type="dxa"/>
          <w:start w:w="108" w:type="dxa"/>
          <w:bottom w:w="0" w:type="dxa"/>
          <w:end w:w="108" w:type="dxa"/>
        </w:tblCellMar>
      </w:tblPr>
      <w:tblGrid>
        <w:gridCol w:w="634"/>
        <w:gridCol w:w="1184"/>
        <w:gridCol w:w="1756"/>
        <w:gridCol w:w="2426"/>
        <w:gridCol w:w="2040"/>
        <w:gridCol w:w="813"/>
      </w:tblGrid>
      <w:tr>
        <w:trPr>
          <w:trHeight w:val="436" w:hRule="atLeas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序号</w:t>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姓名</w:t>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证件类型</w:t>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证号</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联系电话</w:t>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微软雅黑;黑体" w:hAnsi="微软雅黑;黑体" w:eastAsia="微软雅黑;黑体" w:cs="宋体;方正书宋_GBK"/>
                <w:b/>
                <w:bCs/>
                <w:color w:val="000000"/>
                <w:kern w:val="0"/>
                <w:sz w:val="18"/>
                <w:szCs w:val="18"/>
              </w:rPr>
            </w:pPr>
            <w:r>
              <w:rPr>
                <w:rFonts w:ascii="微软雅黑;黑体" w:hAnsi="微软雅黑;黑体" w:cs="宋体;方正书宋_GBK" w:eastAsia="微软雅黑;黑体"/>
                <w:b/>
                <w:bCs/>
                <w:color w:val="000000"/>
                <w:kern w:val="0"/>
                <w:sz w:val="18"/>
                <w:szCs w:val="18"/>
              </w:rPr>
              <w:t>备注</w:t>
            </w:r>
          </w:p>
        </w:tc>
      </w:tr>
      <w:tr>
        <w:trPr>
          <w:trHeight w:val="333" w:hRule="atLeas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r>
      <w:tr>
        <w:trPr>
          <w:trHeight w:val="333" w:hRule="atLeas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r>
      <w:tr>
        <w:trPr>
          <w:trHeight w:val="333" w:hRule="atLeas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r>
      <w:tr>
        <w:trPr>
          <w:trHeight w:val="333" w:hRule="atLeas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r>
      <w:tr>
        <w:trPr>
          <w:trHeight w:val="333" w:hRule="atLeast"/>
          <w:cantSplit w:val="true"/>
        </w:trPr>
        <w:tc>
          <w:tcPr>
            <w:tcW w:w="63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175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42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c>
          <w:tcPr>
            <w:tcW w:w="81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微软雅黑;黑体" w:hAnsi="微软雅黑;黑体" w:eastAsia="微软雅黑;黑体" w:cs="宋体;方正书宋_GBK"/>
                <w:b/>
                <w:bCs/>
                <w:color w:val="000000"/>
                <w:kern w:val="0"/>
                <w:sz w:val="18"/>
                <w:szCs w:val="18"/>
              </w:rPr>
            </w:pPr>
            <w:r>
              <w:rPr>
                <w:rFonts w:eastAsia="微软雅黑;黑体" w:cs="宋体;方正书宋_GBK" w:ascii="微软雅黑;黑体" w:hAnsi="微软雅黑;黑体"/>
                <w:b/>
                <w:bCs/>
                <w:color w:val="000000"/>
                <w:kern w:val="0"/>
                <w:sz w:val="18"/>
                <w:szCs w:val="18"/>
              </w:rPr>
            </w:r>
          </w:p>
        </w:tc>
      </w:tr>
    </w:tbl>
    <w:p>
      <w:pPr>
        <w:pStyle w:val="Normal"/>
        <w:snapToGrid w:val="false"/>
        <w:ind w:firstLine="431" w:end="0"/>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四、其它约定</w:t>
      </w:r>
    </w:p>
    <w:p>
      <w:pPr>
        <w:pStyle w:val="Normal"/>
        <w:snapToGrid w:val="false"/>
        <w:ind w:firstLine="470" w:end="0"/>
        <w:rPr>
          <w:rFonts w:ascii="黑体" w:hAnsi="黑体" w:eastAsia="黑体" w:cs="黑体"/>
          <w:color w:val="000000"/>
          <w:sz w:val="24"/>
        </w:rPr>
      </w:pPr>
      <w:r>
        <w:rPr>
          <w:rFonts w:eastAsia="Times New Roman;Nimbus Roman No9 L"/>
          <w:color w:val="000000"/>
          <w:sz w:val="24"/>
          <w:szCs w:val="24"/>
          <w:u w:val="single"/>
        </w:rPr>
        <w:t xml:space="preserve">                                                                      </w:t>
      </w:r>
      <w:r>
        <w:rPr>
          <w:color w:val="000000"/>
          <w:sz w:val="24"/>
          <w:szCs w:val="24"/>
        </w:rPr>
        <w:t>。</w:t>
      </w:r>
    </w:p>
    <w:p>
      <w:pPr>
        <w:pStyle w:val="Normal"/>
        <w:widowControl/>
        <w:jc w:val="start"/>
        <w:rPr>
          <w:rFonts w:ascii="宋体;方正书宋_GBK" w:hAnsi="宋体;方正书宋_GBK" w:eastAsia="黑体" w:cs="宋体;方正书宋_GBK"/>
          <w:color w:val="000000"/>
          <w:sz w:val="24"/>
        </w:rPr>
      </w:pPr>
      <w:r>
        <w:rPr>
          <w:rFonts w:eastAsia="黑体" w:cs="宋体;方正书宋_GBK" w:ascii="宋体;方正书宋_GBK" w:hAnsi="宋体;方正书宋_GBK"/>
          <w:color w:val="000000"/>
          <w:sz w:val="24"/>
        </w:rPr>
      </w:r>
    </w:p>
    <w:p>
      <w:pPr>
        <w:pStyle w:val="Normal"/>
        <w:snapToGrid w:val="false"/>
        <w:ind w:firstLine="431"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出租人（签字或盖章）：　　               承租人（签字或盖章）：　</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【法定代表人】（签字）：                  【法定代表人】（签字）：</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【委托】【法定】代理人（签字）：          【委托】【法定】代理人（签字）：</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签订时间：      年    月    日           签订时间：      年    月    日</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签订地点：                               签订地点：                    </w:t>
      </w:r>
    </w:p>
    <w:p>
      <w:pPr>
        <w:pStyle w:val="Normal"/>
        <w:snapToGrid w:val="false"/>
        <w:spacing w:lineRule="exact" w:line="460"/>
        <w:rPr>
          <w:rFonts w:ascii="黑体" w:hAnsi="黑体" w:eastAsia="黑体" w:cs="黑体"/>
          <w:color w:val="000000"/>
          <w:kern w:val="2"/>
          <w:sz w:val="30"/>
          <w:szCs w:val="30"/>
          <w:u w:val="none"/>
          <w:lang w:val="en-US" w:eastAsia="zh-CN" w:bidi="ar-SA"/>
        </w:rPr>
      </w:pPr>
      <w:r>
        <w:rPr>
          <w:rFonts w:eastAsia="黑体" w:cs="黑体" w:ascii="黑体" w:hAnsi="黑体"/>
          <w:color w:val="000000"/>
          <w:kern w:val="2"/>
          <w:sz w:val="30"/>
          <w:szCs w:val="30"/>
          <w:u w:val="none"/>
          <w:lang w:val="en-US" w:eastAsia="zh-CN" w:bidi="ar-SA"/>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Normal"/>
        <w:snapToGrid w:val="false"/>
        <w:spacing w:lineRule="exact" w:line="460"/>
        <w:rPr>
          <w:rFonts w:ascii="黑体" w:hAnsi="黑体" w:eastAsia="黑体" w:cs="黑体"/>
          <w:color w:val="000000"/>
          <w:sz w:val="30"/>
          <w:szCs w:val="30"/>
        </w:rPr>
      </w:pPr>
      <w:r>
        <w:rPr>
          <w:rFonts w:eastAsia="黑体" w:cs="黑体" w:ascii="黑体" w:hAnsi="黑体"/>
          <w:color w:val="000000"/>
          <w:sz w:val="30"/>
          <w:szCs w:val="30"/>
        </w:rPr>
      </w:r>
    </w:p>
    <w:p>
      <w:pPr>
        <w:pStyle w:val="BodyTextIndent"/>
        <w:spacing w:lineRule="atLeast" w:line="260"/>
        <w:ind w:hanging="0" w:end="0"/>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附件</w:t>
      </w:r>
      <w:r>
        <w:rPr>
          <w:rFonts w:eastAsia="方正黑体_GBK" w:cs="方正黑体_GBK" w:ascii="方正黑体_GBK" w:hAnsi="方正黑体_GBK"/>
          <w:color w:val="000000"/>
          <w:kern w:val="2"/>
          <w:sz w:val="28"/>
          <w:szCs w:val="28"/>
          <w:lang w:val="en-US" w:eastAsia="zh-CN" w:bidi="ar-SA"/>
        </w:rPr>
        <w:t>2</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800" w:start="0" w:end="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房屋所有权证明及其他来源资料、房屋平面图</w:t>
      </w:r>
    </w:p>
    <w:p>
      <w:pPr>
        <w:pStyle w:val="Normal"/>
        <w:snapToGrid w:val="false"/>
        <w:spacing w:lineRule="auto" w:line="360" w:before="156" w:after="0"/>
        <w:jc w:val="center"/>
        <w:rPr>
          <w:rFonts w:ascii="黑体" w:hAnsi="黑体" w:eastAsia="黑体" w:cs="黑体"/>
          <w:color w:val="000000"/>
          <w:kern w:val="2"/>
          <w:sz w:val="32"/>
          <w:szCs w:val="32"/>
          <w:u w:val="none"/>
          <w:lang w:val="en-US" w:eastAsia="zh-CN" w:bidi="ar-SA"/>
        </w:rPr>
      </w:pPr>
      <w:r>
        <w:rPr>
          <w:rFonts w:eastAsia="黑体" w:cs="黑体" w:ascii="黑体" w:hAnsi="黑体"/>
          <w:color w:val="000000"/>
          <w:kern w:val="2"/>
          <w:sz w:val="32"/>
          <w:szCs w:val="32"/>
          <w:u w:val="none"/>
          <w:lang w:val="en-US" w:eastAsia="zh-CN" w:bidi="ar-SA"/>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snapToGrid w:val="false"/>
        <w:spacing w:lineRule="auto" w:line="360" w:before="156" w:after="0"/>
        <w:jc w:val="center"/>
        <w:rPr>
          <w:rFonts w:ascii="黑体" w:hAnsi="黑体" w:eastAsia="黑体" w:cs="黑体"/>
          <w:color w:val="000000"/>
          <w:sz w:val="32"/>
          <w:szCs w:val="32"/>
        </w:rPr>
      </w:pPr>
      <w:r>
        <w:rPr>
          <w:rFonts w:eastAsia="黑体" w:cs="黑体" w:ascii="黑体" w:hAnsi="黑体"/>
          <w:color w:val="000000"/>
          <w:sz w:val="32"/>
          <w:szCs w:val="32"/>
        </w:rPr>
      </w:r>
    </w:p>
    <w:p>
      <w:pPr>
        <w:pStyle w:val="BodyTextIndent"/>
        <w:spacing w:lineRule="auto" w:line="360"/>
        <w:ind w:hanging="0" w:end="0"/>
        <w:rPr>
          <w:rFonts w:ascii="黑体" w:hAnsi="黑体" w:eastAsia="黑体" w:cs="黑体"/>
          <w:color w:val="000000"/>
          <w:sz w:val="32"/>
          <w:szCs w:val="32"/>
        </w:rPr>
      </w:pPr>
      <w:r>
        <w:rPr>
          <w:rFonts w:eastAsia="黑体" w:cs="黑体" w:ascii="黑体" w:hAnsi="黑体"/>
          <w:color w:val="000000"/>
          <w:sz w:val="32"/>
          <w:szCs w:val="32"/>
        </w:rPr>
      </w:r>
    </w:p>
    <w:p>
      <w:pPr>
        <w:pStyle w:val="BodyTextIndent"/>
        <w:spacing w:lineRule="auto" w:line="360"/>
        <w:ind w:hanging="0" w:end="0"/>
        <w:rPr>
          <w:rFonts w:ascii="黑体" w:hAnsi="黑体" w:eastAsia="黑体" w:cs="黑体"/>
          <w:sz w:val="32"/>
          <w:szCs w:val="32"/>
        </w:rPr>
      </w:pPr>
      <w:r>
        <w:rPr>
          <w:rFonts w:eastAsia="黑体" w:cs="黑体" w:ascii="黑体" w:hAnsi="黑体"/>
          <w:sz w:val="32"/>
          <w:szCs w:val="32"/>
        </w:rPr>
      </w:r>
    </w:p>
    <w:p>
      <w:pPr>
        <w:pStyle w:val="BodyTextIndent"/>
        <w:spacing w:lineRule="atLeast" w:line="260"/>
        <w:ind w:hanging="0" w:end="0"/>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附件</w:t>
      </w:r>
      <w:r>
        <w:rPr>
          <w:rFonts w:eastAsia="方正黑体_GBK" w:cs="方正黑体_GBK" w:ascii="方正黑体_GBK" w:hAnsi="方正黑体_GBK"/>
          <w:color w:val="000000"/>
          <w:kern w:val="2"/>
          <w:sz w:val="28"/>
          <w:szCs w:val="28"/>
          <w:lang w:val="en-US" w:eastAsia="zh-CN" w:bidi="ar-SA"/>
        </w:rPr>
        <w:t>3</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800" w:start="0" w:end="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房屋及主要设施设备安全使用说明书</w:t>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一、房屋使用说明书</w:t>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二、燃气设施及用气设备安全使用说明</w:t>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三、用电设施及主要用电设备安全使用说明</w:t>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四、其他设施设备安全使用说明</w:t>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rPr>
          <w:rFonts w:ascii="宋体;方正书宋_GBK" w:hAnsi="宋体;方正书宋_GBK" w:eastAsia="方正书宋_GBK" w:cs="宋体;方正书宋_GBK"/>
          <w:color w:val="000000"/>
          <w:kern w:val="2"/>
          <w:sz w:val="24"/>
          <w:szCs w:val="24"/>
          <w:u w:val="none"/>
          <w:lang w:val="en-US" w:eastAsia="zh-CN" w:bidi="ar-SA"/>
        </w:rPr>
      </w:pPr>
      <w:r>
        <w:rPr>
          <w:rFonts w:eastAsia="方正书宋_GBK" w:cs="宋体;方正书宋_GBK" w:ascii="宋体;方正书宋_GBK" w:hAnsi="宋体;方正书宋_GBK"/>
          <w:color w:val="000000"/>
          <w:kern w:val="2"/>
          <w:sz w:val="24"/>
          <w:szCs w:val="24"/>
          <w:u w:val="none"/>
          <w:lang w:val="en-US" w:eastAsia="zh-CN" w:bidi="ar-SA"/>
        </w:rPr>
      </w:r>
    </w:p>
    <w:p>
      <w:pPr>
        <w:pStyle w:val="BodyTextIndent"/>
        <w:spacing w:lineRule="atLeast" w:line="260"/>
        <w:ind w:hanging="0" w:end="0"/>
        <w:rPr>
          <w:rFonts w:ascii="黑体" w:hAnsi="黑体" w:eastAsia="黑体" w:cs="黑体"/>
          <w:color w:val="000000"/>
          <w:sz w:val="32"/>
          <w:szCs w:val="32"/>
        </w:rPr>
      </w:pPr>
      <w:r>
        <w:rPr>
          <w:rFonts w:ascii="方正黑体_GBK" w:hAnsi="方正黑体_GBK" w:cs="方正黑体_GBK" w:eastAsia="方正黑体_GBK"/>
          <w:color w:val="000000"/>
          <w:kern w:val="2"/>
          <w:sz w:val="28"/>
          <w:szCs w:val="28"/>
          <w:lang w:val="en-US" w:eastAsia="zh-CN" w:bidi="ar-SA"/>
        </w:rPr>
        <w:t>附件</w:t>
      </w:r>
      <w:r>
        <w:rPr>
          <w:rFonts w:eastAsia="方正黑体_GBK" w:cs="方正黑体_GBK" w:ascii="方正黑体_GBK" w:hAnsi="方正黑体_GBK"/>
          <w:color w:val="000000"/>
          <w:kern w:val="2"/>
          <w:sz w:val="28"/>
          <w:szCs w:val="28"/>
          <w:lang w:val="en-US" w:eastAsia="zh-CN" w:bidi="ar-SA"/>
        </w:rPr>
        <w:t>4</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800" w:start="0" w:end="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房屋交还确认书</w:t>
      </w:r>
    </w:p>
    <w:p>
      <w:pPr>
        <w:pStyle w:val="BodyTextIndent"/>
        <w:spacing w:lineRule="auto" w:line="360"/>
        <w:ind w:firstLine="480" w:end="0"/>
        <w:rPr>
          <w:rFonts w:ascii="Times New Roman;Nimbus Roman No9 L" w:hAnsi="Times New Roman;Nimbus Roman No9 L" w:eastAsia="方正小标宋_GBK" w:cs="宋体;方正书宋_GBK"/>
          <w:color w:val="000000"/>
          <w:kern w:val="2"/>
          <w:sz w:val="24"/>
          <w:szCs w:val="40"/>
          <w:u w:val="none"/>
          <w:lang w:val="en-US" w:eastAsia="zh-CN" w:bidi="ar-SA"/>
        </w:rPr>
      </w:pPr>
      <w:r>
        <w:rPr>
          <w:rFonts w:eastAsia="方正小标宋_GBK" w:cs="宋体;方正书宋_GBK" w:ascii="Times New Roman;Nimbus Roman No9 L" w:hAnsi="Times New Roman;Nimbus Roman No9 L"/>
          <w:color w:val="000000"/>
          <w:kern w:val="2"/>
          <w:sz w:val="24"/>
          <w:szCs w:val="40"/>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双方当事人已对租赁房屋（坐落：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）和附属物品、设施设备及水电使用等情况进行交验，承租人结清了其应承担的费用，出租人同意收回房屋。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有关费用的承担、押金返还、房屋及其附属物品设施设备的返还 □无纠纷 </w:t>
      </w:r>
      <w:r>
        <w:rPr>
          <w:rFonts w:eastAsia="方正书宋_GBK" w:cs="方正书宋_GBK" w:ascii="方正书宋_GBK" w:hAnsi="方正书宋_GBK"/>
          <w:color w:val="000000"/>
          <w:kern w:val="2"/>
          <w:sz w:val="22"/>
          <w:szCs w:val="22"/>
          <w:u w:val="none"/>
          <w:lang w:val="en-US" w:eastAsia="zh-CN" w:bidi="ar-SA"/>
        </w:rPr>
        <w:t>/ □</w:t>
      </w:r>
      <w:r>
        <w:rPr>
          <w:rFonts w:ascii="方正书宋_GBK" w:hAnsi="方正书宋_GBK" w:cs="方正书宋_GBK" w:eastAsia="方正书宋_GBK"/>
          <w:color w:val="000000"/>
          <w:kern w:val="2"/>
          <w:sz w:val="22"/>
          <w:szCs w:val="22"/>
          <w:u w:val="none"/>
          <w:lang w:val="en-US" w:eastAsia="zh-CN" w:bidi="ar-SA"/>
        </w:rPr>
        <w:t>附以下说明：</w:t>
      </w:r>
      <w:r>
        <w:rPr>
          <w:rFonts w:ascii="方正书宋_GBK" w:hAnsi="方正书宋_GBK" w:cs="方正书宋_GBK" w:eastAsia="方正书宋_GBK"/>
          <w:color w:val="000000"/>
          <w:kern w:val="2"/>
          <w:sz w:val="22"/>
          <w:szCs w:val="22"/>
          <w:u w:val="single"/>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60" w:before="156" w:after="0"/>
        <w:ind w:start="48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出租人（签字或盖章）：　　               承租人（签字或盖章）：　</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【法定代表人】（签字）：                  【法定代表人】（签字）：</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【委托】【法定】代理人（签字）：          【委托】【法定】代理人（签字）：</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签订时间：      年    月    日           签订时间：      年    月    日</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签订地点：                               签订地点：                    </w:t>
      </w:r>
    </w:p>
    <w:p>
      <w:pPr>
        <w:pStyle w:val="Normal"/>
        <w:keepNext w:val="false"/>
        <w:keepLines w:val="false"/>
        <w:pageBreakBefore w:val="false"/>
        <w:widowControl w:val="false"/>
        <w:kinsoku w:val="true"/>
        <w:overflowPunct w:val="true"/>
        <w:autoSpaceDE w:val="true"/>
        <w:bidi w:val="0"/>
        <w:snapToGrid w:val="false"/>
        <w:spacing w:lineRule="exact" w:line="420"/>
        <w:ind w:start="48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sectPr>
      <w:headerReference w:type="default" r:id="rId3"/>
      <w:footerReference w:type="default" r:id="rId4"/>
      <w:type w:val="nextPage"/>
      <w:pgSz w:w="11906" w:h="16838"/>
      <w:pgMar w:left="1418" w:right="1418" w:gutter="0" w:header="851" w:top="1418" w:footer="992" w:bottom="141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宋体">
    <w:altName w:val="方正书宋_GBK"/>
    <w:charset w:val="86"/>
    <w:family w:val="auto"/>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Arial">
    <w:altName w:val="Nimbus Roman No9 L"/>
    <w:charset w:val="01"/>
    <w:family w:val="swiss"/>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微软雅黑">
    <w:altName w:val="黑体"/>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14</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0"/>
      <w:lang w:val="en-US" w:eastAsia="zh-CN" w:bidi="ar-SA"/>
    </w:rPr>
  </w:style>
  <w:style w:type="character" w:styleId="Style14">
    <w:name w:val="默认段落字体"/>
    <w:qFormat/>
    <w:rPr/>
  </w:style>
  <w:style w:type="character" w:styleId="fontstyle01">
    <w:name w:val="fontstyle01"/>
    <w:qFormat/>
    <w:rPr>
      <w:rFonts w:ascii="宋体;方正书宋_GBK" w:hAnsi="宋体;方正书宋_GBK" w:eastAsia="宋体;方正书宋_GBK" w:cs="宋体;方正书宋_GBK"/>
      <w:color w:val="000000"/>
      <w:sz w:val="24"/>
      <w:szCs w:val="24"/>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napToGrid w:val="false"/>
      <w:spacing w:lineRule="auto" w:line="336"/>
      <w:ind w:firstLine="420" w:start="0" w:end="0"/>
    </w:pPr>
    <w:rPr>
      <w:rFonts w:ascii="宋体;方正书宋_GBK" w:hAnsi="宋体;方正书宋_GBK"/>
      <w:color w:val="000000"/>
    </w:rPr>
  </w:style>
  <w:style w:type="paragraph" w:styleId="Style15">
    <w:name w:val="纯文本"/>
    <w:basedOn w:val="Normal"/>
    <w:qFormat/>
    <w:pPr/>
    <w:rPr>
      <w:rFonts w:ascii="宋体;方正书宋_GBK" w:hAnsi="宋体;方正书宋_GBK" w:cs="Courier New;DejaVu Sans"/>
      <w:szCs w:val="21"/>
    </w:rPr>
  </w:style>
  <w:style w:type="paragraph" w:styleId="2">
    <w:name w:val="正文文本缩进 2"/>
    <w:basedOn w:val="Normal"/>
    <w:qFormat/>
    <w:pPr>
      <w:snapToGrid w:val="false"/>
      <w:spacing w:lineRule="auto" w:line="336"/>
      <w:ind w:firstLine="471" w:start="0" w:end="0"/>
    </w:pPr>
    <w:rPr>
      <w:rFonts w:ascii="宋体;方正书宋_GBK" w:hAnsi="宋体;方正书宋_GBK" w:cs="宋体;方正书宋_GBK"/>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Nimbus Roman No9 L" w:hAnsi="Times New Roman;Nimbus Roman No9 L" w:cs="Times New Roman;Nimbus Roman No9 L"/>
      <w:sz w:val="18"/>
    </w:rPr>
  </w:style>
  <w:style w:type="paragraph" w:styleId="Style16">
    <w:name w:val="普通(网站)"/>
    <w:basedOn w:val="Normal"/>
    <w:qFormat/>
    <w:pPr>
      <w:widowControl/>
      <w:jc w:val="start"/>
    </w:pPr>
    <w:rPr>
      <w:rFonts w:ascii="宋体;方正书宋_GBK" w:hAnsi="宋体;方正书宋_GBK" w:cs="宋体;方正书宋_GBK"/>
      <w:kern w:val="0"/>
      <w:sz w:val="24"/>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20">
    <w:name w:val="CM20"/>
    <w:basedOn w:val="Default"/>
    <w:next w:val="Default"/>
    <w:qFormat/>
    <w:pPr/>
    <w:rPr>
      <w:sz w:val="24"/>
      <w:szCs w:val="24"/>
    </w:rPr>
  </w:style>
  <w:style w:type="paragraph" w:styleId="CM19">
    <w:name w:val="CM19"/>
    <w:basedOn w:val="Default"/>
    <w:next w:val="Default"/>
    <w:qFormat/>
    <w:pPr/>
    <w:rPr>
      <w:sz w:val="24"/>
      <w:szCs w:val="24"/>
    </w:rPr>
  </w:style>
  <w:style w:type="paragraph" w:styleId="largefont">
    <w:name w:val="largefont"/>
    <w:basedOn w:val="Normal"/>
    <w:qFormat/>
    <w:pPr>
      <w:widowControl/>
      <w:spacing w:lineRule="auto" w:line="360" w:before="100" w:after="100"/>
      <w:ind w:firstLine="480" w:start="0" w:end="0"/>
      <w:jc w:val="start"/>
    </w:pPr>
    <w:rPr>
      <w:rFonts w:ascii="宋体;方正书宋_GBK" w:hAnsi="宋体;方正书宋_GBK" w:cs="宋体;方正书宋_GBK"/>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ingyan.baidu.com/article/8ebacdf0cf934b49f65cd582.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2020-05-29T02:48:29Z</dcterms:created>
  <dc:creator>Administrator</dc:creator>
  <dc:description/>
  <dc:language>zh-CN</dc:language>
  <cp:lastModifiedBy>jih</cp:lastModifiedBy>
  <dcterms:modified xsi:type="dcterms:W3CDTF">2022-01-24T18:42:52Z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