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60"/>
        <w:jc w:val="start"/>
        <w:rPr>
          <w:rFonts w:ascii="Times New Roman" w:hAnsi="Times New Roman" w:eastAsia="宋体" w:cs="Times New Roman"/>
          <w:b/>
          <w:bCs w:val="false"/>
          <w:sz w:val="28"/>
          <w:szCs w:val="28"/>
        </w:rPr>
      </w:pPr>
      <w:r>
        <w:rPr>
          <w:rFonts w:eastAsia="宋体" w:cs="Times New Roman" w:ascii="Times New Roman" w:hAnsi="Times New Roman"/>
          <w:b/>
          <w:bCs w:val="false"/>
          <w:sz w:val="28"/>
          <w:szCs w:val="28"/>
        </w:rPr>
        <w:t>SF-2017-0503</w:t>
      </w:r>
    </w:p>
    <w:p>
      <w:pPr>
        <w:pStyle w:val="Normal"/>
        <w:spacing w:lineRule="exact" w:line="660"/>
        <w:jc w:val="end"/>
        <w:rPr>
          <w:rFonts w:ascii="宋体" w:hAnsi="宋体" w:eastAsia="宋体" w:cs="宋体"/>
          <w:bCs/>
        </w:rPr>
      </w:pPr>
      <w:r>
        <w:rPr>
          <w:rFonts w:ascii="方正楷体_GBK" w:hAnsi="方正楷体_GBK" w:cs="方正楷体_GBK" w:eastAsia="方正楷体_GBK"/>
          <w:bCs/>
          <w:sz w:val="28"/>
          <w:szCs w:val="28"/>
        </w:rPr>
        <w:t xml:space="preserve">合同编号：  </w:t>
      </w:r>
      <w:r>
        <w:rPr>
          <w:rFonts w:ascii="宋体" w:hAnsi="宋体" w:cs="宋体" w:eastAsia="宋体"/>
          <w:bCs/>
        </w:rPr>
        <w:t xml:space="preserve">        </w:t>
      </w:r>
    </w:p>
    <w:p>
      <w:pPr>
        <w:pStyle w:val="Normal"/>
        <w:spacing w:lineRule="exact" w:line="660"/>
        <w:jc w:val="center"/>
        <w:rPr>
          <w:rFonts w:ascii="宋体" w:hAnsi="宋体" w:eastAsia="宋体" w:cs="宋体"/>
          <w:b/>
          <w:bCs/>
          <w:sz w:val="48"/>
        </w:rPr>
      </w:pPr>
      <w:r>
        <w:rPr>
          <w:rFonts w:eastAsia="宋体" w:cs="宋体" w:ascii="宋体" w:hAnsi="宋体"/>
          <w:b/>
          <w:bCs/>
          <w:sz w:val="48"/>
        </w:rPr>
      </w:r>
    </w:p>
    <w:p>
      <w:pPr>
        <w:pStyle w:val="Normal"/>
        <w:spacing w:lineRule="exact" w:line="660"/>
        <w:jc w:val="center"/>
        <w:rPr>
          <w:rFonts w:ascii="宋体" w:hAnsi="宋体" w:eastAsia="宋体" w:cs="宋体"/>
          <w:b/>
          <w:sz w:val="48"/>
        </w:rPr>
      </w:pPr>
      <w:r>
        <w:rPr>
          <w:rFonts w:eastAsia="宋体" w:cs="宋体" w:ascii="宋体" w:hAnsi="宋体"/>
          <w:b/>
          <w:sz w:val="48"/>
        </w:rPr>
      </w:r>
    </w:p>
    <w:p>
      <w:pPr>
        <w:pStyle w:val="Normal"/>
        <w:spacing w:lineRule="exact" w:line="660"/>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Normal"/>
        <w:spacing w:lineRule="exact" w:line="66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广州市供水用水设施连接合同</w:t>
      </w:r>
    </w:p>
    <w:p>
      <w:pPr>
        <w:pStyle w:val="Normal"/>
        <w:spacing w:lineRule="exact" w:line="660"/>
        <w:jc w:val="center"/>
        <w:rPr>
          <w:rFonts w:ascii="宋体" w:hAnsi="宋体" w:eastAsia="宋体" w:cs="宋体"/>
          <w:b/>
          <w:bCs/>
          <w:sz w:val="44"/>
          <w:szCs w:val="40"/>
        </w:rPr>
      </w:pPr>
      <w:r>
        <w:rPr>
          <w:rFonts w:eastAsia="宋体" w:cs="宋体" w:ascii="宋体" w:hAnsi="宋体"/>
          <w:b/>
          <w:bCs/>
          <w:sz w:val="44"/>
          <w:szCs w:val="40"/>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jc w:val="center"/>
        <w:rPr>
          <w:rFonts w:ascii="宋体" w:hAnsi="宋体" w:eastAsia="宋体" w:cs="宋体"/>
          <w:bCs/>
          <w:sz w:val="44"/>
        </w:rPr>
      </w:pPr>
      <w:r>
        <w:rPr>
          <w:rFonts w:eastAsia="宋体" w:cs="宋体" w:ascii="宋体" w:hAnsi="宋体"/>
          <w:bCs/>
          <w:sz w:val="44"/>
        </w:rPr>
      </w:r>
    </w:p>
    <w:p>
      <w:pPr>
        <w:pStyle w:val="Normal"/>
        <w:spacing w:lineRule="exact" w:line="660"/>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ormal"/>
                              <w:spacing w:lineRule="exact" w:line="6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ormal"/>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ormal"/>
                        <w:spacing w:lineRule="exact" w:line="6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ormal"/>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ormal"/>
        <w:spacing w:lineRule="exact" w:line="660"/>
        <w:jc w:val="center"/>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ormal"/>
                              <w:spacing w:lineRule="exact" w:line="66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ormal"/>
                        <w:spacing w:lineRule="exact" w:line="66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ormal"/>
        <w:spacing w:lineRule="exact" w:line="660"/>
        <w:jc w:val="center"/>
        <w:rPr>
          <w:rFonts w:ascii="黑体" w:hAnsi="黑体" w:eastAsia="黑体" w:cs="宋体"/>
          <w:bCs/>
          <w:sz w:val="44"/>
        </w:rPr>
      </w:pPr>
      <w:r>
        <w:rPr>
          <w:rFonts w:eastAsia="黑体" w:cs="宋体" w:ascii="黑体" w:hAnsi="黑体"/>
          <w:bCs/>
          <w:sz w:val="44"/>
        </w:rPr>
      </w:r>
    </w:p>
    <w:p>
      <w:pPr>
        <w:pStyle w:val="Normal"/>
        <w:spacing w:lineRule="exact" w:line="66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二〇一七年五月</w:t>
      </w:r>
      <w:r>
        <w:br w:type="page"/>
      </w:r>
    </w:p>
    <w:p>
      <w:pPr>
        <w:pStyle w:val="Normal"/>
        <w:spacing w:lineRule="exact" w:line="660"/>
        <w:jc w:val="center"/>
        <w:rPr>
          <w:rFonts w:ascii="黑体" w:hAnsi="黑体" w:eastAsia="黑体" w:cs="宋体"/>
          <w:sz w:val="44"/>
        </w:rPr>
      </w:pPr>
      <w:r>
        <w:rPr>
          <w:rFonts w:ascii="方正小标宋_GBK" w:hAnsi="方正小标宋_GBK" w:cs="方正小标宋_GBK" w:eastAsia="方正小标宋_GBK"/>
          <w:bCs/>
          <w:sz w:val="40"/>
          <w:szCs w:val="28"/>
        </w:rPr>
        <w:t>广州市供水用水设施</w:t>
      </w:r>
      <w:r>
        <w:rPr>
          <w:rFonts w:ascii="方正小标宋_GBK" w:hAnsi="方正小标宋_GBK" w:cs="方正小标宋_GBK" w:eastAsia="方正小标宋_GBK"/>
          <w:sz w:val="40"/>
          <w:szCs w:val="28"/>
        </w:rPr>
        <w:t>连接合同</w:t>
      </w:r>
    </w:p>
    <w:p>
      <w:pPr>
        <w:pStyle w:val="Normal"/>
        <w:spacing w:lineRule="exact" w:line="660"/>
        <w:jc w:val="center"/>
        <w:rPr>
          <w:rFonts w:ascii="黑体" w:hAnsi="黑体" w:eastAsia="黑体" w:cs="宋体"/>
          <w:sz w:val="44"/>
        </w:rPr>
      </w:pPr>
      <w:r>
        <w:rPr>
          <w:rFonts w:eastAsia="黑体" w:cs="宋体" w:ascii="黑体" w:hAnsi="黑体"/>
          <w:sz w:val="44"/>
        </w:rPr>
      </w:r>
    </w:p>
    <w:p>
      <w:pPr>
        <w:pStyle w:val="Normal"/>
        <w:keepNext w:val="false"/>
        <w:keepLines w:val="false"/>
        <w:pageBreakBefore w:val="false"/>
        <w:widowControl w:val="false"/>
        <w:kinsoku w:val="true"/>
        <w:overflowPunct w:val="true"/>
        <w:autoSpaceDE w:val="true"/>
        <w:bidi w:val="0"/>
        <w:snapToGrid w:val="true"/>
        <w:spacing w:lineRule="atLeast" w:line="420"/>
        <w:jc w:val="start"/>
        <w:textAlignment w:val="auto"/>
        <w:rPr>
          <w:rFonts w:ascii="宋体" w:hAnsi="宋体" w:eastAsia="宋体" w:cs="宋体"/>
          <w:sz w:val="22"/>
          <w:szCs w:val="22"/>
        </w:rPr>
      </w:pPr>
      <w:r>
        <w:rPr>
          <w:rFonts w:ascii="黑体" w:hAnsi="黑体" w:cs="黑体" w:eastAsia="黑体"/>
          <w:sz w:val="44"/>
        </w:rPr>
        <w:t xml:space="preserve">                    </w:t>
      </w:r>
      <w:r>
        <w:rPr>
          <w:rFonts w:ascii="宋体" w:hAnsi="宋体" w:cs="宋体" w:eastAsia="宋体"/>
          <w:sz w:val="22"/>
          <w:szCs w:val="22"/>
        </w:rPr>
        <w:t xml:space="preserve"> </w:t>
      </w:r>
      <w:r>
        <w:rPr>
          <w:rFonts w:ascii="宋体" w:hAnsi="宋体" w:cs="宋体" w:eastAsia="宋体"/>
          <w:sz w:val="22"/>
          <w:szCs w:val="22"/>
          <w:lang w:val="en-US" w:eastAsia="zh-CN"/>
        </w:rPr>
        <w:t xml:space="preserve">              </w:t>
      </w:r>
      <w:r>
        <w:rPr>
          <w:rFonts w:ascii="宋体" w:hAnsi="宋体" w:cs="宋体" w:eastAsia="宋体"/>
          <w:sz w:val="22"/>
          <w:szCs w:val="22"/>
        </w:rPr>
        <w:t xml:space="preserve">合同编号：        </w:t>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bCs/>
          <w:sz w:val="22"/>
          <w:szCs w:val="22"/>
        </w:rPr>
      </w:pPr>
      <w:r>
        <w:rPr>
          <w:rFonts w:eastAsia="宋体" w:cs="宋体" w:ascii="宋体" w:hAnsi="宋体"/>
          <w:bCs/>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甲方（供水企业）：</w:t>
      </w:r>
      <w:r>
        <w:rPr>
          <w:rFonts w:ascii="宋体" w:hAnsi="宋体" w:cs="宋体" w:eastAsia="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乙方（建设单位）：</w:t>
      </w:r>
      <w:r>
        <w:rPr>
          <w:rFonts w:ascii="宋体" w:hAnsi="宋体" w:cs="宋体" w:eastAsia="宋体"/>
          <w:color w:val="000000"/>
          <w:sz w:val="22"/>
          <w:szCs w:val="22"/>
          <w:u w:val="single"/>
        </w:rPr>
        <w:t xml:space="preserve">                                    </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bCs/>
          <w:color w:val="000000"/>
          <w:sz w:val="22"/>
          <w:szCs w:val="22"/>
        </w:rPr>
        <w:t>为</w:t>
      </w:r>
      <w:r>
        <w:rPr>
          <w:rFonts w:ascii="宋体" w:hAnsi="宋体" w:cs="宋体"/>
          <w:color w:val="000000"/>
          <w:sz w:val="22"/>
          <w:szCs w:val="22"/>
        </w:rPr>
        <w:t>明确在公共供水设施（以下简称甲方设施）与自建供水设施或用户共用用水设施（以下简称乙方设施）连接中甲乙双方的权利义务，根据《中华人民共和国合同法》、《城市供水条例》、《广州市城市供水用水条例》、</w:t>
      </w:r>
      <w:r>
        <w:rPr>
          <w:rFonts w:ascii="宋体" w:hAnsi="宋体" w:cs="宋体"/>
          <w:bCs/>
          <w:sz w:val="22"/>
          <w:szCs w:val="22"/>
        </w:rPr>
        <w:t>《广州市排水管理办法》</w:t>
      </w:r>
      <w:r>
        <w:rPr>
          <w:rFonts w:ascii="宋体" w:hAnsi="宋体" w:cs="宋体"/>
          <w:color w:val="000000"/>
          <w:sz w:val="22"/>
          <w:szCs w:val="22"/>
        </w:rPr>
        <w:t>等有关法律法规的规定，双方协商一致后订立本合同。</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4"/>
          <w:szCs w:val="24"/>
        </w:rPr>
      </w:pPr>
      <w:r>
        <w:rPr>
          <w:rFonts w:ascii="方正黑体_GBK" w:hAnsi="方正黑体_GBK" w:cs="方正黑体_GBK" w:eastAsia="方正黑体_GBK"/>
          <w:bCs/>
          <w:color w:val="000000"/>
          <w:sz w:val="22"/>
          <w:szCs w:val="22"/>
        </w:rPr>
        <w:t>第一条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乙方设施类别、地址和用水类别</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乙方设施类别：□新建、扩建、改建  □在用</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u w:val="single"/>
        </w:rPr>
      </w:pPr>
      <w:r>
        <w:rPr>
          <w:rFonts w:ascii="宋体" w:hAnsi="宋体" w:cs="宋体"/>
          <w:bCs/>
          <w:color w:val="000000"/>
          <w:sz w:val="22"/>
          <w:szCs w:val="22"/>
        </w:rPr>
        <w:t>乙方设施地址：</w:t>
      </w:r>
      <w:r>
        <w:rPr>
          <w:rFonts w:ascii="宋体" w:hAnsi="宋体" w:cs="宋体"/>
          <w:bCs/>
          <w:color w:val="000000"/>
          <w:sz w:val="22"/>
          <w:szCs w:val="22"/>
          <w:u w:val="single"/>
        </w:rPr>
        <w:t xml:space="preserve">                               </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申请用水类别：□永久用水  □施工用水</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申请用水性质：□居民生活用水  □非居民生活用水</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 xml:space="preserve">              □</w:t>
      </w:r>
      <w:r>
        <w:rPr>
          <w:rFonts w:ascii="宋体" w:hAnsi="宋体" w:cs="宋体"/>
          <w:bCs/>
          <w:color w:val="000000"/>
          <w:sz w:val="22"/>
          <w:szCs w:val="22"/>
        </w:rPr>
        <w:t>特种用水</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第二条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设施连接乙方应具备的前提条件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（一）</w:t>
      </w:r>
      <w:r>
        <w:rPr>
          <w:rFonts w:ascii="宋体" w:hAnsi="宋体" w:cs="宋体" w:eastAsia="宋体"/>
          <w:bCs/>
          <w:color w:val="000000"/>
          <w:sz w:val="22"/>
          <w:szCs w:val="22"/>
        </w:rPr>
        <w:t>新建、扩建、改建</w:t>
      </w:r>
      <w:r>
        <w:rPr>
          <w:rFonts w:ascii="宋体" w:hAnsi="宋体" w:cs="宋体" w:eastAsia="宋体"/>
          <w:sz w:val="22"/>
          <w:szCs w:val="22"/>
        </w:rPr>
        <w:t>乙方设施的连接：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．办结申请用水手续。</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2</w:t>
      </w:r>
      <w:r>
        <w:rPr>
          <w:rFonts w:ascii="宋体" w:hAnsi="宋体" w:cs="宋体" w:eastAsia="宋体"/>
          <w:sz w:val="22"/>
          <w:szCs w:val="22"/>
        </w:rPr>
        <w:t>、已取得排水行政主管部门出具的《广州市排水设施设计条件咨询意见》。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施工用水装表前，已取得建设项目的《建设工程规划许可证》、排水行政主管部门核发的《施工排水许可证》。永久用水装表前，已取得建设项目的《建设工程规划验收合格证》，以及排水行政主管部门核发的《排水许可证》或环保部门核发的《排污许可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（二）</w:t>
      </w:r>
      <w:r>
        <w:rPr>
          <w:rFonts w:ascii="宋体" w:hAnsi="宋体" w:cs="宋体" w:eastAsia="宋体"/>
          <w:bCs/>
          <w:color w:val="000000"/>
          <w:sz w:val="22"/>
          <w:szCs w:val="22"/>
        </w:rPr>
        <w:t>在用</w:t>
      </w:r>
      <w:r>
        <w:rPr>
          <w:rFonts w:ascii="宋体" w:hAnsi="宋体" w:cs="宋体" w:eastAsia="宋体"/>
          <w:sz w:val="22"/>
          <w:szCs w:val="22"/>
        </w:rPr>
        <w:t>乙方设施的连接：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办结申请用水手续。</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第三条</w:t>
      </w:r>
      <w:r>
        <w:rPr>
          <w:rFonts w:ascii="宋体" w:hAnsi="宋体" w:cs="宋体"/>
          <w:bCs/>
          <w:color w:val="000000"/>
          <w:sz w:val="22"/>
          <w:szCs w:val="22"/>
        </w:rPr>
        <w:t xml:space="preserve"> 连接方案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（一）连接方案中的连接点是：经甲方确认的市政给水总表。</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（二）甲方受理乙方资料后应</w:t>
      </w:r>
      <w:r>
        <w:rPr>
          <w:rFonts w:ascii="宋体" w:hAnsi="宋体" w:cs="宋体" w:eastAsia="宋体"/>
          <w:color w:val="000000"/>
          <w:spacing w:val="12"/>
          <w:sz w:val="22"/>
          <w:szCs w:val="22"/>
        </w:rPr>
        <w:t>严格审核，</w:t>
      </w:r>
      <w:r>
        <w:rPr>
          <w:rFonts w:ascii="宋体" w:hAnsi="宋体" w:cs="宋体" w:eastAsia="宋体"/>
          <w:sz w:val="22"/>
          <w:szCs w:val="22"/>
        </w:rPr>
        <w:t>审核同意的应在受理乙方资料后</w:t>
      </w:r>
      <w:r>
        <w:rPr>
          <w:rFonts w:eastAsia="宋体" w:cs="宋体" w:ascii="宋体" w:hAnsi="宋体"/>
          <w:sz w:val="22"/>
          <w:szCs w:val="22"/>
        </w:rPr>
        <w:t>20</w:t>
      </w:r>
      <w:r>
        <w:rPr>
          <w:rFonts w:ascii="宋体" w:hAnsi="宋体" w:cs="宋体" w:eastAsia="宋体"/>
          <w:sz w:val="22"/>
          <w:szCs w:val="22"/>
        </w:rPr>
        <w:t>个工作日内根据国家、省、市以及行业标准规范出具连接点到甲方市政供水管网之间需新装供水管道的连接方案。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（三）乙方委托的施工单位须根据甲方出具的连接方案进行施工图纸设计，并将施工图纸提交甲方备案。连接方案需要变更的，由甲乙双方共同确认。</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（四）新装供水管道、管件及其附属设施</w:t>
      </w:r>
      <w:r>
        <w:rPr>
          <w:rFonts w:ascii="宋体" w:hAnsi="宋体" w:cs="宋体" w:eastAsia="宋体"/>
          <w:bCs/>
          <w:sz w:val="22"/>
          <w:szCs w:val="22"/>
        </w:rPr>
        <w:t>应当符合相应的质量技术标准和卫生、节水规范，并经甲方确认后方可使用</w:t>
      </w:r>
      <w:r>
        <w:rPr>
          <w:rFonts w:ascii="宋体" w:hAnsi="宋体" w:cs="宋体" w:eastAsia="宋体"/>
          <w:sz w:val="22"/>
          <w:szCs w:val="22"/>
        </w:rPr>
        <w:t>。</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第四条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连接施工作业</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sz w:val="22"/>
          <w:szCs w:val="22"/>
        </w:rPr>
        <w:t>（一）</w:t>
      </w:r>
      <w:r>
        <w:rPr>
          <w:rFonts w:ascii="宋体" w:hAnsi="宋体" w:cs="宋体"/>
          <w:bCs/>
          <w:color w:val="000000"/>
          <w:sz w:val="22"/>
          <w:szCs w:val="22"/>
        </w:rPr>
        <w:t>自备水源的乙方设施严禁与甲方设施连接。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宋体" w:hAnsi="宋体" w:cs="宋体" w:eastAsia="宋体"/>
          <w:bCs/>
          <w:color w:val="000000"/>
          <w:sz w:val="22"/>
          <w:szCs w:val="22"/>
        </w:rPr>
        <w:t>（二）</w:t>
      </w:r>
      <w:r>
        <w:rPr>
          <w:rFonts w:ascii="宋体" w:hAnsi="宋体" w:cs="宋体" w:eastAsia="宋体"/>
          <w:sz w:val="22"/>
          <w:szCs w:val="22"/>
        </w:rPr>
        <w:t>连接施工作业</w:t>
      </w:r>
      <w:r>
        <w:rPr>
          <w:rFonts w:ascii="宋体" w:hAnsi="宋体" w:cs="宋体" w:eastAsia="宋体"/>
          <w:bCs/>
          <w:sz w:val="22"/>
          <w:szCs w:val="22"/>
        </w:rPr>
        <w:t>不得污染供水水质</w:t>
      </w:r>
      <w:r>
        <w:rPr>
          <w:rFonts w:ascii="宋体" w:hAnsi="宋体" w:cs="宋体" w:eastAsia="宋体"/>
          <w:bCs/>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bCs/>
          <w:color w:val="000000"/>
          <w:sz w:val="22"/>
          <w:szCs w:val="22"/>
        </w:rPr>
        <w:t>（三）</w:t>
      </w:r>
      <w:r>
        <w:rPr>
          <w:rFonts w:ascii="宋体" w:hAnsi="宋体" w:cs="宋体" w:eastAsia="宋体"/>
          <w:bCs/>
          <w:sz w:val="22"/>
          <w:szCs w:val="22"/>
        </w:rPr>
        <w:t>乙方委托的施工单位应当具备相应的管道施工和工程承包资质，</w:t>
      </w:r>
      <w:r>
        <w:rPr>
          <w:rFonts w:ascii="宋体" w:hAnsi="宋体" w:cs="宋体" w:eastAsia="宋体"/>
          <w:sz w:val="22"/>
          <w:szCs w:val="22"/>
        </w:rPr>
        <w:t>要</w:t>
      </w:r>
      <w:r>
        <w:rPr>
          <w:rFonts w:ascii="宋体" w:hAnsi="宋体" w:cs="宋体" w:eastAsia="宋体"/>
          <w:color w:val="000000"/>
          <w:sz w:val="22"/>
          <w:szCs w:val="22"/>
        </w:rPr>
        <w:t>按施工图纸施工，</w:t>
      </w:r>
      <w:r>
        <w:rPr>
          <w:rFonts w:ascii="宋体" w:hAnsi="宋体" w:cs="宋体" w:eastAsia="宋体"/>
          <w:bCs/>
          <w:sz w:val="22"/>
          <w:szCs w:val="22"/>
        </w:rPr>
        <w:t>使用符合相应质量技术标准和卫生、节水规范的管道、配件、设备、仪器和器具。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color w:val="000000"/>
          <w:sz w:val="22"/>
          <w:szCs w:val="22"/>
        </w:rPr>
        <w:t>（四）</w:t>
      </w:r>
      <w:r>
        <w:rPr>
          <w:rFonts w:ascii="宋体" w:hAnsi="宋体" w:cs="宋体" w:eastAsia="宋体"/>
          <w:sz w:val="22"/>
          <w:szCs w:val="22"/>
        </w:rPr>
        <w:t>甲方应在连接工程建设过程中进行技术指导及现场查验。</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第五条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连接工程所需费用</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color w:val="000000"/>
          <w:sz w:val="22"/>
          <w:szCs w:val="22"/>
        </w:rPr>
        <w:t>（一）连接工程的工程费用由乙方承担。</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color w:val="000000"/>
          <w:sz w:val="22"/>
          <w:szCs w:val="22"/>
        </w:rPr>
        <w:t>（二）因连接施工产生的管道施工耗水费、水质检验费等</w:t>
      </w:r>
      <w:r>
        <w:rPr>
          <w:rFonts w:ascii="宋体" w:hAnsi="宋体" w:cs="宋体" w:eastAsia="宋体"/>
          <w:sz w:val="22"/>
          <w:szCs w:val="22"/>
        </w:rPr>
        <w:t>由乙方承担。</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（三）甲方制定连接方案的现场勘察费、连接施工过程中甲方的现场查验、验收所产生的费用由甲方承担。</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第六条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连接工程及乙方设施的验收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ascii="宋体" w:hAnsi="宋体" w:cs="宋体" w:eastAsia="宋体"/>
          <w:sz w:val="22"/>
          <w:szCs w:val="22"/>
        </w:rPr>
        <w:t>（一）</w:t>
      </w:r>
      <w:r>
        <w:rPr>
          <w:rFonts w:ascii="宋体" w:hAnsi="宋体" w:cs="宋体" w:eastAsia="宋体"/>
          <w:color w:val="000000"/>
          <w:sz w:val="22"/>
          <w:szCs w:val="22"/>
        </w:rPr>
        <w:t>甲方参与对连接工程进行验收，并</w:t>
      </w:r>
      <w:r>
        <w:rPr>
          <w:rFonts w:ascii="宋体" w:hAnsi="宋体" w:cs="宋体" w:eastAsia="宋体"/>
          <w:bCs/>
          <w:sz w:val="22"/>
          <w:szCs w:val="22"/>
        </w:rPr>
        <w:t>配合乙方办理连接前的验收手续。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ascii="宋体" w:hAnsi="宋体" w:cs="宋体" w:eastAsia="宋体"/>
          <w:bCs/>
          <w:sz w:val="22"/>
          <w:szCs w:val="22"/>
        </w:rPr>
        <w:t>（二）连接工程验收合格后</w:t>
      </w:r>
      <w:r>
        <w:rPr>
          <w:rFonts w:eastAsia="宋体" w:cs="宋体" w:ascii="宋体" w:hAnsi="宋体"/>
          <w:bCs/>
          <w:sz w:val="22"/>
          <w:szCs w:val="22"/>
        </w:rPr>
        <w:t>3</w:t>
      </w:r>
      <w:r>
        <w:rPr>
          <w:rFonts w:ascii="宋体" w:hAnsi="宋体" w:cs="宋体" w:eastAsia="宋体"/>
          <w:bCs/>
          <w:sz w:val="22"/>
          <w:szCs w:val="22"/>
        </w:rPr>
        <w:t>个月内，乙方委托的施工单位应按《建设工程文件归档整理规范》和广州市建设工程档案编制指南的规定，及时编制整理工程施工竣工各环节的文件资料，并向甲方及广州市城市建设档案馆报送验收合格的工程档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（三）乙方设施施工前和完工后，乙方应分别将施工组织方案，以及隐蔽工程验收资料、通电通水调试记录报甲方备案。乙方</w:t>
      </w:r>
      <w:r>
        <w:rPr>
          <w:rFonts w:ascii="宋体" w:hAnsi="宋体" w:cs="宋体" w:eastAsia="宋体"/>
          <w:bCs/>
          <w:sz w:val="22"/>
          <w:szCs w:val="22"/>
        </w:rPr>
        <w:t>设施竣工后，乙方</w:t>
      </w:r>
      <w:r>
        <w:rPr>
          <w:rFonts w:ascii="宋体" w:hAnsi="宋体" w:cs="宋体" w:eastAsia="宋体"/>
          <w:sz w:val="22"/>
          <w:szCs w:val="22"/>
        </w:rPr>
        <w:t>应及时通知甲方进行供水验收，验收不合格的，甲方不予装表通水；验收合格后，甲方应及时与用水户办理用水手续。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有下列情况之一的，乙方设施的施工组织方案和相关验收资料不需报甲方备案，甲方也不需参与乙方设施的验收：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乙方设施类别为在用的；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申请用水类别为施工用水的；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申请用水性质为非居民生活用水或特种用水的。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bCs/>
          <w:sz w:val="22"/>
          <w:szCs w:val="22"/>
        </w:rPr>
        <w:t>（四）当乙方设施属居民用户共用用水设施时，乙方应配合甲方与本建设项目中的用水户办理水表注册及签订供水用水合同，协助甲方完成用水户注册水表的安装通水工作，并在注册水表通水后及时向甲方办理居民二次供水储水池（箱）清洗保洁的手续。</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第七条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开通用水及设施的管理维护</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FF0000"/>
          <w:sz w:val="22"/>
          <w:szCs w:val="22"/>
        </w:rPr>
      </w:pPr>
      <w:r>
        <w:rPr>
          <w:rFonts w:ascii="宋体" w:hAnsi="宋体" w:cs="宋体" w:eastAsia="宋体"/>
          <w:sz w:val="22"/>
          <w:szCs w:val="22"/>
        </w:rPr>
        <w:t>（一）乙方</w:t>
      </w:r>
      <w:r>
        <w:rPr>
          <w:rFonts w:ascii="宋体" w:hAnsi="宋体" w:cs="宋体" w:eastAsia="宋体"/>
          <w:bCs/>
          <w:sz w:val="22"/>
          <w:szCs w:val="22"/>
        </w:rPr>
        <w:t>设施及相关资料</w:t>
      </w:r>
      <w:r>
        <w:rPr>
          <w:rFonts w:ascii="宋体" w:hAnsi="宋体" w:cs="宋体" w:eastAsia="宋体"/>
          <w:sz w:val="22"/>
          <w:szCs w:val="22"/>
        </w:rPr>
        <w:t>验收合格起</w:t>
      </w:r>
      <w:r>
        <w:rPr>
          <w:rFonts w:eastAsia="宋体" w:cs="宋体" w:ascii="宋体" w:hAnsi="宋体"/>
          <w:sz w:val="22"/>
          <w:szCs w:val="22"/>
        </w:rPr>
        <w:t>7</w:t>
      </w:r>
      <w:r>
        <w:rPr>
          <w:rFonts w:ascii="宋体" w:hAnsi="宋体" w:cs="宋体" w:eastAsia="宋体"/>
          <w:sz w:val="22"/>
          <w:szCs w:val="22"/>
        </w:rPr>
        <w:t>个工作日内，甲方</w:t>
      </w:r>
      <w:r>
        <w:rPr>
          <w:rFonts w:ascii="宋体" w:hAnsi="宋体" w:cs="宋体" w:eastAsia="宋体"/>
          <w:bCs/>
          <w:sz w:val="22"/>
          <w:szCs w:val="22"/>
        </w:rPr>
        <w:t>应完成市政给水总表的安装工作。</w:t>
      </w:r>
      <w:r>
        <w:rPr>
          <w:rFonts w:ascii="宋体" w:hAnsi="宋体" w:cs="宋体" w:eastAsia="宋体"/>
          <w:sz w:val="22"/>
          <w:szCs w:val="22"/>
        </w:rPr>
        <w:t>甲方不需参与乙方设施验收的</w:t>
      </w:r>
      <w:r>
        <w:rPr>
          <w:rFonts w:ascii="宋体" w:hAnsi="宋体" w:cs="宋体" w:eastAsia="宋体"/>
          <w:bCs/>
          <w:sz w:val="22"/>
          <w:szCs w:val="22"/>
        </w:rPr>
        <w:t>，自乙方向甲方提交连接工程竣工证明及相关资料起</w:t>
      </w:r>
      <w:r>
        <w:rPr>
          <w:rFonts w:eastAsia="宋体" w:cs="宋体" w:ascii="宋体" w:hAnsi="宋体"/>
          <w:bCs/>
          <w:sz w:val="22"/>
          <w:szCs w:val="22"/>
        </w:rPr>
        <w:t>7</w:t>
      </w:r>
      <w:r>
        <w:rPr>
          <w:rFonts w:ascii="宋体" w:hAnsi="宋体" w:cs="宋体" w:eastAsia="宋体"/>
          <w:bCs/>
          <w:sz w:val="22"/>
          <w:szCs w:val="22"/>
        </w:rPr>
        <w:t>个工作日内，甲方应完成市政给水总表的安装工作。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ascii="宋体" w:hAnsi="宋体" w:cs="宋体" w:eastAsia="宋体"/>
          <w:sz w:val="22"/>
          <w:szCs w:val="22"/>
        </w:rPr>
        <w:t>（二）市政给水总表完成安装并签订供水用水合同后，</w:t>
      </w:r>
      <w:r>
        <w:rPr>
          <w:rFonts w:ascii="宋体" w:hAnsi="宋体" w:cs="宋体" w:eastAsia="宋体"/>
          <w:bCs/>
          <w:sz w:val="22"/>
          <w:szCs w:val="22"/>
        </w:rPr>
        <w:t>甲方应在</w:t>
      </w:r>
      <w:r>
        <w:rPr>
          <w:rFonts w:eastAsia="宋体" w:cs="宋体" w:ascii="宋体" w:hAnsi="宋体"/>
          <w:bCs/>
          <w:sz w:val="22"/>
          <w:szCs w:val="22"/>
        </w:rPr>
        <w:t>24</w:t>
      </w:r>
      <w:r>
        <w:rPr>
          <w:rFonts w:ascii="宋体" w:hAnsi="宋体" w:cs="宋体" w:eastAsia="宋体"/>
          <w:bCs/>
          <w:sz w:val="22"/>
          <w:szCs w:val="22"/>
        </w:rPr>
        <w:t>小时内通水并提前通知乙方。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（三）实施连接通水后，连接点水源侧的供水设施（含市政给水总表）由甲方负责管理维护，其所有权及其衍生的权利属甲方所有；连接点另侧的乙方设施由乙方负责管理维护。</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第八条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88" w:end="0"/>
        <w:textAlignment w:val="auto"/>
        <w:rPr>
          <w:rFonts w:ascii="宋体" w:hAnsi="宋体" w:eastAsia="宋体" w:cs="宋体"/>
          <w:bCs/>
          <w:sz w:val="22"/>
          <w:szCs w:val="22"/>
        </w:rPr>
      </w:pPr>
      <w:r>
        <w:rPr>
          <w:rFonts w:ascii="宋体" w:hAnsi="宋体" w:cs="宋体" w:eastAsia="宋体"/>
          <w:color w:val="000000"/>
          <w:spacing w:val="12"/>
          <w:sz w:val="22"/>
          <w:szCs w:val="22"/>
        </w:rPr>
        <w:t>（一）甲方违反第七条第（一）项或第（二）项的，每逾期</w:t>
      </w:r>
      <w:r>
        <w:rPr>
          <w:rFonts w:eastAsia="宋体" w:cs="宋体" w:ascii="宋体" w:hAnsi="宋体"/>
          <w:color w:val="000000"/>
          <w:spacing w:val="12"/>
          <w:sz w:val="22"/>
          <w:szCs w:val="22"/>
        </w:rPr>
        <w:t>1</w:t>
      </w:r>
      <w:r>
        <w:rPr>
          <w:rFonts w:ascii="宋体" w:hAnsi="宋体" w:cs="宋体" w:eastAsia="宋体"/>
          <w:color w:val="000000"/>
          <w:spacing w:val="12"/>
          <w:sz w:val="22"/>
          <w:szCs w:val="22"/>
        </w:rPr>
        <w:t>天应向乙方赔偿</w:t>
      </w:r>
      <w:r>
        <w:rPr>
          <w:rFonts w:ascii="宋体" w:hAnsi="宋体" w:cs="宋体" w:eastAsia="宋体"/>
          <w:color w:val="000000"/>
          <w:spacing w:val="12"/>
          <w:sz w:val="22"/>
          <w:szCs w:val="22"/>
          <w:u w:val="single"/>
        </w:rPr>
        <w:t xml:space="preserve">   </w:t>
      </w:r>
      <w:r>
        <w:rPr>
          <w:rFonts w:ascii="宋体" w:hAnsi="宋体" w:cs="宋体" w:eastAsia="宋体"/>
          <w:color w:val="000000"/>
          <w:spacing w:val="12"/>
          <w:sz w:val="22"/>
          <w:szCs w:val="22"/>
        </w:rPr>
        <w:t>元</w:t>
      </w:r>
      <w:r>
        <w:rPr>
          <w:rFonts w:ascii="宋体" w:hAnsi="宋体" w:cs="宋体" w:eastAsia="宋体"/>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pacing w:val="12"/>
          <w:sz w:val="22"/>
          <w:szCs w:val="22"/>
        </w:rPr>
      </w:pPr>
      <w:r>
        <w:rPr>
          <w:rFonts w:ascii="宋体" w:hAnsi="宋体" w:cs="宋体" w:eastAsia="宋体"/>
          <w:bCs/>
          <w:sz w:val="22"/>
          <w:szCs w:val="22"/>
        </w:rPr>
        <w:t>（二）</w:t>
      </w:r>
      <w:r>
        <w:rPr>
          <w:rFonts w:ascii="宋体" w:hAnsi="宋体" w:cs="宋体" w:eastAsia="宋体"/>
          <w:color w:val="000000"/>
          <w:spacing w:val="12"/>
          <w:sz w:val="22"/>
          <w:szCs w:val="22"/>
        </w:rPr>
        <w:t>乙方存在以下行为之一的，应向甲方赔偿</w:t>
      </w:r>
      <w:r>
        <w:rPr>
          <w:rFonts w:ascii="宋体" w:hAnsi="宋体" w:cs="宋体" w:eastAsia="宋体"/>
          <w:color w:val="000000"/>
          <w:spacing w:val="12"/>
          <w:sz w:val="22"/>
          <w:szCs w:val="22"/>
          <w:u w:val="single"/>
        </w:rPr>
        <w:t xml:space="preserve">    </w:t>
      </w:r>
      <w:r>
        <w:rPr>
          <w:rFonts w:ascii="宋体" w:hAnsi="宋体" w:cs="宋体" w:eastAsia="宋体"/>
          <w:color w:val="000000"/>
          <w:spacing w:val="12"/>
          <w:sz w:val="22"/>
          <w:szCs w:val="22"/>
        </w:rPr>
        <w:t>元，并</w:t>
      </w:r>
      <w:r>
        <w:rPr>
          <w:rFonts w:ascii="宋体" w:hAnsi="宋体" w:cs="宋体" w:eastAsia="宋体"/>
          <w:bCs/>
          <w:sz w:val="22"/>
          <w:szCs w:val="22"/>
        </w:rPr>
        <w:t>依法承担相应的法律责任，且</w:t>
      </w:r>
      <w:r>
        <w:rPr>
          <w:rFonts w:ascii="宋体" w:hAnsi="宋体" w:cs="宋体" w:eastAsia="宋体"/>
          <w:sz w:val="22"/>
          <w:szCs w:val="22"/>
        </w:rPr>
        <w:t>甲方有权截断连接。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bCs/>
          <w:sz w:val="22"/>
          <w:szCs w:val="22"/>
        </w:rPr>
        <w:t>1.</w:t>
      </w:r>
      <w:r>
        <w:rPr>
          <w:rFonts w:ascii="宋体" w:hAnsi="宋体" w:cs="宋体" w:eastAsia="宋体"/>
          <w:bCs/>
          <w:sz w:val="22"/>
          <w:szCs w:val="22"/>
        </w:rPr>
        <w:t>擅自将</w:t>
      </w:r>
      <w:r>
        <w:rPr>
          <w:rFonts w:ascii="宋体" w:hAnsi="宋体" w:cs="宋体" w:eastAsia="宋体"/>
          <w:sz w:val="22"/>
          <w:szCs w:val="22"/>
        </w:rPr>
        <w:t>乙方</w:t>
      </w:r>
      <w:r>
        <w:rPr>
          <w:rFonts w:ascii="宋体" w:hAnsi="宋体" w:cs="宋体" w:eastAsia="宋体"/>
          <w:bCs/>
          <w:sz w:val="22"/>
          <w:szCs w:val="22"/>
        </w:rPr>
        <w:t>设施与甲方设施</w:t>
      </w:r>
      <w:r>
        <w:rPr>
          <w:rFonts w:ascii="宋体" w:hAnsi="宋体" w:cs="宋体" w:eastAsia="宋体"/>
          <w:sz w:val="22"/>
          <w:szCs w:val="22"/>
        </w:rPr>
        <w:t xml:space="preserve">连接的；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bCs/>
          <w:sz w:val="22"/>
          <w:szCs w:val="22"/>
        </w:rPr>
        <w:t>2.</w:t>
      </w:r>
      <w:r>
        <w:rPr>
          <w:rFonts w:ascii="宋体" w:hAnsi="宋体" w:cs="宋体" w:eastAsia="宋体"/>
          <w:bCs/>
          <w:sz w:val="22"/>
          <w:szCs w:val="22"/>
        </w:rPr>
        <w:t>未按照施工方案施工；</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bCs/>
          <w:sz w:val="22"/>
          <w:szCs w:val="22"/>
        </w:rPr>
        <w:t>3.</w:t>
      </w:r>
      <w:r>
        <w:rPr>
          <w:rFonts w:ascii="宋体" w:hAnsi="宋体" w:cs="宋体" w:eastAsia="宋体"/>
          <w:bCs/>
          <w:sz w:val="22"/>
          <w:szCs w:val="22"/>
        </w:rPr>
        <w:t>将施工用水作为永久用水提供给用户；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eastAsia="宋体" w:cs="宋体" w:ascii="宋体" w:hAnsi="宋体"/>
          <w:bCs/>
          <w:color w:val="000000"/>
          <w:sz w:val="22"/>
          <w:szCs w:val="22"/>
        </w:rPr>
        <w:t>4.</w:t>
      </w:r>
      <w:r>
        <w:rPr>
          <w:rFonts w:ascii="宋体" w:hAnsi="宋体" w:cs="宋体" w:eastAsia="宋体"/>
          <w:bCs/>
          <w:color w:val="000000"/>
          <w:sz w:val="22"/>
          <w:szCs w:val="22"/>
        </w:rPr>
        <w:t>连接施工工程完工后，擅自更改乙方设施的供水方式</w:t>
      </w:r>
      <w:r>
        <w:rPr>
          <w:rFonts w:ascii="宋体" w:hAnsi="宋体" w:cs="宋体" w:eastAsia="宋体"/>
          <w:bCs/>
          <w:sz w:val="22"/>
          <w:szCs w:val="22"/>
        </w:rPr>
        <w:t>。</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color w:val="000000"/>
          <w:sz w:val="22"/>
          <w:szCs w:val="22"/>
        </w:rPr>
      </w:pPr>
      <w:r>
        <w:rPr>
          <w:rFonts w:ascii="方正黑体_GBK" w:hAnsi="方正黑体_GBK" w:cs="方正黑体_GBK" w:eastAsia="方正黑体_GBK"/>
          <w:bCs/>
          <w:color w:val="000000"/>
          <w:sz w:val="22"/>
          <w:szCs w:val="22"/>
        </w:rPr>
        <w:t>第九条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争议的解决方式</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本合同在履行过程中发生争议，由双方协商解决，也可以向有关部门申请调解。协商或调解不成的，按以下第</w:t>
      </w:r>
      <w:r>
        <w:rPr>
          <w:rFonts w:ascii="宋体" w:hAnsi="宋体" w:cs="宋体"/>
          <w:color w:val="000000"/>
          <w:sz w:val="22"/>
          <w:szCs w:val="22"/>
          <w:u w:val="single"/>
        </w:rPr>
        <w:t xml:space="preserve">  </w:t>
      </w:r>
      <w:r>
        <w:rPr>
          <w:rFonts w:ascii="宋体" w:hAnsi="宋体" w:cs="宋体"/>
          <w:color w:val="000000"/>
          <w:sz w:val="22"/>
          <w:szCs w:val="22"/>
        </w:rPr>
        <w:t>种方式解决：</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向</w:t>
      </w:r>
      <w:r>
        <w:rPr>
          <w:rFonts w:ascii="宋体" w:hAnsi="宋体" w:cs="宋体"/>
          <w:sz w:val="22"/>
          <w:szCs w:val="22"/>
        </w:rPr>
        <w:t>中国</w:t>
      </w:r>
      <w:r>
        <w:rPr>
          <w:rFonts w:ascii="宋体" w:hAnsi="宋体" w:cs="宋体"/>
          <w:color w:val="000000"/>
          <w:sz w:val="22"/>
          <w:szCs w:val="22"/>
        </w:rPr>
        <w:t>广州仲裁委员会申请仲裁；</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color w:val="000000"/>
          <w:sz w:val="22"/>
          <w:szCs w:val="22"/>
        </w:rPr>
        <w:t>2.</w:t>
      </w:r>
      <w:r>
        <w:rPr>
          <w:rFonts w:ascii="宋体" w:hAnsi="宋体" w:cs="宋体"/>
          <w:color w:val="000000"/>
          <w:sz w:val="22"/>
          <w:szCs w:val="22"/>
        </w:rPr>
        <w:t>向有管辖权的人民法院起诉。</w:t>
      </w:r>
    </w:p>
    <w:p>
      <w:pPr>
        <w:pStyle w:val="2"/>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方正小标宋_GBK" w:hAnsi="方正小标宋_GBK" w:eastAsia="方正小标宋_GBK" w:cs="方正小标宋_GBK"/>
          <w:bCs/>
          <w:color w:val="000000"/>
          <w:sz w:val="24"/>
          <w:szCs w:val="24"/>
        </w:rPr>
      </w:pPr>
      <w:r>
        <w:rPr>
          <w:rFonts w:ascii="方正黑体_GBK" w:hAnsi="方正黑体_GBK" w:cs="方正黑体_GBK" w:eastAsia="方正黑体_GBK"/>
          <w:bCs/>
          <w:color w:val="000000"/>
          <w:sz w:val="22"/>
          <w:szCs w:val="22"/>
        </w:rPr>
        <w:t>第十条</w:t>
      </w:r>
      <w:r>
        <w:rPr>
          <w:rFonts w:ascii="方正小标宋_GBK" w:hAnsi="方正小标宋_GBK" w:cs="方正小标宋_GBK" w:eastAsia="方正小标宋_GBK"/>
          <w:bCs/>
          <w:color w:val="000000"/>
          <w:sz w:val="24"/>
          <w:szCs w:val="24"/>
        </w:rPr>
        <w:t xml:space="preserve"> </w:t>
      </w:r>
      <w:r>
        <w:rPr>
          <w:rFonts w:ascii="宋体" w:hAnsi="宋体" w:cs="宋体"/>
          <w:bCs/>
          <w:color w:val="000000"/>
          <w:sz w:val="22"/>
          <w:szCs w:val="22"/>
        </w:rPr>
        <w:t>合同效力及其他约定</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eastAsia="宋体"/>
          <w:sz w:val="22"/>
          <w:szCs w:val="22"/>
        </w:rPr>
        <w:t>本合同从双方签字盖章之日起生效。本合同一式两份，双方各持一份，具同等法律效力。</w:t>
      </w:r>
      <w:r>
        <w:rPr>
          <w:rFonts w:ascii="宋体" w:hAnsi="宋体" w:cs="宋体" w:eastAsia="宋体"/>
          <w:color w:val="000000"/>
          <w:sz w:val="22"/>
          <w:szCs w:val="22"/>
        </w:rPr>
        <w:t>本合同未尽事宜，经双方协商一致，可签订补充协议，补充协议与本合同具有同等效力。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甲方</w:t>
      </w:r>
      <w:r>
        <w:rPr>
          <w:rFonts w:eastAsia="宋体" w:cs="宋体" w:ascii="宋体" w:hAnsi="宋体"/>
          <w:color w:val="000000"/>
          <w:sz w:val="22"/>
          <w:szCs w:val="22"/>
        </w:rPr>
        <w:t>(</w:t>
      </w:r>
      <w:r>
        <w:rPr>
          <w:rFonts w:ascii="宋体" w:hAnsi="宋体" w:cs="宋体" w:eastAsia="宋体"/>
          <w:color w:val="000000"/>
          <w:sz w:val="22"/>
          <w:szCs w:val="22"/>
        </w:rPr>
        <w:t>盖章</w:t>
      </w:r>
      <w:r>
        <w:rPr>
          <w:rFonts w:eastAsia="宋体" w:cs="宋体" w:ascii="宋体" w:hAnsi="宋体"/>
          <w:color w:val="000000"/>
          <w:sz w:val="22"/>
          <w:szCs w:val="22"/>
        </w:rPr>
        <w:t>)</w:t>
      </w:r>
      <w:r>
        <w:rPr>
          <w:rFonts w:ascii="宋体" w:hAnsi="宋体" w:cs="宋体" w:eastAsia="宋体"/>
          <w:color w:val="000000"/>
          <w:sz w:val="22"/>
          <w:szCs w:val="22"/>
        </w:rPr>
        <w:t xml:space="preserve">：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 xml:space="preserve">  乙方</w:t>
      </w:r>
      <w:r>
        <w:rPr>
          <w:rFonts w:eastAsia="宋体" w:cs="宋体" w:ascii="宋体" w:hAnsi="宋体"/>
          <w:color w:val="000000"/>
          <w:sz w:val="22"/>
          <w:szCs w:val="22"/>
        </w:rPr>
        <w:t>(</w:t>
      </w:r>
      <w:r>
        <w:rPr>
          <w:rFonts w:ascii="宋体" w:hAnsi="宋体" w:cs="宋体" w:eastAsia="宋体"/>
          <w:color w:val="000000"/>
          <w:sz w:val="22"/>
          <w:szCs w:val="22"/>
        </w:rPr>
        <w:t>盖章</w:t>
      </w:r>
      <w:r>
        <w:rPr>
          <w:rFonts w:eastAsia="宋体" w:cs="宋体" w:ascii="宋体" w:hAnsi="宋体"/>
          <w:color w:val="000000"/>
          <w:sz w:val="22"/>
          <w:szCs w:val="22"/>
        </w:rPr>
        <w:t>)</w:t>
      </w:r>
      <w:r>
        <w:rPr>
          <w:rFonts w:ascii="宋体" w:hAnsi="宋体" w:cs="宋体" w:eastAsia="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法定代表人：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法定代表人：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委托代理人：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 xml:space="preserve">委托代理人：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地址：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地址：</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eastAsia="宋体"/>
          <w:color w:val="000000"/>
          <w:sz w:val="22"/>
          <w:szCs w:val="22"/>
        </w:rPr>
        <w:t xml:space="preserve">电话：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 xml:space="preserve"> 电话：</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pPr>
      <w:r>
        <w:rPr>
          <w:rFonts w:ascii="宋体" w:hAnsi="宋体" w:cs="宋体" w:eastAsia="宋体"/>
          <w:color w:val="000000"/>
          <w:sz w:val="22"/>
          <w:szCs w:val="22"/>
        </w:rPr>
        <w:t xml:space="preserve">签订时间：                      </w:t>
      </w:r>
      <w:r>
        <w:rPr>
          <w:rFonts w:ascii="宋体" w:hAnsi="宋体" w:cs="宋体" w:eastAsia="宋体"/>
          <w:color w:val="000000"/>
          <w:sz w:val="22"/>
          <w:szCs w:val="22"/>
          <w:lang w:val="en-US" w:eastAsia="zh-CN"/>
        </w:rPr>
        <w:t xml:space="preserve">              </w:t>
      </w:r>
      <w:r>
        <w:rPr>
          <w:rFonts w:ascii="宋体" w:hAnsi="宋体" w:cs="宋体" w:eastAsia="宋体"/>
          <w:color w:val="000000"/>
          <w:sz w:val="22"/>
          <w:szCs w:val="22"/>
        </w:rPr>
        <w:t>签订时间：</w:t>
      </w:r>
    </w:p>
    <w:sectPr>
      <w:headerReference w:type="default" r:id="rId2"/>
      <w:headerReference w:type="first" r:id="rId3"/>
      <w:footerReference w:type="default" r:id="rId4"/>
      <w:footerReference w:type="first" r:id="rId5"/>
      <w:type w:val="nextPage"/>
      <w:pgSz w:w="11906" w:h="16838"/>
      <w:pgMar w:left="1588" w:right="1588" w:gutter="0" w:header="851" w:top="2098"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Times New Roman">
    <w:charset w:val="00" w:characterSet="windows-1252"/>
    <w:family w:val="roman"/>
    <w:pitch w:val="default"/>
  </w:font>
  <w:font w:name="方正楷体_GBK">
    <w:charset w:val="86"/>
    <w:family w:val="auto"/>
    <w:pitch w:val="default"/>
  </w:font>
  <w:font w:name="方正小标宋_GBK">
    <w:charset w:val="86"/>
    <w:family w:val="auto"/>
    <w:pitch w:val="default"/>
  </w:font>
  <w:font w:name="黑体">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ascii="宋体" w:hAnsi="宋体" w:eastAsia="宋体" w:cs="宋体"/>
        <w:sz w:val="24"/>
      </w:rPr>
    </w:pPr>
    <w:r>
      <w:rPr>
        <w:rFonts w:eastAsia="宋体" w:cs="宋体" w:ascii="宋体" w:hAnsi="宋体"/>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203835</wp:posOffset>
              </wp:positionV>
              <wp:extent cx="85090" cy="1000760"/>
              <wp:effectExtent l="0" t="0" r="0" b="0"/>
              <wp:wrapSquare wrapText="bothSides"/>
              <wp:docPr id="3" name="Frame3"/>
              <a:graphic xmlns:a="http://schemas.openxmlformats.org/drawingml/2006/main">
                <a:graphicData uri="http://schemas.microsoft.com/office/word/2010/wordprocessingShape">
                  <wps:wsp>
                    <wps:cNvSpPr txBox="1"/>
                    <wps:spPr>
                      <a:xfrm>
                        <a:off x="0" y="0"/>
                        <a:ext cx="85090" cy="1000760"/>
                      </a:xfrm>
                      <a:prstGeom prst="rect"/>
                      <a:solidFill>
                        <a:srgbClr val="FFFFFF">
                          <a:alpha val="0"/>
                        </a:srgbClr>
                      </a:solidFill>
                    </wps:spPr>
                    <wps:txbx>
                      <w:txbxContent>
                        <w:p>
                          <w:pPr>
                            <w:pStyle w:val="Footer"/>
                            <w:rPr>
                              <w:rStyle w:val="PageNumber"/>
                              <w:rFonts w:ascii="宋体" w:hAnsi="宋体" w:eastAsia="宋体" w:cs="宋体"/>
                              <w:sz w:val="24"/>
                            </w:rPr>
                          </w:pPr>
                          <w:r>
                            <w:rPr>
                              <w:rFonts w:ascii="宋体" w:hAnsi="宋体" w:cs="宋体" w:eastAsia="宋体"/>
                              <w:sz w:val="24"/>
                            </w:rPr>
                            <w:fldChar w:fldCharType="begin"/>
                          </w:r>
                          <w:r>
                            <w:rPr>
                              <w:sz w:val="24"/>
                              <w:rFonts w:ascii="宋体" w:hAnsi="宋体" w:cs="宋体" w:eastAsia="宋体"/>
                            </w:rPr>
                            <w:instrText xml:space="preserve"> PAGE </w:instrText>
                          </w:r>
                          <w:r>
                            <w:rPr>
                              <w:sz w:val="24"/>
                              <w:rFonts w:ascii="宋体" w:hAnsi="宋体" w:cs="宋体" w:eastAsia="宋体"/>
                            </w:rPr>
                            <w:fldChar w:fldCharType="separate"/>
                          </w:r>
                          <w:r>
                            <w:rPr>
                              <w:sz w:val="24"/>
                              <w:rFonts w:ascii="宋体" w:hAnsi="宋体" w:cs="宋体" w:eastAsia="宋体"/>
                            </w:rPr>
                            <w:t>4</w:t>
                          </w:r>
                          <w:r>
                            <w:rPr>
                              <w:sz w:val="24"/>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78.8pt;mso-wrap-distance-left:0pt;mso-wrap-distance-right:0pt;mso-wrap-distance-top:0pt;mso-wrap-distance-bottom:0pt;margin-top:16.05pt;mso-position-vertical-relative:text;margin-left:214.9pt;mso-position-horizontal:center;mso-position-horizontal-relative:margin">
              <v:fill opacity="0f"/>
              <v:textbox inset="0in,0in,0in,0in">
                <w:txbxContent>
                  <w:p>
                    <w:pPr>
                      <w:pStyle w:val="Footer"/>
                      <w:rPr>
                        <w:rStyle w:val="PageNumber"/>
                        <w:rFonts w:ascii="宋体" w:hAnsi="宋体" w:eastAsia="宋体" w:cs="宋体"/>
                        <w:sz w:val="24"/>
                      </w:rPr>
                    </w:pPr>
                    <w:r>
                      <w:rPr>
                        <w:rFonts w:ascii="宋体" w:hAnsi="宋体" w:cs="宋体" w:eastAsia="宋体"/>
                        <w:sz w:val="24"/>
                      </w:rPr>
                      <w:fldChar w:fldCharType="begin"/>
                    </w:r>
                    <w:r>
                      <w:rPr>
                        <w:sz w:val="24"/>
                        <w:rFonts w:ascii="宋体" w:hAnsi="宋体" w:cs="宋体" w:eastAsia="宋体"/>
                      </w:rPr>
                      <w:instrText xml:space="preserve"> PAGE </w:instrText>
                    </w:r>
                    <w:r>
                      <w:rPr>
                        <w:sz w:val="24"/>
                        <w:rFonts w:ascii="宋体" w:hAnsi="宋体" w:cs="宋体" w:eastAsia="宋体"/>
                      </w:rPr>
                      <w:fldChar w:fldCharType="separate"/>
                    </w:r>
                    <w:r>
                      <w:rPr>
                        <w:sz w:val="24"/>
                        <w:rFonts w:ascii="宋体" w:hAnsi="宋体" w:cs="宋体" w:eastAsia="宋体"/>
                      </w:rPr>
                      <w:t>4</w:t>
                    </w:r>
                    <w:r>
                      <w:rPr>
                        <w:sz w:val="24"/>
                        <w:rFonts w:ascii="宋体" w:hAnsi="宋体" w:cs="宋体" w:eastAsia="宋体"/>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character" w:styleId="FootnoteCharacters">
    <w:name w:val="Footnote Characters"/>
    <w:basedOn w:val="Style14"/>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szCs w:val="21"/>
    </w:rPr>
  </w:style>
  <w:style w:type="paragraph" w:styleId="2">
    <w:name w:val="正文文本缩进 2"/>
    <w:basedOn w:val="Normal"/>
    <w:qFormat/>
    <w:pPr>
      <w:ind w:firstLine="660" w:start="0" w:end="0"/>
    </w:pPr>
    <w:rPr>
      <w:rFonts w:ascii="宋体" w:hAnsi="宋体" w:eastAsia="宋体" w:cs="宋体"/>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noteText">
    <w:name w:val="footnote text"/>
    <w:basedOn w:val="Normal"/>
    <w:pPr>
      <w:snapToGrid w:val="false"/>
      <w:jc w:val="start"/>
    </w:pPr>
    <w:rPr>
      <w:rFonts w:ascii="Times New Roman" w:hAnsi="Times New Roman" w:eastAsia="宋体"/>
      <w:sz w:val="18"/>
      <w:szCs w:val="18"/>
    </w:rPr>
  </w:style>
  <w:style w:type="paragraph" w:styleId="CharCharCharCharCharCharCharCharChar1CharCharCharCharCharCharChar">
    <w:name w:val=" Char Char Char Char Char Char Char Char Char1 Char Char Char Char Char Char Char"/>
    <w:basedOn w:val="Normal"/>
    <w:qFormat/>
    <w:pPr>
      <w:spacing w:lineRule="auto" w:line="360"/>
      <w:ind w:firstLine="200" w:start="0" w:end="0"/>
      <w:textAlignment w:val="baseline"/>
    </w:pPr>
    <w:rPr>
      <w:rFonts w:ascii="Times New Roman" w:hAnsi="Times New Roman" w:eastAsia="宋体"/>
      <w:sz w:val="21"/>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2017-05-16T08:55:00Z</dcterms:created>
  <dc:creator>梁洁贞</dc:creator>
  <dc:description/>
  <dc:language>zh-CN</dc:language>
  <cp:lastModifiedBy>☁️</cp:lastModifiedBy>
  <cp:lastPrinted>2017-04-25T17:05:00Z</cp:lastPrinted>
  <dcterms:modified xsi:type="dcterms:W3CDTF">2022-02-08T11:13:23Z</dcterms:modified>
  <cp:revision>2</cp:revision>
  <dc:subject/>
  <dc:title>广州市自来水公司文件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