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document.xml" ContentType="application/vnd.openxmlformats-officedocument.wordprocessingml.document.main+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footer5.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spacing w:lineRule="exact" w:line="640"/>
        <w:rPr>
          <w:rFonts w:ascii="Times New Roman" w:hAnsi="Times New Roman" w:cs="Times New Roman"/>
          <w:b/>
          <w:bCs/>
          <w:color w:val="000000"/>
          <w:sz w:val="28"/>
          <w:szCs w:val="28"/>
        </w:rPr>
      </w:pPr>
      <w:r>
        <w:rPr>
          <w:rFonts w:cs="Times New Roman"/>
          <w:b/>
          <w:bCs/>
          <w:color w:val="000000"/>
          <w:sz w:val="28"/>
          <w:szCs w:val="28"/>
        </w:rPr>
        <w:t>SF-2019-0206</w:t>
      </w:r>
    </w:p>
    <w:p>
      <w:pPr>
        <w:pStyle w:val="Default"/>
        <w:spacing w:lineRule="exact" w:line="640"/>
        <w:ind w:firstLine="5194" w:end="0"/>
        <w:rPr>
          <w:rFonts w:ascii="方正楷体_GBK" w:hAnsi="方正楷体_GBK" w:eastAsia="方正楷体_GBK" w:cs="方正楷体_GBK"/>
          <w:color w:val="000000"/>
          <w:sz w:val="28"/>
          <w:szCs w:val="28"/>
          <w:u w:val="single"/>
        </w:rPr>
      </w:pPr>
      <w:r>
        <w:rPr>
          <w:rFonts w:ascii="方正楷体_GBK" w:hAnsi="方正楷体_GBK" w:cs="方正楷体_GBK" w:eastAsia="方正楷体_GBK"/>
          <w:color w:val="000000"/>
          <w:sz w:val="28"/>
          <w:szCs w:val="28"/>
        </w:rPr>
        <w:t>项目编码：</w:t>
      </w:r>
      <w:r>
        <w:rPr>
          <w:rFonts w:ascii="方正楷体_GBK" w:hAnsi="方正楷体_GBK" w:cs="方正楷体_GBK" w:eastAsia="方正楷体_GBK"/>
          <w:color w:val="000000"/>
          <w:sz w:val="28"/>
          <w:szCs w:val="28"/>
          <w:u w:val="single"/>
        </w:rPr>
        <w:t xml:space="preserve">             </w:t>
      </w:r>
    </w:p>
    <w:p>
      <w:pPr>
        <w:pStyle w:val="Default"/>
        <w:spacing w:lineRule="exact" w:line="640"/>
        <w:ind w:firstLine="5194" w:end="0"/>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工程编码：</w:t>
      </w:r>
      <w:r>
        <w:rPr>
          <w:rFonts w:ascii="方正楷体_GBK" w:hAnsi="方正楷体_GBK" w:cs="方正楷体_GBK" w:eastAsia="方正楷体_GBK"/>
          <w:color w:val="000000"/>
          <w:sz w:val="28"/>
          <w:szCs w:val="28"/>
          <w:u w:val="single"/>
        </w:rPr>
        <w:t xml:space="preserve">            </w:t>
      </w:r>
    </w:p>
    <w:p>
      <w:pPr>
        <w:pStyle w:val="Default"/>
        <w:spacing w:lineRule="exact" w:line="640"/>
        <w:ind w:firstLine="5194" w:end="0"/>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合同编号：</w:t>
      </w:r>
      <w:r>
        <w:rPr>
          <w:rFonts w:ascii="方正楷体_GBK" w:hAnsi="方正楷体_GBK" w:cs="方正楷体_GBK" w:eastAsia="方正楷体_GBK"/>
          <w:color w:val="000000"/>
          <w:sz w:val="28"/>
          <w:szCs w:val="28"/>
          <w:u w:val="single"/>
        </w:rPr>
        <w:t xml:space="preserve">            </w:t>
      </w:r>
    </w:p>
    <w:p>
      <w:pPr>
        <w:pStyle w:val="Normal"/>
        <w:spacing w:lineRule="auto" w:line="360"/>
        <w:rPr>
          <w:rFonts w:ascii="华文中宋" w:hAnsi="华文中宋" w:eastAsia="华文中宋" w:cs="Times New Roman"/>
          <w:b/>
          <w:bCs/>
          <w:color w:val="000000"/>
          <w:sz w:val="48"/>
          <w:szCs w:val="48"/>
        </w:rPr>
      </w:pPr>
      <w:r>
        <w:rPr>
          <w:rFonts w:eastAsia="华文中宋" w:cs="Times New Roman" w:ascii="华文中宋" w:hAnsi="华文中宋"/>
          <w:b/>
          <w:bCs/>
          <w:color w:val="000000"/>
          <w:sz w:val="48"/>
          <w:szCs w:val="48"/>
        </w:rPr>
      </w:r>
    </w:p>
    <w:p>
      <w:pPr>
        <w:pStyle w:val="Normal"/>
        <w:spacing w:lineRule="auto" w:line="360"/>
        <w:rPr>
          <w:rFonts w:ascii="华文中宋" w:hAnsi="华文中宋" w:eastAsia="华文中宋" w:cs="Times New Roman"/>
          <w:b/>
          <w:bCs/>
          <w:sz w:val="48"/>
          <w:szCs w:val="48"/>
        </w:rPr>
      </w:pPr>
      <w:r>
        <w:rPr>
          <w:rFonts w:eastAsia="华文中宋" w:cs="Times New Roman" w:ascii="华文中宋" w:hAnsi="华文中宋"/>
          <w:b/>
          <w:bCs/>
          <w:sz w:val="48"/>
          <w:szCs w:val="48"/>
        </w:rPr>
      </w:r>
    </w:p>
    <w:p>
      <w:pPr>
        <w:pStyle w:val="Normal"/>
        <w:spacing w:lineRule="auto" w:line="360"/>
        <w:jc w:val="center"/>
        <w:rPr>
          <w:rFonts w:ascii="方正小标宋_GBK" w:hAnsi="方正小标宋_GBK" w:eastAsia="方正小标宋_GBK" w:cs="方正小标宋_GBK"/>
          <w:b/>
          <w:bCs/>
          <w:sz w:val="40"/>
          <w:szCs w:val="40"/>
        </w:rPr>
      </w:pPr>
      <w:r>
        <w:rPr>
          <w:rFonts w:ascii="方正小标宋_GBK" w:hAnsi="方正小标宋_GBK" w:cs="方正小标宋_GBK" w:eastAsia="方正小标宋_GBK"/>
          <w:b/>
          <w:bCs/>
          <w:sz w:val="40"/>
          <w:szCs w:val="40"/>
        </w:rPr>
        <w:t>广州市建设工程监理合同</w:t>
      </w:r>
    </w:p>
    <w:p>
      <w:pPr>
        <w:pStyle w:val="Normal"/>
        <w:spacing w:lineRule="auto" w:line="360"/>
        <w:jc w:val="center"/>
        <w:rPr>
          <w:rFonts w:ascii="仿宋_GB2312" w:hAnsi="仿宋_GB2312" w:eastAsia="仿宋_GB2312" w:cs="Times New Roman"/>
          <w:b/>
          <w:bCs/>
          <w:sz w:val="11"/>
          <w:szCs w:val="11"/>
        </w:rPr>
      </w:pPr>
      <w:r>
        <w:rPr>
          <w:rFonts w:eastAsia="仿宋_GB2312" w:cs="Times New Roman" w:ascii="仿宋_GB2312" w:hAnsi="仿宋_GB2312"/>
          <w:b/>
          <w:bCs/>
          <w:sz w:val="11"/>
          <w:szCs w:val="11"/>
        </w:rPr>
      </w:r>
    </w:p>
    <w:p>
      <w:pPr>
        <w:pStyle w:val="Normal"/>
        <w:spacing w:lineRule="auto" w:line="360"/>
        <w:jc w:val="center"/>
        <w:rPr>
          <w:rFonts w:ascii="仿宋_GB2312" w:hAnsi="仿宋_GB2312" w:eastAsia="仿宋_GB2312" w:cs="Times New Roman"/>
          <w:b/>
          <w:bCs/>
          <w:sz w:val="24"/>
          <w:szCs w:val="24"/>
        </w:rPr>
      </w:pPr>
      <w:r>
        <w:rPr>
          <w:rFonts w:eastAsia="仿宋_GB2312" w:cs="Times New Roman" w:ascii="仿宋_GB2312" w:hAnsi="仿宋_GB2312"/>
          <w:b/>
          <w:bCs/>
          <w:sz w:val="24"/>
          <w:szCs w:val="24"/>
        </w:rPr>
      </w:r>
    </w:p>
    <w:p>
      <w:pPr>
        <w:pStyle w:val="Normal"/>
        <w:spacing w:lineRule="auto" w:line="360"/>
        <w:jc w:val="center"/>
        <w:rPr>
          <w:rFonts w:ascii="仿宋_GB2312" w:hAnsi="仿宋_GB2312" w:eastAsia="仿宋_GB2312" w:cs="Times New Roman"/>
          <w:b/>
          <w:bCs/>
          <w:sz w:val="24"/>
          <w:szCs w:val="24"/>
        </w:rPr>
      </w:pPr>
      <w:r>
        <w:rPr>
          <w:rFonts w:eastAsia="仿宋_GB2312" w:cs="Times New Roman" w:ascii="仿宋_GB2312" w:hAnsi="仿宋_GB2312"/>
          <w:b/>
          <w:bCs/>
          <w:sz w:val="24"/>
          <w:szCs w:val="24"/>
        </w:rPr>
      </w:r>
    </w:p>
    <w:p>
      <w:pPr>
        <w:pStyle w:val="Normal"/>
        <w:spacing w:lineRule="exact" w:line="640"/>
        <w:ind w:firstLine="700" w:end="0"/>
        <w:rPr>
          <w:rFonts w:ascii="方正楷体_GBK" w:hAnsi="方正楷体_GBK" w:eastAsia="方正楷体_GBK" w:cs="方正楷体_GBK"/>
          <w:sz w:val="28"/>
          <w:szCs w:val="28"/>
          <w:u w:val="single"/>
        </w:rPr>
      </w:pPr>
      <w:r>
        <w:rPr>
          <w:rFonts w:ascii="方正楷体_GBK" w:hAnsi="方正楷体_GBK" w:cs="方正楷体_GBK" w:eastAsia="方正楷体_GBK"/>
          <w:sz w:val="28"/>
          <w:szCs w:val="28"/>
        </w:rPr>
        <w:t>工程名称：</w:t>
      </w:r>
      <w:r>
        <w:rPr>
          <w:rFonts w:ascii="方正楷体_GBK" w:hAnsi="方正楷体_GBK" w:cs="方正楷体_GBK" w:eastAsia="方正楷体_GBK"/>
          <w:sz w:val="28"/>
          <w:szCs w:val="28"/>
          <w:u w:val="single"/>
        </w:rPr>
        <w:t xml:space="preserve">                                             </w:t>
      </w:r>
    </w:p>
    <w:p>
      <w:pPr>
        <w:pStyle w:val="Normal"/>
        <w:spacing w:lineRule="exact" w:line="640"/>
        <w:ind w:firstLine="70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工程地点：</w:t>
      </w:r>
      <w:r>
        <w:rPr>
          <w:rFonts w:ascii="方正楷体_GBK" w:hAnsi="方正楷体_GBK" w:cs="方正楷体_GBK" w:eastAsia="方正楷体_GBK"/>
          <w:sz w:val="28"/>
          <w:szCs w:val="28"/>
          <w:u w:val="single"/>
        </w:rPr>
        <w:t xml:space="preserve">                                             </w:t>
      </w:r>
      <w:r>
        <w:rPr>
          <w:rFonts w:ascii="方正楷体_GBK" w:hAnsi="方正楷体_GBK" w:cs="方正楷体_GBK" w:eastAsia="方正楷体_GBK"/>
          <w:sz w:val="28"/>
          <w:szCs w:val="28"/>
        </w:rPr>
        <w:t xml:space="preserve">                                                 </w:t>
      </w:r>
    </w:p>
    <w:p>
      <w:pPr>
        <w:pStyle w:val="Normal"/>
        <w:spacing w:lineRule="exact" w:line="640"/>
        <w:ind w:firstLine="70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委 托 人：</w:t>
      </w:r>
      <w:r>
        <w:rPr>
          <w:rFonts w:ascii="方正楷体_GBK" w:hAnsi="方正楷体_GBK" w:cs="方正楷体_GBK" w:eastAsia="方正楷体_GBK"/>
          <w:sz w:val="28"/>
          <w:szCs w:val="28"/>
          <w:u w:val="single"/>
        </w:rPr>
        <w:t xml:space="preserve">                                             </w:t>
      </w:r>
    </w:p>
    <w:p>
      <w:pPr>
        <w:pStyle w:val="Normal"/>
        <w:spacing w:lineRule="exact" w:line="640"/>
        <w:ind w:firstLine="70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监 理 人：</w:t>
      </w:r>
      <w:r>
        <w:rPr>
          <w:rFonts w:ascii="方正楷体_GBK" w:hAnsi="方正楷体_GBK" w:cs="方正楷体_GBK" w:eastAsia="方正楷体_GBK"/>
          <w:sz w:val="28"/>
          <w:szCs w:val="28"/>
          <w:u w:val="single"/>
        </w:rPr>
        <w:t xml:space="preserve">                                             </w:t>
      </w:r>
    </w:p>
    <w:p>
      <w:pPr>
        <w:pStyle w:val="Normal"/>
        <w:spacing w:lineRule="auto" w:line="360"/>
        <w:jc w:val="center"/>
        <w:rPr>
          <w:rFonts w:ascii="仿宋_GB2312" w:hAnsi="仿宋_GB2312" w:eastAsia="仿宋_GB2312" w:cs="Times New Roman"/>
          <w:b/>
          <w:bCs/>
          <w:sz w:val="24"/>
          <w:szCs w:val="24"/>
        </w:rPr>
      </w:pPr>
      <w:r>
        <w:rPr>
          <w:rFonts w:eastAsia="仿宋_GB2312" w:cs="Times New Roman" w:ascii="仿宋_GB2312" w:hAnsi="仿宋_GB2312"/>
          <w:b/>
          <w:bCs/>
          <w:sz w:val="24"/>
          <w:szCs w:val="24"/>
        </w:rPr>
      </w:r>
    </w:p>
    <w:p>
      <w:pPr>
        <w:pStyle w:val="Normal"/>
        <w:spacing w:lineRule="auto" w:line="360"/>
        <w:jc w:val="center"/>
        <w:rPr>
          <w:rFonts w:ascii="仿宋_GB2312" w:hAnsi="仿宋_GB2312" w:eastAsia="仿宋_GB2312" w:cs="Times New Roman"/>
          <w:b/>
          <w:bCs/>
          <w:sz w:val="24"/>
          <w:szCs w:val="24"/>
        </w:rPr>
      </w:pPr>
      <w:r>
        <w:rPr>
          <w:rFonts w:eastAsia="仿宋_GB2312" w:cs="Times New Roman" w:ascii="仿宋_GB2312" w:hAnsi="仿宋_GB2312"/>
          <w:b/>
          <w:bCs/>
          <w:sz w:val="24"/>
          <w:szCs w:val="24"/>
        </w:rPr>
      </w:r>
    </w:p>
    <w:p>
      <w:pPr>
        <w:pStyle w:val="Normal"/>
        <w:spacing w:lineRule="auto" w:line="360"/>
        <w:jc w:val="center"/>
        <w:rPr>
          <w:rFonts w:ascii="仿宋_GB2312" w:hAnsi="仿宋_GB2312" w:eastAsia="仿宋_GB2312" w:cs="Times New Roman"/>
          <w:b/>
          <w:bCs/>
          <w:sz w:val="24"/>
          <w:szCs w:val="24"/>
        </w:rPr>
      </w:pPr>
      <w:r>
        <w:rPr>
          <w:rFonts w:eastAsia="仿宋_GB2312" w:cs="Times New Roman" w:ascii="仿宋_GB2312" w:hAnsi="仿宋_GB2312"/>
          <w:b/>
          <w:bCs/>
          <w:sz w:val="24"/>
          <w:szCs w:val="24"/>
        </w:rPr>
      </w:r>
    </w:p>
    <w:p>
      <w:pPr>
        <w:pStyle w:val="Normal"/>
        <w:spacing w:lineRule="auto" w:line="360"/>
        <w:jc w:val="center"/>
        <w:rPr>
          <w:rFonts w:ascii="仿宋_GB2312" w:hAnsi="仿宋_GB2312" w:eastAsia="仿宋_GB2312" w:cs="Times New Roman"/>
          <w:b/>
          <w:bCs/>
          <w:sz w:val="24"/>
          <w:szCs w:val="24"/>
        </w:rPr>
      </w:pPr>
      <w:r>
        <w:rPr>
          <w:rFonts w:eastAsia="仿宋_GB2312" w:cs="Times New Roman" w:ascii="仿宋_GB2312" w:hAnsi="仿宋_GB2312"/>
          <w:b/>
          <w:bCs/>
          <w:sz w:val="24"/>
          <w:szCs w:val="24"/>
        </w:rPr>
      </w:r>
    </w:p>
    <w:p>
      <w:pPr>
        <w:pStyle w:val="Normal"/>
        <w:spacing w:lineRule="auto" w:line="360"/>
        <w:jc w:val="center"/>
        <w:rPr>
          <w:rFonts w:ascii="仿宋_GB2312" w:hAnsi="仿宋_GB2312" w:eastAsia="仿宋_GB2312" w:cs="Times New Roman"/>
          <w:b/>
          <w:bCs/>
          <w:sz w:val="24"/>
          <w:szCs w:val="24"/>
        </w:rPr>
      </w:pPr>
      <w:r>
        <w:rPr>
          <w:rFonts w:eastAsia="仿宋_GB2312" w:cs="Times New Roman" w:ascii="仿宋_GB2312" w:hAnsi="仿宋_GB2312"/>
          <w:b/>
          <w:bCs/>
          <w:sz w:val="24"/>
          <w:szCs w:val="24"/>
        </w:rPr>
      </w:r>
    </w:p>
    <w:p>
      <w:pPr>
        <w:pStyle w:val="Normal"/>
        <w:snapToGrid w:val="false"/>
        <w:spacing w:lineRule="atLeast" w:line="200"/>
        <w:ind w:firstLine="2287" w:end="0"/>
        <w:jc w:val="both"/>
        <w:rPr>
          <w:rFonts w:ascii="方正楷体_GBK" w:hAnsi="方正楷体_GBK" w:eastAsia="方正楷体_GBK" w:cs="方正楷体_GBK"/>
          <w:b/>
          <w:bCs/>
          <w:spacing w:val="50"/>
          <w:sz w:val="28"/>
          <w:szCs w:val="28"/>
        </w:rPr>
      </w:pPr>
      <w:r>
        <w:rPr>
          <w:rFonts w:ascii="方正楷体_GBK" w:hAnsi="方正楷体_GBK" w:cs="方正楷体_GBK" w:eastAsia="方正楷体_GBK"/>
          <w:b/>
          <w:bCs/>
          <w:spacing w:val="50"/>
          <w:sz w:val="28"/>
          <w:szCs w:val="28"/>
        </w:rPr>
        <w:t>广州市住房和城乡建设局</w:t>
      </w:r>
    </w:p>
    <w:p>
      <w:pPr>
        <w:pStyle w:val="Normal"/>
        <w:snapToGrid w:val="false"/>
        <w:spacing w:lineRule="atLeast" w:line="200"/>
        <w:jc w:val="center"/>
        <w:rPr>
          <w:rFonts w:ascii="方正楷体_GBK" w:hAnsi="方正楷体_GBK" w:eastAsia="方正楷体_GBK" w:cs="方正楷体_GBK"/>
          <w:b/>
          <w:bCs/>
          <w:spacing w:val="20"/>
          <w:sz w:val="28"/>
          <w:szCs w:val="28"/>
        </w:rPr>
      </w:pPr>
      <w:r>
        <w:rPr>
          <w:rFonts w:ascii="方正楷体_GBK" w:hAnsi="方正楷体_GBK" w:cs="方正楷体_GBK" w:eastAsia="方正楷体_GBK"/>
          <w:b/>
          <w:bCs/>
          <w:spacing w:val="20"/>
          <w:sz w:val="28"/>
          <w:szCs w:val="28"/>
        </w:rPr>
        <w:t xml:space="preserve">                            </w:t>
      </w:r>
      <w:r>
        <w:rPr>
          <w:rFonts w:ascii="方正楷体_GBK" w:hAnsi="方正楷体_GBK" w:cs="方正楷体_GBK" w:eastAsia="方正楷体_GBK"/>
          <w:b/>
          <w:bCs/>
          <w:spacing w:val="20"/>
          <w:sz w:val="28"/>
          <w:szCs w:val="28"/>
        </w:rPr>
        <w:t>制定</w:t>
      </w:r>
    </w:p>
    <w:p>
      <w:pPr>
        <w:pStyle w:val="Normal"/>
        <w:snapToGrid w:val="false"/>
        <w:spacing w:lineRule="atLeast" w:line="200"/>
        <w:rPr>
          <w:rFonts w:ascii="方正楷体_GBK" w:hAnsi="方正楷体_GBK" w:eastAsia="方正楷体_GBK" w:cs="方正楷体_GBK"/>
          <w:b/>
          <w:bCs/>
          <w:spacing w:val="73"/>
          <w:sz w:val="28"/>
          <w:szCs w:val="28"/>
        </w:rPr>
      </w:pPr>
      <w:r>
        <w:rPr>
          <w:rFonts w:ascii="方正楷体_GBK" w:hAnsi="方正楷体_GBK" w:cs="方正楷体_GBK" w:eastAsia="方正楷体_GBK"/>
          <w:b/>
          <w:bCs/>
          <w:spacing w:val="73"/>
          <w:sz w:val="28"/>
          <w:szCs w:val="28"/>
        </w:rPr>
        <w:t xml:space="preserve">        </w:t>
      </w:r>
      <w:r>
        <w:rPr>
          <w:rFonts w:ascii="方正楷体_GBK" w:hAnsi="方正楷体_GBK" w:cs="方正楷体_GBK" w:eastAsia="方正楷体_GBK"/>
          <w:b/>
          <w:bCs/>
          <w:spacing w:val="73"/>
          <w:sz w:val="28"/>
          <w:szCs w:val="28"/>
        </w:rPr>
        <w:t>广州市市场监督管理局</w:t>
      </w:r>
    </w:p>
    <w:p>
      <w:pPr>
        <w:pStyle w:val="Normal"/>
        <w:spacing w:lineRule="auto" w:line="360"/>
        <w:jc w:val="center"/>
        <w:rPr>
          <w:rFonts w:ascii="仿宋_GB2312" w:hAnsi="仿宋_GB2312" w:eastAsia="仿宋_GB2312" w:cs="Times New Roman"/>
          <w:b/>
          <w:bCs/>
          <w:spacing w:val="73"/>
          <w:sz w:val="24"/>
          <w:szCs w:val="24"/>
        </w:rPr>
      </w:pPr>
      <w:r>
        <w:rPr>
          <w:rFonts w:eastAsia="仿宋_GB2312" w:cs="Times New Roman" w:ascii="仿宋_GB2312" w:hAnsi="仿宋_GB2312"/>
          <w:b/>
          <w:bCs/>
          <w:spacing w:val="73"/>
          <w:sz w:val="24"/>
          <w:szCs w:val="24"/>
        </w:rPr>
      </w:r>
    </w:p>
    <w:p>
      <w:pPr>
        <w:pStyle w:val="Normal"/>
        <w:spacing w:lineRule="auto" w:line="360"/>
        <w:rPr>
          <w:rFonts w:ascii="华文中宋" w:hAnsi="华文中宋" w:eastAsia="华文中宋" w:cs="Times New Roman"/>
          <w:b/>
          <w:bCs/>
          <w:sz w:val="24"/>
          <w:szCs w:val="24"/>
        </w:rPr>
      </w:pPr>
      <w:r>
        <w:rPr>
          <w:rFonts w:eastAsia="华文中宋" w:cs="Times New Roman" w:ascii="华文中宋" w:hAnsi="华文中宋"/>
          <w:b/>
          <w:bCs/>
          <w:sz w:val="24"/>
          <w:szCs w:val="24"/>
        </w:rPr>
      </w:r>
    </w:p>
    <w:p>
      <w:pPr>
        <w:pStyle w:val="Normal"/>
        <w:spacing w:lineRule="auto" w:line="360"/>
        <w:jc w:val="center"/>
        <w:rPr>
          <w:rFonts w:ascii="方正黑体_GBK" w:hAnsi="方正黑体_GBK" w:eastAsia="方正黑体_GBK" w:cs="方正黑体_GBK"/>
          <w:b/>
          <w:bCs/>
          <w:sz w:val="28"/>
          <w:szCs w:val="28"/>
        </w:rPr>
      </w:pPr>
      <w:r>
        <w:rPr>
          <w:rFonts w:ascii="方正黑体_GBK" w:hAnsi="方正黑体_GBK" w:cs="方正黑体_GBK" w:eastAsia="方正黑体_GBK"/>
          <w:b/>
          <w:bCs/>
          <w:sz w:val="28"/>
          <w:szCs w:val="28"/>
        </w:rPr>
        <w:t>目    录</w:t>
      </w:r>
    </w:p>
    <w:sdt>
      <w:sdtPr>
        <w:docPartObj>
          <w:docPartGallery w:val="Table of Contents"/>
          <w:docPartUnique w:val="true"/>
        </w:docPartObj>
      </w:sdtPr>
      <w:sdtContent>
        <w:p>
          <w:pPr>
            <w:pStyle w:val="TOC1"/>
            <w:pageBreakBefore w:val="false"/>
            <w:tabs>
              <w:tab w:val="clear" w:pos="420"/>
              <w:tab w:val="right" w:pos="9637" w:leader="dot"/>
            </w:tabs>
            <w:rPr/>
          </w:pPr>
          <w:r>
            <w:fldChar w:fldCharType="begin"/>
          </w:r>
          <w:r>
            <w:rPr>
              <w:rStyle w:val="IndexLink"/>
            </w:rPr>
            <w:instrText xml:space="preserve"> TOC \o "1-3" \h \z \u </w:instrText>
          </w:r>
          <w:r>
            <w:rPr>
              <w:rStyle w:val="IndexLink"/>
            </w:rPr>
            <w:fldChar w:fldCharType="separate"/>
          </w:r>
          <w:hyperlink w:anchor="__RefHeading___Toc5628136">
            <w:r>
              <w:rPr>
                <w:rStyle w:val="IndexLink"/>
              </w:rPr>
              <w:t>第一部分 协议书</w:t>
            </w:r>
            <w:r>
              <w:rPr>
                <w:rStyle w:val="IndexLink"/>
              </w:rPr>
              <w:tab/>
            </w:r>
            <w:r>
              <w:rPr>
                <w:rStyle w:val="IndexLink"/>
              </w:rPr>
              <w:t>1</w:t>
            </w:r>
          </w:hyperlink>
        </w:p>
        <w:p>
          <w:pPr>
            <w:pStyle w:val="TOC2"/>
            <w:tabs>
              <w:tab w:val="clear" w:pos="420"/>
              <w:tab w:val="right" w:pos="9637" w:leader="dot"/>
            </w:tabs>
            <w:rPr/>
          </w:pPr>
          <w:hyperlink w:anchor="__RefHeading___Toc5628137">
            <w:r>
              <w:rPr>
                <w:rStyle w:val="IndexLink"/>
              </w:rPr>
              <w:t xml:space="preserve"> </w:t>
            </w:r>
            <w:r>
              <w:rPr>
                <w:rStyle w:val="IndexLink"/>
              </w:rPr>
              <w:t>一、工程概况</w:t>
            </w:r>
            <w:r>
              <w:rPr>
                <w:rStyle w:val="IndexLink"/>
              </w:rPr>
              <w:tab/>
            </w:r>
            <w:r>
              <w:rPr>
                <w:rStyle w:val="IndexLink"/>
              </w:rPr>
              <w:t>1</w:t>
            </w:r>
          </w:hyperlink>
        </w:p>
        <w:p>
          <w:pPr>
            <w:pStyle w:val="TOC2"/>
            <w:tabs>
              <w:tab w:val="clear" w:pos="420"/>
              <w:tab w:val="right" w:pos="9637" w:leader="dot"/>
            </w:tabs>
            <w:rPr/>
          </w:pPr>
          <w:hyperlink w:anchor="__RefHeading___Toc5628138">
            <w:r>
              <w:rPr>
                <w:rStyle w:val="IndexLink"/>
              </w:rPr>
              <w:t xml:space="preserve"> </w:t>
            </w:r>
            <w:r>
              <w:rPr>
                <w:rStyle w:val="IndexLink"/>
              </w:rPr>
              <w:t>二、词语限定</w:t>
            </w:r>
            <w:r>
              <w:rPr>
                <w:rStyle w:val="IndexLink"/>
              </w:rPr>
              <w:tab/>
            </w:r>
            <w:r>
              <w:rPr>
                <w:rStyle w:val="IndexLink"/>
              </w:rPr>
              <w:t>1</w:t>
            </w:r>
          </w:hyperlink>
        </w:p>
        <w:p>
          <w:pPr>
            <w:pStyle w:val="TOC2"/>
            <w:tabs>
              <w:tab w:val="clear" w:pos="420"/>
              <w:tab w:val="right" w:pos="9637" w:leader="dot"/>
            </w:tabs>
            <w:rPr/>
          </w:pPr>
          <w:hyperlink w:anchor="__RefHeading___Toc5628139">
            <w:r>
              <w:rPr>
                <w:rStyle w:val="IndexLink"/>
              </w:rPr>
              <w:t xml:space="preserve"> </w:t>
            </w:r>
            <w:r>
              <w:rPr>
                <w:rStyle w:val="IndexLink"/>
              </w:rPr>
              <w:t>三、组成本合同的文件</w:t>
            </w:r>
            <w:r>
              <w:rPr>
                <w:rStyle w:val="IndexLink"/>
              </w:rPr>
              <w:tab/>
            </w:r>
            <w:r>
              <w:rPr>
                <w:rStyle w:val="IndexLink"/>
              </w:rPr>
              <w:t>1</w:t>
            </w:r>
          </w:hyperlink>
        </w:p>
        <w:p>
          <w:pPr>
            <w:pStyle w:val="TOC2"/>
            <w:tabs>
              <w:tab w:val="clear" w:pos="420"/>
              <w:tab w:val="right" w:pos="9637" w:leader="dot"/>
            </w:tabs>
            <w:rPr/>
          </w:pPr>
          <w:hyperlink w:anchor="__RefHeading___Toc5628140">
            <w:r>
              <w:rPr>
                <w:rStyle w:val="IndexLink"/>
              </w:rPr>
              <w:t xml:space="preserve"> </w:t>
            </w:r>
            <w:r>
              <w:rPr>
                <w:rStyle w:val="IndexLink"/>
              </w:rPr>
              <w:t>四、总监理工程师</w:t>
            </w:r>
            <w:r>
              <w:rPr>
                <w:rStyle w:val="IndexLink"/>
              </w:rPr>
              <w:tab/>
            </w:r>
            <w:r>
              <w:rPr>
                <w:rStyle w:val="IndexLink"/>
              </w:rPr>
              <w:t>1</w:t>
            </w:r>
          </w:hyperlink>
        </w:p>
        <w:p>
          <w:pPr>
            <w:pStyle w:val="TOC2"/>
            <w:tabs>
              <w:tab w:val="clear" w:pos="420"/>
              <w:tab w:val="right" w:pos="9637" w:leader="dot"/>
            </w:tabs>
            <w:rPr/>
          </w:pPr>
          <w:hyperlink w:anchor="__RefHeading___Toc315_680940989">
            <w:r>
              <w:rPr>
                <w:rStyle w:val="IndexLink"/>
              </w:rPr>
              <w:t xml:space="preserve"> </w:t>
            </w:r>
            <w:r>
              <w:rPr>
                <w:rStyle w:val="IndexLink"/>
              </w:rPr>
              <w:t>五、签约酬金</w:t>
            </w:r>
            <w:r>
              <w:rPr>
                <w:rStyle w:val="IndexLink"/>
              </w:rPr>
              <w:tab/>
            </w:r>
            <w:r>
              <w:rPr>
                <w:rStyle w:val="IndexLink"/>
              </w:rPr>
              <w:t>1</w:t>
            </w:r>
          </w:hyperlink>
        </w:p>
        <w:p>
          <w:pPr>
            <w:pStyle w:val="TOC2"/>
            <w:tabs>
              <w:tab w:val="clear" w:pos="420"/>
              <w:tab w:val="right" w:pos="9637" w:leader="dot"/>
            </w:tabs>
            <w:rPr/>
          </w:pPr>
          <w:hyperlink w:anchor="__RefHeading___Toc5628141">
            <w:r>
              <w:rPr>
                <w:rStyle w:val="IndexLink"/>
              </w:rPr>
              <w:t xml:space="preserve"> ★</w:t>
            </w:r>
            <w:r>
              <w:rPr>
                <w:rStyle w:val="IndexLink"/>
              </w:rPr>
              <w:t>六、期限</w:t>
            </w:r>
            <w:r>
              <w:rPr>
                <w:rStyle w:val="IndexLink"/>
              </w:rPr>
              <w:tab/>
            </w:r>
            <w:r>
              <w:rPr>
                <w:rStyle w:val="IndexLink"/>
              </w:rPr>
              <w:t>2</w:t>
            </w:r>
          </w:hyperlink>
        </w:p>
        <w:p>
          <w:pPr>
            <w:pStyle w:val="TOC2"/>
            <w:tabs>
              <w:tab w:val="clear" w:pos="420"/>
              <w:tab w:val="right" w:pos="9637" w:leader="dot"/>
            </w:tabs>
            <w:rPr/>
          </w:pPr>
          <w:hyperlink w:anchor="__RefHeading___Toc5628142">
            <w:r>
              <w:rPr>
                <w:rStyle w:val="IndexLink"/>
              </w:rPr>
              <w:t xml:space="preserve"> </w:t>
            </w:r>
            <w:r>
              <w:rPr>
                <w:rStyle w:val="IndexLink"/>
              </w:rPr>
              <w:t>七、双方承诺</w:t>
            </w:r>
            <w:r>
              <w:rPr>
                <w:rStyle w:val="IndexLink"/>
              </w:rPr>
              <w:tab/>
            </w:r>
            <w:r>
              <w:rPr>
                <w:rStyle w:val="IndexLink"/>
              </w:rPr>
              <w:t>2</w:t>
            </w:r>
          </w:hyperlink>
        </w:p>
        <w:p>
          <w:pPr>
            <w:pStyle w:val="TOC2"/>
            <w:tabs>
              <w:tab w:val="clear" w:pos="420"/>
              <w:tab w:val="right" w:pos="9637" w:leader="dot"/>
            </w:tabs>
            <w:rPr/>
          </w:pPr>
          <w:hyperlink w:anchor="__RefHeading___Toc317_680940989">
            <w:r>
              <w:rPr>
                <w:rStyle w:val="IndexLink"/>
              </w:rPr>
              <w:t xml:space="preserve"> </w:t>
            </w:r>
            <w:r>
              <w:rPr>
                <w:rStyle w:val="IndexLink"/>
              </w:rPr>
              <w:t>八、合同生效</w:t>
            </w:r>
            <w:r>
              <w:rPr>
                <w:rStyle w:val="IndexLink"/>
              </w:rPr>
              <w:tab/>
            </w:r>
            <w:r>
              <w:rPr>
                <w:rStyle w:val="IndexLink"/>
              </w:rPr>
              <w:t>2</w:t>
            </w:r>
          </w:hyperlink>
        </w:p>
        <w:p>
          <w:pPr>
            <w:pStyle w:val="TOC2"/>
            <w:tabs>
              <w:tab w:val="clear" w:pos="420"/>
              <w:tab w:val="right" w:pos="9637" w:leader="dot"/>
            </w:tabs>
            <w:rPr/>
          </w:pPr>
          <w:hyperlink w:anchor="__RefHeading___Toc319_680940989">
            <w:r>
              <w:rPr>
                <w:rStyle w:val="IndexLink"/>
              </w:rPr>
              <w:t xml:space="preserve"> </w:t>
            </w:r>
            <w:r>
              <w:rPr>
                <w:rStyle w:val="IndexLink"/>
              </w:rPr>
              <w:t>九、合同份数</w:t>
            </w:r>
            <w:r>
              <w:rPr>
                <w:rStyle w:val="IndexLink"/>
              </w:rPr>
              <w:tab/>
            </w:r>
            <w:r>
              <w:rPr>
                <w:rStyle w:val="IndexLink"/>
              </w:rPr>
              <w:t>2</w:t>
            </w:r>
          </w:hyperlink>
        </w:p>
        <w:p>
          <w:pPr>
            <w:pStyle w:val="TOC1"/>
            <w:tabs>
              <w:tab w:val="clear" w:pos="420"/>
              <w:tab w:val="right" w:pos="9637" w:leader="dot"/>
            </w:tabs>
            <w:rPr/>
          </w:pPr>
          <w:hyperlink w:anchor="__RefHeading___Toc5628144">
            <w:r>
              <w:rPr>
                <w:rStyle w:val="IndexLink"/>
              </w:rPr>
              <w:t>第二部分 通用条款</w:t>
            </w:r>
            <w:r>
              <w:rPr>
                <w:rStyle w:val="IndexLink"/>
              </w:rPr>
              <w:tab/>
            </w:r>
            <w:r>
              <w:rPr>
                <w:rStyle w:val="IndexLink"/>
              </w:rPr>
              <w:t>3</w:t>
            </w:r>
          </w:hyperlink>
        </w:p>
        <w:p>
          <w:pPr>
            <w:pStyle w:val="TOC2"/>
            <w:tabs>
              <w:tab w:val="clear" w:pos="420"/>
              <w:tab w:val="right" w:pos="9637" w:leader="dot"/>
            </w:tabs>
            <w:rPr/>
          </w:pPr>
          <w:hyperlink w:anchor="__RefHeading___Toc5628145">
            <w:r>
              <w:rPr>
                <w:rStyle w:val="IndexLink"/>
              </w:rPr>
              <w:t xml:space="preserve"> </w:t>
            </w:r>
            <w:r>
              <w:rPr>
                <w:rStyle w:val="IndexLink"/>
              </w:rPr>
              <w:t xml:space="preserve">1. </w:t>
            </w:r>
            <w:r>
              <w:rPr>
                <w:rStyle w:val="IndexLink"/>
              </w:rPr>
              <w:t>定义与解释</w:t>
            </w:r>
            <w:r>
              <w:rPr>
                <w:rStyle w:val="IndexLink"/>
              </w:rPr>
              <w:tab/>
            </w:r>
            <w:r>
              <w:rPr>
                <w:rStyle w:val="IndexLink"/>
              </w:rPr>
              <w:t>3</w:t>
            </w:r>
          </w:hyperlink>
        </w:p>
        <w:p>
          <w:pPr>
            <w:pStyle w:val="TOC3"/>
            <w:tabs>
              <w:tab w:val="clear" w:pos="420"/>
              <w:tab w:val="right" w:pos="9637" w:leader="dot"/>
            </w:tabs>
            <w:rPr/>
          </w:pPr>
          <w:hyperlink w:anchor="__RefHeading___Toc5628146">
            <w:r>
              <w:rPr>
                <w:rStyle w:val="IndexLink"/>
              </w:rPr>
              <w:t xml:space="preserve"> </w:t>
            </w:r>
            <w:r>
              <w:rPr>
                <w:rStyle w:val="IndexLink"/>
              </w:rPr>
              <w:t xml:space="preserve">1.1 </w:t>
            </w:r>
            <w:r>
              <w:rPr>
                <w:rStyle w:val="IndexLink"/>
              </w:rPr>
              <w:t>定义</w:t>
            </w:r>
            <w:r>
              <w:rPr>
                <w:rStyle w:val="IndexLink"/>
              </w:rPr>
              <w:tab/>
            </w:r>
            <w:r>
              <w:rPr>
                <w:rStyle w:val="IndexLink"/>
              </w:rPr>
              <w:t>3</w:t>
            </w:r>
          </w:hyperlink>
        </w:p>
        <w:p>
          <w:pPr>
            <w:pStyle w:val="TOC2"/>
            <w:tabs>
              <w:tab w:val="clear" w:pos="420"/>
              <w:tab w:val="right" w:pos="9637" w:leader="dot"/>
            </w:tabs>
            <w:rPr/>
          </w:pPr>
          <w:hyperlink w:anchor="__RefHeading___Toc5628147">
            <w:r>
              <w:rPr>
                <w:rStyle w:val="IndexLink"/>
              </w:rPr>
              <w:t xml:space="preserve"> </w:t>
            </w:r>
            <w:r>
              <w:rPr>
                <w:rStyle w:val="IndexLink"/>
              </w:rPr>
              <w:t xml:space="preserve">2. </w:t>
            </w:r>
            <w:r>
              <w:rPr>
                <w:rStyle w:val="IndexLink"/>
              </w:rPr>
              <w:t>监理人的义务</w:t>
            </w:r>
            <w:r>
              <w:rPr>
                <w:rStyle w:val="IndexLink"/>
              </w:rPr>
              <w:tab/>
            </w:r>
            <w:r>
              <w:rPr>
                <w:rStyle w:val="IndexLink"/>
              </w:rPr>
              <w:t>4</w:t>
            </w:r>
          </w:hyperlink>
        </w:p>
        <w:p>
          <w:pPr>
            <w:pStyle w:val="TOC3"/>
            <w:tabs>
              <w:tab w:val="clear" w:pos="420"/>
              <w:tab w:val="right" w:pos="9637" w:leader="dot"/>
            </w:tabs>
            <w:rPr/>
          </w:pPr>
          <w:hyperlink w:anchor="__RefHeading___Toc5628148">
            <w:r>
              <w:rPr>
                <w:rStyle w:val="IndexLink"/>
              </w:rPr>
              <w:t xml:space="preserve"> </w:t>
            </w:r>
            <w:r>
              <w:rPr>
                <w:rStyle w:val="IndexLink"/>
              </w:rPr>
              <w:t xml:space="preserve">2.1 </w:t>
            </w:r>
            <w:r>
              <w:rPr>
                <w:rStyle w:val="IndexLink"/>
              </w:rPr>
              <w:t>监理的范围和工作内容</w:t>
            </w:r>
            <w:r>
              <w:rPr>
                <w:rStyle w:val="IndexLink"/>
              </w:rPr>
              <w:tab/>
            </w:r>
            <w:r>
              <w:rPr>
                <w:rStyle w:val="IndexLink"/>
              </w:rPr>
              <w:t>4</w:t>
            </w:r>
          </w:hyperlink>
        </w:p>
        <w:p>
          <w:pPr>
            <w:pStyle w:val="TOC3"/>
            <w:tabs>
              <w:tab w:val="clear" w:pos="420"/>
              <w:tab w:val="right" w:pos="9637" w:leader="dot"/>
            </w:tabs>
            <w:rPr/>
          </w:pPr>
          <w:hyperlink w:anchor="__RefHeading___Toc5628149">
            <w:r>
              <w:rPr>
                <w:rStyle w:val="IndexLink"/>
              </w:rPr>
              <w:t xml:space="preserve"> </w:t>
            </w:r>
            <w:r>
              <w:rPr>
                <w:rStyle w:val="IndexLink"/>
              </w:rPr>
              <w:t xml:space="preserve">2.2 </w:t>
            </w:r>
            <w:r>
              <w:rPr>
                <w:rStyle w:val="IndexLink"/>
              </w:rPr>
              <w:t>监理与相关服务依据</w:t>
            </w:r>
            <w:r>
              <w:rPr>
                <w:rStyle w:val="IndexLink"/>
              </w:rPr>
              <w:tab/>
            </w:r>
            <w:r>
              <w:rPr>
                <w:rStyle w:val="IndexLink"/>
              </w:rPr>
              <w:t>6</w:t>
            </w:r>
          </w:hyperlink>
        </w:p>
        <w:p>
          <w:pPr>
            <w:pStyle w:val="TOC3"/>
            <w:tabs>
              <w:tab w:val="clear" w:pos="420"/>
              <w:tab w:val="right" w:pos="9637" w:leader="dot"/>
            </w:tabs>
            <w:rPr/>
          </w:pPr>
          <w:hyperlink w:anchor="__RefHeading___Toc5628150">
            <w:r>
              <w:rPr>
                <w:rStyle w:val="IndexLink"/>
              </w:rPr>
              <w:t xml:space="preserve"> </w:t>
            </w:r>
            <w:r>
              <w:rPr>
                <w:rStyle w:val="IndexLink"/>
              </w:rPr>
              <w:t xml:space="preserve">2.3 </w:t>
            </w:r>
            <w:r>
              <w:rPr>
                <w:rStyle w:val="IndexLink"/>
              </w:rPr>
              <w:t>项目监理机构和人员</w:t>
            </w:r>
            <w:r>
              <w:rPr>
                <w:rStyle w:val="IndexLink"/>
              </w:rPr>
              <w:tab/>
            </w:r>
            <w:r>
              <w:rPr>
                <w:rStyle w:val="IndexLink"/>
              </w:rPr>
              <w:t>6</w:t>
            </w:r>
          </w:hyperlink>
        </w:p>
        <w:p>
          <w:pPr>
            <w:pStyle w:val="TOC3"/>
            <w:tabs>
              <w:tab w:val="clear" w:pos="420"/>
              <w:tab w:val="right" w:pos="9637" w:leader="dot"/>
            </w:tabs>
            <w:rPr/>
          </w:pPr>
          <w:hyperlink w:anchor="__RefHeading___Toc5628151">
            <w:r>
              <w:rPr>
                <w:rStyle w:val="IndexLink"/>
              </w:rPr>
              <w:t xml:space="preserve"> </w:t>
            </w:r>
            <w:r>
              <w:rPr>
                <w:rStyle w:val="IndexLink"/>
              </w:rPr>
              <w:t xml:space="preserve">2.4 </w:t>
            </w:r>
            <w:r>
              <w:rPr>
                <w:rStyle w:val="IndexLink"/>
              </w:rPr>
              <w:t>履行职责</w:t>
            </w:r>
            <w:r>
              <w:rPr>
                <w:rStyle w:val="IndexLink"/>
              </w:rPr>
              <w:tab/>
            </w:r>
            <w:r>
              <w:rPr>
                <w:rStyle w:val="IndexLink"/>
              </w:rPr>
              <w:t>7</w:t>
            </w:r>
          </w:hyperlink>
        </w:p>
        <w:p>
          <w:pPr>
            <w:pStyle w:val="TOC3"/>
            <w:tabs>
              <w:tab w:val="clear" w:pos="420"/>
              <w:tab w:val="right" w:pos="9637" w:leader="dot"/>
            </w:tabs>
            <w:rPr/>
          </w:pPr>
          <w:hyperlink w:anchor="__RefHeading___Toc5628152">
            <w:r>
              <w:rPr>
                <w:rStyle w:val="IndexLink"/>
              </w:rPr>
              <w:t xml:space="preserve"> </w:t>
            </w:r>
            <w:r>
              <w:rPr>
                <w:rStyle w:val="IndexLink"/>
              </w:rPr>
              <w:t xml:space="preserve">2.5 </w:t>
            </w:r>
            <w:r>
              <w:rPr>
                <w:rStyle w:val="IndexLink"/>
              </w:rPr>
              <w:t>提交报告</w:t>
            </w:r>
            <w:r>
              <w:rPr>
                <w:rStyle w:val="IndexLink"/>
              </w:rPr>
              <w:tab/>
            </w:r>
            <w:r>
              <w:rPr>
                <w:rStyle w:val="IndexLink"/>
              </w:rPr>
              <w:t>7</w:t>
            </w:r>
          </w:hyperlink>
        </w:p>
        <w:p>
          <w:pPr>
            <w:pStyle w:val="TOC3"/>
            <w:tabs>
              <w:tab w:val="clear" w:pos="420"/>
              <w:tab w:val="right" w:pos="9637" w:leader="dot"/>
            </w:tabs>
            <w:rPr/>
          </w:pPr>
          <w:hyperlink w:anchor="__RefHeading___Toc5628153">
            <w:r>
              <w:rPr>
                <w:rStyle w:val="IndexLink"/>
              </w:rPr>
              <w:t xml:space="preserve"> </w:t>
            </w:r>
            <w:r>
              <w:rPr>
                <w:rStyle w:val="IndexLink"/>
              </w:rPr>
              <w:t xml:space="preserve">2.6 </w:t>
            </w:r>
            <w:r>
              <w:rPr>
                <w:rStyle w:val="IndexLink"/>
              </w:rPr>
              <w:t>文件资料</w:t>
            </w:r>
            <w:r>
              <w:rPr>
                <w:rStyle w:val="IndexLink"/>
              </w:rPr>
              <w:tab/>
            </w:r>
            <w:r>
              <w:rPr>
                <w:rStyle w:val="IndexLink"/>
              </w:rPr>
              <w:t>7</w:t>
            </w:r>
          </w:hyperlink>
        </w:p>
        <w:p>
          <w:pPr>
            <w:pStyle w:val="TOC3"/>
            <w:tabs>
              <w:tab w:val="clear" w:pos="420"/>
              <w:tab w:val="right" w:pos="9637" w:leader="dot"/>
            </w:tabs>
            <w:rPr/>
          </w:pPr>
          <w:hyperlink w:anchor="__RefHeading___Toc5628154">
            <w:r>
              <w:rPr>
                <w:rStyle w:val="IndexLink"/>
              </w:rPr>
              <w:t xml:space="preserve"> </w:t>
            </w:r>
            <w:r>
              <w:rPr>
                <w:rStyle w:val="IndexLink"/>
              </w:rPr>
              <w:t xml:space="preserve">2.7 </w:t>
            </w:r>
            <w:r>
              <w:rPr>
                <w:rStyle w:val="IndexLink"/>
              </w:rPr>
              <w:t>使用委托人的财产</w:t>
            </w:r>
            <w:r>
              <w:rPr>
                <w:rStyle w:val="IndexLink"/>
              </w:rPr>
              <w:tab/>
            </w:r>
            <w:r>
              <w:rPr>
                <w:rStyle w:val="IndexLink"/>
              </w:rPr>
              <w:t>8</w:t>
            </w:r>
          </w:hyperlink>
        </w:p>
        <w:p>
          <w:pPr>
            <w:pStyle w:val="TOC3"/>
            <w:tabs>
              <w:tab w:val="clear" w:pos="420"/>
              <w:tab w:val="right" w:pos="9637" w:leader="dot"/>
            </w:tabs>
            <w:rPr/>
          </w:pPr>
          <w:hyperlink w:anchor="__RefHeading___Toc5628155">
            <w:r>
              <w:rPr>
                <w:rStyle w:val="IndexLink"/>
              </w:rPr>
              <w:t xml:space="preserve"> </w:t>
            </w:r>
            <w:r>
              <w:rPr>
                <w:rStyle w:val="IndexLink"/>
              </w:rPr>
              <w:t>2.8</w:t>
            </w:r>
            <w:r>
              <w:rPr>
                <w:rStyle w:val="IndexLink"/>
              </w:rPr>
              <w:t>履约担保</w:t>
            </w:r>
            <w:r>
              <w:rPr>
                <w:rStyle w:val="IndexLink"/>
              </w:rPr>
              <w:tab/>
            </w:r>
            <w:r>
              <w:rPr>
                <w:rStyle w:val="IndexLink"/>
              </w:rPr>
              <w:t>8</w:t>
            </w:r>
          </w:hyperlink>
        </w:p>
        <w:p>
          <w:pPr>
            <w:pStyle w:val="TOC2"/>
            <w:tabs>
              <w:tab w:val="clear" w:pos="420"/>
              <w:tab w:val="right" w:pos="9637" w:leader="dot"/>
            </w:tabs>
            <w:rPr/>
          </w:pPr>
          <w:hyperlink w:anchor="__RefHeading___Toc5628156">
            <w:r>
              <w:rPr>
                <w:rStyle w:val="IndexLink"/>
              </w:rPr>
              <w:t xml:space="preserve"> </w:t>
            </w:r>
            <w:r>
              <w:rPr>
                <w:rStyle w:val="IndexLink"/>
              </w:rPr>
              <w:t>3</w:t>
            </w:r>
            <w:r>
              <w:rPr>
                <w:rStyle w:val="IndexLink"/>
              </w:rPr>
              <w:t>．委托人的义务</w:t>
            </w:r>
            <w:r>
              <w:rPr>
                <w:rStyle w:val="IndexLink"/>
              </w:rPr>
              <w:tab/>
            </w:r>
            <w:r>
              <w:rPr>
                <w:rStyle w:val="IndexLink"/>
              </w:rPr>
              <w:t>8</w:t>
            </w:r>
          </w:hyperlink>
        </w:p>
        <w:p>
          <w:pPr>
            <w:pStyle w:val="TOC3"/>
            <w:tabs>
              <w:tab w:val="clear" w:pos="420"/>
              <w:tab w:val="right" w:pos="9637" w:leader="dot"/>
            </w:tabs>
            <w:rPr/>
          </w:pPr>
          <w:hyperlink w:anchor="__RefHeading___Toc5628157">
            <w:r>
              <w:rPr>
                <w:rStyle w:val="IndexLink"/>
              </w:rPr>
              <w:t xml:space="preserve"> </w:t>
            </w:r>
            <w:r>
              <w:rPr>
                <w:rStyle w:val="IndexLink"/>
              </w:rPr>
              <w:t xml:space="preserve">3.1 </w:t>
            </w:r>
            <w:r>
              <w:rPr>
                <w:rStyle w:val="IndexLink"/>
              </w:rPr>
              <w:t>告知</w:t>
            </w:r>
            <w:r>
              <w:rPr>
                <w:rStyle w:val="IndexLink"/>
              </w:rPr>
              <w:tab/>
            </w:r>
            <w:r>
              <w:rPr>
                <w:rStyle w:val="IndexLink"/>
              </w:rPr>
              <w:t>8</w:t>
            </w:r>
          </w:hyperlink>
        </w:p>
        <w:p>
          <w:pPr>
            <w:pStyle w:val="TOC3"/>
            <w:tabs>
              <w:tab w:val="clear" w:pos="420"/>
              <w:tab w:val="right" w:pos="9637" w:leader="dot"/>
            </w:tabs>
            <w:rPr/>
          </w:pPr>
          <w:hyperlink w:anchor="__RefHeading___Toc5628158">
            <w:r>
              <w:rPr>
                <w:rStyle w:val="IndexLink"/>
              </w:rPr>
              <w:t xml:space="preserve"> ★</w:t>
            </w:r>
            <w:r>
              <w:rPr>
                <w:rStyle w:val="IndexLink"/>
              </w:rPr>
              <w:t xml:space="preserve">3.2 </w:t>
            </w:r>
            <w:r>
              <w:rPr>
                <w:rStyle w:val="IndexLink"/>
              </w:rPr>
              <w:t>提供资料</w:t>
            </w:r>
            <w:r>
              <w:rPr>
                <w:rStyle w:val="IndexLink"/>
              </w:rPr>
              <w:tab/>
            </w:r>
            <w:r>
              <w:rPr>
                <w:rStyle w:val="IndexLink"/>
              </w:rPr>
              <w:t>8</w:t>
            </w:r>
          </w:hyperlink>
        </w:p>
        <w:p>
          <w:pPr>
            <w:pStyle w:val="TOC3"/>
            <w:tabs>
              <w:tab w:val="clear" w:pos="420"/>
              <w:tab w:val="right" w:pos="9637" w:leader="dot"/>
            </w:tabs>
            <w:rPr/>
          </w:pPr>
          <w:hyperlink w:anchor="__RefHeading___Toc5628159">
            <w:r>
              <w:rPr>
                <w:rStyle w:val="IndexLink"/>
              </w:rPr>
              <w:t xml:space="preserve"> ★</w:t>
            </w:r>
            <w:r>
              <w:rPr>
                <w:rStyle w:val="IndexLink"/>
              </w:rPr>
              <w:t xml:space="preserve">3.3 </w:t>
            </w:r>
            <w:r>
              <w:rPr>
                <w:rStyle w:val="IndexLink"/>
              </w:rPr>
              <w:t>提供工作条件</w:t>
            </w:r>
            <w:r>
              <w:rPr>
                <w:rStyle w:val="IndexLink"/>
              </w:rPr>
              <w:tab/>
            </w:r>
            <w:r>
              <w:rPr>
                <w:rStyle w:val="IndexLink"/>
              </w:rPr>
              <w:t>8</w:t>
            </w:r>
          </w:hyperlink>
        </w:p>
        <w:p>
          <w:pPr>
            <w:pStyle w:val="TOC3"/>
            <w:tabs>
              <w:tab w:val="clear" w:pos="420"/>
              <w:tab w:val="right" w:pos="9637" w:leader="dot"/>
            </w:tabs>
            <w:rPr/>
          </w:pPr>
          <w:hyperlink w:anchor="__RefHeading___Toc5628160">
            <w:r>
              <w:rPr>
                <w:rStyle w:val="IndexLink"/>
              </w:rPr>
              <w:t xml:space="preserve"> </w:t>
            </w:r>
            <w:r>
              <w:rPr>
                <w:rStyle w:val="IndexLink"/>
              </w:rPr>
              <w:t xml:space="preserve">3.4 </w:t>
            </w:r>
            <w:r>
              <w:rPr>
                <w:rStyle w:val="IndexLink"/>
              </w:rPr>
              <w:t>委托人代表</w:t>
            </w:r>
            <w:r>
              <w:rPr>
                <w:rStyle w:val="IndexLink"/>
              </w:rPr>
              <w:tab/>
            </w:r>
            <w:r>
              <w:rPr>
                <w:rStyle w:val="IndexLink"/>
              </w:rPr>
              <w:t>8</w:t>
            </w:r>
          </w:hyperlink>
        </w:p>
        <w:p>
          <w:pPr>
            <w:pStyle w:val="TOC3"/>
            <w:tabs>
              <w:tab w:val="clear" w:pos="420"/>
              <w:tab w:val="right" w:pos="9637" w:leader="dot"/>
            </w:tabs>
            <w:rPr/>
          </w:pPr>
          <w:hyperlink w:anchor="__RefHeading___Toc5628161">
            <w:r>
              <w:rPr>
                <w:rStyle w:val="IndexLink"/>
              </w:rPr>
              <w:t xml:space="preserve"> </w:t>
            </w:r>
            <w:r>
              <w:rPr>
                <w:rStyle w:val="IndexLink"/>
              </w:rPr>
              <w:t xml:space="preserve">3.5 </w:t>
            </w:r>
            <w:r>
              <w:rPr>
                <w:rStyle w:val="IndexLink"/>
              </w:rPr>
              <w:t>委托人意见或要求</w:t>
            </w:r>
            <w:r>
              <w:rPr>
                <w:rStyle w:val="IndexLink"/>
              </w:rPr>
              <w:tab/>
            </w:r>
            <w:r>
              <w:rPr>
                <w:rStyle w:val="IndexLink"/>
              </w:rPr>
              <w:t>8</w:t>
            </w:r>
          </w:hyperlink>
        </w:p>
        <w:p>
          <w:pPr>
            <w:pStyle w:val="TOC3"/>
            <w:tabs>
              <w:tab w:val="clear" w:pos="420"/>
              <w:tab w:val="right" w:pos="9637" w:leader="dot"/>
            </w:tabs>
            <w:rPr/>
          </w:pPr>
          <w:hyperlink w:anchor="__RefHeading___Toc5628162">
            <w:r>
              <w:rPr>
                <w:rStyle w:val="IndexLink"/>
              </w:rPr>
              <w:t xml:space="preserve"> </w:t>
            </w:r>
            <w:r>
              <w:rPr>
                <w:rStyle w:val="IndexLink"/>
              </w:rPr>
              <w:t xml:space="preserve">3.6 </w:t>
            </w:r>
            <w:r>
              <w:rPr>
                <w:rStyle w:val="IndexLink"/>
              </w:rPr>
              <w:t>答复</w:t>
            </w:r>
            <w:r>
              <w:rPr>
                <w:rStyle w:val="IndexLink"/>
              </w:rPr>
              <w:tab/>
            </w:r>
            <w:r>
              <w:rPr>
                <w:rStyle w:val="IndexLink"/>
              </w:rPr>
              <w:t>8</w:t>
            </w:r>
          </w:hyperlink>
        </w:p>
        <w:p>
          <w:pPr>
            <w:pStyle w:val="TOC3"/>
            <w:tabs>
              <w:tab w:val="clear" w:pos="420"/>
              <w:tab w:val="right" w:pos="9637" w:leader="dot"/>
            </w:tabs>
            <w:rPr/>
          </w:pPr>
          <w:hyperlink w:anchor="__RefHeading___Toc5628163">
            <w:r>
              <w:rPr>
                <w:rStyle w:val="IndexLink"/>
              </w:rPr>
              <w:t xml:space="preserve"> </w:t>
            </w:r>
            <w:r>
              <w:rPr>
                <w:rStyle w:val="IndexLink"/>
              </w:rPr>
              <w:t xml:space="preserve">3.7 </w:t>
            </w:r>
            <w:r>
              <w:rPr>
                <w:rStyle w:val="IndexLink"/>
              </w:rPr>
              <w:t>支付</w:t>
            </w:r>
            <w:r>
              <w:rPr>
                <w:rStyle w:val="IndexLink"/>
              </w:rPr>
              <w:tab/>
            </w:r>
            <w:r>
              <w:rPr>
                <w:rStyle w:val="IndexLink"/>
              </w:rPr>
              <w:t>9</w:t>
            </w:r>
          </w:hyperlink>
        </w:p>
        <w:p>
          <w:pPr>
            <w:pStyle w:val="TOC3"/>
            <w:tabs>
              <w:tab w:val="clear" w:pos="420"/>
              <w:tab w:val="right" w:pos="9637" w:leader="dot"/>
            </w:tabs>
            <w:rPr/>
          </w:pPr>
          <w:hyperlink w:anchor="__RefHeading___Toc321_680940989">
            <w:r>
              <w:rPr>
                <w:rStyle w:val="IndexLink"/>
              </w:rPr>
              <w:t xml:space="preserve">  </w:t>
            </w:r>
            <w:r>
              <w:rPr>
                <w:rStyle w:val="IndexLink"/>
              </w:rPr>
              <w:t>委托人应按本合同约定，向监理人支付酬金。如委托人未能按期支付酬金，监理人应及时报告住房城乡建设主管部门。</w:t>
            </w:r>
            <w:r>
              <w:rPr>
                <w:rStyle w:val="IndexLink"/>
              </w:rPr>
              <w:tab/>
            </w:r>
            <w:r>
              <w:rPr>
                <w:rStyle w:val="IndexLink"/>
              </w:rPr>
              <w:t>9</w:t>
            </w:r>
          </w:hyperlink>
        </w:p>
        <w:p>
          <w:pPr>
            <w:pStyle w:val="TOC3"/>
            <w:tabs>
              <w:tab w:val="clear" w:pos="420"/>
              <w:tab w:val="right" w:pos="9637" w:leader="dot"/>
            </w:tabs>
            <w:rPr/>
          </w:pPr>
          <w:hyperlink w:anchor="__RefHeading___Toc5628165">
            <w:r>
              <w:rPr>
                <w:rStyle w:val="IndexLink"/>
              </w:rPr>
              <w:t xml:space="preserve"> </w:t>
            </w:r>
            <w:r>
              <w:rPr>
                <w:rStyle w:val="IndexLink"/>
              </w:rPr>
              <w:t xml:space="preserve">3.8 </w:t>
            </w:r>
            <w:r>
              <w:rPr>
                <w:rStyle w:val="IndexLink"/>
              </w:rPr>
              <w:t>支付担保</w:t>
            </w:r>
            <w:r>
              <w:rPr>
                <w:rStyle w:val="IndexLink"/>
              </w:rPr>
              <w:tab/>
            </w:r>
            <w:r>
              <w:rPr>
                <w:rStyle w:val="IndexLink"/>
              </w:rPr>
              <w:t>9</w:t>
            </w:r>
          </w:hyperlink>
        </w:p>
        <w:p>
          <w:pPr>
            <w:pStyle w:val="TOC2"/>
            <w:tabs>
              <w:tab w:val="clear" w:pos="420"/>
              <w:tab w:val="right" w:pos="9637" w:leader="dot"/>
            </w:tabs>
            <w:rPr/>
          </w:pPr>
          <w:hyperlink w:anchor="__RefHeading___Toc5628166">
            <w:r>
              <w:rPr>
                <w:rStyle w:val="IndexLink"/>
              </w:rPr>
              <w:t xml:space="preserve"> </w:t>
            </w:r>
            <w:r>
              <w:rPr>
                <w:rStyle w:val="IndexLink"/>
              </w:rPr>
              <w:t xml:space="preserve">4. </w:t>
            </w:r>
            <w:r>
              <w:rPr>
                <w:rStyle w:val="IndexLink"/>
              </w:rPr>
              <w:t>违约责任</w:t>
            </w:r>
            <w:r>
              <w:rPr>
                <w:rStyle w:val="IndexLink"/>
              </w:rPr>
              <w:tab/>
            </w:r>
            <w:r>
              <w:rPr>
                <w:rStyle w:val="IndexLink"/>
              </w:rPr>
              <w:t>9</w:t>
            </w:r>
          </w:hyperlink>
        </w:p>
        <w:p>
          <w:pPr>
            <w:pStyle w:val="TOC3"/>
            <w:tabs>
              <w:tab w:val="clear" w:pos="420"/>
              <w:tab w:val="right" w:pos="9637" w:leader="dot"/>
            </w:tabs>
            <w:rPr/>
          </w:pPr>
          <w:hyperlink w:anchor="__RefHeading___Toc5628167">
            <w:r>
              <w:rPr>
                <w:rStyle w:val="IndexLink"/>
              </w:rPr>
              <w:t xml:space="preserve"> </w:t>
            </w:r>
            <w:r>
              <w:rPr>
                <w:rStyle w:val="IndexLink"/>
              </w:rPr>
              <w:t xml:space="preserve">4.1 </w:t>
            </w:r>
            <w:r>
              <w:rPr>
                <w:rStyle w:val="IndexLink"/>
              </w:rPr>
              <w:t>监理人的违约责任</w:t>
            </w:r>
            <w:r>
              <w:rPr>
                <w:rStyle w:val="IndexLink"/>
              </w:rPr>
              <w:tab/>
            </w:r>
            <w:r>
              <w:rPr>
                <w:rStyle w:val="IndexLink"/>
              </w:rPr>
              <w:t>9</w:t>
            </w:r>
          </w:hyperlink>
        </w:p>
        <w:p>
          <w:pPr>
            <w:pStyle w:val="TOC3"/>
            <w:tabs>
              <w:tab w:val="clear" w:pos="420"/>
              <w:tab w:val="right" w:pos="9637" w:leader="dot"/>
            </w:tabs>
            <w:rPr/>
          </w:pPr>
          <w:hyperlink w:anchor="__RefHeading___Toc5628168">
            <w:r>
              <w:rPr>
                <w:rStyle w:val="IndexLink"/>
              </w:rPr>
              <w:t xml:space="preserve"> </w:t>
            </w:r>
            <w:r>
              <w:rPr>
                <w:rStyle w:val="IndexLink"/>
              </w:rPr>
              <w:t xml:space="preserve">4.2 </w:t>
            </w:r>
            <w:r>
              <w:rPr>
                <w:rStyle w:val="IndexLink"/>
              </w:rPr>
              <w:t>委托人的违约责任</w:t>
            </w:r>
            <w:r>
              <w:rPr>
                <w:rStyle w:val="IndexLink"/>
              </w:rPr>
              <w:tab/>
            </w:r>
            <w:r>
              <w:rPr>
                <w:rStyle w:val="IndexLink"/>
              </w:rPr>
              <w:t>9</w:t>
            </w:r>
          </w:hyperlink>
        </w:p>
        <w:p>
          <w:pPr>
            <w:pStyle w:val="TOC3"/>
            <w:tabs>
              <w:tab w:val="clear" w:pos="420"/>
              <w:tab w:val="right" w:pos="9637" w:leader="dot"/>
            </w:tabs>
            <w:rPr/>
          </w:pPr>
          <w:hyperlink w:anchor="__RefHeading___Toc5628169">
            <w:r>
              <w:rPr>
                <w:rStyle w:val="IndexLink"/>
              </w:rPr>
              <w:t xml:space="preserve"> </w:t>
            </w:r>
            <w:r>
              <w:rPr>
                <w:rStyle w:val="IndexLink"/>
              </w:rPr>
              <w:t xml:space="preserve">4.3 </w:t>
            </w:r>
            <w:r>
              <w:rPr>
                <w:rStyle w:val="IndexLink"/>
              </w:rPr>
              <w:t>除外责任</w:t>
            </w:r>
            <w:r>
              <w:rPr>
                <w:rStyle w:val="IndexLink"/>
              </w:rPr>
              <w:tab/>
            </w:r>
            <w:r>
              <w:rPr>
                <w:rStyle w:val="IndexLink"/>
              </w:rPr>
              <w:t>9</w:t>
            </w:r>
          </w:hyperlink>
        </w:p>
        <w:p>
          <w:pPr>
            <w:pStyle w:val="TOC2"/>
            <w:tabs>
              <w:tab w:val="clear" w:pos="420"/>
              <w:tab w:val="right" w:pos="9637" w:leader="dot"/>
            </w:tabs>
            <w:rPr/>
          </w:pPr>
          <w:hyperlink w:anchor="__RefHeading___Toc5628170">
            <w:r>
              <w:rPr>
                <w:rStyle w:val="IndexLink"/>
              </w:rPr>
              <w:t xml:space="preserve"> ★</w:t>
            </w:r>
            <w:r>
              <w:rPr>
                <w:rStyle w:val="IndexLink"/>
              </w:rPr>
              <w:t xml:space="preserve">5. </w:t>
            </w:r>
            <w:r>
              <w:rPr>
                <w:rStyle w:val="IndexLink"/>
              </w:rPr>
              <w:t>支付</w:t>
            </w:r>
            <w:r>
              <w:rPr>
                <w:rStyle w:val="IndexLink"/>
              </w:rPr>
              <w:tab/>
            </w:r>
            <w:r>
              <w:rPr>
                <w:rStyle w:val="IndexLink"/>
              </w:rPr>
              <w:t>9</w:t>
            </w:r>
          </w:hyperlink>
        </w:p>
        <w:p>
          <w:pPr>
            <w:pStyle w:val="TOC3"/>
            <w:tabs>
              <w:tab w:val="clear" w:pos="420"/>
              <w:tab w:val="right" w:pos="9637" w:leader="dot"/>
            </w:tabs>
            <w:rPr/>
          </w:pPr>
          <w:hyperlink w:anchor="__RefHeading___Toc5628171">
            <w:r>
              <w:rPr>
                <w:rStyle w:val="IndexLink"/>
              </w:rPr>
              <w:t xml:space="preserve"> </w:t>
            </w:r>
            <w:r>
              <w:rPr>
                <w:rStyle w:val="IndexLink"/>
              </w:rPr>
              <w:t xml:space="preserve">5.1 </w:t>
            </w:r>
            <w:r>
              <w:rPr>
                <w:rStyle w:val="IndexLink"/>
              </w:rPr>
              <w:t>支付货币</w:t>
            </w:r>
            <w:r>
              <w:rPr>
                <w:rStyle w:val="IndexLink"/>
              </w:rPr>
              <w:tab/>
            </w:r>
            <w:r>
              <w:rPr>
                <w:rStyle w:val="IndexLink"/>
              </w:rPr>
              <w:t>9</w:t>
            </w:r>
          </w:hyperlink>
        </w:p>
        <w:p>
          <w:pPr>
            <w:pStyle w:val="TOC3"/>
            <w:tabs>
              <w:tab w:val="clear" w:pos="420"/>
              <w:tab w:val="right" w:pos="9637" w:leader="dot"/>
            </w:tabs>
            <w:rPr/>
          </w:pPr>
          <w:hyperlink w:anchor="__RefHeading___Toc5628172">
            <w:r>
              <w:rPr>
                <w:rStyle w:val="IndexLink"/>
              </w:rPr>
              <w:t xml:space="preserve"> </w:t>
            </w:r>
            <w:r>
              <w:rPr>
                <w:rStyle w:val="IndexLink"/>
              </w:rPr>
              <w:t xml:space="preserve">5.2 </w:t>
            </w:r>
            <w:r>
              <w:rPr>
                <w:rStyle w:val="IndexLink"/>
              </w:rPr>
              <w:t>支付申请</w:t>
            </w:r>
            <w:r>
              <w:rPr>
                <w:rStyle w:val="IndexLink"/>
              </w:rPr>
              <w:tab/>
            </w:r>
            <w:r>
              <w:rPr>
                <w:rStyle w:val="IndexLink"/>
              </w:rPr>
              <w:t>10</w:t>
            </w:r>
          </w:hyperlink>
        </w:p>
        <w:p>
          <w:pPr>
            <w:pStyle w:val="TOC3"/>
            <w:tabs>
              <w:tab w:val="clear" w:pos="420"/>
              <w:tab w:val="right" w:pos="9637" w:leader="dot"/>
            </w:tabs>
            <w:rPr/>
          </w:pPr>
          <w:hyperlink w:anchor="__RefHeading___Toc5628173">
            <w:r>
              <w:rPr>
                <w:rStyle w:val="IndexLink"/>
              </w:rPr>
              <w:t xml:space="preserve"> ★</w:t>
            </w:r>
            <w:r>
              <w:rPr>
                <w:rStyle w:val="IndexLink"/>
              </w:rPr>
              <w:t xml:space="preserve">5.3 </w:t>
            </w:r>
            <w:r>
              <w:rPr>
                <w:rStyle w:val="IndexLink"/>
              </w:rPr>
              <w:t>支付酬金</w:t>
            </w:r>
            <w:r>
              <w:rPr>
                <w:rStyle w:val="IndexLink"/>
              </w:rPr>
              <w:tab/>
            </w:r>
            <w:r>
              <w:rPr>
                <w:rStyle w:val="IndexLink"/>
              </w:rPr>
              <w:t>10</w:t>
            </w:r>
          </w:hyperlink>
        </w:p>
        <w:p>
          <w:pPr>
            <w:pStyle w:val="TOC3"/>
            <w:tabs>
              <w:tab w:val="clear" w:pos="420"/>
              <w:tab w:val="right" w:pos="9637" w:leader="dot"/>
            </w:tabs>
            <w:rPr/>
          </w:pPr>
          <w:hyperlink w:anchor="__RefHeading___Toc5628174">
            <w:r>
              <w:rPr>
                <w:rStyle w:val="IndexLink"/>
              </w:rPr>
              <w:t xml:space="preserve"> </w:t>
            </w:r>
            <w:r>
              <w:rPr>
                <w:rStyle w:val="IndexLink"/>
              </w:rPr>
              <w:t xml:space="preserve">5.4 </w:t>
            </w:r>
            <w:r>
              <w:rPr>
                <w:rStyle w:val="IndexLink"/>
              </w:rPr>
              <w:t>有争议部分的付款</w:t>
            </w:r>
            <w:r>
              <w:rPr>
                <w:rStyle w:val="IndexLink"/>
              </w:rPr>
              <w:tab/>
            </w:r>
            <w:r>
              <w:rPr>
                <w:rStyle w:val="IndexLink"/>
              </w:rPr>
              <w:t>10</w:t>
            </w:r>
          </w:hyperlink>
        </w:p>
        <w:p>
          <w:pPr>
            <w:pStyle w:val="TOC2"/>
            <w:tabs>
              <w:tab w:val="clear" w:pos="420"/>
              <w:tab w:val="right" w:pos="9637" w:leader="dot"/>
            </w:tabs>
            <w:rPr/>
          </w:pPr>
          <w:hyperlink w:anchor="__RefHeading___Toc5628175">
            <w:r>
              <w:rPr>
                <w:rStyle w:val="IndexLink"/>
              </w:rPr>
              <w:t xml:space="preserve"> </w:t>
            </w:r>
            <w:r>
              <w:rPr>
                <w:rStyle w:val="IndexLink"/>
              </w:rPr>
              <w:t xml:space="preserve">6. </w:t>
            </w:r>
            <w:r>
              <w:rPr>
                <w:rStyle w:val="IndexLink"/>
              </w:rPr>
              <w:t>合同生效、变更、暂停、解除与终止</w:t>
            </w:r>
            <w:r>
              <w:rPr>
                <w:rStyle w:val="IndexLink"/>
              </w:rPr>
              <w:tab/>
            </w:r>
            <w:r>
              <w:rPr>
                <w:rStyle w:val="IndexLink"/>
              </w:rPr>
              <w:t>10</w:t>
            </w:r>
          </w:hyperlink>
        </w:p>
        <w:p>
          <w:pPr>
            <w:pStyle w:val="TOC3"/>
            <w:tabs>
              <w:tab w:val="clear" w:pos="420"/>
              <w:tab w:val="right" w:pos="9637" w:leader="dot"/>
            </w:tabs>
            <w:rPr/>
          </w:pPr>
          <w:hyperlink w:anchor="__RefHeading___Toc5628176">
            <w:r>
              <w:rPr>
                <w:rStyle w:val="IndexLink"/>
              </w:rPr>
              <w:t xml:space="preserve"> </w:t>
            </w:r>
            <w:r>
              <w:rPr>
                <w:rStyle w:val="IndexLink"/>
              </w:rPr>
              <w:t>6.1</w:t>
            </w:r>
            <w:r>
              <w:rPr>
                <w:rStyle w:val="IndexLink"/>
              </w:rPr>
              <w:t>生效</w:t>
            </w:r>
            <w:r>
              <w:rPr>
                <w:rStyle w:val="IndexLink"/>
              </w:rPr>
              <w:tab/>
            </w:r>
            <w:r>
              <w:rPr>
                <w:rStyle w:val="IndexLink"/>
              </w:rPr>
              <w:t>10</w:t>
            </w:r>
          </w:hyperlink>
        </w:p>
        <w:p>
          <w:pPr>
            <w:pStyle w:val="TOC3"/>
            <w:tabs>
              <w:tab w:val="clear" w:pos="420"/>
              <w:tab w:val="right" w:pos="9637" w:leader="dot"/>
            </w:tabs>
            <w:rPr/>
          </w:pPr>
          <w:hyperlink w:anchor="__RefHeading___Toc5628177">
            <w:r>
              <w:rPr>
                <w:rStyle w:val="IndexLink"/>
              </w:rPr>
              <w:t xml:space="preserve"> ★</w:t>
            </w:r>
            <w:r>
              <w:rPr>
                <w:rStyle w:val="IndexLink"/>
              </w:rPr>
              <w:t>6.2</w:t>
            </w:r>
            <w:r>
              <w:rPr>
                <w:rStyle w:val="IndexLink"/>
              </w:rPr>
              <w:t>变更</w:t>
            </w:r>
            <w:r>
              <w:rPr>
                <w:rStyle w:val="IndexLink"/>
              </w:rPr>
              <w:tab/>
            </w:r>
            <w:r>
              <w:rPr>
                <w:rStyle w:val="IndexLink"/>
              </w:rPr>
              <w:t>10</w:t>
            </w:r>
          </w:hyperlink>
        </w:p>
        <w:p>
          <w:pPr>
            <w:pStyle w:val="TOC3"/>
            <w:tabs>
              <w:tab w:val="clear" w:pos="420"/>
              <w:tab w:val="right" w:pos="9637" w:leader="dot"/>
            </w:tabs>
            <w:rPr/>
          </w:pPr>
          <w:hyperlink w:anchor="__RefHeading___Toc5628178">
            <w:r>
              <w:rPr>
                <w:rStyle w:val="IndexLink"/>
              </w:rPr>
              <w:t xml:space="preserve"> ★</w:t>
            </w:r>
            <w:r>
              <w:rPr>
                <w:rStyle w:val="IndexLink"/>
              </w:rPr>
              <w:t xml:space="preserve">6.3 </w:t>
            </w:r>
            <w:r>
              <w:rPr>
                <w:rStyle w:val="IndexLink"/>
              </w:rPr>
              <w:t>暂停与解除</w:t>
            </w:r>
            <w:r>
              <w:rPr>
                <w:rStyle w:val="IndexLink"/>
              </w:rPr>
              <w:tab/>
            </w:r>
            <w:r>
              <w:rPr>
                <w:rStyle w:val="IndexLink"/>
              </w:rPr>
              <w:t>11</w:t>
            </w:r>
          </w:hyperlink>
        </w:p>
        <w:p>
          <w:pPr>
            <w:pStyle w:val="TOC3"/>
            <w:tabs>
              <w:tab w:val="clear" w:pos="420"/>
              <w:tab w:val="right" w:pos="9637" w:leader="dot"/>
            </w:tabs>
            <w:rPr/>
          </w:pPr>
          <w:hyperlink w:anchor="__RefHeading___Toc5628179">
            <w:r>
              <w:rPr>
                <w:rStyle w:val="IndexLink"/>
              </w:rPr>
              <w:t xml:space="preserve"> </w:t>
            </w:r>
            <w:r>
              <w:rPr>
                <w:rStyle w:val="IndexLink"/>
              </w:rPr>
              <w:t xml:space="preserve">6.4 </w:t>
            </w:r>
            <w:r>
              <w:rPr>
                <w:rStyle w:val="IndexLink"/>
              </w:rPr>
              <w:t>终止</w:t>
            </w:r>
            <w:r>
              <w:rPr>
                <w:rStyle w:val="IndexLink"/>
              </w:rPr>
              <w:tab/>
            </w:r>
            <w:r>
              <w:rPr>
                <w:rStyle w:val="IndexLink"/>
              </w:rPr>
              <w:t>12</w:t>
            </w:r>
          </w:hyperlink>
        </w:p>
        <w:p>
          <w:pPr>
            <w:pStyle w:val="TOC2"/>
            <w:tabs>
              <w:tab w:val="clear" w:pos="420"/>
              <w:tab w:val="right" w:pos="9637" w:leader="dot"/>
            </w:tabs>
            <w:rPr/>
          </w:pPr>
          <w:hyperlink w:anchor="__RefHeading___Toc5628180">
            <w:r>
              <w:rPr>
                <w:rStyle w:val="IndexLink"/>
              </w:rPr>
              <w:t xml:space="preserve"> </w:t>
            </w:r>
            <w:r>
              <w:rPr>
                <w:rStyle w:val="IndexLink"/>
              </w:rPr>
              <w:t xml:space="preserve">7. </w:t>
            </w:r>
            <w:r>
              <w:rPr>
                <w:rStyle w:val="IndexLink"/>
              </w:rPr>
              <w:t>争议解决</w:t>
            </w:r>
            <w:r>
              <w:rPr>
                <w:rStyle w:val="IndexLink"/>
              </w:rPr>
              <w:tab/>
            </w:r>
            <w:r>
              <w:rPr>
                <w:rStyle w:val="IndexLink"/>
              </w:rPr>
              <w:t>12</w:t>
            </w:r>
          </w:hyperlink>
        </w:p>
        <w:p>
          <w:pPr>
            <w:pStyle w:val="TOC3"/>
            <w:tabs>
              <w:tab w:val="clear" w:pos="420"/>
              <w:tab w:val="right" w:pos="9637" w:leader="dot"/>
            </w:tabs>
            <w:rPr/>
          </w:pPr>
          <w:hyperlink w:anchor="__RefHeading___Toc5628181">
            <w:r>
              <w:rPr>
                <w:rStyle w:val="IndexLink"/>
              </w:rPr>
              <w:t xml:space="preserve"> </w:t>
            </w:r>
            <w:r>
              <w:rPr>
                <w:rStyle w:val="IndexLink"/>
              </w:rPr>
              <w:t>7.1</w:t>
            </w:r>
            <w:r>
              <w:rPr>
                <w:rStyle w:val="IndexLink"/>
              </w:rPr>
              <w:t>协商</w:t>
            </w:r>
            <w:r>
              <w:rPr>
                <w:rStyle w:val="IndexLink"/>
              </w:rPr>
              <w:tab/>
            </w:r>
            <w:r>
              <w:rPr>
                <w:rStyle w:val="IndexLink"/>
              </w:rPr>
              <w:t>12</w:t>
            </w:r>
          </w:hyperlink>
        </w:p>
        <w:p>
          <w:pPr>
            <w:pStyle w:val="TOC3"/>
            <w:tabs>
              <w:tab w:val="clear" w:pos="420"/>
              <w:tab w:val="right" w:pos="9637" w:leader="dot"/>
            </w:tabs>
            <w:rPr/>
          </w:pPr>
          <w:hyperlink w:anchor="__RefHeading___Toc5628182">
            <w:r>
              <w:rPr>
                <w:rStyle w:val="IndexLink"/>
              </w:rPr>
              <w:t xml:space="preserve"> </w:t>
            </w:r>
            <w:r>
              <w:rPr>
                <w:rStyle w:val="IndexLink"/>
              </w:rPr>
              <w:t>7.2</w:t>
            </w:r>
            <w:r>
              <w:rPr>
                <w:rStyle w:val="IndexLink"/>
              </w:rPr>
              <w:t>调解</w:t>
            </w:r>
            <w:r>
              <w:rPr>
                <w:rStyle w:val="IndexLink"/>
              </w:rPr>
              <w:tab/>
            </w:r>
            <w:r>
              <w:rPr>
                <w:rStyle w:val="IndexLink"/>
              </w:rPr>
              <w:t>12</w:t>
            </w:r>
          </w:hyperlink>
        </w:p>
        <w:p>
          <w:pPr>
            <w:pStyle w:val="TOC3"/>
            <w:tabs>
              <w:tab w:val="clear" w:pos="420"/>
              <w:tab w:val="right" w:pos="9637" w:leader="dot"/>
            </w:tabs>
            <w:rPr/>
          </w:pPr>
          <w:hyperlink w:anchor="__RefHeading___Toc5628183">
            <w:r>
              <w:rPr>
                <w:rStyle w:val="IndexLink"/>
              </w:rPr>
              <w:t xml:space="preserve"> </w:t>
            </w:r>
            <w:r>
              <w:rPr>
                <w:rStyle w:val="IndexLink"/>
              </w:rPr>
              <w:t>7.3</w:t>
            </w:r>
            <w:r>
              <w:rPr>
                <w:rStyle w:val="IndexLink"/>
              </w:rPr>
              <w:t>仲裁或诉讼</w:t>
            </w:r>
            <w:r>
              <w:rPr>
                <w:rStyle w:val="IndexLink"/>
              </w:rPr>
              <w:tab/>
            </w:r>
            <w:r>
              <w:rPr>
                <w:rStyle w:val="IndexLink"/>
              </w:rPr>
              <w:t>12</w:t>
            </w:r>
          </w:hyperlink>
        </w:p>
        <w:p>
          <w:pPr>
            <w:pStyle w:val="TOC2"/>
            <w:tabs>
              <w:tab w:val="clear" w:pos="420"/>
              <w:tab w:val="right" w:pos="9637" w:leader="dot"/>
            </w:tabs>
            <w:rPr/>
          </w:pPr>
          <w:hyperlink w:anchor="__RefHeading___Toc5628184">
            <w:r>
              <w:rPr>
                <w:rStyle w:val="IndexLink"/>
              </w:rPr>
              <w:t xml:space="preserve"> </w:t>
            </w:r>
            <w:r>
              <w:rPr>
                <w:rStyle w:val="IndexLink"/>
              </w:rPr>
              <w:t xml:space="preserve">8. </w:t>
            </w:r>
            <w:r>
              <w:rPr>
                <w:rStyle w:val="IndexLink"/>
              </w:rPr>
              <w:t>其他</w:t>
            </w:r>
            <w:r>
              <w:rPr>
                <w:rStyle w:val="IndexLink"/>
              </w:rPr>
              <w:tab/>
            </w:r>
            <w:r>
              <w:rPr>
                <w:rStyle w:val="IndexLink"/>
              </w:rPr>
              <w:t>12</w:t>
            </w:r>
          </w:hyperlink>
        </w:p>
        <w:p>
          <w:pPr>
            <w:pStyle w:val="TOC3"/>
            <w:tabs>
              <w:tab w:val="clear" w:pos="420"/>
              <w:tab w:val="right" w:pos="9637" w:leader="dot"/>
            </w:tabs>
            <w:rPr/>
          </w:pPr>
          <w:hyperlink w:anchor="__RefHeading___Toc5628185">
            <w:r>
              <w:rPr>
                <w:rStyle w:val="IndexLink"/>
              </w:rPr>
              <w:t xml:space="preserve"> </w:t>
            </w:r>
            <w:r>
              <w:rPr>
                <w:rStyle w:val="IndexLink"/>
              </w:rPr>
              <w:t xml:space="preserve">8.1 </w:t>
            </w:r>
            <w:r>
              <w:rPr>
                <w:rStyle w:val="IndexLink"/>
              </w:rPr>
              <w:t>外出考察费用</w:t>
            </w:r>
            <w:r>
              <w:rPr>
                <w:rStyle w:val="IndexLink"/>
              </w:rPr>
              <w:tab/>
            </w:r>
            <w:r>
              <w:rPr>
                <w:rStyle w:val="IndexLink"/>
              </w:rPr>
              <w:t>12</w:t>
            </w:r>
          </w:hyperlink>
        </w:p>
        <w:p>
          <w:pPr>
            <w:pStyle w:val="TOC3"/>
            <w:tabs>
              <w:tab w:val="clear" w:pos="420"/>
              <w:tab w:val="right" w:pos="9637" w:leader="dot"/>
            </w:tabs>
            <w:rPr/>
          </w:pPr>
          <w:hyperlink w:anchor="__RefHeading___Toc5628186">
            <w:r>
              <w:rPr>
                <w:rStyle w:val="IndexLink"/>
              </w:rPr>
              <w:t xml:space="preserve"> </w:t>
            </w:r>
            <w:r>
              <w:rPr>
                <w:rStyle w:val="IndexLink"/>
              </w:rPr>
              <w:t xml:space="preserve">8.2 </w:t>
            </w:r>
            <w:r>
              <w:rPr>
                <w:rStyle w:val="IndexLink"/>
              </w:rPr>
              <w:t>检测费用</w:t>
            </w:r>
            <w:r>
              <w:rPr>
                <w:rStyle w:val="IndexLink"/>
              </w:rPr>
              <w:tab/>
            </w:r>
            <w:r>
              <w:rPr>
                <w:rStyle w:val="IndexLink"/>
              </w:rPr>
              <w:t>12</w:t>
            </w:r>
          </w:hyperlink>
        </w:p>
        <w:p>
          <w:pPr>
            <w:pStyle w:val="TOC3"/>
            <w:tabs>
              <w:tab w:val="clear" w:pos="420"/>
              <w:tab w:val="right" w:pos="9637" w:leader="dot"/>
            </w:tabs>
            <w:rPr/>
          </w:pPr>
          <w:hyperlink w:anchor="__RefHeading___Toc5628187">
            <w:r>
              <w:rPr>
                <w:rStyle w:val="IndexLink"/>
              </w:rPr>
              <w:t xml:space="preserve"> </w:t>
            </w:r>
            <w:r>
              <w:rPr>
                <w:rStyle w:val="IndexLink"/>
              </w:rPr>
              <w:t xml:space="preserve">8.3 </w:t>
            </w:r>
            <w:r>
              <w:rPr>
                <w:rStyle w:val="IndexLink"/>
              </w:rPr>
              <w:t>咨询费用</w:t>
            </w:r>
            <w:r>
              <w:rPr>
                <w:rStyle w:val="IndexLink"/>
              </w:rPr>
              <w:tab/>
            </w:r>
            <w:r>
              <w:rPr>
                <w:rStyle w:val="IndexLink"/>
              </w:rPr>
              <w:t>12</w:t>
            </w:r>
          </w:hyperlink>
        </w:p>
        <w:p>
          <w:pPr>
            <w:pStyle w:val="TOC3"/>
            <w:tabs>
              <w:tab w:val="clear" w:pos="420"/>
              <w:tab w:val="right" w:pos="9637" w:leader="dot"/>
            </w:tabs>
            <w:rPr/>
          </w:pPr>
          <w:hyperlink w:anchor="__RefHeading___Toc5628188">
            <w:r>
              <w:rPr>
                <w:rStyle w:val="IndexLink"/>
              </w:rPr>
              <w:t xml:space="preserve"> </w:t>
            </w:r>
            <w:r>
              <w:rPr>
                <w:rStyle w:val="IndexLink"/>
              </w:rPr>
              <w:t xml:space="preserve">8.4 </w:t>
            </w:r>
            <w:r>
              <w:rPr>
                <w:rStyle w:val="IndexLink"/>
              </w:rPr>
              <w:t>奖励</w:t>
            </w:r>
            <w:r>
              <w:rPr>
                <w:rStyle w:val="IndexLink"/>
              </w:rPr>
              <w:tab/>
            </w:r>
            <w:r>
              <w:rPr>
                <w:rStyle w:val="IndexLink"/>
              </w:rPr>
              <w:t>12</w:t>
            </w:r>
          </w:hyperlink>
        </w:p>
        <w:p>
          <w:pPr>
            <w:pStyle w:val="TOC3"/>
            <w:tabs>
              <w:tab w:val="clear" w:pos="420"/>
              <w:tab w:val="right" w:pos="9637" w:leader="dot"/>
            </w:tabs>
            <w:rPr/>
          </w:pPr>
          <w:hyperlink w:anchor="__RefHeading___Toc5628189">
            <w:r>
              <w:rPr>
                <w:rStyle w:val="IndexLink"/>
              </w:rPr>
              <w:t xml:space="preserve"> </w:t>
            </w:r>
            <w:r>
              <w:rPr>
                <w:rStyle w:val="IndexLink"/>
              </w:rPr>
              <w:t xml:space="preserve">8.5 </w:t>
            </w:r>
            <w:r>
              <w:rPr>
                <w:rStyle w:val="IndexLink"/>
              </w:rPr>
              <w:t>守法诚信</w:t>
            </w:r>
            <w:r>
              <w:rPr>
                <w:rStyle w:val="IndexLink"/>
              </w:rPr>
              <w:tab/>
            </w:r>
            <w:r>
              <w:rPr>
                <w:rStyle w:val="IndexLink"/>
              </w:rPr>
              <w:t>12</w:t>
            </w:r>
          </w:hyperlink>
        </w:p>
        <w:p>
          <w:pPr>
            <w:pStyle w:val="TOC3"/>
            <w:tabs>
              <w:tab w:val="clear" w:pos="420"/>
              <w:tab w:val="right" w:pos="9637" w:leader="dot"/>
            </w:tabs>
            <w:rPr/>
          </w:pPr>
          <w:hyperlink w:anchor="__RefHeading___Toc5628190">
            <w:r>
              <w:rPr>
                <w:rStyle w:val="IndexLink"/>
              </w:rPr>
              <w:t xml:space="preserve"> </w:t>
            </w:r>
            <w:r>
              <w:rPr>
                <w:rStyle w:val="IndexLink"/>
              </w:rPr>
              <w:t xml:space="preserve">8.6 </w:t>
            </w:r>
            <w:r>
              <w:rPr>
                <w:rStyle w:val="IndexLink"/>
              </w:rPr>
              <w:t>保密</w:t>
            </w:r>
            <w:r>
              <w:rPr>
                <w:rStyle w:val="IndexLink"/>
              </w:rPr>
              <w:tab/>
            </w:r>
            <w:r>
              <w:rPr>
                <w:rStyle w:val="IndexLink"/>
              </w:rPr>
              <w:t>12</w:t>
            </w:r>
          </w:hyperlink>
        </w:p>
        <w:p>
          <w:pPr>
            <w:pStyle w:val="TOC3"/>
            <w:tabs>
              <w:tab w:val="clear" w:pos="420"/>
              <w:tab w:val="right" w:pos="9637" w:leader="dot"/>
            </w:tabs>
            <w:rPr/>
          </w:pPr>
          <w:hyperlink w:anchor="__RefHeading___Toc5628191">
            <w:r>
              <w:rPr>
                <w:rStyle w:val="IndexLink"/>
              </w:rPr>
              <w:t xml:space="preserve"> </w:t>
            </w:r>
            <w:r>
              <w:rPr>
                <w:rStyle w:val="IndexLink"/>
              </w:rPr>
              <w:t xml:space="preserve">8.7 </w:t>
            </w:r>
            <w:r>
              <w:rPr>
                <w:rStyle w:val="IndexLink"/>
              </w:rPr>
              <w:t>通知</w:t>
            </w:r>
            <w:r>
              <w:rPr>
                <w:rStyle w:val="IndexLink"/>
              </w:rPr>
              <w:tab/>
            </w:r>
            <w:r>
              <w:rPr>
                <w:rStyle w:val="IndexLink"/>
              </w:rPr>
              <w:t>13</w:t>
            </w:r>
          </w:hyperlink>
        </w:p>
        <w:p>
          <w:pPr>
            <w:pStyle w:val="TOC3"/>
            <w:tabs>
              <w:tab w:val="clear" w:pos="420"/>
              <w:tab w:val="right" w:pos="9637" w:leader="dot"/>
            </w:tabs>
            <w:rPr/>
          </w:pPr>
          <w:hyperlink w:anchor="__RefHeading___Toc5628192">
            <w:r>
              <w:rPr>
                <w:rStyle w:val="IndexLink"/>
              </w:rPr>
              <w:t xml:space="preserve"> </w:t>
            </w:r>
            <w:r>
              <w:rPr>
                <w:rStyle w:val="IndexLink"/>
              </w:rPr>
              <w:t xml:space="preserve">8.8 </w:t>
            </w:r>
            <w:r>
              <w:rPr>
                <w:rStyle w:val="IndexLink"/>
              </w:rPr>
              <w:t>著作权</w:t>
            </w:r>
            <w:r>
              <w:rPr>
                <w:rStyle w:val="IndexLink"/>
              </w:rPr>
              <w:tab/>
            </w:r>
            <w:r>
              <w:rPr>
                <w:rStyle w:val="IndexLink"/>
              </w:rPr>
              <w:t>13</w:t>
            </w:r>
          </w:hyperlink>
        </w:p>
        <w:p>
          <w:pPr>
            <w:pStyle w:val="TOC3"/>
            <w:tabs>
              <w:tab w:val="clear" w:pos="420"/>
              <w:tab w:val="right" w:pos="9637" w:leader="dot"/>
            </w:tabs>
            <w:rPr/>
          </w:pPr>
          <w:hyperlink w:anchor="__RefHeading___Toc5628193">
            <w:r>
              <w:rPr>
                <w:rStyle w:val="IndexLink"/>
              </w:rPr>
              <w:t xml:space="preserve"> </w:t>
            </w:r>
            <w:r>
              <w:rPr>
                <w:rStyle w:val="IndexLink"/>
              </w:rPr>
              <w:t>8.9</w:t>
            </w:r>
            <w:r>
              <w:rPr>
                <w:rStyle w:val="IndexLink"/>
              </w:rPr>
              <w:t>工程获奖奖励</w:t>
            </w:r>
            <w:r>
              <w:rPr>
                <w:rStyle w:val="IndexLink"/>
              </w:rPr>
              <w:tab/>
            </w:r>
            <w:r>
              <w:rPr>
                <w:rStyle w:val="IndexLink"/>
              </w:rPr>
              <w:t>13</w:t>
            </w:r>
          </w:hyperlink>
        </w:p>
        <w:p>
          <w:pPr>
            <w:pStyle w:val="TOC1"/>
            <w:tabs>
              <w:tab w:val="clear" w:pos="420"/>
              <w:tab w:val="right" w:pos="9637" w:leader="dot"/>
            </w:tabs>
            <w:rPr/>
          </w:pPr>
          <w:hyperlink w:anchor="__RefHeading___Toc5628194">
            <w:r>
              <w:rPr>
                <w:rStyle w:val="IndexLink"/>
              </w:rPr>
              <w:t>第三部分 专用条款</w:t>
            </w:r>
            <w:r>
              <w:rPr>
                <w:rStyle w:val="IndexLink"/>
              </w:rPr>
              <w:tab/>
            </w:r>
            <w:r>
              <w:rPr>
                <w:rStyle w:val="IndexLink"/>
              </w:rPr>
              <w:t>13</w:t>
            </w:r>
          </w:hyperlink>
        </w:p>
        <w:p>
          <w:pPr>
            <w:pStyle w:val="TOC2"/>
            <w:tabs>
              <w:tab w:val="clear" w:pos="420"/>
              <w:tab w:val="right" w:pos="9637" w:leader="dot"/>
            </w:tabs>
            <w:rPr/>
          </w:pPr>
          <w:hyperlink w:anchor="__RefHeading___Toc5628195">
            <w:r>
              <w:rPr>
                <w:rStyle w:val="IndexLink"/>
              </w:rPr>
              <w:t xml:space="preserve"> </w:t>
            </w:r>
            <w:r>
              <w:rPr>
                <w:rStyle w:val="IndexLink"/>
              </w:rPr>
              <w:t xml:space="preserve">1. </w:t>
            </w:r>
            <w:r>
              <w:rPr>
                <w:rStyle w:val="IndexLink"/>
              </w:rPr>
              <w:t>定义与解释</w:t>
            </w:r>
            <w:r>
              <w:rPr>
                <w:rStyle w:val="IndexLink"/>
              </w:rPr>
              <w:tab/>
            </w:r>
            <w:r>
              <w:rPr>
                <w:rStyle w:val="IndexLink"/>
              </w:rPr>
              <w:t>13</w:t>
            </w:r>
          </w:hyperlink>
        </w:p>
        <w:p>
          <w:pPr>
            <w:pStyle w:val="TOC3"/>
            <w:tabs>
              <w:tab w:val="clear" w:pos="420"/>
              <w:tab w:val="right" w:pos="9637" w:leader="dot"/>
            </w:tabs>
            <w:rPr/>
          </w:pPr>
          <w:hyperlink w:anchor="__RefHeading___Toc5628196">
            <w:r>
              <w:rPr>
                <w:rStyle w:val="IndexLink"/>
              </w:rPr>
              <w:t xml:space="preserve"> </w:t>
            </w:r>
            <w:r>
              <w:rPr>
                <w:rStyle w:val="IndexLink"/>
              </w:rPr>
              <w:t xml:space="preserve">1.2 </w:t>
            </w:r>
            <w:r>
              <w:rPr>
                <w:rStyle w:val="IndexLink"/>
              </w:rPr>
              <w:t>解释</w:t>
            </w:r>
            <w:r>
              <w:rPr>
                <w:rStyle w:val="IndexLink"/>
              </w:rPr>
              <w:tab/>
            </w:r>
            <w:r>
              <w:rPr>
                <w:rStyle w:val="IndexLink"/>
              </w:rPr>
              <w:t>13</w:t>
            </w:r>
          </w:hyperlink>
        </w:p>
        <w:p>
          <w:pPr>
            <w:pStyle w:val="TOC2"/>
            <w:tabs>
              <w:tab w:val="clear" w:pos="420"/>
              <w:tab w:val="right" w:pos="9637" w:leader="dot"/>
            </w:tabs>
            <w:rPr/>
          </w:pPr>
          <w:hyperlink w:anchor="__RefHeading___Toc5628197">
            <w:r>
              <w:rPr>
                <w:rStyle w:val="IndexLink"/>
              </w:rPr>
              <w:t xml:space="preserve"> </w:t>
            </w:r>
            <w:r>
              <w:rPr>
                <w:rStyle w:val="IndexLink"/>
              </w:rPr>
              <w:t xml:space="preserve">2. </w:t>
            </w:r>
            <w:r>
              <w:rPr>
                <w:rStyle w:val="IndexLink"/>
              </w:rPr>
              <w:t>监理人义务</w:t>
            </w:r>
            <w:r>
              <w:rPr>
                <w:rStyle w:val="IndexLink"/>
              </w:rPr>
              <w:tab/>
            </w:r>
            <w:r>
              <w:rPr>
                <w:rStyle w:val="IndexLink"/>
              </w:rPr>
              <w:t>13</w:t>
            </w:r>
          </w:hyperlink>
        </w:p>
        <w:p>
          <w:pPr>
            <w:pStyle w:val="TOC3"/>
            <w:tabs>
              <w:tab w:val="clear" w:pos="420"/>
              <w:tab w:val="right" w:pos="9637" w:leader="dot"/>
            </w:tabs>
            <w:rPr/>
          </w:pPr>
          <w:hyperlink w:anchor="__RefHeading___Toc5628198">
            <w:r>
              <w:rPr>
                <w:rStyle w:val="IndexLink"/>
              </w:rPr>
              <w:t xml:space="preserve"> </w:t>
            </w:r>
            <w:r>
              <w:rPr>
                <w:rStyle w:val="IndexLink"/>
              </w:rPr>
              <w:t xml:space="preserve">2.1 </w:t>
            </w:r>
            <w:r>
              <w:rPr>
                <w:rStyle w:val="IndexLink"/>
              </w:rPr>
              <w:t>监理的范围和内容</w:t>
            </w:r>
            <w:r>
              <w:rPr>
                <w:rStyle w:val="IndexLink"/>
              </w:rPr>
              <w:tab/>
            </w:r>
            <w:r>
              <w:rPr>
                <w:rStyle w:val="IndexLink"/>
              </w:rPr>
              <w:t>13</w:t>
            </w:r>
          </w:hyperlink>
        </w:p>
        <w:p>
          <w:pPr>
            <w:pStyle w:val="TOC3"/>
            <w:tabs>
              <w:tab w:val="clear" w:pos="420"/>
              <w:tab w:val="right" w:pos="9637" w:leader="dot"/>
            </w:tabs>
            <w:rPr/>
          </w:pPr>
          <w:hyperlink w:anchor="__RefHeading___Toc5628199">
            <w:r>
              <w:rPr>
                <w:rStyle w:val="IndexLink"/>
              </w:rPr>
              <w:t xml:space="preserve"> </w:t>
            </w:r>
            <w:r>
              <w:rPr>
                <w:rStyle w:val="IndexLink"/>
              </w:rPr>
              <w:t xml:space="preserve">2.2 </w:t>
            </w:r>
            <w:r>
              <w:rPr>
                <w:rStyle w:val="IndexLink"/>
              </w:rPr>
              <w:t>监理与相关服务依据</w:t>
            </w:r>
            <w:r>
              <w:rPr>
                <w:rStyle w:val="IndexLink"/>
              </w:rPr>
              <w:tab/>
            </w:r>
            <w:r>
              <w:rPr>
                <w:rStyle w:val="IndexLink"/>
              </w:rPr>
              <w:t>13</w:t>
            </w:r>
          </w:hyperlink>
        </w:p>
        <w:p>
          <w:pPr>
            <w:pStyle w:val="TOC3"/>
            <w:tabs>
              <w:tab w:val="clear" w:pos="420"/>
              <w:tab w:val="right" w:pos="9637" w:leader="dot"/>
            </w:tabs>
            <w:rPr/>
          </w:pPr>
          <w:hyperlink w:anchor="__RefHeading___Toc5628200">
            <w:r>
              <w:rPr>
                <w:rStyle w:val="IndexLink"/>
              </w:rPr>
              <w:t xml:space="preserve"> </w:t>
            </w:r>
            <w:r>
              <w:rPr>
                <w:rStyle w:val="IndexLink"/>
              </w:rPr>
              <w:t>2.3</w:t>
            </w:r>
            <w:r>
              <w:rPr>
                <w:rStyle w:val="IndexLink"/>
              </w:rPr>
              <w:t>项目监理机构和人员</w:t>
            </w:r>
            <w:r>
              <w:rPr>
                <w:rStyle w:val="IndexLink"/>
              </w:rPr>
              <w:tab/>
            </w:r>
            <w:r>
              <w:rPr>
                <w:rStyle w:val="IndexLink"/>
              </w:rPr>
              <w:t>14</w:t>
            </w:r>
          </w:hyperlink>
        </w:p>
        <w:p>
          <w:pPr>
            <w:pStyle w:val="TOC3"/>
            <w:tabs>
              <w:tab w:val="clear" w:pos="420"/>
              <w:tab w:val="right" w:pos="9637" w:leader="dot"/>
            </w:tabs>
            <w:rPr/>
          </w:pPr>
          <w:hyperlink w:anchor="__RefHeading___Toc5628201">
            <w:r>
              <w:rPr>
                <w:rStyle w:val="IndexLink"/>
              </w:rPr>
              <w:t xml:space="preserve"> </w:t>
            </w:r>
            <w:r>
              <w:rPr>
                <w:rStyle w:val="IndexLink"/>
              </w:rPr>
              <w:t xml:space="preserve">2.4 </w:t>
            </w:r>
            <w:r>
              <w:rPr>
                <w:rStyle w:val="IndexLink"/>
              </w:rPr>
              <w:t>履行职责</w:t>
            </w:r>
            <w:r>
              <w:rPr>
                <w:rStyle w:val="IndexLink"/>
              </w:rPr>
              <w:tab/>
            </w:r>
            <w:r>
              <w:rPr>
                <w:rStyle w:val="IndexLink"/>
              </w:rPr>
              <w:t>14</w:t>
            </w:r>
          </w:hyperlink>
        </w:p>
        <w:p>
          <w:pPr>
            <w:pStyle w:val="TOC3"/>
            <w:tabs>
              <w:tab w:val="clear" w:pos="420"/>
              <w:tab w:val="right" w:pos="9637" w:leader="dot"/>
            </w:tabs>
            <w:rPr/>
          </w:pPr>
          <w:hyperlink w:anchor="__RefHeading___Toc5628202">
            <w:r>
              <w:rPr>
                <w:rStyle w:val="IndexLink"/>
              </w:rPr>
              <w:t xml:space="preserve"> </w:t>
            </w:r>
            <w:r>
              <w:rPr>
                <w:rStyle w:val="IndexLink"/>
              </w:rPr>
              <w:t xml:space="preserve">2.5 </w:t>
            </w:r>
            <w:r>
              <w:rPr>
                <w:rStyle w:val="IndexLink"/>
              </w:rPr>
              <w:t>提交报告</w:t>
            </w:r>
            <w:r>
              <w:rPr>
                <w:rStyle w:val="IndexLink"/>
              </w:rPr>
              <w:tab/>
            </w:r>
            <w:r>
              <w:rPr>
                <w:rStyle w:val="IndexLink"/>
              </w:rPr>
              <w:t>14</w:t>
            </w:r>
          </w:hyperlink>
        </w:p>
        <w:p>
          <w:pPr>
            <w:pStyle w:val="TOC3"/>
            <w:tabs>
              <w:tab w:val="clear" w:pos="420"/>
              <w:tab w:val="right" w:pos="9637" w:leader="dot"/>
            </w:tabs>
            <w:rPr/>
          </w:pPr>
          <w:hyperlink w:anchor="__RefHeading___Toc5628203">
            <w:r>
              <w:rPr>
                <w:rStyle w:val="IndexLink"/>
              </w:rPr>
              <w:t xml:space="preserve"> </w:t>
            </w:r>
            <w:r>
              <w:rPr>
                <w:rStyle w:val="IndexLink"/>
              </w:rPr>
              <w:t xml:space="preserve">2.7 </w:t>
            </w:r>
            <w:r>
              <w:rPr>
                <w:rStyle w:val="IndexLink"/>
              </w:rPr>
              <w:t>使用委托人的财产</w:t>
            </w:r>
            <w:r>
              <w:rPr>
                <w:rStyle w:val="IndexLink"/>
              </w:rPr>
              <w:tab/>
            </w:r>
            <w:r>
              <w:rPr>
                <w:rStyle w:val="IndexLink"/>
              </w:rPr>
              <w:t>14</w:t>
            </w:r>
          </w:hyperlink>
        </w:p>
        <w:p>
          <w:pPr>
            <w:pStyle w:val="TOC3"/>
            <w:tabs>
              <w:tab w:val="clear" w:pos="420"/>
              <w:tab w:val="right" w:pos="9637" w:leader="dot"/>
            </w:tabs>
            <w:rPr/>
          </w:pPr>
          <w:hyperlink w:anchor="__RefHeading___Toc5628204">
            <w:r>
              <w:rPr>
                <w:rStyle w:val="IndexLink"/>
              </w:rPr>
              <w:t xml:space="preserve"> </w:t>
            </w:r>
            <w:r>
              <w:rPr>
                <w:rStyle w:val="IndexLink"/>
              </w:rPr>
              <w:t>2.8</w:t>
            </w:r>
            <w:r>
              <w:rPr>
                <w:rStyle w:val="IndexLink"/>
              </w:rPr>
              <w:t>履约担保</w:t>
            </w:r>
            <w:r>
              <w:rPr>
                <w:rStyle w:val="IndexLink"/>
              </w:rPr>
              <w:tab/>
            </w:r>
            <w:r>
              <w:rPr>
                <w:rStyle w:val="IndexLink"/>
              </w:rPr>
              <w:t>14</w:t>
            </w:r>
          </w:hyperlink>
        </w:p>
        <w:p>
          <w:pPr>
            <w:pStyle w:val="TOC2"/>
            <w:tabs>
              <w:tab w:val="clear" w:pos="420"/>
              <w:tab w:val="right" w:pos="9637" w:leader="dot"/>
            </w:tabs>
            <w:rPr/>
          </w:pPr>
          <w:hyperlink w:anchor="__RefHeading___Toc323_680940989">
            <w:r>
              <w:rPr>
                <w:rStyle w:val="IndexLink"/>
              </w:rPr>
              <w:t xml:space="preserve"> </w:t>
            </w:r>
            <w:r>
              <w:rPr>
                <w:rStyle w:val="IndexLink"/>
              </w:rPr>
              <w:t xml:space="preserve">3. </w:t>
            </w:r>
            <w:r>
              <w:rPr>
                <w:rStyle w:val="IndexLink"/>
              </w:rPr>
              <w:t>委托人义务</w:t>
            </w:r>
            <w:r>
              <w:rPr>
                <w:rStyle w:val="IndexLink"/>
              </w:rPr>
              <w:tab/>
            </w:r>
            <w:r>
              <w:rPr>
                <w:rStyle w:val="IndexLink"/>
              </w:rPr>
              <w:t>14</w:t>
            </w:r>
          </w:hyperlink>
        </w:p>
        <w:p>
          <w:pPr>
            <w:pStyle w:val="TOC3"/>
            <w:tabs>
              <w:tab w:val="clear" w:pos="420"/>
              <w:tab w:val="right" w:pos="9637" w:leader="dot"/>
            </w:tabs>
            <w:rPr/>
          </w:pPr>
          <w:hyperlink w:anchor="__RefHeading___Toc5628206">
            <w:r>
              <w:rPr>
                <w:rStyle w:val="IndexLink"/>
              </w:rPr>
              <w:t xml:space="preserve"> </w:t>
            </w:r>
            <w:r>
              <w:rPr>
                <w:rStyle w:val="IndexLink"/>
              </w:rPr>
              <w:t xml:space="preserve">3.4 </w:t>
            </w:r>
            <w:r>
              <w:rPr>
                <w:rStyle w:val="IndexLink"/>
              </w:rPr>
              <w:t>委托人代表</w:t>
            </w:r>
            <w:r>
              <w:rPr>
                <w:rStyle w:val="IndexLink"/>
              </w:rPr>
              <w:tab/>
            </w:r>
            <w:r>
              <w:rPr>
                <w:rStyle w:val="IndexLink"/>
              </w:rPr>
              <w:t>15</w:t>
            </w:r>
          </w:hyperlink>
        </w:p>
        <w:p>
          <w:pPr>
            <w:pStyle w:val="TOC3"/>
            <w:tabs>
              <w:tab w:val="clear" w:pos="420"/>
              <w:tab w:val="right" w:pos="9637" w:leader="dot"/>
            </w:tabs>
            <w:rPr/>
          </w:pPr>
          <w:hyperlink w:anchor="__RefHeading___Toc5628207">
            <w:r>
              <w:rPr>
                <w:rStyle w:val="IndexLink"/>
              </w:rPr>
              <w:t xml:space="preserve"> </w:t>
            </w:r>
            <w:r>
              <w:rPr>
                <w:rStyle w:val="IndexLink"/>
              </w:rPr>
              <w:t xml:space="preserve">3.6 </w:t>
            </w:r>
            <w:r>
              <w:rPr>
                <w:rStyle w:val="IndexLink"/>
              </w:rPr>
              <w:t>答复</w:t>
            </w:r>
            <w:r>
              <w:rPr>
                <w:rStyle w:val="IndexLink"/>
              </w:rPr>
              <w:tab/>
            </w:r>
            <w:r>
              <w:rPr>
                <w:rStyle w:val="IndexLink"/>
              </w:rPr>
              <w:t>15</w:t>
            </w:r>
          </w:hyperlink>
        </w:p>
        <w:p>
          <w:pPr>
            <w:pStyle w:val="TOC3"/>
            <w:tabs>
              <w:tab w:val="clear" w:pos="420"/>
              <w:tab w:val="right" w:pos="9637" w:leader="dot"/>
            </w:tabs>
            <w:rPr/>
          </w:pPr>
          <w:hyperlink w:anchor="__RefHeading___Toc5628208">
            <w:r>
              <w:rPr>
                <w:rStyle w:val="IndexLink"/>
              </w:rPr>
              <w:t xml:space="preserve"> </w:t>
            </w:r>
            <w:r>
              <w:rPr>
                <w:rStyle w:val="IndexLink"/>
              </w:rPr>
              <w:t xml:space="preserve">3.8 </w:t>
            </w:r>
            <w:r>
              <w:rPr>
                <w:rStyle w:val="IndexLink"/>
              </w:rPr>
              <w:t>支付担保</w:t>
            </w:r>
            <w:r>
              <w:rPr>
                <w:rStyle w:val="IndexLink"/>
              </w:rPr>
              <w:tab/>
            </w:r>
            <w:r>
              <w:rPr>
                <w:rStyle w:val="IndexLink"/>
              </w:rPr>
              <w:t>15</w:t>
            </w:r>
          </w:hyperlink>
        </w:p>
        <w:p>
          <w:pPr>
            <w:pStyle w:val="TOC2"/>
            <w:tabs>
              <w:tab w:val="clear" w:pos="420"/>
              <w:tab w:val="right" w:pos="9637" w:leader="dot"/>
            </w:tabs>
            <w:rPr/>
          </w:pPr>
          <w:hyperlink w:anchor="__RefHeading___Toc5628209">
            <w:r>
              <w:rPr>
                <w:rStyle w:val="IndexLink"/>
              </w:rPr>
              <w:t xml:space="preserve"> </w:t>
            </w:r>
            <w:r>
              <w:rPr>
                <w:rStyle w:val="IndexLink"/>
              </w:rPr>
              <w:t xml:space="preserve">4. </w:t>
            </w:r>
            <w:r>
              <w:rPr>
                <w:rStyle w:val="IndexLink"/>
              </w:rPr>
              <w:t>违约责任</w:t>
            </w:r>
            <w:r>
              <w:rPr>
                <w:rStyle w:val="IndexLink"/>
              </w:rPr>
              <w:tab/>
            </w:r>
            <w:r>
              <w:rPr>
                <w:rStyle w:val="IndexLink"/>
              </w:rPr>
              <w:t>15</w:t>
            </w:r>
          </w:hyperlink>
        </w:p>
        <w:p>
          <w:pPr>
            <w:pStyle w:val="TOC3"/>
            <w:tabs>
              <w:tab w:val="clear" w:pos="420"/>
              <w:tab w:val="right" w:pos="9637" w:leader="dot"/>
            </w:tabs>
            <w:rPr/>
          </w:pPr>
          <w:hyperlink w:anchor="__RefHeading___Toc5628210">
            <w:r>
              <w:rPr>
                <w:rStyle w:val="IndexLink"/>
              </w:rPr>
              <w:t xml:space="preserve"> ★</w:t>
            </w:r>
            <w:r>
              <w:rPr>
                <w:rStyle w:val="IndexLink"/>
              </w:rPr>
              <w:t xml:space="preserve">4.1 </w:t>
            </w:r>
            <w:r>
              <w:rPr>
                <w:rStyle w:val="IndexLink"/>
              </w:rPr>
              <w:t>监理人的违约责任</w:t>
            </w:r>
            <w:r>
              <w:rPr>
                <w:rStyle w:val="IndexLink"/>
              </w:rPr>
              <w:tab/>
            </w:r>
            <w:r>
              <w:rPr>
                <w:rStyle w:val="IndexLink"/>
              </w:rPr>
              <w:t>15</w:t>
            </w:r>
          </w:hyperlink>
        </w:p>
        <w:p>
          <w:pPr>
            <w:pStyle w:val="TOC3"/>
            <w:tabs>
              <w:tab w:val="clear" w:pos="420"/>
              <w:tab w:val="right" w:pos="9637" w:leader="dot"/>
            </w:tabs>
            <w:rPr/>
          </w:pPr>
          <w:hyperlink w:anchor="__RefHeading___Toc5628211">
            <w:r>
              <w:rPr>
                <w:rStyle w:val="IndexLink"/>
              </w:rPr>
              <w:t xml:space="preserve"> ★</w:t>
            </w:r>
            <w:r>
              <w:rPr>
                <w:rStyle w:val="IndexLink"/>
              </w:rPr>
              <w:t xml:space="preserve">4.2 </w:t>
            </w:r>
            <w:r>
              <w:rPr>
                <w:rStyle w:val="IndexLink"/>
              </w:rPr>
              <w:t>委托人的违约责任</w:t>
            </w:r>
            <w:r>
              <w:rPr>
                <w:rStyle w:val="IndexLink"/>
              </w:rPr>
              <w:tab/>
            </w:r>
            <w:r>
              <w:rPr>
                <w:rStyle w:val="IndexLink"/>
              </w:rPr>
              <w:t>15</w:t>
            </w:r>
          </w:hyperlink>
        </w:p>
        <w:p>
          <w:pPr>
            <w:pStyle w:val="TOC2"/>
            <w:tabs>
              <w:tab w:val="clear" w:pos="420"/>
              <w:tab w:val="right" w:pos="9637" w:leader="dot"/>
            </w:tabs>
            <w:rPr/>
          </w:pPr>
          <w:hyperlink w:anchor="__RefHeading___Toc5628212">
            <w:r>
              <w:rPr>
                <w:rStyle w:val="IndexLink"/>
              </w:rPr>
              <w:t xml:space="preserve"> ★</w:t>
            </w:r>
            <w:r>
              <w:rPr>
                <w:rStyle w:val="IndexLink"/>
              </w:rPr>
              <w:t xml:space="preserve">5. </w:t>
            </w:r>
            <w:r>
              <w:rPr>
                <w:rStyle w:val="IndexLink"/>
              </w:rPr>
              <w:t>支付</w:t>
            </w:r>
            <w:r>
              <w:rPr>
                <w:rStyle w:val="IndexLink"/>
              </w:rPr>
              <w:tab/>
            </w:r>
            <w:r>
              <w:rPr>
                <w:rStyle w:val="IndexLink"/>
              </w:rPr>
              <w:t>15</w:t>
            </w:r>
          </w:hyperlink>
        </w:p>
        <w:p>
          <w:pPr>
            <w:pStyle w:val="TOC3"/>
            <w:tabs>
              <w:tab w:val="clear" w:pos="420"/>
              <w:tab w:val="right" w:pos="9637" w:leader="dot"/>
            </w:tabs>
            <w:rPr/>
          </w:pPr>
          <w:hyperlink w:anchor="__RefHeading___Toc5628213">
            <w:r>
              <w:rPr>
                <w:rStyle w:val="IndexLink"/>
              </w:rPr>
              <w:t xml:space="preserve"> </w:t>
            </w:r>
            <w:r>
              <w:rPr>
                <w:rStyle w:val="IndexLink"/>
              </w:rPr>
              <w:t xml:space="preserve">5.1 </w:t>
            </w:r>
            <w:r>
              <w:rPr>
                <w:rStyle w:val="IndexLink"/>
              </w:rPr>
              <w:t>支付货币</w:t>
            </w:r>
            <w:r>
              <w:rPr>
                <w:rStyle w:val="IndexLink"/>
              </w:rPr>
              <w:tab/>
            </w:r>
            <w:r>
              <w:rPr>
                <w:rStyle w:val="IndexLink"/>
              </w:rPr>
              <w:t>15</w:t>
            </w:r>
          </w:hyperlink>
        </w:p>
        <w:p>
          <w:pPr>
            <w:pStyle w:val="TOC3"/>
            <w:tabs>
              <w:tab w:val="clear" w:pos="420"/>
              <w:tab w:val="right" w:pos="9637" w:leader="dot"/>
            </w:tabs>
            <w:rPr/>
          </w:pPr>
          <w:hyperlink w:anchor="__RefHeading___Toc5628214">
            <w:r>
              <w:rPr>
                <w:rStyle w:val="IndexLink"/>
              </w:rPr>
              <w:t xml:space="preserve"> ★</w:t>
            </w:r>
            <w:r>
              <w:rPr>
                <w:rStyle w:val="IndexLink"/>
              </w:rPr>
              <w:t xml:space="preserve">5.3 </w:t>
            </w:r>
            <w:r>
              <w:rPr>
                <w:rStyle w:val="IndexLink"/>
              </w:rPr>
              <w:t>支付酬金</w:t>
            </w:r>
            <w:r>
              <w:rPr>
                <w:rStyle w:val="IndexLink"/>
              </w:rPr>
              <w:tab/>
            </w:r>
            <w:r>
              <w:rPr>
                <w:rStyle w:val="IndexLink"/>
              </w:rPr>
              <w:t>15</w:t>
            </w:r>
          </w:hyperlink>
        </w:p>
        <w:p>
          <w:pPr>
            <w:pStyle w:val="TOC2"/>
            <w:tabs>
              <w:tab w:val="clear" w:pos="420"/>
              <w:tab w:val="right" w:pos="9637" w:leader="dot"/>
            </w:tabs>
            <w:rPr/>
          </w:pPr>
          <w:hyperlink w:anchor="__RefHeading___Toc5628215">
            <w:r>
              <w:rPr>
                <w:rStyle w:val="IndexLink"/>
              </w:rPr>
              <w:t xml:space="preserve"> </w:t>
            </w:r>
            <w:r>
              <w:rPr>
                <w:rStyle w:val="IndexLink"/>
              </w:rPr>
              <w:t xml:space="preserve">6. </w:t>
            </w:r>
            <w:r>
              <w:rPr>
                <w:rStyle w:val="IndexLink"/>
              </w:rPr>
              <w:t>合同生效、变更、暂停、解除与终止</w:t>
            </w:r>
            <w:r>
              <w:rPr>
                <w:rStyle w:val="IndexLink"/>
              </w:rPr>
              <w:tab/>
            </w:r>
            <w:r>
              <w:rPr>
                <w:rStyle w:val="IndexLink"/>
              </w:rPr>
              <w:t>17</w:t>
            </w:r>
          </w:hyperlink>
        </w:p>
        <w:p>
          <w:pPr>
            <w:pStyle w:val="TOC3"/>
            <w:tabs>
              <w:tab w:val="clear" w:pos="420"/>
              <w:tab w:val="right" w:pos="9637" w:leader="dot"/>
            </w:tabs>
            <w:rPr/>
          </w:pPr>
          <w:hyperlink w:anchor="__RefHeading___Toc5628216">
            <w:r>
              <w:rPr>
                <w:rStyle w:val="IndexLink"/>
              </w:rPr>
              <w:t xml:space="preserve"> </w:t>
            </w:r>
            <w:r>
              <w:rPr>
                <w:rStyle w:val="IndexLink"/>
              </w:rPr>
              <w:t xml:space="preserve">6.1 </w:t>
            </w:r>
            <w:r>
              <w:rPr>
                <w:rStyle w:val="IndexLink"/>
              </w:rPr>
              <w:t>生效</w:t>
            </w:r>
            <w:r>
              <w:rPr>
                <w:rStyle w:val="IndexLink"/>
              </w:rPr>
              <w:tab/>
            </w:r>
            <w:r>
              <w:rPr>
                <w:rStyle w:val="IndexLink"/>
              </w:rPr>
              <w:t>17</w:t>
            </w:r>
          </w:hyperlink>
        </w:p>
        <w:p>
          <w:pPr>
            <w:pStyle w:val="TOC3"/>
            <w:tabs>
              <w:tab w:val="clear" w:pos="420"/>
              <w:tab w:val="right" w:pos="9637" w:leader="dot"/>
            </w:tabs>
            <w:rPr/>
          </w:pPr>
          <w:hyperlink w:anchor="__RefHeading___Toc5628217">
            <w:r>
              <w:rPr>
                <w:rStyle w:val="IndexLink"/>
              </w:rPr>
              <w:t xml:space="preserve"> ★</w:t>
            </w:r>
            <w:r>
              <w:rPr>
                <w:rStyle w:val="IndexLink"/>
              </w:rPr>
              <w:t xml:space="preserve">6.2 </w:t>
            </w:r>
            <w:r>
              <w:rPr>
                <w:rStyle w:val="IndexLink"/>
              </w:rPr>
              <w:t>变更</w:t>
            </w:r>
            <w:r>
              <w:rPr>
                <w:rStyle w:val="IndexLink"/>
              </w:rPr>
              <w:tab/>
            </w:r>
            <w:r>
              <w:rPr>
                <w:rStyle w:val="IndexLink"/>
              </w:rPr>
              <w:t>17</w:t>
            </w:r>
          </w:hyperlink>
        </w:p>
        <w:p>
          <w:pPr>
            <w:pStyle w:val="TOC2"/>
            <w:tabs>
              <w:tab w:val="clear" w:pos="420"/>
              <w:tab w:val="right" w:pos="9637" w:leader="dot"/>
            </w:tabs>
            <w:rPr/>
          </w:pPr>
          <w:hyperlink w:anchor="__RefHeading___Toc5628218">
            <w:r>
              <w:rPr>
                <w:rStyle w:val="IndexLink"/>
              </w:rPr>
              <w:t xml:space="preserve"> </w:t>
            </w:r>
            <w:r>
              <w:rPr>
                <w:rStyle w:val="IndexLink"/>
              </w:rPr>
              <w:t xml:space="preserve">7. </w:t>
            </w:r>
            <w:r>
              <w:rPr>
                <w:rStyle w:val="IndexLink"/>
              </w:rPr>
              <w:t>争议解决</w:t>
            </w:r>
            <w:r>
              <w:rPr>
                <w:rStyle w:val="IndexLink"/>
              </w:rPr>
              <w:tab/>
            </w:r>
            <w:r>
              <w:rPr>
                <w:rStyle w:val="IndexLink"/>
              </w:rPr>
              <w:t>18</w:t>
            </w:r>
          </w:hyperlink>
        </w:p>
        <w:p>
          <w:pPr>
            <w:pStyle w:val="TOC3"/>
            <w:tabs>
              <w:tab w:val="clear" w:pos="420"/>
              <w:tab w:val="right" w:pos="9637" w:leader="dot"/>
            </w:tabs>
            <w:rPr/>
          </w:pPr>
          <w:hyperlink w:anchor="__RefHeading___Toc5628219">
            <w:r>
              <w:rPr>
                <w:rStyle w:val="IndexLink"/>
              </w:rPr>
              <w:t xml:space="preserve"> </w:t>
            </w:r>
            <w:r>
              <w:rPr>
                <w:rStyle w:val="IndexLink"/>
              </w:rPr>
              <w:t xml:space="preserve">7.2 </w:t>
            </w:r>
            <w:r>
              <w:rPr>
                <w:rStyle w:val="IndexLink"/>
              </w:rPr>
              <w:t>调解</w:t>
            </w:r>
            <w:r>
              <w:rPr>
                <w:rStyle w:val="IndexLink"/>
              </w:rPr>
              <w:tab/>
            </w:r>
            <w:r>
              <w:rPr>
                <w:rStyle w:val="IndexLink"/>
              </w:rPr>
              <w:t>18</w:t>
            </w:r>
          </w:hyperlink>
        </w:p>
        <w:p>
          <w:pPr>
            <w:pStyle w:val="TOC3"/>
            <w:tabs>
              <w:tab w:val="clear" w:pos="420"/>
              <w:tab w:val="right" w:pos="9637" w:leader="dot"/>
            </w:tabs>
            <w:rPr/>
          </w:pPr>
          <w:hyperlink w:anchor="__RefHeading___Toc5628220">
            <w:r>
              <w:rPr>
                <w:rStyle w:val="IndexLink"/>
              </w:rPr>
              <w:t xml:space="preserve"> </w:t>
            </w:r>
            <w:r>
              <w:rPr>
                <w:rStyle w:val="IndexLink"/>
              </w:rPr>
              <w:t xml:space="preserve">7.3 </w:t>
            </w:r>
            <w:r>
              <w:rPr>
                <w:rStyle w:val="IndexLink"/>
              </w:rPr>
              <w:t>仲裁或诉讼</w:t>
            </w:r>
            <w:r>
              <w:rPr>
                <w:rStyle w:val="IndexLink"/>
              </w:rPr>
              <w:tab/>
            </w:r>
            <w:r>
              <w:rPr>
                <w:rStyle w:val="IndexLink"/>
              </w:rPr>
              <w:t>18</w:t>
            </w:r>
          </w:hyperlink>
        </w:p>
        <w:p>
          <w:pPr>
            <w:pStyle w:val="TOC2"/>
            <w:tabs>
              <w:tab w:val="clear" w:pos="420"/>
              <w:tab w:val="right" w:pos="9637" w:leader="dot"/>
            </w:tabs>
            <w:rPr/>
          </w:pPr>
          <w:hyperlink w:anchor="__RefHeading___Toc5628221">
            <w:r>
              <w:rPr>
                <w:rStyle w:val="IndexLink"/>
              </w:rPr>
              <w:t xml:space="preserve"> </w:t>
            </w:r>
            <w:r>
              <w:rPr>
                <w:rStyle w:val="IndexLink"/>
              </w:rPr>
              <w:t xml:space="preserve">8. </w:t>
            </w:r>
            <w:r>
              <w:rPr>
                <w:rStyle w:val="IndexLink"/>
              </w:rPr>
              <w:t>其他</w:t>
            </w:r>
            <w:r>
              <w:rPr>
                <w:rStyle w:val="IndexLink"/>
              </w:rPr>
              <w:tab/>
            </w:r>
            <w:r>
              <w:rPr>
                <w:rStyle w:val="IndexLink"/>
              </w:rPr>
              <w:t>18</w:t>
            </w:r>
          </w:hyperlink>
        </w:p>
        <w:p>
          <w:pPr>
            <w:pStyle w:val="TOC3"/>
            <w:tabs>
              <w:tab w:val="clear" w:pos="420"/>
              <w:tab w:val="right" w:pos="9637" w:leader="dot"/>
            </w:tabs>
            <w:rPr/>
          </w:pPr>
          <w:hyperlink w:anchor="__RefHeading___Toc5628222">
            <w:r>
              <w:rPr>
                <w:rStyle w:val="IndexLink"/>
              </w:rPr>
              <w:t xml:space="preserve"> </w:t>
            </w:r>
            <w:r>
              <w:rPr>
                <w:rStyle w:val="IndexLink"/>
              </w:rPr>
              <w:t xml:space="preserve">8.2 </w:t>
            </w:r>
            <w:r>
              <w:rPr>
                <w:rStyle w:val="IndexLink"/>
              </w:rPr>
              <w:t>检测费用</w:t>
            </w:r>
            <w:r>
              <w:rPr>
                <w:rStyle w:val="IndexLink"/>
              </w:rPr>
              <w:tab/>
            </w:r>
            <w:r>
              <w:rPr>
                <w:rStyle w:val="IndexLink"/>
              </w:rPr>
              <w:t>18</w:t>
            </w:r>
          </w:hyperlink>
        </w:p>
        <w:p>
          <w:pPr>
            <w:pStyle w:val="TOC3"/>
            <w:tabs>
              <w:tab w:val="clear" w:pos="420"/>
              <w:tab w:val="right" w:pos="9637" w:leader="dot"/>
            </w:tabs>
            <w:rPr/>
          </w:pPr>
          <w:hyperlink w:anchor="__RefHeading___Toc5628223">
            <w:r>
              <w:rPr>
                <w:rStyle w:val="IndexLink"/>
              </w:rPr>
              <w:t xml:space="preserve"> </w:t>
            </w:r>
            <w:r>
              <w:rPr>
                <w:rStyle w:val="IndexLink"/>
              </w:rPr>
              <w:t xml:space="preserve">8.3 </w:t>
            </w:r>
            <w:r>
              <w:rPr>
                <w:rStyle w:val="IndexLink"/>
              </w:rPr>
              <w:t>咨询费用</w:t>
            </w:r>
            <w:r>
              <w:rPr>
                <w:rStyle w:val="IndexLink"/>
              </w:rPr>
              <w:tab/>
            </w:r>
            <w:r>
              <w:rPr>
                <w:rStyle w:val="IndexLink"/>
              </w:rPr>
              <w:t>18</w:t>
            </w:r>
          </w:hyperlink>
        </w:p>
        <w:p>
          <w:pPr>
            <w:pStyle w:val="TOC3"/>
            <w:tabs>
              <w:tab w:val="clear" w:pos="420"/>
              <w:tab w:val="right" w:pos="9637" w:leader="dot"/>
            </w:tabs>
            <w:rPr/>
          </w:pPr>
          <w:hyperlink w:anchor="__RefHeading___Toc5628224">
            <w:r>
              <w:rPr>
                <w:rStyle w:val="IndexLink"/>
              </w:rPr>
              <w:t xml:space="preserve"> </w:t>
            </w:r>
            <w:r>
              <w:rPr>
                <w:rStyle w:val="IndexLink"/>
              </w:rPr>
              <w:t xml:space="preserve">8.4 </w:t>
            </w:r>
            <w:r>
              <w:rPr>
                <w:rStyle w:val="IndexLink"/>
              </w:rPr>
              <w:t>奖励</w:t>
            </w:r>
            <w:r>
              <w:rPr>
                <w:rStyle w:val="IndexLink"/>
              </w:rPr>
              <w:tab/>
            </w:r>
            <w:r>
              <w:rPr>
                <w:rStyle w:val="IndexLink"/>
              </w:rPr>
              <w:t>18</w:t>
            </w:r>
          </w:hyperlink>
        </w:p>
        <w:p>
          <w:pPr>
            <w:pStyle w:val="TOC3"/>
            <w:tabs>
              <w:tab w:val="clear" w:pos="420"/>
              <w:tab w:val="right" w:pos="9637" w:leader="dot"/>
            </w:tabs>
            <w:rPr/>
          </w:pPr>
          <w:hyperlink w:anchor="__RefHeading___Toc5628225">
            <w:r>
              <w:rPr>
                <w:rStyle w:val="IndexLink"/>
              </w:rPr>
              <w:t xml:space="preserve"> </w:t>
            </w:r>
            <w:r>
              <w:rPr>
                <w:rStyle w:val="IndexLink"/>
              </w:rPr>
              <w:t xml:space="preserve">8.6 </w:t>
            </w:r>
            <w:r>
              <w:rPr>
                <w:rStyle w:val="IndexLink"/>
              </w:rPr>
              <w:t>保密</w:t>
            </w:r>
            <w:r>
              <w:rPr>
                <w:rStyle w:val="IndexLink"/>
              </w:rPr>
              <w:tab/>
            </w:r>
            <w:r>
              <w:rPr>
                <w:rStyle w:val="IndexLink"/>
              </w:rPr>
              <w:t>18</w:t>
            </w:r>
          </w:hyperlink>
        </w:p>
        <w:p>
          <w:pPr>
            <w:pStyle w:val="TOC3"/>
            <w:tabs>
              <w:tab w:val="clear" w:pos="420"/>
              <w:tab w:val="right" w:pos="9637" w:leader="dot"/>
            </w:tabs>
            <w:rPr/>
          </w:pPr>
          <w:hyperlink w:anchor="__RefHeading___Toc5628226">
            <w:r>
              <w:rPr>
                <w:rStyle w:val="IndexLink"/>
              </w:rPr>
              <w:t xml:space="preserve"> </w:t>
            </w:r>
            <w:r>
              <w:rPr>
                <w:rStyle w:val="IndexLink"/>
              </w:rPr>
              <w:t>8.8</w:t>
            </w:r>
            <w:r>
              <w:rPr>
                <w:rStyle w:val="IndexLink"/>
              </w:rPr>
              <w:t>著作权</w:t>
            </w:r>
            <w:r>
              <w:rPr>
                <w:rStyle w:val="IndexLink"/>
              </w:rPr>
              <w:tab/>
            </w:r>
            <w:r>
              <w:rPr>
                <w:rStyle w:val="IndexLink"/>
              </w:rPr>
              <w:t>18</w:t>
            </w:r>
          </w:hyperlink>
        </w:p>
        <w:p>
          <w:pPr>
            <w:pStyle w:val="TOC3"/>
            <w:tabs>
              <w:tab w:val="clear" w:pos="420"/>
              <w:tab w:val="right" w:pos="9637" w:leader="dot"/>
            </w:tabs>
            <w:rPr/>
          </w:pPr>
          <w:hyperlink w:anchor="__RefHeading___Toc5628227">
            <w:r>
              <w:rPr>
                <w:rStyle w:val="IndexLink"/>
              </w:rPr>
              <w:t xml:space="preserve"> </w:t>
            </w:r>
            <w:r>
              <w:rPr>
                <w:rStyle w:val="IndexLink"/>
              </w:rPr>
              <w:t>8.9</w:t>
            </w:r>
            <w:r>
              <w:rPr>
                <w:rStyle w:val="IndexLink"/>
              </w:rPr>
              <w:t>工程获奖奖励</w:t>
            </w:r>
            <w:r>
              <w:rPr>
                <w:rStyle w:val="IndexLink"/>
              </w:rPr>
              <w:tab/>
            </w:r>
            <w:r>
              <w:rPr>
                <w:rStyle w:val="IndexLink"/>
              </w:rPr>
              <w:t>19</w:t>
            </w:r>
          </w:hyperlink>
        </w:p>
        <w:p>
          <w:pPr>
            <w:pStyle w:val="TOC2"/>
            <w:tabs>
              <w:tab w:val="clear" w:pos="420"/>
              <w:tab w:val="right" w:pos="9637" w:leader="dot"/>
            </w:tabs>
            <w:rPr/>
          </w:pPr>
          <w:hyperlink w:anchor="__RefHeading___Toc5628228">
            <w:r>
              <w:rPr>
                <w:rStyle w:val="IndexLink"/>
              </w:rPr>
              <w:t xml:space="preserve"> </w:t>
            </w:r>
            <w:r>
              <w:rPr>
                <w:rStyle w:val="IndexLink"/>
              </w:rPr>
              <w:t xml:space="preserve">9. </w:t>
            </w:r>
            <w:r>
              <w:rPr>
                <w:rStyle w:val="IndexLink"/>
              </w:rPr>
              <w:t>补充条款</w:t>
            </w:r>
            <w:r>
              <w:rPr>
                <w:rStyle w:val="IndexLink"/>
              </w:rPr>
              <w:tab/>
            </w:r>
            <w:r>
              <w:rPr>
                <w:rStyle w:val="IndexLink"/>
              </w:rPr>
              <w:t>19</w:t>
            </w:r>
          </w:hyperlink>
        </w:p>
        <w:p>
          <w:pPr>
            <w:pStyle w:val="TOC1"/>
            <w:tabs>
              <w:tab w:val="clear" w:pos="420"/>
              <w:tab w:val="right" w:pos="9637" w:leader="dot"/>
            </w:tabs>
            <w:rPr/>
          </w:pPr>
          <w:hyperlink w:anchor="__RefHeading___Toc5628229">
            <w:r>
              <w:rPr>
                <w:rStyle w:val="IndexLink"/>
              </w:rPr>
              <w:t>附录</w:t>
            </w:r>
            <w:r>
              <w:rPr>
                <w:rStyle w:val="IndexLink"/>
              </w:rPr>
              <w:tab/>
            </w:r>
            <w:r>
              <w:rPr>
                <w:rStyle w:val="IndexLink"/>
              </w:rPr>
              <w:t>19</w:t>
            </w:r>
          </w:hyperlink>
        </w:p>
        <w:p>
          <w:pPr>
            <w:pStyle w:val="TOC2"/>
            <w:tabs>
              <w:tab w:val="clear" w:pos="420"/>
              <w:tab w:val="right" w:pos="9637" w:leader="dot"/>
            </w:tabs>
            <w:rPr/>
          </w:pPr>
          <w:hyperlink w:anchor="__RefHeading___Toc5628230">
            <w:r>
              <w:rPr>
                <w:rStyle w:val="IndexLink"/>
              </w:rPr>
              <w:t xml:space="preserve"> </w:t>
            </w:r>
            <w:r>
              <w:rPr>
                <w:rStyle w:val="IndexLink"/>
              </w:rPr>
              <w:t>附录</w:t>
            </w:r>
            <w:r>
              <w:rPr>
                <w:rStyle w:val="IndexLink"/>
              </w:rPr>
              <w:t xml:space="preserve">A </w:t>
            </w:r>
            <w:r>
              <w:rPr>
                <w:rStyle w:val="IndexLink"/>
              </w:rPr>
              <w:t>相关服务的范围和内容</w:t>
            </w:r>
            <w:r>
              <w:rPr>
                <w:rStyle w:val="IndexLink"/>
              </w:rPr>
              <w:tab/>
            </w:r>
            <w:r>
              <w:rPr>
                <w:rStyle w:val="IndexLink"/>
              </w:rPr>
              <w:t>19</w:t>
            </w:r>
          </w:hyperlink>
        </w:p>
        <w:p>
          <w:pPr>
            <w:pStyle w:val="TOC2"/>
            <w:tabs>
              <w:tab w:val="clear" w:pos="420"/>
              <w:tab w:val="right" w:pos="9637" w:leader="dot"/>
            </w:tabs>
            <w:rPr/>
          </w:pPr>
          <w:hyperlink w:anchor="__RefHeading___Toc5628231">
            <w:r>
              <w:rPr>
                <w:rStyle w:val="IndexLink"/>
              </w:rPr>
              <w:t xml:space="preserve"> </w:t>
            </w:r>
            <w:r>
              <w:rPr>
                <w:rStyle w:val="IndexLink"/>
              </w:rPr>
              <w:t>附录</w:t>
            </w:r>
            <w:r>
              <w:rPr>
                <w:rStyle w:val="IndexLink"/>
              </w:rPr>
              <w:t xml:space="preserve">B </w:t>
            </w:r>
            <w:r>
              <w:rPr>
                <w:rStyle w:val="IndexLink"/>
              </w:rPr>
              <w:t>委托人及监理人派遣的人员和提供的房屋、资料、设备</w:t>
            </w:r>
            <w:r>
              <w:rPr>
                <w:rStyle w:val="IndexLink"/>
              </w:rPr>
              <w:tab/>
            </w:r>
            <w:r>
              <w:rPr>
                <w:rStyle w:val="IndexLink"/>
              </w:rPr>
              <w:t>20</w:t>
            </w:r>
          </w:hyperlink>
        </w:p>
        <w:p>
          <w:pPr>
            <w:pStyle w:val="TOC3"/>
            <w:tabs>
              <w:tab w:val="clear" w:pos="420"/>
              <w:tab w:val="right" w:pos="9637" w:leader="dot"/>
            </w:tabs>
            <w:rPr/>
          </w:pPr>
          <w:hyperlink w:anchor="__RefHeading___Toc5628232">
            <w:r>
              <w:rPr>
                <w:rStyle w:val="IndexLink"/>
              </w:rPr>
              <w:t xml:space="preserve"> </w:t>
            </w:r>
            <w:r>
              <w:rPr>
                <w:rStyle w:val="IndexLink"/>
              </w:rPr>
              <w:t xml:space="preserve">B-1 </w:t>
            </w:r>
            <w:r>
              <w:rPr>
                <w:rStyle w:val="IndexLink"/>
              </w:rPr>
              <w:t>委托人派遣的人员</w:t>
            </w:r>
            <w:r>
              <w:rPr>
                <w:rStyle w:val="IndexLink"/>
              </w:rPr>
              <w:tab/>
            </w:r>
            <w:r>
              <w:rPr>
                <w:rStyle w:val="IndexLink"/>
              </w:rPr>
              <w:t>20</w:t>
            </w:r>
          </w:hyperlink>
        </w:p>
        <w:p>
          <w:pPr>
            <w:pStyle w:val="TOC3"/>
            <w:tabs>
              <w:tab w:val="clear" w:pos="420"/>
              <w:tab w:val="right" w:pos="9637" w:leader="dot"/>
            </w:tabs>
            <w:rPr/>
          </w:pPr>
          <w:hyperlink w:anchor="__RefHeading___Toc5628233">
            <w:r>
              <w:rPr>
                <w:rStyle w:val="IndexLink"/>
              </w:rPr>
              <w:t xml:space="preserve"> </w:t>
            </w:r>
            <w:r>
              <w:rPr>
                <w:rStyle w:val="IndexLink"/>
              </w:rPr>
              <w:t xml:space="preserve">B-2 </w:t>
            </w:r>
            <w:r>
              <w:rPr>
                <w:rStyle w:val="IndexLink"/>
              </w:rPr>
              <w:t>委托人提供的房屋</w:t>
            </w:r>
            <w:r>
              <w:rPr>
                <w:rStyle w:val="IndexLink"/>
              </w:rPr>
              <w:tab/>
            </w:r>
            <w:r>
              <w:rPr>
                <w:rStyle w:val="IndexLink"/>
              </w:rPr>
              <w:t>20</w:t>
            </w:r>
          </w:hyperlink>
        </w:p>
        <w:p>
          <w:pPr>
            <w:pStyle w:val="TOC3"/>
            <w:tabs>
              <w:tab w:val="clear" w:pos="420"/>
              <w:tab w:val="right" w:pos="9637" w:leader="dot"/>
            </w:tabs>
            <w:rPr/>
          </w:pPr>
          <w:hyperlink w:anchor="__RefHeading___Toc5628234">
            <w:r>
              <w:rPr>
                <w:rStyle w:val="IndexLink"/>
              </w:rPr>
              <w:t xml:space="preserve"> </w:t>
            </w:r>
            <w:r>
              <w:rPr>
                <w:rStyle w:val="IndexLink"/>
              </w:rPr>
              <w:t xml:space="preserve">B-3 </w:t>
            </w:r>
            <w:r>
              <w:rPr>
                <w:rStyle w:val="IndexLink"/>
              </w:rPr>
              <w:t>委托人提供的资料</w:t>
            </w:r>
            <w:r>
              <w:rPr>
                <w:rStyle w:val="IndexLink"/>
              </w:rPr>
              <w:tab/>
            </w:r>
            <w:r>
              <w:rPr>
                <w:rStyle w:val="IndexLink"/>
              </w:rPr>
              <w:t>21</w:t>
            </w:r>
          </w:hyperlink>
        </w:p>
        <w:p>
          <w:pPr>
            <w:pStyle w:val="TOC3"/>
            <w:tabs>
              <w:tab w:val="clear" w:pos="420"/>
              <w:tab w:val="right" w:pos="9637" w:leader="dot"/>
            </w:tabs>
            <w:rPr/>
          </w:pPr>
          <w:hyperlink w:anchor="__RefHeading___Toc5628235">
            <w:r>
              <w:rPr>
                <w:rStyle w:val="IndexLink"/>
              </w:rPr>
              <w:t xml:space="preserve"> </w:t>
            </w:r>
            <w:r>
              <w:rPr>
                <w:rStyle w:val="IndexLink"/>
              </w:rPr>
              <w:t xml:space="preserve">B-4 </w:t>
            </w:r>
            <w:r>
              <w:rPr>
                <w:rStyle w:val="IndexLink"/>
              </w:rPr>
              <w:t>委托人提供的设备</w:t>
            </w:r>
            <w:r>
              <w:rPr>
                <w:rStyle w:val="IndexLink"/>
              </w:rPr>
              <w:tab/>
            </w:r>
            <w:r>
              <w:rPr>
                <w:rStyle w:val="IndexLink"/>
              </w:rPr>
              <w:t>21</w:t>
            </w:r>
          </w:hyperlink>
        </w:p>
        <w:p>
          <w:pPr>
            <w:pStyle w:val="TOC3"/>
            <w:tabs>
              <w:tab w:val="clear" w:pos="420"/>
              <w:tab w:val="right" w:pos="9637" w:leader="dot"/>
            </w:tabs>
            <w:rPr/>
          </w:pPr>
          <w:hyperlink w:anchor="__RefHeading___Toc5628236">
            <w:r>
              <w:rPr>
                <w:rStyle w:val="IndexLink"/>
              </w:rPr>
              <w:t xml:space="preserve"> </w:t>
            </w:r>
            <w:r>
              <w:rPr>
                <w:rStyle w:val="IndexLink"/>
              </w:rPr>
              <w:t xml:space="preserve">B-5 </w:t>
            </w:r>
            <w:r>
              <w:rPr>
                <w:rStyle w:val="IndexLink"/>
              </w:rPr>
              <w:t>监理人派遣的人员</w:t>
            </w:r>
            <w:r>
              <w:rPr>
                <w:rStyle w:val="IndexLink"/>
              </w:rPr>
              <w:tab/>
            </w:r>
            <w:r>
              <w:rPr>
                <w:rStyle w:val="IndexLink"/>
              </w:rPr>
              <w:t>21</w:t>
            </w:r>
          </w:hyperlink>
        </w:p>
        <w:p>
          <w:pPr>
            <w:pStyle w:val="TOC3"/>
            <w:tabs>
              <w:tab w:val="clear" w:pos="420"/>
              <w:tab w:val="right" w:pos="9637" w:leader="dot"/>
            </w:tabs>
            <w:rPr/>
          </w:pPr>
          <w:hyperlink w:anchor="__RefHeading___Toc5628237">
            <w:r>
              <w:rPr>
                <w:rStyle w:val="IndexLink"/>
              </w:rPr>
              <w:t xml:space="preserve"> </w:t>
            </w:r>
            <w:r>
              <w:rPr>
                <w:rStyle w:val="IndexLink"/>
              </w:rPr>
              <w:t xml:space="preserve">B-6 </w:t>
            </w:r>
            <w:r>
              <w:rPr>
                <w:rStyle w:val="IndexLink"/>
              </w:rPr>
              <w:t>监理人提供的设备</w:t>
            </w:r>
            <w:r>
              <w:rPr>
                <w:rStyle w:val="IndexLink"/>
              </w:rPr>
              <w:tab/>
            </w:r>
            <w:r>
              <w:rPr>
                <w:rStyle w:val="IndexLink"/>
              </w:rPr>
              <w:t>22</w:t>
            </w:r>
          </w:hyperlink>
        </w:p>
        <w:p>
          <w:pPr>
            <w:pStyle w:val="TOC2"/>
            <w:tabs>
              <w:tab w:val="clear" w:pos="420"/>
              <w:tab w:val="right" w:pos="9637" w:leader="dot"/>
            </w:tabs>
            <w:rPr/>
          </w:pPr>
          <w:hyperlink w:anchor="__RefHeading___Toc5628238">
            <w:r>
              <w:rPr>
                <w:rStyle w:val="IndexLink"/>
              </w:rPr>
              <w:t xml:space="preserve"> </w:t>
            </w:r>
            <w:r>
              <w:rPr>
                <w:rStyle w:val="IndexLink"/>
              </w:rPr>
              <w:t>附录</w:t>
            </w:r>
            <w:r>
              <w:rPr>
                <w:rStyle w:val="IndexLink"/>
              </w:rPr>
              <w:t>C “</w:t>
            </w:r>
            <w:r>
              <w:rPr>
                <w:rStyle w:val="IndexLink"/>
              </w:rPr>
              <w:t>人员综合费用法”计算</w:t>
            </w:r>
            <w:r>
              <w:rPr>
                <w:rStyle w:val="IndexLink"/>
              </w:rPr>
              <w:tab/>
            </w:r>
            <w:r>
              <w:rPr>
                <w:rStyle w:val="IndexLink"/>
              </w:rPr>
              <w:t>22</w:t>
            </w:r>
          </w:hyperlink>
          <w:r>
            <w:rPr>
              <w:rStyle w:val="IndexLink"/>
            </w:rPr>
            <w:fldChar w:fldCharType="end"/>
          </w:r>
        </w:p>
      </w:sdtContent>
    </w:sdt>
    <w:p>
      <w:pPr>
        <w:sectPr>
          <w:headerReference w:type="default" r:id="rId2"/>
          <w:headerReference w:type="first" r:id="rId3"/>
          <w:footerReference w:type="default" r:id="rId4"/>
          <w:footerReference w:type="first" r:id="rId5"/>
          <w:type w:val="nextPage"/>
          <w:pgSz w:w="11906" w:h="16838"/>
          <w:pgMar w:left="1134" w:right="1134" w:gutter="0" w:header="851" w:top="1440" w:footer="992" w:bottom="1440"/>
          <w:pgNumType w:start="0" w:fmt="decimal"/>
          <w:formProt w:val="false"/>
          <w:titlePg/>
          <w:textDirection w:val="lrTb"/>
          <w:docGrid w:type="lines" w:linePitch="312" w:charSpace="0"/>
        </w:sectPr>
        <w:pStyle w:val="Normal"/>
        <w:numPr>
          <w:ilvl w:val="0"/>
          <w:numId w:val="0"/>
        </w:numPr>
        <w:rPr>
          <w:rFonts w:ascii="宋体" w:hAnsi="宋体" w:eastAsia="宋体" w:cs="宋体"/>
          <w:caps/>
          <w:spacing w:val="80"/>
          <w:sz w:val="28"/>
          <w:szCs w:val="28"/>
          <w:lang w:val="zh-CN" w:eastAsia="zh-CN"/>
        </w:rPr>
      </w:pPr>
      <w:r>
        <w:rPr>
          <w:rFonts w:eastAsia="宋体" w:cs="宋体" w:ascii="宋体" w:hAnsi="宋体"/>
          <w:caps/>
          <w:spacing w:val="80"/>
          <w:sz w:val="28"/>
          <w:szCs w:val="28"/>
          <w:lang w:val="zh-CN" w:eastAsia="zh-CN"/>
        </w:rPr>
      </w:r>
      <w:r>
        <w:br w:type="page"/>
      </w:r>
    </w:p>
    <w:p>
      <w:pPr>
        <w:pStyle w:val="Normal"/>
        <w:pageBreakBefore w:val="false"/>
        <w:kinsoku w:val="true"/>
        <w:overflowPunct w:val="true"/>
        <w:bidi w:val="0"/>
        <w:spacing w:lineRule="exact" w:line="420"/>
        <w:jc w:val="center"/>
        <w:textAlignment w:val="auto"/>
        <w:rPr>
          <w:rFonts w:ascii="方正黑体_GBK" w:hAnsi="方正黑体_GBK" w:eastAsia="方正黑体_GBK" w:cs="方正黑体_GBK"/>
          <w:b/>
          <w:bCs/>
          <w:sz w:val="28"/>
          <w:szCs w:val="28"/>
        </w:rPr>
      </w:pPr>
      <w:r>
        <w:rPr>
          <w:rFonts w:ascii="方正黑体_GBK" w:hAnsi="方正黑体_GBK" w:cs="方正黑体_GBK" w:eastAsia="方正黑体_GBK"/>
          <w:b/>
          <w:bCs/>
          <w:sz w:val="28"/>
          <w:szCs w:val="28"/>
        </w:rPr>
        <w:t>总 说 明</w:t>
      </w:r>
    </w:p>
    <w:p>
      <w:pPr>
        <w:pStyle w:val="Normal"/>
        <w:pageBreakBefore w:val="false"/>
        <w:numPr>
          <w:ilvl w:val="0"/>
          <w:numId w:val="0"/>
        </w:numPr>
        <w:tabs>
          <w:tab w:val="clear" w:pos="420"/>
          <w:tab w:val="left" w:pos="3120" w:leader="none"/>
        </w:tabs>
        <w:kinsoku w:val="true"/>
        <w:overflowPunct w:val="true"/>
        <w:bidi w:val="0"/>
        <w:spacing w:lineRule="exact" w:line="420"/>
        <w:ind w:firstLine="2650" w:end="0"/>
        <w:textAlignment w:val="auto"/>
        <w:outlineLvl w:val="0"/>
        <w:rPr>
          <w:rFonts w:ascii="宋体" w:hAnsi="宋体" w:eastAsia="宋体" w:cs="宋体"/>
          <w:b/>
          <w:bCs/>
          <w:sz w:val="44"/>
          <w:szCs w:val="44"/>
        </w:rPr>
      </w:pPr>
      <w:r>
        <w:rPr>
          <w:rFonts w:eastAsia="宋体" w:cs="宋体" w:ascii="宋体" w:hAnsi="宋体"/>
          <w:b/>
          <w:bCs/>
          <w:sz w:val="44"/>
          <w:szCs w:val="44"/>
        </w:rPr>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为了指导建设工程监理合同当事人的签约行为，维护合同当事人的合法权益，依据《中华人民共和国合同法》、《中华人民共和国建筑法》、《中华人民共和国招标投标法》以及相关法律法规，广州市住房和城乡建设局、广州市市场监督管理局联合制定了合同示范文本《广州市建设工程监理合同》（</w:t>
      </w:r>
      <w:r>
        <w:rPr>
          <w:rFonts w:eastAsia="宋体" w:cs="宋体" w:ascii="宋体" w:hAnsi="宋体"/>
          <w:sz w:val="24"/>
          <w:szCs w:val="24"/>
        </w:rPr>
        <w:t>SF-2019-0206</w:t>
      </w:r>
      <w:r>
        <w:rPr>
          <w:rFonts w:ascii="宋体" w:hAnsi="宋体" w:cs="宋体"/>
          <w:sz w:val="24"/>
          <w:szCs w:val="24"/>
        </w:rPr>
        <w:t>）。为了便于合同当事人使用《广州市建设工程监理合同》（</w:t>
      </w:r>
      <w:r>
        <w:rPr>
          <w:rFonts w:eastAsia="宋体" w:cs="宋体" w:ascii="宋体" w:hAnsi="宋体"/>
          <w:sz w:val="24"/>
          <w:szCs w:val="24"/>
        </w:rPr>
        <w:t>SF-2019-0206</w:t>
      </w:r>
      <w:r>
        <w:rPr>
          <w:rFonts w:ascii="宋体" w:hAnsi="宋体" w:cs="宋体"/>
          <w:sz w:val="24"/>
          <w:szCs w:val="24"/>
        </w:rPr>
        <w:t>），现就有关问题说明如下：</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一、项目业主首要责任制</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项目业主或发包方应履行基本建设程序，按照先勘察、后设计、再施工的原则实施工程建设，及时办理施工图审查备案、质量安全监督等各项建设工程手续，并具备法律法规规定的开工条件，在依法领取施工许可证等有关证件后再开工建设；同时需负责整个建设项目全过程的安全管理，包括对设备厂家、设计单位、监理单位、检测单位及各施工单位安全监督管理。</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二、《广州市建设工程监理合同》（</w:t>
      </w:r>
      <w:r>
        <w:rPr>
          <w:rFonts w:eastAsia="宋体" w:cs="宋体" w:ascii="宋体" w:hAnsi="宋体"/>
          <w:sz w:val="24"/>
          <w:szCs w:val="24"/>
        </w:rPr>
        <w:t>SF-2019-0206</w:t>
      </w:r>
      <w:r>
        <w:rPr>
          <w:rFonts w:ascii="宋体" w:hAnsi="宋体" w:cs="宋体"/>
          <w:sz w:val="24"/>
          <w:szCs w:val="24"/>
        </w:rPr>
        <w:t>）的组成</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《广州市建设工程监理合同》（</w:t>
      </w:r>
      <w:r>
        <w:rPr>
          <w:rFonts w:eastAsia="宋体" w:cs="宋体" w:ascii="宋体" w:hAnsi="宋体"/>
          <w:sz w:val="24"/>
          <w:szCs w:val="24"/>
        </w:rPr>
        <w:t>SF-2019-0206</w:t>
      </w:r>
      <w:r>
        <w:rPr>
          <w:rFonts w:ascii="宋体" w:hAnsi="宋体" w:cs="宋体"/>
          <w:sz w:val="24"/>
          <w:szCs w:val="24"/>
        </w:rPr>
        <w:t>）由协议书、通用条款和专用条款三部分组成。</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（一）协议书</w:t>
      </w:r>
    </w:p>
    <w:p>
      <w:pPr>
        <w:pStyle w:val="Normal"/>
        <w:pageBreakBefore w:val="false"/>
        <w:kinsoku w:val="true"/>
        <w:overflowPunct w:val="true"/>
        <w:bidi w:val="0"/>
        <w:spacing w:lineRule="exact" w:line="420"/>
        <w:ind w:firstLine="360" w:start="147" w:end="0"/>
        <w:textAlignment w:val="auto"/>
        <w:rPr>
          <w:rFonts w:ascii="宋体" w:hAnsi="宋体" w:eastAsia="宋体" w:cs="宋体"/>
          <w:sz w:val="24"/>
          <w:szCs w:val="24"/>
        </w:rPr>
      </w:pPr>
      <w:r>
        <w:rPr>
          <w:rFonts w:ascii="宋体" w:hAnsi="宋体" w:cs="宋体"/>
          <w:sz w:val="24"/>
          <w:szCs w:val="24"/>
        </w:rPr>
        <w:t>《广州市建设工程监理合同》（</w:t>
      </w:r>
      <w:r>
        <w:rPr>
          <w:rFonts w:eastAsia="宋体" w:cs="宋体" w:ascii="宋体" w:hAnsi="宋体"/>
          <w:sz w:val="24"/>
          <w:szCs w:val="24"/>
        </w:rPr>
        <w:t>SF-2019-0206</w:t>
      </w:r>
      <w:r>
        <w:rPr>
          <w:rFonts w:ascii="宋体" w:hAnsi="宋体" w:cs="宋体"/>
          <w:sz w:val="24"/>
          <w:szCs w:val="24"/>
        </w:rPr>
        <w:t>）协议书集中约定了合同当事人基本的合同权利义务。</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（二）通用条款</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通用条款是合同当事人根据《中华人民共和国合同法》、《中华人民共和国建筑法》等法律法规的规定，就工程监理的实施及相关事项，对合同当事人的权利义务做出的原则性约定。</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通用条款既考虑了现行法律法规对工程发承包计价的有关要求，也考虑了工程监理管理的特殊需要。</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（三）专用条款</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专用条款是对通用条款原则性约定的细化、完善、补充、修改或另行约定的条款。合同当事人可以根据不同建设工程的特点及发承包计价的具体情况，通过双方的谈判、协商对相应的专用条款进行修改补充。在使用专用条款时，应注意以下事项：</w:t>
      </w:r>
    </w:p>
    <w:p>
      <w:pPr>
        <w:pStyle w:val="Normal"/>
        <w:pageBreakBefore w:val="false"/>
        <w:kinsoku w:val="true"/>
        <w:overflowPunct w:val="true"/>
        <w:bidi w:val="0"/>
        <w:spacing w:lineRule="exact" w:line="420"/>
        <w:ind w:firstLine="480" w:end="25"/>
        <w:textAlignment w:val="auto"/>
        <w:rPr>
          <w:rFonts w:ascii="宋体" w:hAnsi="宋体" w:eastAsia="宋体" w:cs="宋体"/>
          <w:sz w:val="24"/>
          <w:szCs w:val="24"/>
        </w:rPr>
      </w:pPr>
      <w:r>
        <w:rPr>
          <w:rFonts w:eastAsia="宋体" w:cs="宋体" w:ascii="宋体" w:hAnsi="宋体"/>
          <w:sz w:val="24"/>
          <w:szCs w:val="24"/>
        </w:rPr>
        <w:t>1.</w:t>
      </w:r>
      <w:r>
        <w:rPr>
          <w:rFonts w:ascii="宋体" w:hAnsi="宋体" w:cs="宋体"/>
          <w:sz w:val="24"/>
          <w:szCs w:val="24"/>
        </w:rPr>
        <w:t>专用条款的编号应与相应的通用条款的编号一致；</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w:t>
      </w:r>
      <w:r>
        <w:rPr>
          <w:rFonts w:ascii="宋体" w:hAnsi="宋体" w:cs="宋体"/>
          <w:sz w:val="24"/>
          <w:szCs w:val="24"/>
        </w:rPr>
        <w:t>合同当事人可以通过对专用条款的修改，满足具体工程的特殊要求，避免直接修改通用条款；</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w:t>
      </w:r>
      <w:r>
        <w:rPr>
          <w:rFonts w:ascii="宋体" w:hAnsi="宋体" w:cs="宋体"/>
          <w:sz w:val="24"/>
          <w:szCs w:val="24"/>
        </w:rPr>
        <w:t>在专用条款中有横道线的地方，合同当事人可针对相应的通用条款进行细化、完善、补充、修改或另行约定；如无细化、完善、补充、修改或另行约定，则填写“无”或划“</w:t>
      </w:r>
      <w:r>
        <w:rPr>
          <w:rFonts w:eastAsia="宋体" w:cs="宋体" w:ascii="宋体" w:hAnsi="宋体"/>
          <w:sz w:val="24"/>
          <w:szCs w:val="24"/>
        </w:rPr>
        <w:t>/”</w:t>
      </w:r>
      <w:r>
        <w:rPr>
          <w:rFonts w:ascii="宋体" w:hAnsi="宋体" w:cs="宋体"/>
          <w:sz w:val="24"/>
          <w:szCs w:val="24"/>
        </w:rPr>
        <w:t>。</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三、《广州市建设工程监理合同》（</w:t>
      </w:r>
      <w:r>
        <w:rPr>
          <w:rFonts w:eastAsia="宋体" w:cs="宋体" w:ascii="宋体" w:hAnsi="宋体"/>
          <w:sz w:val="24"/>
          <w:szCs w:val="24"/>
        </w:rPr>
        <w:t>SF-2019-0206</w:t>
      </w:r>
      <w:r>
        <w:rPr>
          <w:rFonts w:ascii="宋体" w:hAnsi="宋体" w:cs="宋体"/>
          <w:sz w:val="24"/>
          <w:szCs w:val="24"/>
        </w:rPr>
        <w:t>）的适用范围</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《广州市建设工程监理合同》（</w:t>
      </w:r>
      <w:r>
        <w:rPr>
          <w:rFonts w:eastAsia="宋体" w:cs="宋体" w:ascii="宋体" w:hAnsi="宋体"/>
          <w:sz w:val="24"/>
          <w:szCs w:val="24"/>
        </w:rPr>
        <w:t>SF-2019-0206</w:t>
      </w:r>
      <w:r>
        <w:rPr>
          <w:rFonts w:ascii="宋体" w:hAnsi="宋体" w:cs="宋体"/>
          <w:sz w:val="24"/>
          <w:szCs w:val="24"/>
        </w:rPr>
        <w:t>）适用于广州市行政区域内建设工程的新建、扩建、改建、装修、修缮等项目监理服务的合同订立。其中，通用条款中带★号的条文，其内容是完整不可分割的，原则上应不进行删减，只能在专用条款中根据实际情况选择或在不违反原条款实质的前提下增加细化内容。其他内容合同当事人可结合建设工程具体情况，按照法律法规规定，根据《广州市建设工程监理合同》（</w:t>
      </w:r>
      <w:r>
        <w:rPr>
          <w:rFonts w:eastAsia="宋体" w:cs="宋体" w:ascii="宋体" w:hAnsi="宋体"/>
          <w:sz w:val="24"/>
          <w:szCs w:val="24"/>
        </w:rPr>
        <w:t>SF-2019-0206</w:t>
      </w:r>
      <w:r>
        <w:rPr>
          <w:rFonts w:ascii="宋体" w:hAnsi="宋体" w:cs="宋体"/>
          <w:sz w:val="24"/>
          <w:szCs w:val="24"/>
        </w:rPr>
        <w:t>）的内容，约定双方具体的权利义务。</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bookmarkStart w:id="0" w:name="_GoBack"/>
      <w:bookmarkEnd w:id="0"/>
      <w:r>
        <w:rPr>
          <w:rFonts w:ascii="宋体" w:hAnsi="宋体" w:cs="宋体"/>
          <w:sz w:val="24"/>
          <w:szCs w:val="24"/>
        </w:rPr>
        <w:t>四、其他事项</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《广州市建设工程监理合同》（</w:t>
      </w:r>
      <w:r>
        <w:rPr>
          <w:rFonts w:eastAsia="宋体" w:cs="宋体" w:ascii="宋体" w:hAnsi="宋体"/>
          <w:sz w:val="24"/>
          <w:szCs w:val="24"/>
        </w:rPr>
        <w:t>SF-2019-0206</w:t>
      </w:r>
      <w:r>
        <w:rPr>
          <w:rFonts w:ascii="宋体" w:hAnsi="宋体" w:cs="宋体"/>
          <w:sz w:val="24"/>
          <w:szCs w:val="24"/>
        </w:rPr>
        <w:t>）专用条款中的“支付”条款，在签订合同时优先选择本合同中已列的支付方式，如选择“其它支付方式”，需以合同附件的形式予以说明原因。</w:t>
      </w:r>
    </w:p>
    <w:p>
      <w:pPr>
        <w:sectPr>
          <w:headerReference w:type="default" r:id="rId6"/>
          <w:headerReference w:type="first" r:id="rId7"/>
          <w:footerReference w:type="default" r:id="rId8"/>
          <w:footerReference w:type="first" r:id="rId9"/>
          <w:type w:val="nextPage"/>
          <w:pgSz w:w="11906" w:h="16838"/>
          <w:pgMar w:left="1797" w:right="1797" w:gutter="0" w:header="851" w:top="1440" w:footer="992" w:bottom="1440"/>
          <w:pgNumType w:start="1" w:fmt="decimal"/>
          <w:formProt w:val="false"/>
          <w:titlePg/>
          <w:textDirection w:val="lrTb"/>
          <w:docGrid w:type="lines" w:linePitch="312" w:charSpace="0"/>
        </w:sectPr>
        <w:pStyle w:val="Normal"/>
        <w:pageBreakBefore w:val="false"/>
        <w:numPr>
          <w:ilvl w:val="0"/>
          <w:numId w:val="0"/>
        </w:numPr>
        <w:tabs>
          <w:tab w:val="clear" w:pos="420"/>
          <w:tab w:val="left" w:pos="3120" w:leader="none"/>
        </w:tabs>
        <w:kinsoku w:val="true"/>
        <w:overflowPunct w:val="true"/>
        <w:bidi w:val="0"/>
        <w:spacing w:lineRule="exact" w:line="420"/>
        <w:ind w:firstLine="424" w:end="0"/>
        <w:textAlignment w:val="auto"/>
        <w:outlineLvl w:val="0"/>
        <w:rPr>
          <w:rFonts w:ascii="宋体" w:hAnsi="宋体" w:eastAsia="宋体" w:cs="宋体"/>
          <w:b/>
          <w:bCs/>
          <w:sz w:val="24"/>
          <w:szCs w:val="24"/>
        </w:rPr>
      </w:pPr>
      <w:r>
        <w:rPr>
          <w:rFonts w:eastAsia="宋体" w:cs="宋体" w:ascii="宋体" w:hAnsi="宋体"/>
          <w:b/>
          <w:bCs/>
          <w:sz w:val="24"/>
          <w:szCs w:val="24"/>
        </w:rPr>
      </w:r>
      <w:r>
        <w:br w:type="page"/>
      </w:r>
    </w:p>
    <w:p>
      <w:pPr>
        <w:pStyle w:val="Heading1"/>
        <w:pageBreakBefore w:val="false"/>
        <w:kinsoku w:val="true"/>
        <w:overflowPunct w:val="true"/>
        <w:bidi w:val="0"/>
        <w:spacing w:lineRule="exact" w:line="420"/>
        <w:jc w:val="center"/>
        <w:textAlignment w:val="auto"/>
        <w:rPr>
          <w:rFonts w:ascii="方正黑体_GBK" w:hAnsi="方正黑体_GBK" w:eastAsia="方正黑体_GBK" w:cs="方正黑体_GBK"/>
          <w:b/>
          <w:kern w:val="2"/>
          <w:sz w:val="28"/>
          <w:szCs w:val="20"/>
        </w:rPr>
      </w:pPr>
      <w:bookmarkStart w:id="1" w:name="__RefHeading___Toc5628136"/>
      <w:bookmarkEnd w:id="1"/>
      <w:r>
        <w:rPr>
          <w:rFonts w:ascii="方正黑体_GBK" w:hAnsi="方正黑体_GBK" w:cs="方正黑体_GBK" w:eastAsia="方正黑体_GBK"/>
          <w:b/>
          <w:kern w:val="2"/>
          <w:sz w:val="28"/>
          <w:szCs w:val="20"/>
        </w:rPr>
        <w:t>第一部分  协议书</w:t>
      </w:r>
    </w:p>
    <w:p>
      <w:pPr>
        <w:pStyle w:val="Normal"/>
        <w:pageBreakBefore w:val="false"/>
        <w:kinsoku w:val="true"/>
        <w:overflowPunct w:val="true"/>
        <w:bidi w:val="0"/>
        <w:snapToGrid w:val="false"/>
        <w:spacing w:lineRule="exact" w:line="420"/>
        <w:ind w:firstLine="326" w:end="0"/>
        <w:textAlignment w:val="auto"/>
        <w:rPr>
          <w:rFonts w:ascii="宋体" w:hAnsi="宋体" w:eastAsia="宋体" w:cs="宋体"/>
          <w:b/>
          <w:bCs/>
          <w:kern w:val="2"/>
          <w:sz w:val="13"/>
          <w:szCs w:val="13"/>
        </w:rPr>
      </w:pPr>
      <w:r>
        <w:rPr>
          <w:rFonts w:eastAsia="宋体" w:cs="宋体" w:ascii="宋体" w:hAnsi="宋体"/>
          <w:b/>
          <w:bCs/>
          <w:kern w:val="2"/>
          <w:sz w:val="13"/>
          <w:szCs w:val="13"/>
        </w:rPr>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bCs/>
          <w:sz w:val="24"/>
          <w:szCs w:val="24"/>
        </w:rPr>
      </w:pPr>
      <w:r>
        <w:rPr>
          <w:rFonts w:ascii="宋体" w:hAnsi="宋体" w:cs="宋体"/>
          <w:bCs/>
          <w:sz w:val="24"/>
          <w:szCs w:val="24"/>
        </w:rPr>
        <w:t>委托人（</w:t>
      </w:r>
      <w:r>
        <w:rPr>
          <w:rFonts w:ascii="宋体" w:hAnsi="宋体" w:cs="宋体"/>
          <w:sz w:val="24"/>
          <w:szCs w:val="22"/>
        </w:rPr>
        <w:t>甲方</w:t>
      </w:r>
      <w:r>
        <w:rPr>
          <w:rFonts w:ascii="宋体" w:hAnsi="宋体" w:cs="宋体"/>
          <w:bCs/>
          <w:sz w:val="24"/>
          <w:szCs w:val="24"/>
        </w:rPr>
        <w:t>）：</w:t>
      </w:r>
      <w:r>
        <w:rPr>
          <w:rFonts w:ascii="宋体" w:hAnsi="宋体" w:cs="宋体"/>
          <w:bCs/>
          <w:sz w:val="24"/>
          <w:szCs w:val="24"/>
          <w:u w:val="single"/>
        </w:rPr>
        <w:t xml:space="preserve">                                                 </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bCs/>
          <w:sz w:val="24"/>
          <w:szCs w:val="24"/>
        </w:rPr>
        <w:t>监理人（乙方）：</w:t>
      </w:r>
      <w:r>
        <w:rPr>
          <w:rFonts w:ascii="宋体" w:hAnsi="宋体" w:cs="宋体"/>
          <w:bCs/>
          <w:sz w:val="24"/>
          <w:szCs w:val="24"/>
          <w:u w:val="single"/>
        </w:rPr>
        <w:t xml:space="preserve">                                              </w:t>
      </w:r>
      <w:r>
        <w:rPr>
          <w:rFonts w:ascii="宋体" w:hAnsi="宋体" w:cs="宋体"/>
          <w:sz w:val="24"/>
          <w:szCs w:val="24"/>
          <w:u w:val="single"/>
        </w:rPr>
        <w:t xml:space="preserve">   </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u w:val="single"/>
        </w:rPr>
      </w:pPr>
      <w:r>
        <w:rPr>
          <w:rFonts w:ascii="宋体" w:hAnsi="宋体" w:cs="宋体"/>
          <w:sz w:val="24"/>
          <w:szCs w:val="24"/>
        </w:rPr>
        <w:t>根据《中华人民共和国合同法》、《中华人民共和国建筑法》及其他有关法律、法规，遵循平等、自愿、公平和诚信的原则，双方就下述工程委托监理与相关服务事项协商一致，订立本合同。</w:t>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2" w:name="__RefHeading___Toc5628137"/>
      <w:bookmarkEnd w:id="2"/>
      <w:r>
        <w:rPr>
          <w:rFonts w:ascii="方正小标宋_GBK" w:hAnsi="方正小标宋_GBK" w:cs="方正小标宋_GBK" w:eastAsia="方正小标宋_GBK"/>
          <w:b/>
          <w:bCs/>
          <w:sz w:val="24"/>
          <w:szCs w:val="24"/>
        </w:rPr>
        <w:t>一、工程概况</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立项批文编号或广东省企业基本建设投资项目备案证备案项目编号：</w:t>
      </w:r>
      <w:r>
        <w:rPr>
          <w:rFonts w:ascii="宋体" w:hAnsi="宋体" w:cs="宋体"/>
          <w:sz w:val="24"/>
          <w:szCs w:val="24"/>
          <w:u w:val="single"/>
        </w:rPr>
        <w:t xml:space="preserve">                                     </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项目名称：</w:t>
      </w:r>
      <w:r>
        <w:rPr>
          <w:rFonts w:ascii="宋体" w:hAnsi="宋体" w:cs="宋体"/>
          <w:sz w:val="24"/>
          <w:szCs w:val="24"/>
          <w:u w:val="single"/>
        </w:rPr>
        <w:t xml:space="preserve">                                                        </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工程规模：</w:t>
      </w:r>
      <w:r>
        <w:rPr>
          <w:rFonts w:ascii="宋体" w:hAnsi="宋体" w:cs="宋体"/>
          <w:sz w:val="24"/>
          <w:szCs w:val="24"/>
          <w:u w:val="single"/>
        </w:rPr>
        <w:t xml:space="preserve">                                                        </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投资金额：</w:t>
      </w:r>
      <w:r>
        <w:rPr>
          <w:rFonts w:ascii="宋体" w:hAnsi="宋体" w:cs="宋体"/>
          <w:sz w:val="24"/>
          <w:szCs w:val="24"/>
          <w:u w:val="single"/>
        </w:rPr>
        <w:t xml:space="preserve">                                                        </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资金来源：</w:t>
      </w:r>
      <w:r>
        <w:rPr>
          <w:rFonts w:ascii="宋体" w:hAnsi="宋体" w:cs="宋体"/>
          <w:sz w:val="24"/>
          <w:szCs w:val="24"/>
          <w:u w:val="single"/>
        </w:rPr>
        <w:t xml:space="preserve">                                                        </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建设工期或周期：</w:t>
      </w:r>
      <w:r>
        <w:rPr>
          <w:rFonts w:ascii="宋体" w:hAnsi="宋体" w:cs="宋体"/>
          <w:sz w:val="24"/>
          <w:szCs w:val="24"/>
          <w:u w:val="single"/>
        </w:rPr>
        <w:t xml:space="preserve">                                                 </w:t>
      </w:r>
    </w:p>
    <w:p>
      <w:pPr>
        <w:pStyle w:val="Normal"/>
        <w:pageBreakBefore w:val="false"/>
        <w:kinsoku w:val="true"/>
        <w:overflowPunct w:val="true"/>
        <w:bidi w:val="0"/>
        <w:snapToGrid w:val="false"/>
        <w:spacing w:lineRule="exact" w:line="420"/>
        <w:ind w:firstLine="475" w:end="0"/>
        <w:jc w:val="start"/>
        <w:textAlignment w:val="auto"/>
        <w:rPr>
          <w:rFonts w:ascii="宋体" w:hAnsi="宋体" w:eastAsia="宋体" w:cs="宋体"/>
          <w:sz w:val="24"/>
          <w:szCs w:val="24"/>
        </w:rPr>
      </w:pPr>
      <w:r>
        <w:rPr>
          <w:rFonts w:ascii="宋体" w:hAnsi="宋体" w:cs="宋体"/>
          <w:sz w:val="24"/>
          <w:szCs w:val="24"/>
        </w:rPr>
        <w:t>其他：</w:t>
      </w:r>
      <w:r>
        <w:rPr>
          <w:rFonts w:ascii="宋体" w:hAnsi="宋体" w:cs="宋体"/>
          <w:sz w:val="24"/>
          <w:szCs w:val="24"/>
          <w:u w:val="single"/>
        </w:rPr>
        <w:t xml:space="preserve">                                                           </w:t>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3" w:name="__RefHeading___Toc5628138"/>
      <w:bookmarkEnd w:id="3"/>
      <w:r>
        <w:rPr>
          <w:rFonts w:ascii="方正小标宋_GBK" w:hAnsi="方正小标宋_GBK" w:cs="方正小标宋_GBK" w:eastAsia="方正小标宋_GBK"/>
          <w:b/>
          <w:bCs/>
          <w:sz w:val="24"/>
          <w:szCs w:val="24"/>
        </w:rPr>
        <w:t>二、词语限定</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协议书中相关词语的含义与通用条款中的定义与解释相同。</w:t>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4" w:name="__RefHeading___Toc5628139"/>
      <w:bookmarkEnd w:id="4"/>
      <w:r>
        <w:rPr>
          <w:rFonts w:ascii="方正小标宋_GBK" w:hAnsi="方正小标宋_GBK" w:cs="方正小标宋_GBK" w:eastAsia="方正小标宋_GBK"/>
          <w:b/>
          <w:bCs/>
          <w:sz w:val="24"/>
          <w:szCs w:val="24"/>
        </w:rPr>
        <w:t>三、组成本合同的文件</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合同文件的构成及其优先解释顺序与本合同第二部分《通用条款》第</w:t>
      </w:r>
      <w:r>
        <w:rPr>
          <w:rFonts w:eastAsia="宋体" w:cs="宋体" w:ascii="宋体" w:hAnsi="宋体"/>
          <w:sz w:val="24"/>
          <w:szCs w:val="24"/>
        </w:rPr>
        <w:t>1.2</w:t>
      </w:r>
      <w:r>
        <w:rPr>
          <w:rFonts w:ascii="宋体" w:hAnsi="宋体" w:cs="宋体"/>
          <w:sz w:val="24"/>
          <w:szCs w:val="24"/>
        </w:rPr>
        <w:t>款赋予的规定一致。</w:t>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5" w:name="__RefHeading___Toc5628140"/>
      <w:bookmarkEnd w:id="5"/>
      <w:r>
        <w:rPr>
          <w:rFonts w:ascii="方正小标宋_GBK" w:hAnsi="方正小标宋_GBK" w:cs="方正小标宋_GBK" w:eastAsia="方正小标宋_GBK"/>
          <w:b/>
          <w:bCs/>
          <w:sz w:val="24"/>
          <w:szCs w:val="24"/>
        </w:rPr>
        <w:t>四、总监理工程师</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kern w:val="0"/>
          <w:sz w:val="24"/>
          <w:szCs w:val="24"/>
        </w:rPr>
      </w:pPr>
      <w:r>
        <w:rPr>
          <w:rFonts w:ascii="宋体" w:hAnsi="宋体" w:cs="宋体"/>
          <w:kern w:val="0"/>
          <w:sz w:val="24"/>
          <w:szCs w:val="24"/>
        </w:rPr>
        <w:t>总监理工程师姓名：</w:t>
      </w:r>
      <w:r>
        <w:rPr>
          <w:rFonts w:ascii="宋体" w:hAnsi="宋体" w:cs="宋体"/>
          <w:kern w:val="0"/>
          <w:sz w:val="24"/>
          <w:szCs w:val="24"/>
          <w:u w:val="single"/>
        </w:rPr>
        <w:t xml:space="preserve">           </w:t>
      </w:r>
      <w:r>
        <w:rPr>
          <w:rFonts w:ascii="宋体" w:hAnsi="宋体" w:cs="宋体"/>
          <w:kern w:val="0"/>
          <w:sz w:val="24"/>
          <w:szCs w:val="24"/>
        </w:rPr>
        <w:t>，身份证号码：</w:t>
      </w:r>
      <w:r>
        <w:rPr>
          <w:rFonts w:ascii="宋体" w:hAnsi="宋体" w:cs="宋体"/>
          <w:kern w:val="0"/>
          <w:sz w:val="24"/>
          <w:szCs w:val="24"/>
          <w:u w:val="single"/>
        </w:rPr>
        <w:t xml:space="preserve">            </w:t>
      </w:r>
      <w:r>
        <w:rPr>
          <w:rFonts w:ascii="宋体" w:hAnsi="宋体" w:cs="宋体"/>
          <w:kern w:val="0"/>
          <w:sz w:val="24"/>
          <w:szCs w:val="24"/>
        </w:rPr>
        <w:t>，注册号：</w:t>
      </w:r>
      <w:r>
        <w:rPr>
          <w:rFonts w:ascii="宋体" w:hAnsi="宋体" w:cs="宋体"/>
          <w:kern w:val="0"/>
          <w:sz w:val="24"/>
          <w:szCs w:val="24"/>
          <w:u w:val="single"/>
        </w:rPr>
        <w:t xml:space="preserve">                 </w:t>
      </w:r>
      <w:r>
        <w:rPr>
          <w:rFonts w:ascii="宋体" w:hAnsi="宋体" w:cs="宋体"/>
          <w:kern w:val="0"/>
          <w:sz w:val="24"/>
          <w:szCs w:val="24"/>
        </w:rPr>
        <w:t>。</w:t>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6" w:name="__RefHeading___Toc315_680940989"/>
      <w:bookmarkEnd w:id="6"/>
      <w:r>
        <w:rPr>
          <w:rFonts w:ascii="方正小标宋_GBK" w:hAnsi="方正小标宋_GBK" w:cs="方正小标宋_GBK" w:eastAsia="方正小标宋_GBK"/>
          <w:b/>
          <w:bCs/>
          <w:sz w:val="24"/>
          <w:szCs w:val="24"/>
        </w:rPr>
        <w:t>五、签约酬金</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签约酬金（大写：</w:t>
      </w:r>
      <w:r>
        <w:rPr>
          <w:rFonts w:ascii="宋体" w:hAnsi="宋体" w:cs="宋体"/>
          <w:sz w:val="24"/>
          <w:szCs w:val="24"/>
          <w:u w:val="single"/>
        </w:rPr>
        <w:t xml:space="preserve">                 </w:t>
      </w:r>
      <w:r>
        <w:rPr>
          <w:rFonts w:ascii="宋体" w:hAnsi="宋体" w:cs="宋体"/>
          <w:sz w:val="24"/>
          <w:szCs w:val="24"/>
        </w:rPr>
        <w:t>，</w:t>
      </w:r>
      <w:r>
        <w:rPr>
          <w:rFonts w:eastAsia="宋体" w:cs="宋体" w:ascii="宋体" w:hAnsi="宋体"/>
          <w:sz w:val="24"/>
          <w:szCs w:val="24"/>
        </w:rPr>
        <w:t>¥</w:t>
      </w:r>
      <w:r>
        <w:rPr>
          <w:rFonts w:eastAsia="宋体" w:cs="宋体" w:ascii="宋体" w:hAnsi="宋体"/>
          <w:sz w:val="24"/>
          <w:szCs w:val="24"/>
          <w:u w:val="single"/>
        </w:rPr>
        <w:t xml:space="preserve">           </w:t>
      </w:r>
      <w:r>
        <w:rPr>
          <w:rFonts w:ascii="宋体" w:hAnsi="宋体" w:cs="宋体"/>
          <w:sz w:val="24"/>
          <w:szCs w:val="24"/>
        </w:rPr>
        <w:t>）。</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包括：</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eastAsia="宋体" w:cs="宋体" w:ascii="宋体" w:hAnsi="宋体"/>
          <w:sz w:val="24"/>
          <w:szCs w:val="24"/>
        </w:rPr>
        <w:t xml:space="preserve">1. </w:t>
      </w:r>
      <w:r>
        <w:rPr>
          <w:rFonts w:ascii="宋体" w:hAnsi="宋体" w:cs="宋体"/>
          <w:sz w:val="24"/>
          <w:szCs w:val="24"/>
        </w:rPr>
        <w:t>监理酬金：</w:t>
      </w: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eastAsia="宋体" w:cs="宋体" w:ascii="宋体" w:hAnsi="宋体"/>
          <w:sz w:val="24"/>
          <w:szCs w:val="24"/>
        </w:rPr>
        <w:t xml:space="preserve">2. </w:t>
      </w:r>
      <w:r>
        <w:rPr>
          <w:rFonts w:ascii="宋体" w:hAnsi="宋体" w:cs="宋体"/>
          <w:sz w:val="24"/>
          <w:szCs w:val="24"/>
        </w:rPr>
        <w:t>相关服务酬金：</w:t>
      </w: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ascii="宋体" w:hAnsi="宋体" w:cs="宋体"/>
          <w:sz w:val="24"/>
          <w:szCs w:val="24"/>
        </w:rPr>
        <w:t>其中：</w:t>
      </w:r>
    </w:p>
    <w:p>
      <w:pPr>
        <w:pStyle w:val="Normal"/>
        <w:pageBreakBefore w:val="false"/>
        <w:kinsoku w:val="true"/>
        <w:overflowPunct w:val="true"/>
        <w:bidi w:val="0"/>
        <w:snapToGrid w:val="false"/>
        <w:spacing w:lineRule="exact" w:line="420"/>
        <w:ind w:firstLine="960" w:end="0"/>
        <w:textAlignment w:val="auto"/>
        <w:rPr>
          <w:rFonts w:ascii="宋体" w:hAnsi="宋体" w:eastAsia="宋体" w:cs="宋体"/>
          <w:sz w:val="24"/>
          <w:szCs w:val="24"/>
        </w:rPr>
      </w:pPr>
      <w:r>
        <w:rPr>
          <w:rFonts w:ascii="宋体" w:hAnsi="宋体" w:cs="宋体"/>
          <w:kern w:val="0"/>
          <w:sz w:val="24"/>
          <w:szCs w:val="24"/>
        </w:rPr>
        <w:t>（</w:t>
      </w:r>
      <w:r>
        <w:rPr>
          <w:rFonts w:eastAsia="宋体" w:cs="宋体" w:ascii="宋体" w:hAnsi="宋体"/>
          <w:kern w:val="0"/>
          <w:sz w:val="24"/>
          <w:szCs w:val="24"/>
        </w:rPr>
        <w:t>1</w:t>
      </w:r>
      <w:r>
        <w:rPr>
          <w:rFonts w:ascii="宋体" w:hAnsi="宋体" w:cs="宋体"/>
          <w:kern w:val="0"/>
          <w:sz w:val="24"/>
          <w:szCs w:val="24"/>
        </w:rPr>
        <w:t>）勘察阶段服务</w:t>
      </w:r>
      <w:r>
        <w:rPr>
          <w:rFonts w:ascii="宋体" w:hAnsi="宋体" w:cs="宋体"/>
          <w:sz w:val="24"/>
          <w:szCs w:val="24"/>
        </w:rPr>
        <w:t>酬金：</w:t>
      </w: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napToGrid w:val="false"/>
        <w:spacing w:lineRule="exact" w:line="420"/>
        <w:ind w:firstLine="960" w:end="0"/>
        <w:textAlignment w:val="auto"/>
        <w:rPr>
          <w:rFonts w:ascii="宋体" w:hAnsi="宋体" w:eastAsia="宋体" w:cs="宋体"/>
          <w:sz w:val="24"/>
          <w:szCs w:val="24"/>
        </w:rPr>
      </w:pPr>
      <w:r>
        <w:rPr>
          <w:rFonts w:ascii="宋体" w:hAnsi="宋体" w:cs="宋体"/>
          <w:kern w:val="0"/>
          <w:sz w:val="24"/>
          <w:szCs w:val="24"/>
        </w:rPr>
        <w:t>（</w:t>
      </w:r>
      <w:r>
        <w:rPr>
          <w:rFonts w:eastAsia="宋体" w:cs="宋体" w:ascii="宋体" w:hAnsi="宋体"/>
          <w:kern w:val="0"/>
          <w:sz w:val="24"/>
          <w:szCs w:val="24"/>
        </w:rPr>
        <w:t>2</w:t>
      </w:r>
      <w:r>
        <w:rPr>
          <w:rFonts w:ascii="宋体" w:hAnsi="宋体" w:cs="宋体"/>
          <w:kern w:val="0"/>
          <w:sz w:val="24"/>
          <w:szCs w:val="24"/>
        </w:rPr>
        <w:t>）设计阶段服务</w:t>
      </w:r>
      <w:r>
        <w:rPr>
          <w:rFonts w:ascii="宋体" w:hAnsi="宋体" w:cs="宋体"/>
          <w:sz w:val="24"/>
          <w:szCs w:val="24"/>
        </w:rPr>
        <w:t>酬金：</w:t>
      </w: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napToGrid w:val="false"/>
        <w:spacing w:lineRule="exact" w:line="420"/>
        <w:ind w:firstLine="960" w:end="0"/>
        <w:textAlignment w:val="auto"/>
        <w:rPr>
          <w:rFonts w:ascii="宋体" w:hAnsi="宋体" w:eastAsia="宋体" w:cs="宋体"/>
          <w:sz w:val="24"/>
          <w:szCs w:val="24"/>
        </w:rPr>
      </w:pPr>
      <w:r>
        <w:rPr>
          <w:rFonts w:ascii="宋体" w:hAnsi="宋体" w:cs="宋体"/>
          <w:kern w:val="0"/>
          <w:sz w:val="24"/>
          <w:szCs w:val="24"/>
        </w:rPr>
        <w:t>（</w:t>
      </w:r>
      <w:r>
        <w:rPr>
          <w:rFonts w:eastAsia="宋体" w:cs="宋体" w:ascii="宋体" w:hAnsi="宋体"/>
          <w:kern w:val="0"/>
          <w:sz w:val="24"/>
          <w:szCs w:val="24"/>
        </w:rPr>
        <w:t>3</w:t>
      </w:r>
      <w:r>
        <w:rPr>
          <w:rFonts w:ascii="宋体" w:hAnsi="宋体" w:cs="宋体"/>
          <w:kern w:val="0"/>
          <w:sz w:val="24"/>
          <w:szCs w:val="24"/>
        </w:rPr>
        <w:t>）保修阶段服务</w:t>
      </w:r>
      <w:r>
        <w:rPr>
          <w:rFonts w:ascii="宋体" w:hAnsi="宋体" w:cs="宋体"/>
          <w:sz w:val="24"/>
          <w:szCs w:val="24"/>
        </w:rPr>
        <w:t>酬金：</w:t>
      </w: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napToGrid w:val="false"/>
        <w:spacing w:lineRule="exact" w:line="420"/>
        <w:ind w:firstLine="960" w:end="0"/>
        <w:textAlignment w:val="auto"/>
        <w:rPr>
          <w:rFonts w:ascii="宋体" w:hAnsi="宋体" w:eastAsia="宋体" w:cs="宋体"/>
          <w:sz w:val="24"/>
          <w:szCs w:val="24"/>
        </w:rPr>
      </w:pPr>
      <w:r>
        <w:rPr>
          <w:rFonts w:ascii="宋体" w:hAnsi="宋体" w:cs="宋体"/>
          <w:kern w:val="0"/>
          <w:sz w:val="24"/>
          <w:szCs w:val="24"/>
        </w:rPr>
        <w:t>（</w:t>
      </w:r>
      <w:r>
        <w:rPr>
          <w:rFonts w:eastAsia="宋体" w:cs="宋体" w:ascii="宋体" w:hAnsi="宋体"/>
          <w:kern w:val="0"/>
          <w:sz w:val="24"/>
          <w:szCs w:val="24"/>
        </w:rPr>
        <w:t>4</w:t>
      </w:r>
      <w:r>
        <w:rPr>
          <w:rFonts w:ascii="宋体" w:hAnsi="宋体" w:cs="宋体"/>
          <w:kern w:val="0"/>
          <w:sz w:val="24"/>
          <w:szCs w:val="24"/>
        </w:rPr>
        <w:t>）</w:t>
      </w:r>
      <w:r>
        <w:rPr>
          <w:rFonts w:ascii="宋体" w:hAnsi="宋体" w:cs="宋体"/>
          <w:sz w:val="24"/>
          <w:szCs w:val="24"/>
        </w:rPr>
        <w:t>其他相关服务酬金：</w:t>
      </w:r>
      <w:r>
        <w:rPr>
          <w:rFonts w:ascii="宋体" w:hAnsi="宋体" w:cs="宋体"/>
          <w:sz w:val="24"/>
          <w:szCs w:val="24"/>
          <w:u w:val="single"/>
        </w:rPr>
        <w:t xml:space="preserve">                     </w:t>
      </w:r>
      <w:r>
        <w:rPr>
          <w:rFonts w:ascii="宋体" w:hAnsi="宋体" w:cs="宋体"/>
          <w:sz w:val="24"/>
          <w:szCs w:val="24"/>
        </w:rPr>
        <w:t>。</w:t>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7" w:name="__RefHeading___Toc5628141"/>
      <w:bookmarkEnd w:id="7"/>
      <w:r>
        <w:rPr>
          <w:rFonts w:ascii="方正小标宋_GBK" w:hAnsi="方正小标宋_GBK" w:cs="方正小标宋_GBK" w:eastAsia="方正小标宋_GBK"/>
          <w:b/>
          <w:bCs/>
          <w:sz w:val="24"/>
          <w:szCs w:val="24"/>
        </w:rPr>
        <w:t>★</w:t>
      </w:r>
      <w:r>
        <w:rPr>
          <w:rFonts w:ascii="方正小标宋_GBK" w:hAnsi="方正小标宋_GBK" w:cs="方正小标宋_GBK" w:eastAsia="方正小标宋_GBK"/>
          <w:b/>
          <w:bCs/>
          <w:sz w:val="24"/>
          <w:szCs w:val="24"/>
        </w:rPr>
        <w:t>六、期限</w:t>
      </w:r>
    </w:p>
    <w:p>
      <w:pPr>
        <w:pStyle w:val="Normal"/>
        <w:pageBreakBefore w:val="false"/>
        <w:kinsoku w:val="true"/>
        <w:overflowPunct w:val="true"/>
        <w:bidi w:val="0"/>
        <w:snapToGrid w:val="false"/>
        <w:spacing w:lineRule="exact" w:line="420"/>
        <w:ind w:firstLine="600" w:end="0"/>
        <w:jc w:val="start"/>
        <w:textAlignment w:val="auto"/>
        <w:rPr>
          <w:rFonts w:ascii="宋体" w:hAnsi="宋体" w:eastAsia="宋体" w:cs="宋体"/>
          <w:sz w:val="24"/>
          <w:szCs w:val="24"/>
        </w:rPr>
      </w:pPr>
      <w:r>
        <w:rPr>
          <w:rFonts w:eastAsia="宋体" w:cs="宋体" w:ascii="宋体" w:hAnsi="宋体"/>
          <w:kern w:val="0"/>
          <w:sz w:val="24"/>
          <w:szCs w:val="24"/>
        </w:rPr>
        <w:t xml:space="preserve">1. </w:t>
      </w:r>
      <w:r>
        <w:rPr>
          <w:rFonts w:ascii="宋体" w:hAnsi="宋体" w:cs="宋体"/>
          <w:sz w:val="24"/>
          <w:szCs w:val="24"/>
        </w:rPr>
        <w:t>监理期限：</w:t>
      </w:r>
    </w:p>
    <w:p>
      <w:pPr>
        <w:pStyle w:val="Normal"/>
        <w:pageBreakBefore w:val="false"/>
        <w:kinsoku w:val="true"/>
        <w:overflowPunct w:val="true"/>
        <w:bidi w:val="0"/>
        <w:snapToGrid w:val="false"/>
        <w:spacing w:lineRule="exact" w:line="420"/>
        <w:ind w:firstLine="600" w:end="0"/>
        <w:jc w:val="start"/>
        <w:textAlignment w:val="auto"/>
        <w:rPr>
          <w:rFonts w:ascii="宋体" w:hAnsi="宋体" w:eastAsia="宋体" w:cs="宋体"/>
          <w:sz w:val="24"/>
          <w:szCs w:val="24"/>
        </w:rPr>
      </w:pPr>
      <w:r>
        <w:rPr>
          <w:rFonts w:ascii="宋体" w:hAnsi="宋体" w:cs="宋体"/>
          <w:sz w:val="24"/>
          <w:szCs w:val="24"/>
        </w:rPr>
        <w:t>自</w:t>
      </w:r>
      <w:r>
        <w:rPr>
          <w:rFonts w:ascii="宋体" w:hAnsi="宋体" w:cs="宋体"/>
          <w:sz w:val="24"/>
          <w:szCs w:val="24"/>
          <w:u w:val="single"/>
        </w:rPr>
        <w:t xml:space="preserve">       </w:t>
      </w:r>
      <w:r>
        <w:rPr>
          <w:rFonts w:ascii="宋体" w:hAnsi="宋体" w:cs="宋体"/>
          <w:sz w:val="24"/>
          <w:szCs w:val="24"/>
        </w:rPr>
        <w:t>年</w:t>
      </w:r>
      <w:r>
        <w:rPr>
          <w:rFonts w:ascii="宋体" w:hAnsi="宋体" w:cs="宋体"/>
          <w:sz w:val="24"/>
          <w:szCs w:val="24"/>
          <w:u w:val="single"/>
        </w:rPr>
        <w:t xml:space="preserve">     </w:t>
      </w:r>
      <w:r>
        <w:rPr>
          <w:rFonts w:ascii="宋体" w:hAnsi="宋体" w:cs="宋体"/>
          <w:sz w:val="24"/>
          <w:szCs w:val="24"/>
        </w:rPr>
        <w:t>月</w:t>
      </w:r>
      <w:r>
        <w:rPr>
          <w:rFonts w:ascii="宋体" w:hAnsi="宋体" w:cs="宋体"/>
          <w:sz w:val="24"/>
          <w:szCs w:val="24"/>
          <w:u w:val="single"/>
        </w:rPr>
        <w:t xml:space="preserve">     </w:t>
      </w:r>
      <w:r>
        <w:rPr>
          <w:rFonts w:ascii="宋体" w:hAnsi="宋体" w:cs="宋体"/>
          <w:sz w:val="24"/>
          <w:szCs w:val="24"/>
        </w:rPr>
        <w:t>日始，至</w:t>
      </w:r>
      <w:r>
        <w:rPr>
          <w:rFonts w:ascii="宋体" w:hAnsi="宋体" w:cs="宋体"/>
          <w:sz w:val="24"/>
          <w:szCs w:val="24"/>
          <w:u w:val="single"/>
        </w:rPr>
        <w:t xml:space="preserve">       </w:t>
      </w:r>
      <w:r>
        <w:rPr>
          <w:rFonts w:ascii="宋体" w:hAnsi="宋体" w:cs="宋体"/>
          <w:sz w:val="24"/>
          <w:szCs w:val="24"/>
        </w:rPr>
        <w:t>年</w:t>
      </w:r>
      <w:r>
        <w:rPr>
          <w:rFonts w:ascii="宋体" w:hAnsi="宋体" w:cs="宋体"/>
          <w:sz w:val="24"/>
          <w:szCs w:val="24"/>
          <w:u w:val="single"/>
        </w:rPr>
        <w:t xml:space="preserve">     </w:t>
      </w:r>
      <w:r>
        <w:rPr>
          <w:rFonts w:ascii="宋体" w:hAnsi="宋体" w:cs="宋体"/>
          <w:sz w:val="24"/>
          <w:szCs w:val="24"/>
        </w:rPr>
        <w:t>月</w:t>
      </w:r>
      <w:r>
        <w:rPr>
          <w:rFonts w:ascii="宋体" w:hAnsi="宋体" w:cs="宋体"/>
          <w:sz w:val="24"/>
          <w:szCs w:val="24"/>
          <w:u w:val="single"/>
        </w:rPr>
        <w:t xml:space="preserve">     </w:t>
      </w:r>
      <w:r>
        <w:rPr>
          <w:rFonts w:ascii="宋体" w:hAnsi="宋体" w:cs="宋体"/>
          <w:sz w:val="24"/>
          <w:szCs w:val="24"/>
        </w:rPr>
        <w:t>日止。</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eastAsia="宋体" w:cs="宋体" w:ascii="宋体" w:hAnsi="宋体"/>
          <w:kern w:val="0"/>
          <w:sz w:val="24"/>
          <w:szCs w:val="24"/>
        </w:rPr>
        <w:t xml:space="preserve">2. </w:t>
      </w:r>
      <w:r>
        <w:rPr>
          <w:rFonts w:ascii="宋体" w:hAnsi="宋体" w:cs="宋体"/>
          <w:sz w:val="24"/>
          <w:szCs w:val="24"/>
        </w:rPr>
        <w:t>相关服务期限：</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ascii="宋体" w:hAnsi="宋体" w:cs="宋体"/>
          <w:kern w:val="0"/>
          <w:sz w:val="24"/>
          <w:szCs w:val="24"/>
        </w:rPr>
        <w:t>（</w:t>
      </w:r>
      <w:r>
        <w:rPr>
          <w:rFonts w:eastAsia="宋体" w:cs="宋体" w:ascii="宋体" w:hAnsi="宋体"/>
          <w:kern w:val="0"/>
          <w:sz w:val="24"/>
          <w:szCs w:val="24"/>
        </w:rPr>
        <w:t>1</w:t>
      </w:r>
      <w:r>
        <w:rPr>
          <w:rFonts w:ascii="宋体" w:hAnsi="宋体" w:cs="宋体"/>
          <w:kern w:val="0"/>
          <w:sz w:val="24"/>
          <w:szCs w:val="24"/>
        </w:rPr>
        <w:t>）勘察阶段</w:t>
      </w:r>
      <w:r>
        <w:rPr>
          <w:rFonts w:ascii="宋体" w:hAnsi="宋体" w:cs="宋体"/>
          <w:sz w:val="24"/>
          <w:szCs w:val="24"/>
        </w:rPr>
        <w:t>服务期限自</w:t>
      </w:r>
      <w:r>
        <w:rPr>
          <w:rFonts w:ascii="宋体" w:hAnsi="宋体" w:cs="宋体"/>
          <w:sz w:val="24"/>
          <w:szCs w:val="24"/>
          <w:u w:val="single"/>
        </w:rPr>
        <w:t xml:space="preserve">     </w:t>
      </w:r>
      <w:r>
        <w:rPr>
          <w:rFonts w:ascii="宋体" w:hAnsi="宋体" w:cs="宋体"/>
          <w:sz w:val="24"/>
          <w:szCs w:val="24"/>
        </w:rPr>
        <w:t>年</w:t>
      </w:r>
      <w:r>
        <w:rPr>
          <w:rFonts w:ascii="宋体" w:hAnsi="宋体" w:cs="宋体"/>
          <w:sz w:val="24"/>
          <w:szCs w:val="24"/>
          <w:u w:val="single"/>
        </w:rPr>
        <w:t xml:space="preserve">   </w:t>
      </w:r>
      <w:r>
        <w:rPr>
          <w:rFonts w:ascii="宋体" w:hAnsi="宋体" w:cs="宋体"/>
          <w:sz w:val="24"/>
          <w:szCs w:val="24"/>
        </w:rPr>
        <w:t>月</w:t>
      </w:r>
      <w:r>
        <w:rPr>
          <w:rFonts w:ascii="宋体" w:hAnsi="宋体" w:cs="宋体"/>
          <w:sz w:val="24"/>
          <w:szCs w:val="24"/>
          <w:u w:val="single"/>
        </w:rPr>
        <w:t xml:space="preserve">   </w:t>
      </w:r>
      <w:r>
        <w:rPr>
          <w:rFonts w:ascii="宋体" w:hAnsi="宋体" w:cs="宋体"/>
          <w:sz w:val="24"/>
          <w:szCs w:val="24"/>
        </w:rPr>
        <w:t>日始，至</w:t>
      </w:r>
      <w:r>
        <w:rPr>
          <w:rFonts w:ascii="宋体" w:hAnsi="宋体" w:cs="宋体"/>
          <w:sz w:val="24"/>
          <w:szCs w:val="24"/>
          <w:u w:val="single"/>
        </w:rPr>
        <w:t xml:space="preserve">     </w:t>
      </w:r>
      <w:r>
        <w:rPr>
          <w:rFonts w:ascii="宋体" w:hAnsi="宋体" w:cs="宋体"/>
          <w:sz w:val="24"/>
          <w:szCs w:val="24"/>
        </w:rPr>
        <w:t>年</w:t>
      </w:r>
      <w:r>
        <w:rPr>
          <w:rFonts w:ascii="宋体" w:hAnsi="宋体" w:cs="宋体"/>
          <w:sz w:val="24"/>
          <w:szCs w:val="24"/>
          <w:u w:val="single"/>
        </w:rPr>
        <w:t xml:space="preserve">   </w:t>
      </w:r>
      <w:r>
        <w:rPr>
          <w:rFonts w:ascii="宋体" w:hAnsi="宋体" w:cs="宋体"/>
          <w:sz w:val="24"/>
          <w:szCs w:val="24"/>
        </w:rPr>
        <w:t>月</w:t>
      </w:r>
      <w:r>
        <w:rPr>
          <w:rFonts w:ascii="宋体" w:hAnsi="宋体" w:cs="宋体"/>
          <w:sz w:val="24"/>
          <w:szCs w:val="24"/>
          <w:u w:val="single"/>
        </w:rPr>
        <w:t xml:space="preserve">   </w:t>
      </w:r>
      <w:r>
        <w:rPr>
          <w:rFonts w:ascii="宋体" w:hAnsi="宋体" w:cs="宋体"/>
          <w:sz w:val="24"/>
          <w:szCs w:val="24"/>
        </w:rPr>
        <w:t>日止。</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ascii="宋体" w:hAnsi="宋体" w:cs="宋体"/>
          <w:kern w:val="0"/>
          <w:sz w:val="24"/>
          <w:szCs w:val="24"/>
        </w:rPr>
        <w:t>（</w:t>
      </w:r>
      <w:r>
        <w:rPr>
          <w:rFonts w:eastAsia="宋体" w:cs="宋体" w:ascii="宋体" w:hAnsi="宋体"/>
          <w:kern w:val="0"/>
          <w:sz w:val="24"/>
          <w:szCs w:val="24"/>
        </w:rPr>
        <w:t>2</w:t>
      </w:r>
      <w:r>
        <w:rPr>
          <w:rFonts w:ascii="宋体" w:hAnsi="宋体" w:cs="宋体"/>
          <w:kern w:val="0"/>
          <w:sz w:val="24"/>
          <w:szCs w:val="24"/>
        </w:rPr>
        <w:t>）设计阶段</w:t>
      </w:r>
      <w:r>
        <w:rPr>
          <w:rFonts w:ascii="宋体" w:hAnsi="宋体" w:cs="宋体"/>
          <w:sz w:val="24"/>
          <w:szCs w:val="24"/>
        </w:rPr>
        <w:t>服务期限自</w:t>
      </w:r>
      <w:r>
        <w:rPr>
          <w:rFonts w:ascii="宋体" w:hAnsi="宋体" w:cs="宋体"/>
          <w:sz w:val="24"/>
          <w:szCs w:val="24"/>
          <w:u w:val="single"/>
        </w:rPr>
        <w:t xml:space="preserve">     </w:t>
      </w:r>
      <w:r>
        <w:rPr>
          <w:rFonts w:ascii="宋体" w:hAnsi="宋体" w:cs="宋体"/>
          <w:sz w:val="24"/>
          <w:szCs w:val="24"/>
        </w:rPr>
        <w:t>年</w:t>
      </w:r>
      <w:r>
        <w:rPr>
          <w:rFonts w:ascii="宋体" w:hAnsi="宋体" w:cs="宋体"/>
          <w:sz w:val="24"/>
          <w:szCs w:val="24"/>
          <w:u w:val="single"/>
        </w:rPr>
        <w:t xml:space="preserve">   </w:t>
      </w:r>
      <w:r>
        <w:rPr>
          <w:rFonts w:ascii="宋体" w:hAnsi="宋体" w:cs="宋体"/>
          <w:sz w:val="24"/>
          <w:szCs w:val="24"/>
        </w:rPr>
        <w:t>月</w:t>
      </w:r>
      <w:r>
        <w:rPr>
          <w:rFonts w:ascii="宋体" w:hAnsi="宋体" w:cs="宋体"/>
          <w:sz w:val="24"/>
          <w:szCs w:val="24"/>
          <w:u w:val="single"/>
        </w:rPr>
        <w:t xml:space="preserve">   </w:t>
      </w:r>
      <w:r>
        <w:rPr>
          <w:rFonts w:ascii="宋体" w:hAnsi="宋体" w:cs="宋体"/>
          <w:sz w:val="24"/>
          <w:szCs w:val="24"/>
        </w:rPr>
        <w:t>日始，至</w:t>
      </w:r>
      <w:r>
        <w:rPr>
          <w:rFonts w:ascii="宋体" w:hAnsi="宋体" w:cs="宋体"/>
          <w:sz w:val="24"/>
          <w:szCs w:val="24"/>
          <w:u w:val="single"/>
        </w:rPr>
        <w:t xml:space="preserve">     </w:t>
      </w:r>
      <w:r>
        <w:rPr>
          <w:rFonts w:ascii="宋体" w:hAnsi="宋体" w:cs="宋体"/>
          <w:sz w:val="24"/>
          <w:szCs w:val="24"/>
        </w:rPr>
        <w:t>年</w:t>
      </w:r>
      <w:r>
        <w:rPr>
          <w:rFonts w:ascii="宋体" w:hAnsi="宋体" w:cs="宋体"/>
          <w:sz w:val="24"/>
          <w:szCs w:val="24"/>
          <w:u w:val="single"/>
        </w:rPr>
        <w:t xml:space="preserve">   </w:t>
      </w:r>
      <w:r>
        <w:rPr>
          <w:rFonts w:ascii="宋体" w:hAnsi="宋体" w:cs="宋体"/>
          <w:sz w:val="24"/>
          <w:szCs w:val="24"/>
        </w:rPr>
        <w:t>月</w:t>
      </w:r>
      <w:r>
        <w:rPr>
          <w:rFonts w:ascii="宋体" w:hAnsi="宋体" w:cs="宋体"/>
          <w:sz w:val="24"/>
          <w:szCs w:val="24"/>
          <w:u w:val="single"/>
        </w:rPr>
        <w:t xml:space="preserve">   </w:t>
      </w:r>
      <w:r>
        <w:rPr>
          <w:rFonts w:ascii="宋体" w:hAnsi="宋体" w:cs="宋体"/>
          <w:sz w:val="24"/>
          <w:szCs w:val="24"/>
        </w:rPr>
        <w:t>日止。</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ascii="宋体" w:hAnsi="宋体" w:cs="宋体"/>
          <w:kern w:val="0"/>
          <w:sz w:val="24"/>
          <w:szCs w:val="24"/>
        </w:rPr>
        <w:t>（</w:t>
      </w:r>
      <w:r>
        <w:rPr>
          <w:rFonts w:eastAsia="宋体" w:cs="宋体" w:ascii="宋体" w:hAnsi="宋体"/>
          <w:kern w:val="0"/>
          <w:sz w:val="24"/>
          <w:szCs w:val="24"/>
        </w:rPr>
        <w:t>3</w:t>
      </w:r>
      <w:r>
        <w:rPr>
          <w:rFonts w:ascii="宋体" w:hAnsi="宋体" w:cs="宋体"/>
          <w:kern w:val="0"/>
          <w:sz w:val="24"/>
          <w:szCs w:val="24"/>
        </w:rPr>
        <w:t>）保修阶段</w:t>
      </w:r>
      <w:r>
        <w:rPr>
          <w:rFonts w:ascii="宋体" w:hAnsi="宋体" w:cs="宋体"/>
          <w:sz w:val="24"/>
          <w:szCs w:val="24"/>
        </w:rPr>
        <w:t>服务期限自</w:t>
      </w:r>
      <w:r>
        <w:rPr>
          <w:rFonts w:ascii="宋体" w:hAnsi="宋体" w:cs="宋体"/>
          <w:sz w:val="24"/>
          <w:szCs w:val="24"/>
          <w:u w:val="single"/>
        </w:rPr>
        <w:t xml:space="preserve">     </w:t>
      </w:r>
      <w:r>
        <w:rPr>
          <w:rFonts w:ascii="宋体" w:hAnsi="宋体" w:cs="宋体"/>
          <w:sz w:val="24"/>
          <w:szCs w:val="24"/>
        </w:rPr>
        <w:t>年</w:t>
      </w:r>
      <w:r>
        <w:rPr>
          <w:rFonts w:ascii="宋体" w:hAnsi="宋体" w:cs="宋体"/>
          <w:sz w:val="24"/>
          <w:szCs w:val="24"/>
          <w:u w:val="single"/>
        </w:rPr>
        <w:t xml:space="preserve">   </w:t>
      </w:r>
      <w:r>
        <w:rPr>
          <w:rFonts w:ascii="宋体" w:hAnsi="宋体" w:cs="宋体"/>
          <w:sz w:val="24"/>
          <w:szCs w:val="24"/>
        </w:rPr>
        <w:t>月</w:t>
      </w:r>
      <w:r>
        <w:rPr>
          <w:rFonts w:ascii="宋体" w:hAnsi="宋体" w:cs="宋体"/>
          <w:sz w:val="24"/>
          <w:szCs w:val="24"/>
          <w:u w:val="single"/>
        </w:rPr>
        <w:t xml:space="preserve">   </w:t>
      </w:r>
      <w:r>
        <w:rPr>
          <w:rFonts w:ascii="宋体" w:hAnsi="宋体" w:cs="宋体"/>
          <w:sz w:val="24"/>
          <w:szCs w:val="24"/>
        </w:rPr>
        <w:t>日始，至</w:t>
      </w:r>
      <w:r>
        <w:rPr>
          <w:rFonts w:ascii="宋体" w:hAnsi="宋体" w:cs="宋体"/>
          <w:sz w:val="24"/>
          <w:szCs w:val="24"/>
          <w:u w:val="single"/>
        </w:rPr>
        <w:t xml:space="preserve">     </w:t>
      </w:r>
      <w:r>
        <w:rPr>
          <w:rFonts w:ascii="宋体" w:hAnsi="宋体" w:cs="宋体"/>
          <w:sz w:val="24"/>
          <w:szCs w:val="24"/>
        </w:rPr>
        <w:t>年</w:t>
      </w:r>
      <w:r>
        <w:rPr>
          <w:rFonts w:ascii="宋体" w:hAnsi="宋体" w:cs="宋体"/>
          <w:sz w:val="24"/>
          <w:szCs w:val="24"/>
          <w:u w:val="single"/>
        </w:rPr>
        <w:t xml:space="preserve">   </w:t>
      </w:r>
      <w:r>
        <w:rPr>
          <w:rFonts w:ascii="宋体" w:hAnsi="宋体" w:cs="宋体"/>
          <w:sz w:val="24"/>
          <w:szCs w:val="24"/>
        </w:rPr>
        <w:t>月</w:t>
      </w:r>
      <w:r>
        <w:rPr>
          <w:rFonts w:ascii="宋体" w:hAnsi="宋体" w:cs="宋体"/>
          <w:sz w:val="24"/>
          <w:szCs w:val="24"/>
          <w:u w:val="single"/>
        </w:rPr>
        <w:t xml:space="preserve">   </w:t>
      </w:r>
      <w:r>
        <w:rPr>
          <w:rFonts w:ascii="宋体" w:hAnsi="宋体" w:cs="宋体"/>
          <w:sz w:val="24"/>
          <w:szCs w:val="24"/>
        </w:rPr>
        <w:t>日止。</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ascii="宋体" w:hAnsi="宋体" w:cs="宋体"/>
          <w:kern w:val="0"/>
          <w:sz w:val="24"/>
          <w:szCs w:val="24"/>
        </w:rPr>
        <w:t>（</w:t>
      </w:r>
      <w:r>
        <w:rPr>
          <w:rFonts w:eastAsia="宋体" w:cs="宋体" w:ascii="宋体" w:hAnsi="宋体"/>
          <w:kern w:val="0"/>
          <w:sz w:val="24"/>
          <w:szCs w:val="24"/>
        </w:rPr>
        <w:t>4</w:t>
      </w:r>
      <w:r>
        <w:rPr>
          <w:rFonts w:ascii="宋体" w:hAnsi="宋体" w:cs="宋体"/>
          <w:kern w:val="0"/>
          <w:sz w:val="24"/>
          <w:szCs w:val="24"/>
        </w:rPr>
        <w:t>）</w:t>
      </w:r>
      <w:r>
        <w:rPr>
          <w:rFonts w:ascii="宋体" w:hAnsi="宋体" w:cs="宋体"/>
          <w:sz w:val="24"/>
          <w:szCs w:val="24"/>
        </w:rPr>
        <w:t>其他相关服务期限自</w:t>
      </w:r>
      <w:r>
        <w:rPr>
          <w:rFonts w:ascii="宋体" w:hAnsi="宋体" w:cs="宋体"/>
          <w:sz w:val="24"/>
          <w:szCs w:val="24"/>
          <w:u w:val="single"/>
        </w:rPr>
        <w:t xml:space="preserve">     </w:t>
      </w:r>
      <w:r>
        <w:rPr>
          <w:rFonts w:ascii="宋体" w:hAnsi="宋体" w:cs="宋体"/>
          <w:sz w:val="24"/>
          <w:szCs w:val="24"/>
        </w:rPr>
        <w:t>年</w:t>
      </w:r>
      <w:r>
        <w:rPr>
          <w:rFonts w:ascii="宋体" w:hAnsi="宋体" w:cs="宋体"/>
          <w:sz w:val="24"/>
          <w:szCs w:val="24"/>
          <w:u w:val="single"/>
        </w:rPr>
        <w:t xml:space="preserve">   </w:t>
      </w:r>
      <w:r>
        <w:rPr>
          <w:rFonts w:ascii="宋体" w:hAnsi="宋体" w:cs="宋体"/>
          <w:sz w:val="24"/>
          <w:szCs w:val="24"/>
        </w:rPr>
        <w:t>月</w:t>
      </w:r>
      <w:r>
        <w:rPr>
          <w:rFonts w:ascii="宋体" w:hAnsi="宋体" w:cs="宋体"/>
          <w:sz w:val="24"/>
          <w:szCs w:val="24"/>
          <w:u w:val="single"/>
        </w:rPr>
        <w:t xml:space="preserve">   </w:t>
      </w:r>
      <w:r>
        <w:rPr>
          <w:rFonts w:ascii="宋体" w:hAnsi="宋体" w:cs="宋体"/>
          <w:sz w:val="24"/>
          <w:szCs w:val="24"/>
        </w:rPr>
        <w:t>日始，至</w:t>
      </w:r>
      <w:r>
        <w:rPr>
          <w:rFonts w:ascii="宋体" w:hAnsi="宋体" w:cs="宋体"/>
          <w:sz w:val="24"/>
          <w:szCs w:val="24"/>
          <w:u w:val="single"/>
        </w:rPr>
        <w:t xml:space="preserve">     </w:t>
      </w:r>
      <w:r>
        <w:rPr>
          <w:rFonts w:ascii="宋体" w:hAnsi="宋体" w:cs="宋体"/>
          <w:sz w:val="24"/>
          <w:szCs w:val="24"/>
        </w:rPr>
        <w:t>年</w:t>
      </w:r>
      <w:r>
        <w:rPr>
          <w:rFonts w:ascii="宋体" w:hAnsi="宋体" w:cs="宋体"/>
          <w:sz w:val="24"/>
          <w:szCs w:val="24"/>
          <w:u w:val="single"/>
        </w:rPr>
        <w:t xml:space="preserve">   </w:t>
      </w:r>
      <w:r>
        <w:rPr>
          <w:rFonts w:ascii="宋体" w:hAnsi="宋体" w:cs="宋体"/>
          <w:sz w:val="24"/>
          <w:szCs w:val="24"/>
        </w:rPr>
        <w:t>月</w:t>
      </w:r>
      <w:r>
        <w:rPr>
          <w:rFonts w:ascii="宋体" w:hAnsi="宋体" w:cs="宋体"/>
          <w:sz w:val="24"/>
          <w:szCs w:val="24"/>
          <w:u w:val="single"/>
        </w:rPr>
        <w:t xml:space="preserve">   </w:t>
      </w:r>
      <w:r>
        <w:rPr>
          <w:rFonts w:ascii="宋体" w:hAnsi="宋体" w:cs="宋体"/>
          <w:sz w:val="24"/>
          <w:szCs w:val="24"/>
        </w:rPr>
        <w:t>日止。</w:t>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8" w:name="__RefHeading___Toc5628142"/>
      <w:bookmarkEnd w:id="8"/>
      <w:r>
        <w:rPr>
          <w:rFonts w:ascii="方正小标宋_GBK" w:hAnsi="方正小标宋_GBK" w:cs="方正小标宋_GBK" w:eastAsia="方正小标宋_GBK"/>
          <w:b/>
          <w:bCs/>
          <w:sz w:val="24"/>
          <w:szCs w:val="24"/>
        </w:rPr>
        <w:t>七、双方承诺</w:t>
      </w:r>
    </w:p>
    <w:p>
      <w:pPr>
        <w:pStyle w:val="Normal"/>
        <w:pageBreakBefore w:val="false"/>
        <w:kinsoku w:val="true"/>
        <w:overflowPunct w:val="true"/>
        <w:bidi w:val="0"/>
        <w:spacing w:lineRule="exact" w:line="420"/>
        <w:ind w:firstLine="475" w:end="0"/>
        <w:textAlignment w:val="auto"/>
        <w:rPr>
          <w:rFonts w:ascii="宋体" w:hAnsi="宋体" w:eastAsia="宋体" w:cs="宋体"/>
          <w:b/>
          <w:bCs/>
          <w:sz w:val="24"/>
          <w:szCs w:val="24"/>
        </w:rPr>
      </w:pPr>
      <w:r>
        <w:rPr>
          <w:rFonts w:eastAsia="宋体" w:cs="宋体" w:ascii="宋体" w:hAnsi="宋体"/>
          <w:sz w:val="24"/>
          <w:szCs w:val="24"/>
        </w:rPr>
        <w:t xml:space="preserve">1. </w:t>
      </w:r>
      <w:r>
        <w:rPr>
          <w:rFonts w:ascii="宋体" w:hAnsi="宋体" w:cs="宋体"/>
          <w:sz w:val="24"/>
          <w:szCs w:val="24"/>
        </w:rPr>
        <w:t>监理人向委托人承诺，按照本合同约定</w:t>
      </w:r>
      <w:r>
        <w:rPr>
          <w:rFonts w:ascii="宋体" w:hAnsi="宋体" w:cs="宋体"/>
          <w:kern w:val="0"/>
          <w:sz w:val="24"/>
          <w:szCs w:val="24"/>
        </w:rPr>
        <w:t>提供</w:t>
      </w:r>
      <w:r>
        <w:rPr>
          <w:rFonts w:ascii="宋体" w:hAnsi="宋体" w:cs="宋体"/>
          <w:sz w:val="24"/>
          <w:szCs w:val="24"/>
        </w:rPr>
        <w:t>监理与相关服务。</w:t>
      </w:r>
    </w:p>
    <w:p>
      <w:pPr>
        <w:pStyle w:val="Normal"/>
        <w:pageBreakBefore w:val="false"/>
        <w:kinsoku w:val="true"/>
        <w:overflowPunct w:val="true"/>
        <w:bidi w:val="0"/>
        <w:spacing w:lineRule="exact" w:line="420"/>
        <w:ind w:firstLine="475" w:end="0"/>
        <w:textAlignment w:val="auto"/>
        <w:rPr>
          <w:rFonts w:ascii="宋体" w:hAnsi="宋体" w:eastAsia="宋体" w:cs="宋体"/>
          <w:sz w:val="24"/>
          <w:szCs w:val="24"/>
        </w:rPr>
      </w:pPr>
      <w:r>
        <w:rPr>
          <w:rFonts w:eastAsia="宋体" w:cs="宋体" w:ascii="宋体" w:hAnsi="宋体"/>
          <w:sz w:val="24"/>
          <w:szCs w:val="24"/>
        </w:rPr>
        <w:t xml:space="preserve">2. </w:t>
      </w:r>
      <w:r>
        <w:rPr>
          <w:rFonts w:ascii="宋体" w:hAnsi="宋体" w:cs="宋体"/>
          <w:sz w:val="24"/>
          <w:szCs w:val="24"/>
        </w:rPr>
        <w:t>委托人向监理人承诺，按照本合同约定派遣相应的人员，提供房屋、资料、设备，并按本合同约定支付酬金。</w:t>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9" w:name="__RefHeading___Toc317_680940989"/>
      <w:bookmarkStart w:id="10" w:name="__RefHeading___Toc5628143"/>
      <w:bookmarkEnd w:id="9"/>
      <w:r>
        <w:rPr>
          <w:rFonts w:ascii="方正小标宋_GBK" w:hAnsi="方正小标宋_GBK" w:cs="方正小标宋_GBK" w:eastAsia="方正小标宋_GBK"/>
          <w:b/>
          <w:bCs/>
          <w:sz w:val="24"/>
          <w:szCs w:val="24"/>
        </w:rPr>
        <w:t>八、合同</w:t>
      </w:r>
      <w:bookmarkEnd w:id="10"/>
      <w:r>
        <w:rPr>
          <w:rFonts w:ascii="方正小标宋_GBK" w:hAnsi="方正小标宋_GBK" w:cs="方正小标宋_GBK" w:eastAsia="方正小标宋_GBK"/>
          <w:b/>
          <w:bCs/>
          <w:sz w:val="24"/>
          <w:szCs w:val="24"/>
        </w:rPr>
        <w:t>生效</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本合同订立时间：</w:t>
      </w:r>
      <w:r>
        <w:rPr>
          <w:rFonts w:ascii="宋体" w:hAnsi="宋体" w:cs="宋体"/>
          <w:sz w:val="24"/>
          <w:szCs w:val="24"/>
          <w:u w:val="single"/>
        </w:rPr>
        <w:t xml:space="preserve">          </w:t>
      </w:r>
      <w:r>
        <w:rPr>
          <w:rFonts w:ascii="宋体" w:hAnsi="宋体" w:cs="宋体"/>
          <w:sz w:val="24"/>
          <w:szCs w:val="24"/>
        </w:rPr>
        <w:t>年</w:t>
      </w:r>
      <w:r>
        <w:rPr>
          <w:rFonts w:ascii="宋体" w:hAnsi="宋体" w:cs="宋体"/>
          <w:sz w:val="24"/>
          <w:szCs w:val="24"/>
          <w:u w:val="single"/>
        </w:rPr>
        <w:t xml:space="preserve">       </w:t>
      </w:r>
      <w:r>
        <w:rPr>
          <w:rFonts w:ascii="宋体" w:hAnsi="宋体" w:cs="宋体"/>
          <w:sz w:val="24"/>
          <w:szCs w:val="24"/>
        </w:rPr>
        <w:t>月</w:t>
      </w:r>
      <w:r>
        <w:rPr>
          <w:rFonts w:ascii="宋体" w:hAnsi="宋体" w:cs="宋体"/>
          <w:sz w:val="24"/>
          <w:szCs w:val="24"/>
          <w:u w:val="single"/>
        </w:rPr>
        <w:t xml:space="preserve">      </w:t>
      </w:r>
      <w:r>
        <w:rPr>
          <w:rFonts w:ascii="宋体" w:hAnsi="宋体" w:cs="宋体"/>
          <w:sz w:val="24"/>
          <w:szCs w:val="24"/>
        </w:rPr>
        <w:t>日。</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本合同订立地点：</w:t>
      </w: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rPr>
      </w:pPr>
      <w:r>
        <w:rPr>
          <w:rFonts w:ascii="宋体" w:hAnsi="宋体" w:cs="宋体"/>
          <w:sz w:val="24"/>
        </w:rPr>
        <w:t>合同双方当事人约定本合同自双方签字、盖章后生效。</w:t>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11" w:name="__RefHeading___Toc319_680940989"/>
      <w:bookmarkEnd w:id="11"/>
      <w:r>
        <w:rPr>
          <w:rFonts w:ascii="方正小标宋_GBK" w:hAnsi="方正小标宋_GBK" w:cs="方正小标宋_GBK" w:eastAsia="方正小标宋_GBK"/>
          <w:b/>
          <w:bCs/>
          <w:sz w:val="24"/>
          <w:szCs w:val="24"/>
        </w:rPr>
        <w:t>九、合同份数</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本合同一式</w:t>
      </w:r>
      <w:r>
        <w:rPr>
          <w:rFonts w:ascii="宋体" w:hAnsi="宋体" w:cs="宋体"/>
          <w:sz w:val="24"/>
          <w:szCs w:val="24"/>
          <w:u w:val="single"/>
        </w:rPr>
        <w:t xml:space="preserve">    </w:t>
      </w:r>
      <w:r>
        <w:rPr>
          <w:rFonts w:ascii="宋体" w:hAnsi="宋体" w:cs="宋体"/>
          <w:sz w:val="24"/>
          <w:szCs w:val="24"/>
        </w:rPr>
        <w:t>份，具有同等法律效力，其中甲方执</w:t>
      </w:r>
      <w:r>
        <w:rPr>
          <w:rFonts w:ascii="宋体" w:hAnsi="宋体" w:cs="宋体"/>
          <w:sz w:val="24"/>
          <w:szCs w:val="24"/>
          <w:u w:val="single"/>
        </w:rPr>
        <w:t xml:space="preserve">   </w:t>
      </w:r>
      <w:r>
        <w:rPr>
          <w:rFonts w:ascii="宋体" w:hAnsi="宋体" w:cs="宋体"/>
          <w:sz w:val="24"/>
          <w:szCs w:val="24"/>
        </w:rPr>
        <w:t>份，乙方执</w:t>
      </w:r>
      <w:r>
        <w:rPr>
          <w:rFonts w:ascii="宋体" w:hAnsi="宋体" w:cs="宋体"/>
          <w:sz w:val="24"/>
          <w:szCs w:val="24"/>
          <w:u w:val="single"/>
        </w:rPr>
        <w:t xml:space="preserve">    </w:t>
      </w:r>
      <w:r>
        <w:rPr>
          <w:rFonts w:ascii="宋体" w:hAnsi="宋体" w:cs="宋体"/>
          <w:sz w:val="24"/>
          <w:szCs w:val="24"/>
        </w:rPr>
        <w:t>份。</w:t>
      </w:r>
    </w:p>
    <w:p>
      <w:pPr>
        <w:pStyle w:val="Normal"/>
        <w:pageBreakBefore w:val="false"/>
        <w:kinsoku w:val="true"/>
        <w:overflowPunct w:val="true"/>
        <w:bidi w:val="0"/>
        <w:snapToGrid w:val="false"/>
        <w:spacing w:lineRule="exact" w:line="420"/>
        <w:ind w:start="632" w:end="0"/>
        <w:textAlignment w:val="auto"/>
        <w:rPr>
          <w:rFonts w:ascii="宋体" w:hAnsi="宋体" w:eastAsia="宋体" w:cs="宋体"/>
          <w:sz w:val="24"/>
          <w:szCs w:val="24"/>
        </w:rPr>
      </w:pPr>
      <w:r>
        <w:rPr>
          <w:rFonts w:eastAsia="宋体" w:cs="宋体" w:ascii="宋体" w:hAnsi="宋体"/>
          <w:sz w:val="24"/>
          <w:szCs w:val="24"/>
        </w:rPr>
      </w:r>
    </w:p>
    <w:p>
      <w:pPr>
        <w:pStyle w:val="Normal"/>
        <w:pageBreakBefore w:val="false"/>
        <w:kinsoku w:val="true"/>
        <w:overflowPunct w:val="true"/>
        <w:bidi w:val="0"/>
        <w:snapToGrid w:val="false"/>
        <w:spacing w:lineRule="exact" w:line="420"/>
        <w:ind w:start="632" w:end="0"/>
        <w:textAlignment w:val="auto"/>
        <w:rPr>
          <w:rFonts w:ascii="宋体" w:hAnsi="宋体" w:eastAsia="宋体" w:cs="宋体"/>
          <w:sz w:val="24"/>
          <w:szCs w:val="24"/>
        </w:rPr>
      </w:pPr>
      <w:r>
        <w:rPr>
          <w:rFonts w:eastAsia="宋体" w:cs="宋体" w:ascii="宋体" w:hAnsi="宋体"/>
          <w:sz w:val="24"/>
          <w:szCs w:val="24"/>
        </w:rPr>
      </w:r>
    </w:p>
    <w:p>
      <w:pPr>
        <w:pStyle w:val="Normal"/>
        <w:pageBreakBefore w:val="false"/>
        <w:kinsoku w:val="true"/>
        <w:overflowPunct w:val="true"/>
        <w:bidi w:val="0"/>
        <w:spacing w:lineRule="exact" w:line="420"/>
        <w:ind w:firstLine="360" w:end="0"/>
        <w:textAlignment w:val="auto"/>
        <w:rPr>
          <w:rFonts w:ascii="宋体" w:hAnsi="宋体" w:eastAsia="宋体" w:cs="宋体"/>
          <w:sz w:val="24"/>
          <w:szCs w:val="24"/>
        </w:rPr>
      </w:pPr>
      <w:r>
        <w:rPr>
          <w:rFonts w:ascii="宋体" w:hAnsi="宋体" w:cs="宋体"/>
          <w:sz w:val="24"/>
          <w:szCs w:val="24"/>
        </w:rPr>
        <w:t>委托人：（盖章）                 监理人：（盖章）</w:t>
      </w:r>
    </w:p>
    <w:p>
      <w:pPr>
        <w:pStyle w:val="Normal"/>
        <w:pageBreakBefore w:val="false"/>
        <w:kinsoku w:val="true"/>
        <w:overflowPunct w:val="true"/>
        <w:bidi w:val="0"/>
        <w:spacing w:lineRule="exact" w:line="420"/>
        <w:ind w:firstLine="360" w:end="0"/>
        <w:textAlignment w:val="auto"/>
        <w:rPr>
          <w:rFonts w:ascii="宋体" w:hAnsi="宋体" w:eastAsia="宋体" w:cs="宋体"/>
          <w:sz w:val="24"/>
          <w:szCs w:val="24"/>
        </w:rPr>
      </w:pPr>
      <w:r>
        <w:rPr>
          <w:rFonts w:ascii="宋体" w:hAnsi="宋体" w:cs="宋体"/>
          <w:sz w:val="24"/>
          <w:szCs w:val="24"/>
        </w:rPr>
        <w:t>地      址：                    地      址：</w:t>
      </w:r>
    </w:p>
    <w:p>
      <w:pPr>
        <w:pStyle w:val="Normal"/>
        <w:pageBreakBefore w:val="false"/>
        <w:tabs>
          <w:tab w:val="clear" w:pos="420"/>
          <w:tab w:val="left" w:pos="525" w:leader="none"/>
          <w:tab w:val="left" w:pos="1155" w:leader="none"/>
        </w:tabs>
        <w:kinsoku w:val="true"/>
        <w:overflowPunct w:val="true"/>
        <w:bidi w:val="0"/>
        <w:spacing w:lineRule="exact" w:line="420"/>
        <w:ind w:firstLine="360" w:end="0"/>
        <w:textAlignment w:val="auto"/>
        <w:rPr>
          <w:rFonts w:ascii="宋体" w:hAnsi="宋体" w:eastAsia="宋体" w:cs="宋体"/>
          <w:sz w:val="24"/>
          <w:szCs w:val="24"/>
        </w:rPr>
      </w:pPr>
      <w:r>
        <w:rPr>
          <w:rFonts w:ascii="宋体" w:hAnsi="宋体" w:cs="宋体"/>
          <w:sz w:val="24"/>
          <w:szCs w:val="24"/>
        </w:rPr>
        <w:t>法定代表人：                    法定代表人：</w:t>
      </w:r>
    </w:p>
    <w:p>
      <w:pPr>
        <w:pStyle w:val="Normal"/>
        <w:pageBreakBefore w:val="false"/>
        <w:tabs>
          <w:tab w:val="clear" w:pos="420"/>
          <w:tab w:val="left" w:pos="525" w:leader="none"/>
          <w:tab w:val="left" w:pos="1155" w:leader="none"/>
        </w:tabs>
        <w:kinsoku w:val="true"/>
        <w:overflowPunct w:val="true"/>
        <w:bidi w:val="0"/>
        <w:spacing w:lineRule="exact" w:line="420"/>
        <w:ind w:firstLine="360" w:end="0"/>
        <w:textAlignment w:val="auto"/>
        <w:rPr>
          <w:rFonts w:ascii="宋体" w:hAnsi="宋体" w:eastAsia="宋体" w:cs="宋体"/>
          <w:sz w:val="24"/>
          <w:szCs w:val="24"/>
        </w:rPr>
      </w:pPr>
      <w:r>
        <w:rPr>
          <w:rFonts w:ascii="宋体" w:hAnsi="宋体" w:cs="宋体"/>
          <w:sz w:val="24"/>
          <w:szCs w:val="24"/>
        </w:rPr>
        <w:t>委托代理人：                    委托代理人：</w:t>
      </w:r>
    </w:p>
    <w:p>
      <w:pPr>
        <w:pStyle w:val="Normal"/>
        <w:pageBreakBefore w:val="false"/>
        <w:tabs>
          <w:tab w:val="clear" w:pos="420"/>
          <w:tab w:val="left" w:pos="525" w:leader="none"/>
          <w:tab w:val="left" w:pos="1155" w:leader="none"/>
        </w:tabs>
        <w:kinsoku w:val="true"/>
        <w:overflowPunct w:val="true"/>
        <w:bidi w:val="0"/>
        <w:spacing w:lineRule="exact" w:line="420"/>
        <w:ind w:firstLine="360" w:end="0"/>
        <w:textAlignment w:val="auto"/>
        <w:rPr>
          <w:rFonts w:ascii="宋体" w:hAnsi="宋体" w:eastAsia="宋体" w:cs="宋体"/>
          <w:sz w:val="24"/>
          <w:szCs w:val="24"/>
        </w:rPr>
      </w:pPr>
      <w:r>
        <w:rPr>
          <w:rFonts w:ascii="宋体" w:hAnsi="宋体" w:cs="宋体"/>
          <w:sz w:val="24"/>
          <w:szCs w:val="24"/>
        </w:rPr>
        <w:t>电    话：                      电    话：</w:t>
      </w:r>
    </w:p>
    <w:p>
      <w:pPr>
        <w:pStyle w:val="Normal"/>
        <w:pageBreakBefore w:val="false"/>
        <w:tabs>
          <w:tab w:val="clear" w:pos="420"/>
          <w:tab w:val="left" w:pos="525" w:leader="none"/>
          <w:tab w:val="left" w:pos="1155" w:leader="none"/>
        </w:tabs>
        <w:kinsoku w:val="true"/>
        <w:overflowPunct w:val="true"/>
        <w:bidi w:val="0"/>
        <w:spacing w:lineRule="exact" w:line="420"/>
        <w:ind w:firstLine="360" w:end="0"/>
        <w:jc w:val="start"/>
        <w:textAlignment w:val="auto"/>
        <w:rPr>
          <w:rFonts w:ascii="宋体" w:hAnsi="宋体" w:eastAsia="宋体" w:cs="宋体"/>
          <w:sz w:val="24"/>
          <w:szCs w:val="24"/>
        </w:rPr>
      </w:pPr>
      <w:r>
        <w:rPr>
          <w:rFonts w:ascii="宋体" w:hAnsi="宋体" w:cs="宋体"/>
          <w:sz w:val="24"/>
          <w:szCs w:val="24"/>
        </w:rPr>
        <w:t>传    真：                      传    真：</w:t>
      </w:r>
    </w:p>
    <w:p>
      <w:pPr>
        <w:pStyle w:val="Normal"/>
        <w:pageBreakBefore w:val="false"/>
        <w:tabs>
          <w:tab w:val="clear" w:pos="420"/>
          <w:tab w:val="left" w:pos="525" w:leader="none"/>
          <w:tab w:val="left" w:pos="1155" w:leader="none"/>
        </w:tabs>
        <w:kinsoku w:val="true"/>
        <w:overflowPunct w:val="true"/>
        <w:bidi w:val="0"/>
        <w:spacing w:lineRule="exact" w:line="420"/>
        <w:ind w:firstLine="360" w:end="0"/>
        <w:textAlignment w:val="auto"/>
        <w:rPr>
          <w:rFonts w:ascii="宋体" w:hAnsi="宋体" w:eastAsia="宋体" w:cs="宋体"/>
          <w:sz w:val="24"/>
          <w:szCs w:val="24"/>
        </w:rPr>
      </w:pPr>
      <w:r>
        <w:rPr>
          <w:rFonts w:ascii="宋体" w:hAnsi="宋体" w:cs="宋体"/>
          <w:sz w:val="24"/>
          <w:szCs w:val="24"/>
        </w:rPr>
        <w:t>开户银行：                      开户银行：</w:t>
      </w:r>
    </w:p>
    <w:p>
      <w:pPr>
        <w:pStyle w:val="Normal"/>
        <w:pageBreakBefore w:val="false"/>
        <w:tabs>
          <w:tab w:val="clear" w:pos="420"/>
          <w:tab w:val="left" w:pos="525" w:leader="none"/>
          <w:tab w:val="left" w:pos="1155" w:leader="none"/>
          <w:tab w:val="left" w:pos="6090" w:leader="none"/>
        </w:tabs>
        <w:kinsoku w:val="true"/>
        <w:overflowPunct w:val="true"/>
        <w:bidi w:val="0"/>
        <w:spacing w:lineRule="exact" w:line="420"/>
        <w:ind w:firstLine="360" w:end="0"/>
        <w:textAlignment w:val="auto"/>
        <w:rPr>
          <w:rFonts w:ascii="宋体" w:hAnsi="宋体" w:eastAsia="宋体" w:cs="宋体"/>
          <w:sz w:val="24"/>
          <w:szCs w:val="24"/>
        </w:rPr>
      </w:pPr>
      <w:r>
        <w:rPr>
          <w:rFonts w:ascii="宋体" w:hAnsi="宋体" w:cs="宋体"/>
          <w:sz w:val="24"/>
          <w:szCs w:val="24"/>
        </w:rPr>
        <w:t>账    号：                      账    号：</w:t>
      </w:r>
    </w:p>
    <w:p>
      <w:pPr>
        <w:pStyle w:val="Normal"/>
        <w:pageBreakBefore w:val="false"/>
        <w:tabs>
          <w:tab w:val="clear" w:pos="420"/>
          <w:tab w:val="left" w:pos="525" w:leader="none"/>
          <w:tab w:val="left" w:pos="1155" w:leader="none"/>
        </w:tabs>
        <w:kinsoku w:val="true"/>
        <w:overflowPunct w:val="true"/>
        <w:bidi w:val="0"/>
        <w:spacing w:lineRule="exact" w:line="420"/>
        <w:ind w:firstLine="360" w:end="0"/>
        <w:textAlignment w:val="auto"/>
        <w:rPr>
          <w:rFonts w:ascii="宋体" w:hAnsi="宋体" w:eastAsia="宋体" w:cs="宋体"/>
          <w:sz w:val="24"/>
          <w:szCs w:val="24"/>
        </w:rPr>
      </w:pPr>
      <w:r>
        <w:rPr>
          <w:rFonts w:ascii="宋体" w:hAnsi="宋体" w:cs="宋体"/>
          <w:sz w:val="24"/>
          <w:szCs w:val="24"/>
        </w:rPr>
        <w:t>邮政编码：                      邮政编码：</w:t>
      </w:r>
    </w:p>
    <w:p>
      <w:pPr>
        <w:pStyle w:val="Normal"/>
        <w:pageBreakBefore w:val="false"/>
        <w:kinsoku w:val="true"/>
        <w:overflowPunct w:val="true"/>
        <w:bidi w:val="0"/>
        <w:snapToGrid w:val="false"/>
        <w:spacing w:lineRule="exact" w:line="420"/>
        <w:ind w:firstLine="360" w:end="0"/>
        <w:textAlignment w:val="auto"/>
        <w:rPr>
          <w:rFonts w:ascii="宋体" w:hAnsi="宋体" w:eastAsia="宋体" w:cs="宋体"/>
          <w:sz w:val="24"/>
          <w:szCs w:val="24"/>
          <w:u w:val="single"/>
        </w:rPr>
      </w:pPr>
      <w:r>
        <w:rPr>
          <w:rFonts w:ascii="宋体" w:hAnsi="宋体" w:cs="宋体"/>
          <w:sz w:val="24"/>
          <w:szCs w:val="24"/>
        </w:rPr>
        <w:t>电子邮箱</w:t>
      </w:r>
      <w:r>
        <w:rPr>
          <w:rFonts w:eastAsia="宋体" w:cs="宋体" w:ascii="宋体" w:hAnsi="宋体"/>
          <w:sz w:val="24"/>
          <w:szCs w:val="24"/>
        </w:rPr>
        <w:t xml:space="preserve">:                       </w:t>
      </w:r>
      <w:r>
        <w:rPr>
          <w:rFonts w:ascii="宋体" w:hAnsi="宋体" w:cs="宋体"/>
          <w:sz w:val="24"/>
          <w:szCs w:val="24"/>
        </w:rPr>
        <w:t>电子邮箱</w:t>
      </w:r>
      <w:r>
        <w:rPr>
          <w:rFonts w:eastAsia="宋体" w:cs="宋体" w:ascii="宋体" w:hAnsi="宋体"/>
          <w:sz w:val="24"/>
          <w:szCs w:val="24"/>
        </w:rPr>
        <w:t xml:space="preserve">:       </w:t>
      </w:r>
    </w:p>
    <w:p>
      <w:pPr>
        <w:pStyle w:val="Normal"/>
        <w:pageBreakBefore w:val="false"/>
        <w:tabs>
          <w:tab w:val="clear" w:pos="420"/>
          <w:tab w:val="left" w:pos="3120" w:leader="none"/>
        </w:tabs>
        <w:kinsoku w:val="true"/>
        <w:overflowPunct w:val="true"/>
        <w:bidi w:val="0"/>
        <w:spacing w:lineRule="exact" w:line="420"/>
        <w:textAlignment w:val="auto"/>
        <w:rPr>
          <w:rFonts w:ascii="宋体" w:hAnsi="宋体" w:eastAsia="宋体" w:cs="宋体"/>
          <w:b/>
          <w:bCs/>
          <w:sz w:val="32"/>
          <w:szCs w:val="32"/>
          <w:u w:val="single"/>
        </w:rPr>
      </w:pPr>
      <w:r>
        <w:rPr>
          <w:rFonts w:eastAsia="宋体" w:cs="宋体" w:ascii="宋体" w:hAnsi="宋体"/>
          <w:b/>
          <w:bCs/>
          <w:sz w:val="32"/>
          <w:szCs w:val="32"/>
          <w:u w:val="single"/>
        </w:rPr>
      </w:r>
    </w:p>
    <w:p>
      <w:pPr>
        <w:pStyle w:val="Heading1"/>
        <w:pageBreakBefore w:val="false"/>
        <w:kinsoku w:val="true"/>
        <w:overflowPunct w:val="true"/>
        <w:bidi w:val="0"/>
        <w:spacing w:lineRule="exact" w:line="420"/>
        <w:ind w:hanging="273" w:start="703" w:end="0"/>
        <w:jc w:val="center"/>
        <w:textAlignment w:val="auto"/>
        <w:rPr>
          <w:rFonts w:ascii="方正黑体_GBK" w:hAnsi="方正黑体_GBK" w:eastAsia="方正黑体_GBK" w:cs="方正黑体_GBK"/>
          <w:b/>
          <w:bCs/>
          <w:sz w:val="28"/>
          <w:szCs w:val="28"/>
        </w:rPr>
      </w:pPr>
      <w:bookmarkStart w:id="12" w:name="__RefHeading___Toc5628144"/>
      <w:bookmarkEnd w:id="12"/>
      <w:r>
        <w:rPr>
          <w:rFonts w:ascii="方正黑体_GBK" w:hAnsi="方正黑体_GBK" w:cs="方正黑体_GBK" w:eastAsia="方正黑体_GBK"/>
          <w:b/>
          <w:bCs/>
          <w:sz w:val="28"/>
          <w:szCs w:val="28"/>
        </w:rPr>
        <w:t>第二部分  通用条款</w:t>
      </w:r>
    </w:p>
    <w:p>
      <w:pPr>
        <w:pStyle w:val="Normal"/>
        <w:pageBreakBefore w:val="false"/>
        <w:kinsoku w:val="true"/>
        <w:overflowPunct w:val="true"/>
        <w:bidi w:val="0"/>
        <w:spacing w:lineRule="exact" w:line="420"/>
        <w:jc w:val="center"/>
        <w:textAlignment w:val="auto"/>
        <w:rPr>
          <w:rFonts w:ascii="宋体" w:hAnsi="宋体" w:eastAsia="宋体" w:cs="宋体"/>
          <w:b/>
          <w:bCs/>
          <w:sz w:val="24"/>
          <w:szCs w:val="24"/>
        </w:rPr>
      </w:pPr>
      <w:r>
        <w:rPr>
          <w:rFonts w:eastAsia="宋体" w:cs="宋体" w:ascii="宋体" w:hAnsi="宋体"/>
          <w:b/>
          <w:bCs/>
          <w:sz w:val="24"/>
          <w:szCs w:val="24"/>
        </w:rPr>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13" w:name="__RefHeading___Toc5628145"/>
      <w:bookmarkEnd w:id="13"/>
      <w:r>
        <w:rPr>
          <w:rFonts w:eastAsia="宋体" w:cs="宋体" w:ascii="宋体" w:hAnsi="宋体"/>
          <w:b/>
          <w:bCs/>
          <w:sz w:val="24"/>
          <w:szCs w:val="24"/>
        </w:rPr>
        <w:t xml:space="preserve">1. </w:t>
      </w:r>
      <w:r>
        <w:rPr>
          <w:rFonts w:ascii="宋体" w:hAnsi="宋体" w:cs="宋体"/>
          <w:b/>
          <w:bCs/>
          <w:sz w:val="24"/>
          <w:szCs w:val="24"/>
        </w:rPr>
        <w:t>定义与解释</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14" w:name="__RefHeading___Toc5628146"/>
      <w:bookmarkEnd w:id="14"/>
      <w:r>
        <w:rPr>
          <w:rFonts w:eastAsia="宋体" w:cs="宋体" w:ascii="宋体" w:hAnsi="宋体"/>
          <w:sz w:val="24"/>
          <w:szCs w:val="24"/>
        </w:rPr>
        <w:t xml:space="preserve">1.1 </w:t>
      </w:r>
      <w:r>
        <w:rPr>
          <w:rFonts w:ascii="宋体" w:hAnsi="宋体" w:cs="宋体"/>
          <w:sz w:val="24"/>
          <w:szCs w:val="24"/>
        </w:rPr>
        <w:t>定义</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除根据上下文另有其意义外，组成本合同的全部文件中的下列名词和用语应具有本款所赋予的含义：</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1.1.1 “</w:t>
      </w:r>
      <w:r>
        <w:rPr>
          <w:rFonts w:ascii="宋体" w:hAnsi="宋体" w:cs="宋体"/>
          <w:sz w:val="24"/>
          <w:szCs w:val="24"/>
        </w:rPr>
        <w:t>工程”是指按照本合同约定实施监理与相关服务的建设工程。</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1.1.2 “</w:t>
      </w:r>
      <w:r>
        <w:rPr>
          <w:rFonts w:ascii="宋体" w:hAnsi="宋体" w:cs="宋体"/>
          <w:sz w:val="24"/>
          <w:szCs w:val="24"/>
        </w:rPr>
        <w:t>委托人”是指本合同中委托监理与相关服务的一方，及其合法的继承人或受让人。</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1.1.3 “</w:t>
      </w:r>
      <w:r>
        <w:rPr>
          <w:rFonts w:ascii="宋体" w:hAnsi="宋体" w:cs="宋体"/>
          <w:sz w:val="24"/>
          <w:szCs w:val="24"/>
        </w:rPr>
        <w:t>监理人”是指本合同中提供监理与相关服务的一方，及其合法的继承人。</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1.1.4 “</w:t>
      </w:r>
      <w:r>
        <w:rPr>
          <w:rFonts w:ascii="宋体" w:hAnsi="宋体" w:cs="宋体"/>
          <w:sz w:val="24"/>
          <w:szCs w:val="24"/>
        </w:rPr>
        <w:t>承包人”是指在工程范围内与委托人签订勘察、设计、施工等有关合同的当事人，及其合法的继承人。</w:t>
      </w:r>
    </w:p>
    <w:p>
      <w:pPr>
        <w:pStyle w:val="Style11"/>
        <w:pageBreakBefore w:val="false"/>
        <w:kinsoku w:val="true"/>
        <w:overflowPunct w:val="true"/>
        <w:bidi w:val="0"/>
        <w:spacing w:lineRule="exact" w:line="420"/>
        <w:ind w:firstLine="570" w:end="0"/>
        <w:textAlignment w:val="auto"/>
        <w:rPr>
          <w:rFonts w:ascii="宋体" w:hAnsi="宋体" w:eastAsia="宋体" w:cs="宋体"/>
          <w:sz w:val="24"/>
          <w:szCs w:val="24"/>
        </w:rPr>
      </w:pPr>
      <w:r>
        <w:rPr>
          <w:rFonts w:eastAsia="宋体" w:cs="宋体"/>
          <w:sz w:val="24"/>
          <w:szCs w:val="24"/>
        </w:rPr>
        <w:t>1.1.5 “</w:t>
      </w:r>
      <w:r>
        <w:rPr>
          <w:rFonts w:ascii="宋体" w:hAnsi="宋体" w:cs="宋体"/>
          <w:sz w:val="24"/>
          <w:szCs w:val="24"/>
        </w:rPr>
        <w:t>监理”是指监理人受委托人的委托 ，依照法律法规、工程建设标准、勘察设计文件及合同，在施工阶段对建设工程质量、进度、造价进行控制，对合同、信息进行管理，对工程建设相关方的关系进行协调，并履行建设工程安全生产管理法定职责的服务活动。</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1.1.6 “</w:t>
      </w:r>
      <w:r>
        <w:rPr>
          <w:rFonts w:ascii="宋体" w:hAnsi="宋体" w:cs="宋体"/>
          <w:sz w:val="24"/>
          <w:szCs w:val="24"/>
        </w:rPr>
        <w:t>相关服务”是指监理人受委托人的委托 ，按照本合同约定，在勘察、设计、保修等阶段提供的服务活动。</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1.1.7 “</w:t>
      </w:r>
      <w:r>
        <w:rPr>
          <w:rFonts w:ascii="宋体" w:hAnsi="宋体" w:cs="宋体"/>
          <w:sz w:val="24"/>
          <w:szCs w:val="24"/>
        </w:rPr>
        <w:t>正常工作”指本合同订立时通用条款和专用条款中约定的监理人的工作。</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1.1.8 “</w:t>
      </w:r>
      <w:r>
        <w:rPr>
          <w:rFonts w:ascii="宋体" w:hAnsi="宋体" w:cs="宋体"/>
          <w:sz w:val="24"/>
          <w:szCs w:val="24"/>
        </w:rPr>
        <w:t>附加工作”是指本合同约定的正常工作以外监理人的工作。</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1.1.9 “</w:t>
      </w:r>
      <w:r>
        <w:rPr>
          <w:rFonts w:ascii="宋体" w:hAnsi="宋体" w:cs="宋体"/>
          <w:sz w:val="24"/>
          <w:szCs w:val="24"/>
        </w:rPr>
        <w:t>项目监理机构”是指监理人派驻工程负责履行本合同的组织机构。</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1.1.10 “</w:t>
      </w:r>
      <w:r>
        <w:rPr>
          <w:rFonts w:ascii="宋体" w:hAnsi="宋体" w:cs="宋体"/>
          <w:sz w:val="24"/>
          <w:szCs w:val="24"/>
        </w:rPr>
        <w:t>总监理工程师”是指由监理人的法定代表人书面授权，全面负责履行本合同、主持项目监理机构工作的注册监理工程师。</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eastAsia="宋体" w:cs="宋体" w:ascii="宋体" w:hAnsi="宋体"/>
          <w:sz w:val="24"/>
          <w:szCs w:val="24"/>
        </w:rPr>
        <w:t>1.1.11 “</w:t>
      </w:r>
      <w:r>
        <w:rPr>
          <w:rFonts w:ascii="宋体" w:hAnsi="宋体" w:cs="宋体"/>
          <w:sz w:val="24"/>
          <w:szCs w:val="24"/>
        </w:rPr>
        <w:t>酬金”是指监理人履行本合同义务，委托人按照本合同约定给付监理人的金额。</w:t>
      </w:r>
    </w:p>
    <w:p>
      <w:pPr>
        <w:pStyle w:val="Normal"/>
        <w:pageBreakBefore w:val="false"/>
        <w:kinsoku w:val="true"/>
        <w:overflowPunct w:val="true"/>
        <w:bidi w:val="0"/>
        <w:snapToGrid w:val="false"/>
        <w:spacing w:lineRule="exact" w:line="420"/>
        <w:ind w:firstLine="320" w:end="0"/>
        <w:textAlignment w:val="auto"/>
        <w:rPr>
          <w:rFonts w:ascii="宋体" w:hAnsi="宋体" w:eastAsia="宋体" w:cs="宋体"/>
          <w:sz w:val="24"/>
          <w:szCs w:val="24"/>
        </w:rPr>
      </w:pPr>
      <w:r>
        <w:rPr>
          <w:rFonts w:ascii="宋体" w:hAnsi="宋体" w:cs="宋体"/>
          <w:b/>
          <w:bCs/>
          <w:kern w:val="0"/>
          <w:sz w:val="24"/>
          <w:szCs w:val="24"/>
        </w:rPr>
        <w:t>★</w:t>
      </w:r>
      <w:r>
        <w:rPr>
          <w:rFonts w:eastAsia="宋体" w:cs="宋体" w:ascii="宋体" w:hAnsi="宋体"/>
          <w:sz w:val="24"/>
          <w:szCs w:val="24"/>
        </w:rPr>
        <w:t>1.1.12 “</w:t>
      </w:r>
      <w:r>
        <w:rPr>
          <w:rFonts w:ascii="宋体" w:hAnsi="宋体" w:cs="宋体"/>
          <w:sz w:val="24"/>
          <w:szCs w:val="24"/>
        </w:rPr>
        <w:t>正常工作</w:t>
      </w:r>
      <w:r>
        <w:rPr>
          <w:rFonts w:ascii="宋体" w:hAnsi="宋体" w:cs="宋体"/>
          <w:kern w:val="0"/>
          <w:sz w:val="24"/>
          <w:szCs w:val="24"/>
        </w:rPr>
        <w:t>酬金”</w:t>
      </w:r>
      <w:r>
        <w:rPr>
          <w:rFonts w:ascii="宋体" w:hAnsi="宋体" w:cs="宋体"/>
          <w:sz w:val="24"/>
          <w:szCs w:val="24"/>
        </w:rPr>
        <w:t>是指监理人完成正常工作，委托人应给付监理人并在协议书中载明的签约</w:t>
      </w:r>
      <w:r>
        <w:rPr>
          <w:rFonts w:ascii="宋体" w:hAnsi="宋体" w:cs="宋体"/>
          <w:kern w:val="0"/>
          <w:sz w:val="24"/>
          <w:szCs w:val="24"/>
        </w:rPr>
        <w:t>酬金额</w:t>
      </w:r>
      <w:r>
        <w:rPr>
          <w:rFonts w:ascii="宋体" w:hAnsi="宋体" w:cs="宋体"/>
          <w:sz w:val="24"/>
          <w:szCs w:val="24"/>
        </w:rPr>
        <w:t>。</w:t>
      </w:r>
    </w:p>
    <w:p>
      <w:pPr>
        <w:pStyle w:val="Normal"/>
        <w:pageBreakBefore w:val="false"/>
        <w:kinsoku w:val="true"/>
        <w:overflowPunct w:val="true"/>
        <w:bidi w:val="0"/>
        <w:snapToGrid w:val="false"/>
        <w:spacing w:lineRule="exact" w:line="420"/>
        <w:ind w:firstLine="320" w:end="0"/>
        <w:textAlignment w:val="auto"/>
        <w:rPr>
          <w:rFonts w:ascii="宋体" w:hAnsi="宋体" w:eastAsia="宋体" w:cs="宋体"/>
          <w:sz w:val="24"/>
          <w:szCs w:val="24"/>
        </w:rPr>
      </w:pPr>
      <w:r>
        <w:rPr>
          <w:rFonts w:ascii="宋体" w:hAnsi="宋体" w:cs="宋体"/>
          <w:b/>
          <w:bCs/>
          <w:kern w:val="0"/>
          <w:sz w:val="24"/>
          <w:szCs w:val="24"/>
        </w:rPr>
        <w:t>★</w:t>
      </w:r>
      <w:r>
        <w:rPr>
          <w:rFonts w:eastAsia="宋体" w:cs="宋体" w:ascii="宋体" w:hAnsi="宋体"/>
          <w:sz w:val="24"/>
          <w:szCs w:val="24"/>
        </w:rPr>
        <w:t>1.1.13 “</w:t>
      </w:r>
      <w:r>
        <w:rPr>
          <w:rFonts w:ascii="宋体" w:hAnsi="宋体" w:cs="宋体"/>
          <w:sz w:val="24"/>
          <w:szCs w:val="24"/>
        </w:rPr>
        <w:t>附加工作酬金”是指监理人完成附加工作，委托人应给付监理人的金额。</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1.1.14 “</w:t>
      </w:r>
      <w:r>
        <w:rPr>
          <w:rFonts w:ascii="宋体" w:hAnsi="宋体" w:cs="宋体"/>
          <w:sz w:val="24"/>
          <w:szCs w:val="24"/>
        </w:rPr>
        <w:t>一方”是指委托人或监理人；“双方”是指委托人和监理人；“第三方”是指除委托人和监理人以外的有关方。</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1.1.15 “</w:t>
      </w:r>
      <w:r>
        <w:rPr>
          <w:rFonts w:ascii="宋体" w:hAnsi="宋体" w:cs="宋体"/>
          <w:sz w:val="24"/>
          <w:szCs w:val="24"/>
        </w:rPr>
        <w:t>书面形式”是指合同书、信件和数据电文（包括电报、电传、传真、电子数据交换和电子邮件）等可以有形地表现所载内容的形式。</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1.1.16 “</w:t>
      </w:r>
      <w:r>
        <w:rPr>
          <w:rFonts w:ascii="宋体" w:hAnsi="宋体" w:cs="宋体"/>
          <w:sz w:val="24"/>
          <w:szCs w:val="24"/>
        </w:rPr>
        <w:t>天”是指第一天零时至第二天零时的时间。</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1.1.17“</w:t>
      </w:r>
      <w:r>
        <w:rPr>
          <w:rFonts w:ascii="宋体" w:hAnsi="宋体" w:cs="宋体"/>
          <w:sz w:val="24"/>
          <w:szCs w:val="24"/>
        </w:rPr>
        <w:t>月”是指按公历从一个月中任何一天开始的一个公历月时间。</w:t>
      </w:r>
    </w:p>
    <w:p>
      <w:pPr>
        <w:pStyle w:val="Normal"/>
        <w:pageBreakBefore w:val="false"/>
        <w:kinsoku w:val="true"/>
        <w:overflowPunct w:val="true"/>
        <w:bidi w:val="0"/>
        <w:snapToGrid w:val="false"/>
        <w:spacing w:lineRule="exact" w:line="420"/>
        <w:ind w:firstLine="645" w:end="0"/>
        <w:textAlignment w:val="auto"/>
        <w:rPr>
          <w:rFonts w:ascii="宋体" w:hAnsi="宋体" w:eastAsia="宋体" w:cs="宋体"/>
          <w:sz w:val="24"/>
          <w:szCs w:val="24"/>
        </w:rPr>
      </w:pPr>
      <w:r>
        <w:rPr>
          <w:rFonts w:eastAsia="宋体" w:cs="宋体" w:ascii="宋体" w:hAnsi="宋体"/>
          <w:sz w:val="24"/>
          <w:szCs w:val="24"/>
        </w:rPr>
        <w:t>1.1.18</w:t>
      </w:r>
      <w:r>
        <w:rPr>
          <w:rFonts w:ascii="宋体" w:hAnsi="宋体" w:cs="宋体"/>
          <w:kern w:val="0"/>
          <w:sz w:val="24"/>
          <w:szCs w:val="24"/>
        </w:rPr>
        <w:t>不可抗力是指合同当事人在签订合同时不可预见，在合同履行过程中不可避免且不能克服的自然灾害和社会性突发事件，如地震、海啸、瘟疫、骚乱、戒严、暴动、战争等。</w:t>
      </w:r>
    </w:p>
    <w:p>
      <w:pPr>
        <w:pStyle w:val="Normal"/>
        <w:pageBreakBefore w:val="false"/>
        <w:kinsoku w:val="true"/>
        <w:overflowPunct w:val="true"/>
        <w:bidi w:val="0"/>
        <w:snapToGrid w:val="false"/>
        <w:spacing w:lineRule="exact" w:line="420"/>
        <w:ind w:firstLine="645" w:end="0"/>
        <w:textAlignment w:val="auto"/>
        <w:rPr>
          <w:rFonts w:ascii="宋体" w:hAnsi="宋体" w:eastAsia="宋体" w:cs="宋体"/>
          <w:sz w:val="24"/>
          <w:szCs w:val="24"/>
        </w:rPr>
      </w:pPr>
      <w:r>
        <w:rPr>
          <w:rFonts w:eastAsia="宋体" w:cs="宋体" w:ascii="宋体" w:hAnsi="宋体"/>
          <w:sz w:val="24"/>
          <w:szCs w:val="24"/>
        </w:rPr>
        <w:t xml:space="preserve">1.2 </w:t>
      </w:r>
      <w:r>
        <w:rPr>
          <w:rFonts w:ascii="宋体" w:hAnsi="宋体" w:cs="宋体"/>
          <w:sz w:val="24"/>
          <w:szCs w:val="24"/>
        </w:rPr>
        <w:t>解释</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1.2.1</w:t>
      </w:r>
      <w:r>
        <w:rPr>
          <w:rFonts w:ascii="宋体" w:hAnsi="宋体" w:cs="宋体"/>
          <w:sz w:val="24"/>
          <w:szCs w:val="24"/>
        </w:rPr>
        <w:t>本合同使用中文书写、解释和说明。如专用条款约定使用两种及以上语言文字时，应以中文为准。</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1.2.2 </w:t>
      </w:r>
      <w:r>
        <w:rPr>
          <w:rFonts w:ascii="宋体" w:hAnsi="宋体" w:cs="宋体"/>
          <w:sz w:val="24"/>
          <w:szCs w:val="24"/>
        </w:rPr>
        <w:t>组成本合同的下列文件彼此应能相互解释、互为说明。本合同文件的解释顺序如下：</w:t>
      </w:r>
    </w:p>
    <w:p>
      <w:pPr>
        <w:pStyle w:val="p0"/>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1</w:t>
      </w:r>
      <w:r>
        <w:rPr>
          <w:rFonts w:ascii="宋体" w:hAnsi="宋体" w:cs="宋体"/>
          <w:sz w:val="24"/>
          <w:szCs w:val="24"/>
        </w:rPr>
        <w:t>）</w:t>
      </w:r>
      <w:r>
        <w:rPr>
          <w:rFonts w:eastAsia="宋体" w:cs="宋体" w:ascii="宋体" w:hAnsi="宋体"/>
          <w:sz w:val="24"/>
          <w:szCs w:val="24"/>
        </w:rPr>
        <w:t>.</w:t>
      </w:r>
      <w:r>
        <w:rPr>
          <w:rFonts w:ascii="宋体" w:hAnsi="宋体" w:cs="宋体"/>
          <w:sz w:val="24"/>
          <w:szCs w:val="24"/>
        </w:rPr>
        <w:t>履行本合同的相关补充协议（含工程洽商记录、会议纪要、变更、现场签证、索赔和合同价款调整报告等修正文件）；</w:t>
      </w:r>
    </w:p>
    <w:p>
      <w:pPr>
        <w:pStyle w:val="p0"/>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2</w:t>
      </w:r>
      <w:r>
        <w:rPr>
          <w:rFonts w:ascii="宋体" w:hAnsi="宋体" w:cs="宋体"/>
          <w:sz w:val="24"/>
          <w:szCs w:val="24"/>
        </w:rPr>
        <w:t>）</w:t>
      </w:r>
      <w:r>
        <w:rPr>
          <w:rFonts w:eastAsia="宋体" w:cs="宋体" w:ascii="宋体" w:hAnsi="宋体"/>
          <w:sz w:val="24"/>
          <w:szCs w:val="24"/>
        </w:rPr>
        <w:t>.</w:t>
      </w:r>
      <w:r>
        <w:rPr>
          <w:rFonts w:ascii="宋体" w:hAnsi="宋体" w:cs="宋体"/>
          <w:sz w:val="24"/>
          <w:szCs w:val="24"/>
        </w:rPr>
        <w:t>协议书；</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3</w:t>
      </w:r>
      <w:r>
        <w:rPr>
          <w:rFonts w:ascii="宋体" w:hAnsi="宋体" w:cs="宋体"/>
          <w:sz w:val="24"/>
          <w:szCs w:val="24"/>
        </w:rPr>
        <w:t>）</w:t>
      </w:r>
      <w:r>
        <w:rPr>
          <w:rFonts w:eastAsia="宋体" w:cs="宋体" w:ascii="宋体" w:hAnsi="宋体"/>
          <w:sz w:val="24"/>
          <w:szCs w:val="24"/>
        </w:rPr>
        <w:t>.</w:t>
      </w:r>
      <w:r>
        <w:rPr>
          <w:rFonts w:ascii="宋体" w:hAnsi="宋体" w:cs="宋体"/>
          <w:sz w:val="24"/>
          <w:szCs w:val="24"/>
        </w:rPr>
        <w:t>中标通知书（适用于招标工程）或委托书（适用于非招标工程）；</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4</w:t>
      </w:r>
      <w:r>
        <w:rPr>
          <w:rFonts w:ascii="宋体" w:hAnsi="宋体" w:cs="宋体"/>
          <w:sz w:val="24"/>
          <w:szCs w:val="24"/>
        </w:rPr>
        <w:t>）</w:t>
      </w:r>
      <w:r>
        <w:rPr>
          <w:rFonts w:eastAsia="宋体" w:cs="宋体" w:ascii="宋体" w:hAnsi="宋体"/>
          <w:sz w:val="24"/>
          <w:szCs w:val="24"/>
        </w:rPr>
        <w:t xml:space="preserve">. </w:t>
      </w:r>
      <w:r>
        <w:rPr>
          <w:rFonts w:ascii="宋体" w:hAnsi="宋体" w:cs="宋体"/>
          <w:sz w:val="24"/>
          <w:szCs w:val="24"/>
        </w:rPr>
        <w:t>投标函及投标函附录（适用于招标工程）或服务建议书（适用于非招标工程）；</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5</w:t>
      </w:r>
      <w:r>
        <w:rPr>
          <w:rFonts w:ascii="宋体" w:hAnsi="宋体" w:cs="宋体"/>
          <w:sz w:val="24"/>
          <w:szCs w:val="24"/>
        </w:rPr>
        <w:t>）</w:t>
      </w:r>
      <w:r>
        <w:rPr>
          <w:rFonts w:eastAsia="宋体" w:cs="宋体" w:ascii="宋体" w:hAnsi="宋体"/>
          <w:sz w:val="24"/>
          <w:szCs w:val="24"/>
        </w:rPr>
        <w:t xml:space="preserve">. </w:t>
      </w:r>
      <w:r>
        <w:rPr>
          <w:rFonts w:ascii="宋体" w:hAnsi="宋体" w:cs="宋体"/>
          <w:sz w:val="24"/>
          <w:szCs w:val="24"/>
        </w:rPr>
        <w:t>专用条款及附件；</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6</w:t>
      </w:r>
      <w:r>
        <w:rPr>
          <w:rFonts w:ascii="宋体" w:hAnsi="宋体" w:cs="宋体"/>
          <w:sz w:val="24"/>
          <w:szCs w:val="24"/>
        </w:rPr>
        <w:t>）</w:t>
      </w:r>
      <w:r>
        <w:rPr>
          <w:rFonts w:eastAsia="宋体" w:cs="宋体" w:ascii="宋体" w:hAnsi="宋体"/>
          <w:sz w:val="24"/>
          <w:szCs w:val="24"/>
        </w:rPr>
        <w:t xml:space="preserve">. </w:t>
      </w:r>
      <w:r>
        <w:rPr>
          <w:rFonts w:ascii="宋体" w:hAnsi="宋体" w:cs="宋体"/>
          <w:sz w:val="24"/>
          <w:szCs w:val="24"/>
        </w:rPr>
        <w:t>通用条款；</w:t>
      </w:r>
    </w:p>
    <w:p>
      <w:pPr>
        <w:pStyle w:val="Normal"/>
        <w:pageBreakBefore w:val="false"/>
        <w:tabs>
          <w:tab w:val="clear" w:pos="420"/>
          <w:tab w:val="left" w:pos="6140" w:leader="none"/>
        </w:tabs>
        <w:kinsoku w:val="true"/>
        <w:overflowPunct w:val="true"/>
        <w:bidi w:val="0"/>
        <w:snapToGrid w:val="false"/>
        <w:spacing w:lineRule="exact" w:line="420"/>
        <w:ind w:start="638"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7</w:t>
      </w:r>
      <w:r>
        <w:rPr>
          <w:rFonts w:ascii="宋体" w:hAnsi="宋体" w:cs="宋体"/>
          <w:sz w:val="24"/>
          <w:szCs w:val="24"/>
        </w:rPr>
        <w:t>）</w:t>
      </w:r>
      <w:r>
        <w:rPr>
          <w:rFonts w:eastAsia="宋体" w:cs="宋体" w:ascii="宋体" w:hAnsi="宋体"/>
          <w:sz w:val="24"/>
          <w:szCs w:val="24"/>
        </w:rPr>
        <w:t>.</w:t>
      </w:r>
      <w:r>
        <w:rPr>
          <w:rFonts w:ascii="宋体" w:hAnsi="宋体" w:cs="宋体"/>
          <w:sz w:val="24"/>
          <w:szCs w:val="24"/>
        </w:rPr>
        <w:t>招标文件（包括补充、修改、澄清的文件、招标图纸、答疑纪要、工作量清单及总说明等）；</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8</w:t>
      </w:r>
      <w:r>
        <w:rPr>
          <w:rFonts w:ascii="宋体" w:hAnsi="宋体" w:cs="宋体"/>
          <w:sz w:val="24"/>
          <w:szCs w:val="24"/>
        </w:rPr>
        <w:t>）</w:t>
      </w:r>
      <w:r>
        <w:rPr>
          <w:rFonts w:eastAsia="宋体" w:cs="宋体" w:ascii="宋体" w:hAnsi="宋体"/>
          <w:sz w:val="24"/>
          <w:szCs w:val="24"/>
        </w:rPr>
        <w:t>.</w:t>
      </w:r>
      <w:r>
        <w:rPr>
          <w:rFonts w:ascii="宋体" w:hAnsi="宋体" w:cs="宋体"/>
          <w:sz w:val="24"/>
          <w:szCs w:val="24"/>
        </w:rPr>
        <w:t>专用条款约定的其他文件。</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上述各项合同文件包括合同当事人就该项合同文件所作出的补充和修改，属于同一类内容的文件，应以最新签署的为准。</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15" w:name="__RefHeading___Toc5628147"/>
      <w:bookmarkEnd w:id="15"/>
      <w:r>
        <w:rPr>
          <w:rFonts w:eastAsia="宋体" w:cs="宋体" w:ascii="宋体" w:hAnsi="宋体"/>
          <w:b/>
          <w:bCs/>
          <w:sz w:val="24"/>
          <w:szCs w:val="24"/>
        </w:rPr>
        <w:t xml:space="preserve">2. </w:t>
      </w:r>
      <w:r>
        <w:rPr>
          <w:rFonts w:ascii="宋体" w:hAnsi="宋体" w:cs="宋体"/>
          <w:b/>
          <w:bCs/>
          <w:sz w:val="24"/>
          <w:szCs w:val="24"/>
        </w:rPr>
        <w:t>监理人的义务</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16" w:name="__RefHeading___Toc5628148"/>
      <w:bookmarkEnd w:id="16"/>
      <w:r>
        <w:rPr>
          <w:rFonts w:eastAsia="宋体" w:cs="宋体" w:ascii="宋体" w:hAnsi="宋体"/>
          <w:sz w:val="24"/>
          <w:szCs w:val="24"/>
        </w:rPr>
        <w:t xml:space="preserve">2.1 </w:t>
      </w:r>
      <w:r>
        <w:rPr>
          <w:rFonts w:ascii="宋体" w:hAnsi="宋体" w:cs="宋体"/>
          <w:sz w:val="24"/>
          <w:szCs w:val="24"/>
        </w:rPr>
        <w:t>监理的范围和工作内容</w:t>
      </w:r>
    </w:p>
    <w:p>
      <w:pPr>
        <w:pStyle w:val="Normal"/>
        <w:pageBreakBefore w:val="false"/>
        <w:kinsoku w:val="true"/>
        <w:overflowPunct w:val="true"/>
        <w:bidi w:val="0"/>
        <w:snapToGrid w:val="false"/>
        <w:spacing w:lineRule="exact" w:line="420"/>
        <w:ind w:firstLine="600" w:start="50" w:end="0"/>
        <w:textAlignment w:val="auto"/>
        <w:rPr>
          <w:rFonts w:ascii="宋体" w:hAnsi="宋体" w:eastAsia="宋体" w:cs="宋体"/>
          <w:sz w:val="24"/>
          <w:szCs w:val="24"/>
        </w:rPr>
      </w:pPr>
      <w:r>
        <w:rPr>
          <w:rFonts w:ascii="宋体" w:hAnsi="宋体" w:cs="宋体"/>
          <w:sz w:val="24"/>
          <w:szCs w:val="24"/>
        </w:rPr>
        <w:t>根据《建设工程质量管理条例》（中华人民共和国建设部令第</w:t>
      </w:r>
      <w:r>
        <w:rPr>
          <w:rFonts w:eastAsia="宋体" w:cs="宋体" w:ascii="宋体" w:hAnsi="宋体"/>
          <w:sz w:val="24"/>
          <w:szCs w:val="24"/>
        </w:rPr>
        <w:t>279</w:t>
      </w:r>
      <w:r>
        <w:rPr>
          <w:rFonts w:ascii="宋体" w:hAnsi="宋体" w:cs="宋体"/>
          <w:sz w:val="24"/>
          <w:szCs w:val="24"/>
        </w:rPr>
        <w:t>号）和《建设工程监理范围和规模标准规定》（中华人民共和国建设部令第</w:t>
      </w:r>
      <w:r>
        <w:rPr>
          <w:rFonts w:eastAsia="宋体" w:cs="宋体" w:ascii="宋体" w:hAnsi="宋体"/>
          <w:sz w:val="24"/>
          <w:szCs w:val="24"/>
        </w:rPr>
        <w:t>86</w:t>
      </w:r>
      <w:r>
        <w:rPr>
          <w:rFonts w:ascii="宋体" w:hAnsi="宋体" w:cs="宋体"/>
          <w:sz w:val="24"/>
          <w:szCs w:val="24"/>
        </w:rPr>
        <w:t>号），按中华人民共和国国家标准</w:t>
      </w:r>
      <w:r>
        <w:rPr>
          <w:rFonts w:eastAsia="宋体" w:cs="宋体" w:ascii="宋体" w:hAnsi="宋体"/>
          <w:sz w:val="24"/>
          <w:szCs w:val="24"/>
        </w:rPr>
        <w:t>GB/T50319-2013</w:t>
      </w:r>
      <w:r>
        <w:rPr>
          <w:rFonts w:ascii="宋体" w:hAnsi="宋体" w:cs="宋体"/>
          <w:sz w:val="24"/>
          <w:szCs w:val="24"/>
        </w:rPr>
        <w:t>《建设工程监理规范》执行。</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eastAsia="宋体" w:cs="宋体" w:ascii="宋体" w:hAnsi="宋体"/>
          <w:sz w:val="24"/>
          <w:szCs w:val="24"/>
        </w:rPr>
        <w:t xml:space="preserve">2.1.1 </w:t>
      </w:r>
      <w:r>
        <w:rPr>
          <w:rFonts w:ascii="宋体" w:hAnsi="宋体" w:cs="宋体"/>
          <w:sz w:val="24"/>
          <w:szCs w:val="24"/>
        </w:rPr>
        <w:t>监理范围：指施工准备期、施工期、竣工结算期、质量保修期全过程监理服务，具体内容在专用条款中约定。</w:t>
      </w:r>
    </w:p>
    <w:p>
      <w:pPr>
        <w:pStyle w:val="Normal"/>
        <w:pageBreakBefore w:val="false"/>
        <w:kinsoku w:val="true"/>
        <w:overflowPunct w:val="true"/>
        <w:bidi w:val="0"/>
        <w:spacing w:lineRule="exact" w:line="420"/>
        <w:ind w:firstLine="600" w:end="0"/>
        <w:textAlignment w:val="auto"/>
        <w:rPr>
          <w:rFonts w:ascii="宋体" w:hAnsi="宋体" w:eastAsia="宋体" w:cs="宋体"/>
          <w:sz w:val="24"/>
          <w:szCs w:val="24"/>
        </w:rPr>
      </w:pPr>
      <w:r>
        <w:rPr>
          <w:rFonts w:eastAsia="宋体" w:cs="宋体" w:ascii="宋体" w:hAnsi="宋体"/>
          <w:sz w:val="24"/>
          <w:szCs w:val="24"/>
        </w:rPr>
        <w:t xml:space="preserve">2.1.2 </w:t>
      </w:r>
      <w:r>
        <w:rPr>
          <w:rFonts w:ascii="宋体" w:hAnsi="宋体" w:cs="宋体"/>
          <w:sz w:val="24"/>
          <w:szCs w:val="24"/>
        </w:rPr>
        <w:t>除专用条款另有约定外，监理工作内容</w:t>
      </w:r>
      <w:r>
        <w:rPr>
          <w:rFonts w:eastAsia="宋体" w:cs="宋体" w:ascii="宋体" w:hAnsi="宋体"/>
          <w:sz w:val="24"/>
          <w:szCs w:val="24"/>
        </w:rPr>
        <w:t>:</w:t>
      </w:r>
      <w:r>
        <w:rPr>
          <w:rFonts w:ascii="宋体" w:hAnsi="宋体" w:cs="宋体"/>
          <w:sz w:val="24"/>
          <w:szCs w:val="24"/>
        </w:rPr>
        <w:t>在施工阶段对建设工程质量、造价、进度进行控制，对合同、信息进行管理，对工程建设相关方的关系进行协调。并履行建设工程安全生产管理法定职责的服务活动，具体内容包括：</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1</w:t>
      </w:r>
      <w:r>
        <w:rPr>
          <w:rFonts w:ascii="宋体" w:hAnsi="宋体" w:cs="宋体"/>
          <w:sz w:val="24"/>
          <w:szCs w:val="24"/>
        </w:rPr>
        <w:t>）收到工程设计文件后编制监理规划，并在第一次工地会议</w:t>
      </w:r>
      <w:r>
        <w:rPr>
          <w:rFonts w:eastAsia="宋体" w:cs="宋体" w:ascii="宋体" w:hAnsi="宋体"/>
          <w:sz w:val="24"/>
          <w:szCs w:val="24"/>
        </w:rPr>
        <w:t>7</w:t>
      </w:r>
      <w:r>
        <w:rPr>
          <w:rFonts w:ascii="宋体" w:hAnsi="宋体" w:cs="宋体"/>
          <w:sz w:val="24"/>
          <w:szCs w:val="24"/>
        </w:rPr>
        <w:t>天前报委托人。根据有关规定和监理工作需要，编制监理实施细则；</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2</w:t>
      </w:r>
      <w:r>
        <w:rPr>
          <w:rFonts w:ascii="宋体" w:hAnsi="宋体" w:cs="宋体"/>
          <w:sz w:val="24"/>
          <w:szCs w:val="24"/>
        </w:rPr>
        <w:t>）熟悉工程设计文件，并参加由委托人主持的图纸会审和设计交底会议；</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3</w:t>
      </w:r>
      <w:r>
        <w:rPr>
          <w:rFonts w:ascii="宋体" w:hAnsi="宋体" w:cs="宋体"/>
          <w:sz w:val="24"/>
          <w:szCs w:val="24"/>
        </w:rPr>
        <w:t>）参加由委托人主持的第一次工地会议；主持监理例会并根据工程需要主持或参加专题会议；</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4</w:t>
      </w:r>
      <w:r>
        <w:rPr>
          <w:rFonts w:ascii="宋体" w:hAnsi="宋体" w:cs="宋体"/>
          <w:sz w:val="24"/>
          <w:szCs w:val="24"/>
        </w:rPr>
        <w:t>）审查施工承包人提交的施工组织设计，重点审查其中的质量安全技术措施、施工扬尘污染防治措施、危险性较大分部分项专项工程施工方案、用工实名管理等专项施工方案是否符合《建设工程质量管理条例》、《建设工程安全生产管理条例》、《广州市房屋建筑和市政基础设施工程质量管理办法》等工程建设强制性标准；</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5</w:t>
      </w:r>
      <w:r>
        <w:rPr>
          <w:rFonts w:ascii="宋体" w:hAnsi="宋体" w:cs="宋体"/>
          <w:sz w:val="24"/>
          <w:szCs w:val="24"/>
        </w:rPr>
        <w:t>）按国家、省、市住房城乡建设主管部门发布的有关用工实名制、工人工资支付分账管理办法及规定等文件要求，施工承包人需将从业人员基本信息、作业工人考勤与工资支付信息和施工进度情况等信息登记建档、建立动态管理台账，并将以上信息报送行政监管部门接受监督管理，监理人需对这些情况进行监督管理。对施工单位未按规定落实实名管理工作的，发出监理通知单，要求其限期整改。对施工企业逾期未整改的，向建设单位和负责该工程监管工作的住房城乡建设主管部门报告。</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6</w:t>
      </w:r>
      <w:r>
        <w:rPr>
          <w:rFonts w:ascii="宋体" w:hAnsi="宋体" w:cs="宋体"/>
          <w:sz w:val="24"/>
          <w:szCs w:val="24"/>
        </w:rPr>
        <w:t xml:space="preserve">）检查施工承包人工程质量、安全生产管理制度及组织机构和人员资格； </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rPr>
        <w:t xml:space="preserve">    </w:t>
      </w:r>
      <w:r>
        <w:rPr>
          <w:rFonts w:ascii="宋体" w:hAnsi="宋体" w:cs="宋体"/>
          <w:sz w:val="24"/>
          <w:szCs w:val="24"/>
        </w:rPr>
        <w:t>（</w:t>
      </w:r>
      <w:r>
        <w:rPr>
          <w:rFonts w:eastAsia="宋体" w:cs="宋体" w:ascii="宋体" w:hAnsi="宋体"/>
          <w:sz w:val="24"/>
          <w:szCs w:val="24"/>
        </w:rPr>
        <w:t>7</w:t>
      </w:r>
      <w:r>
        <w:rPr>
          <w:rFonts w:ascii="宋体" w:hAnsi="宋体" w:cs="宋体"/>
          <w:sz w:val="24"/>
          <w:szCs w:val="24"/>
        </w:rPr>
        <w:t>）检查施工承包人专职安全生产管理人员的配备情况；</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rPr>
        <w:t xml:space="preserve">    </w:t>
      </w:r>
      <w:r>
        <w:rPr>
          <w:rFonts w:ascii="宋体" w:hAnsi="宋体" w:cs="宋体"/>
          <w:sz w:val="24"/>
          <w:szCs w:val="24"/>
        </w:rPr>
        <w:t>（</w:t>
      </w:r>
      <w:r>
        <w:rPr>
          <w:rFonts w:eastAsia="宋体" w:cs="宋体" w:ascii="宋体" w:hAnsi="宋体"/>
          <w:sz w:val="24"/>
          <w:szCs w:val="24"/>
        </w:rPr>
        <w:t>8</w:t>
      </w:r>
      <w:r>
        <w:rPr>
          <w:rFonts w:ascii="宋体" w:hAnsi="宋体" w:cs="宋体"/>
          <w:sz w:val="24"/>
          <w:szCs w:val="24"/>
        </w:rPr>
        <w:t>）审查施工承包人提交的施工进度计划，核查承包人对施工进度计划的调整；</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9</w:t>
      </w:r>
      <w:r>
        <w:rPr>
          <w:rFonts w:ascii="宋体" w:hAnsi="宋体" w:cs="宋体"/>
          <w:sz w:val="24"/>
          <w:szCs w:val="24"/>
        </w:rPr>
        <w:t>）检查施工承包人的试验室；</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rPr>
        <w:t xml:space="preserve">    </w:t>
      </w:r>
      <w:r>
        <w:rPr>
          <w:rFonts w:ascii="宋体" w:hAnsi="宋体" w:cs="宋体"/>
          <w:sz w:val="24"/>
          <w:szCs w:val="24"/>
        </w:rPr>
        <w:t>（</w:t>
      </w:r>
      <w:r>
        <w:rPr>
          <w:rFonts w:eastAsia="宋体" w:cs="宋体" w:ascii="宋体" w:hAnsi="宋体"/>
          <w:sz w:val="24"/>
          <w:szCs w:val="24"/>
        </w:rPr>
        <w:t>10</w:t>
      </w:r>
      <w:r>
        <w:rPr>
          <w:rFonts w:ascii="宋体" w:hAnsi="宋体" w:cs="宋体"/>
          <w:sz w:val="24"/>
          <w:szCs w:val="24"/>
        </w:rPr>
        <w:t>）审核施工分包人资质条件；</w:t>
      </w:r>
    </w:p>
    <w:p>
      <w:pPr>
        <w:pStyle w:val="Normal"/>
        <w:pageBreakBefore w:val="false"/>
        <w:kinsoku w:val="true"/>
        <w:overflowPunct w:val="true"/>
        <w:bidi w:val="0"/>
        <w:spacing w:lineRule="exact" w:line="420"/>
        <w:textAlignment w:val="auto"/>
        <w:rPr>
          <w:rFonts w:ascii="宋体" w:hAnsi="宋体" w:eastAsia="宋体" w:cs="宋体"/>
          <w:sz w:val="24"/>
          <w:szCs w:val="24"/>
        </w:rPr>
      </w:pPr>
      <w:r>
        <w:rPr>
          <w:rFonts w:ascii="宋体" w:hAnsi="宋体" w:cs="宋体"/>
          <w:sz w:val="24"/>
          <w:szCs w:val="24"/>
        </w:rPr>
        <w:t xml:space="preserve">    </w:t>
      </w:r>
      <w:r>
        <w:rPr>
          <w:rFonts w:ascii="宋体" w:hAnsi="宋体" w:cs="宋体"/>
          <w:sz w:val="24"/>
          <w:szCs w:val="24"/>
        </w:rPr>
        <w:t>（</w:t>
      </w:r>
      <w:r>
        <w:rPr>
          <w:rFonts w:eastAsia="宋体" w:cs="宋体" w:ascii="宋体" w:hAnsi="宋体"/>
          <w:sz w:val="24"/>
          <w:szCs w:val="24"/>
        </w:rPr>
        <w:t>11</w:t>
      </w:r>
      <w:r>
        <w:rPr>
          <w:rFonts w:ascii="宋体" w:hAnsi="宋体" w:cs="宋体"/>
          <w:sz w:val="24"/>
          <w:szCs w:val="24"/>
        </w:rPr>
        <w:t>）查验施工承包人的施工测量放线成果；</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12</w:t>
      </w:r>
      <w:r>
        <w:rPr>
          <w:rFonts w:ascii="宋体" w:hAnsi="宋体" w:cs="宋体"/>
          <w:sz w:val="24"/>
          <w:szCs w:val="24"/>
        </w:rPr>
        <w:t>）审查工程开工条件，对条件具备的签发开工令；</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13</w:t>
      </w:r>
      <w:r>
        <w:rPr>
          <w:rFonts w:ascii="宋体" w:hAnsi="宋体" w:cs="宋体"/>
          <w:sz w:val="24"/>
          <w:szCs w:val="24"/>
        </w:rPr>
        <w:t>）审查施工承包人报送的工程材料、构配件、设备质量证明文件的有效性和符合性，并按规定对用于工程的材料采取平行检验或见证取样方式进行抽检；</w:t>
      </w:r>
    </w:p>
    <w:p>
      <w:pPr>
        <w:pStyle w:val="Normal"/>
        <w:pageBreakBefore w:val="false"/>
        <w:kinsoku w:val="true"/>
        <w:overflowPunct w:val="true"/>
        <w:bidi w:val="0"/>
        <w:snapToGrid w:val="false"/>
        <w:spacing w:lineRule="exact" w:line="420"/>
        <w:ind w:start="-97" w:end="0"/>
        <w:textAlignment w:val="auto"/>
        <w:rPr>
          <w:rFonts w:ascii="宋体" w:hAnsi="宋体" w:eastAsia="宋体" w:cs="宋体"/>
          <w:sz w:val="24"/>
          <w:szCs w:val="24"/>
        </w:rPr>
      </w:pPr>
      <w:r>
        <w:rPr>
          <w:rFonts w:ascii="宋体" w:hAnsi="宋体" w:cs="宋体"/>
          <w:sz w:val="24"/>
          <w:szCs w:val="24"/>
        </w:rPr>
        <w:t xml:space="preserve">     </w:t>
      </w:r>
      <w:r>
        <w:rPr>
          <w:rFonts w:ascii="宋体" w:hAnsi="宋体" w:cs="宋体"/>
          <w:sz w:val="24"/>
          <w:szCs w:val="24"/>
        </w:rPr>
        <w:t>（</w:t>
      </w:r>
      <w:r>
        <w:rPr>
          <w:rFonts w:eastAsia="宋体" w:cs="宋体" w:ascii="宋体" w:hAnsi="宋体"/>
          <w:sz w:val="24"/>
          <w:szCs w:val="24"/>
        </w:rPr>
        <w:t>14</w:t>
      </w:r>
      <w:r>
        <w:rPr>
          <w:rFonts w:ascii="宋体" w:hAnsi="宋体" w:cs="宋体"/>
          <w:sz w:val="24"/>
          <w:szCs w:val="24"/>
        </w:rPr>
        <w:t>）审核施工承包人提交的工程款支付申请，签发或出具工程款支付证书，并报委托人审核、批准；</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15</w:t>
      </w:r>
      <w:r>
        <w:rPr>
          <w:rFonts w:ascii="宋体" w:hAnsi="宋体" w:cs="宋体"/>
          <w:sz w:val="24"/>
          <w:szCs w:val="24"/>
        </w:rPr>
        <w:t>）在巡视、旁站和检验过程中，发现工程质量、施工安全存在事故隐患的，要求施工承包人整改并报委托人；</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16</w:t>
      </w:r>
      <w:r>
        <w:rPr>
          <w:rFonts w:ascii="宋体" w:hAnsi="宋体" w:cs="宋体"/>
          <w:sz w:val="24"/>
          <w:szCs w:val="24"/>
        </w:rPr>
        <w:t>）经委托人同意，签发工程暂停令和复工令；</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rPr>
        <w:t xml:space="preserve">    </w:t>
      </w:r>
      <w:r>
        <w:rPr>
          <w:rFonts w:ascii="宋体" w:hAnsi="宋体" w:cs="宋体"/>
          <w:sz w:val="24"/>
          <w:szCs w:val="24"/>
        </w:rPr>
        <w:t>（</w:t>
      </w:r>
      <w:r>
        <w:rPr>
          <w:rFonts w:eastAsia="宋体" w:cs="宋体" w:ascii="宋体" w:hAnsi="宋体"/>
          <w:sz w:val="24"/>
          <w:szCs w:val="24"/>
        </w:rPr>
        <w:t>17</w:t>
      </w:r>
      <w:r>
        <w:rPr>
          <w:rFonts w:ascii="宋体" w:hAnsi="宋体" w:cs="宋体"/>
          <w:sz w:val="24"/>
          <w:szCs w:val="24"/>
        </w:rPr>
        <w:t>）审查施工承包人提交的采用新材料、新工艺、新技术、新设备的论证材料及相关验收标准；</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18</w:t>
      </w:r>
      <w:r>
        <w:rPr>
          <w:rFonts w:ascii="宋体" w:hAnsi="宋体" w:cs="宋体"/>
          <w:sz w:val="24"/>
          <w:szCs w:val="24"/>
        </w:rPr>
        <w:t>）验收隐蔽工程、分部分项工程；</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rPr>
        <w:t xml:space="preserve">    </w:t>
      </w:r>
      <w:r>
        <w:rPr>
          <w:rFonts w:ascii="宋体" w:hAnsi="宋体" w:cs="宋体"/>
          <w:sz w:val="24"/>
          <w:szCs w:val="24"/>
        </w:rPr>
        <w:t>（</w:t>
      </w:r>
      <w:r>
        <w:rPr>
          <w:rFonts w:eastAsia="宋体" w:cs="宋体" w:ascii="宋体" w:hAnsi="宋体"/>
          <w:sz w:val="24"/>
          <w:szCs w:val="24"/>
        </w:rPr>
        <w:t>19</w:t>
      </w:r>
      <w:r>
        <w:rPr>
          <w:rFonts w:ascii="宋体" w:hAnsi="宋体" w:cs="宋体"/>
          <w:sz w:val="24"/>
          <w:szCs w:val="24"/>
        </w:rPr>
        <w:t>）审查施工承包人提交的工程变更申请，协调处理施工进度调整、费用索赔、合同争议等事项；</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20</w:t>
      </w:r>
      <w:r>
        <w:rPr>
          <w:rFonts w:ascii="宋体" w:hAnsi="宋体" w:cs="宋体"/>
          <w:sz w:val="24"/>
          <w:szCs w:val="24"/>
        </w:rPr>
        <w:t>）审查施工承包人提交的竣工验收申请，编写工程质量评估报告；</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21</w:t>
      </w:r>
      <w:r>
        <w:rPr>
          <w:rFonts w:ascii="宋体" w:hAnsi="宋体" w:cs="宋体"/>
          <w:sz w:val="24"/>
          <w:szCs w:val="24"/>
        </w:rPr>
        <w:t>）参加工程竣工验收，签署竣工验收意见；</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22</w:t>
      </w:r>
      <w:r>
        <w:rPr>
          <w:rFonts w:ascii="宋体" w:hAnsi="宋体" w:cs="宋体"/>
          <w:sz w:val="24"/>
          <w:szCs w:val="24"/>
        </w:rPr>
        <w:t>）审查施工承包人提交的竣工结算申请并报委托人；</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23</w:t>
      </w:r>
      <w:r>
        <w:rPr>
          <w:rFonts w:ascii="宋体" w:hAnsi="宋体" w:cs="宋体"/>
          <w:sz w:val="24"/>
          <w:szCs w:val="24"/>
        </w:rPr>
        <w:t>）编制、整理工程监理归档文件并报委托人。</w:t>
      </w:r>
    </w:p>
    <w:p>
      <w:pPr>
        <w:pStyle w:val="Normal"/>
        <w:pageBreakBefore w:val="false"/>
        <w:kinsoku w:val="true"/>
        <w:overflowPunct w:val="true"/>
        <w:bidi w:val="0"/>
        <w:spacing w:lineRule="exact" w:line="420"/>
        <w:ind w:firstLine="120" w:start="420" w:end="0"/>
        <w:textAlignment w:val="auto"/>
        <w:rPr>
          <w:rFonts w:ascii="宋体" w:hAnsi="宋体" w:eastAsia="宋体" w:cs="宋体"/>
          <w:sz w:val="24"/>
          <w:szCs w:val="24"/>
        </w:rPr>
      </w:pPr>
      <w:r>
        <w:rPr>
          <w:rFonts w:eastAsia="宋体" w:cs="宋体" w:ascii="宋体" w:hAnsi="宋体"/>
          <w:sz w:val="24"/>
          <w:szCs w:val="24"/>
        </w:rPr>
        <w:t xml:space="preserve">2.1.3 </w:t>
      </w:r>
      <w:r>
        <w:rPr>
          <w:rFonts w:ascii="宋体" w:hAnsi="宋体" w:cs="宋体"/>
          <w:sz w:val="24"/>
          <w:szCs w:val="24"/>
        </w:rPr>
        <w:t>相关服务的范围和内容在附录</w:t>
      </w:r>
      <w:r>
        <w:rPr>
          <w:rFonts w:eastAsia="宋体" w:cs="宋体" w:ascii="宋体" w:hAnsi="宋体"/>
          <w:sz w:val="24"/>
          <w:szCs w:val="24"/>
        </w:rPr>
        <w:t>A</w:t>
      </w:r>
      <w:r>
        <w:rPr>
          <w:rFonts w:ascii="宋体" w:hAnsi="宋体" w:cs="宋体"/>
          <w:sz w:val="24"/>
          <w:szCs w:val="24"/>
        </w:rPr>
        <w:t>中约定。</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17" w:name="__RefHeading___Toc5628149"/>
      <w:bookmarkEnd w:id="17"/>
      <w:r>
        <w:rPr>
          <w:rFonts w:eastAsia="宋体" w:cs="宋体" w:ascii="宋体" w:hAnsi="宋体"/>
          <w:sz w:val="24"/>
          <w:szCs w:val="24"/>
        </w:rPr>
        <w:t xml:space="preserve">2.2 </w:t>
      </w:r>
      <w:r>
        <w:rPr>
          <w:rFonts w:ascii="宋体" w:hAnsi="宋体" w:cs="宋体"/>
          <w:sz w:val="24"/>
          <w:szCs w:val="24"/>
        </w:rPr>
        <w:t>监理与相关服务依据</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2.2.1 </w:t>
      </w:r>
      <w:r>
        <w:rPr>
          <w:rFonts w:ascii="宋体" w:hAnsi="宋体" w:cs="宋体"/>
          <w:sz w:val="24"/>
          <w:szCs w:val="24"/>
        </w:rPr>
        <w:t>监理依据包括：</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1</w:t>
      </w:r>
      <w:r>
        <w:rPr>
          <w:rFonts w:ascii="宋体" w:hAnsi="宋体" w:cs="宋体"/>
          <w:sz w:val="24"/>
          <w:szCs w:val="24"/>
        </w:rPr>
        <w:t>）适用的法律、行政法规及部门规章；</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2</w:t>
      </w:r>
      <w:r>
        <w:rPr>
          <w:rFonts w:ascii="宋体" w:hAnsi="宋体" w:cs="宋体"/>
          <w:sz w:val="24"/>
          <w:szCs w:val="24"/>
        </w:rPr>
        <w:t>）与工程有关的标准；</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3</w:t>
      </w:r>
      <w:r>
        <w:rPr>
          <w:rFonts w:ascii="宋体" w:hAnsi="宋体" w:cs="宋体"/>
          <w:sz w:val="24"/>
          <w:szCs w:val="24"/>
        </w:rPr>
        <w:t>）工程设计及有关文件；</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4</w:t>
      </w:r>
      <w:r>
        <w:rPr>
          <w:rFonts w:ascii="宋体" w:hAnsi="宋体" w:cs="宋体"/>
          <w:sz w:val="24"/>
          <w:szCs w:val="24"/>
        </w:rPr>
        <w:t>）本合同及委托人与第三方签订的与实施工程有关的其他合同。</w:t>
      </w:r>
    </w:p>
    <w:p>
      <w:pPr>
        <w:pStyle w:val="Normal"/>
        <w:pageBreakBefore w:val="false"/>
        <w:kinsoku w:val="true"/>
        <w:overflowPunct w:val="true"/>
        <w:bidi w:val="0"/>
        <w:spacing w:lineRule="exact" w:line="420"/>
        <w:ind w:firstLine="480" w:start="210" w:end="0"/>
        <w:textAlignment w:val="auto"/>
        <w:rPr>
          <w:rFonts w:ascii="宋体" w:hAnsi="宋体" w:eastAsia="宋体" w:cs="宋体"/>
          <w:sz w:val="24"/>
          <w:szCs w:val="24"/>
        </w:rPr>
      </w:pPr>
      <w:r>
        <w:rPr>
          <w:rFonts w:ascii="宋体" w:hAnsi="宋体" w:cs="宋体"/>
          <w:sz w:val="24"/>
          <w:szCs w:val="24"/>
        </w:rPr>
        <w:t>双方根据工程的行业和地域特点，在专用条款中具体约定监理依据。</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2.2.2 </w:t>
      </w:r>
      <w:r>
        <w:rPr>
          <w:rFonts w:ascii="宋体" w:hAnsi="宋体" w:cs="宋体"/>
          <w:sz w:val="24"/>
          <w:szCs w:val="24"/>
        </w:rPr>
        <w:t>相关服务依据在专用条款中约定。</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18" w:name="__RefHeading___Toc5628150"/>
      <w:bookmarkEnd w:id="18"/>
      <w:r>
        <w:rPr>
          <w:rFonts w:eastAsia="宋体" w:cs="宋体" w:ascii="宋体" w:hAnsi="宋体"/>
          <w:sz w:val="24"/>
          <w:szCs w:val="24"/>
        </w:rPr>
        <w:t xml:space="preserve">2.3 </w:t>
      </w:r>
      <w:r>
        <w:rPr>
          <w:rFonts w:ascii="宋体" w:hAnsi="宋体" w:cs="宋体"/>
          <w:sz w:val="24"/>
          <w:szCs w:val="24"/>
        </w:rPr>
        <w:t>项目监理机构和人员</w:t>
      </w:r>
    </w:p>
    <w:p>
      <w:pPr>
        <w:pStyle w:val="Normal"/>
        <w:pageBreakBefore w:val="false"/>
        <w:kinsoku w:val="true"/>
        <w:overflowPunct w:val="true"/>
        <w:bidi w:val="0"/>
        <w:snapToGrid w:val="false"/>
        <w:spacing w:lineRule="exact" w:line="420"/>
        <w:ind w:firstLine="645" w:end="0"/>
        <w:textAlignment w:val="auto"/>
        <w:rPr>
          <w:rFonts w:ascii="宋体" w:hAnsi="宋体" w:eastAsia="宋体" w:cs="宋体"/>
          <w:kern w:val="0"/>
          <w:sz w:val="24"/>
          <w:szCs w:val="24"/>
        </w:rPr>
      </w:pPr>
      <w:r>
        <w:rPr>
          <w:rFonts w:eastAsia="宋体" w:cs="宋体" w:ascii="宋体" w:hAnsi="宋体"/>
          <w:kern w:val="0"/>
          <w:sz w:val="24"/>
          <w:szCs w:val="24"/>
        </w:rPr>
        <w:t xml:space="preserve">2.3.1 </w:t>
      </w:r>
      <w:r>
        <w:rPr>
          <w:rFonts w:ascii="宋体" w:hAnsi="宋体" w:cs="宋体"/>
          <w:kern w:val="0"/>
          <w:sz w:val="24"/>
          <w:szCs w:val="24"/>
        </w:rPr>
        <w:t>监理人应按附录</w:t>
      </w:r>
      <w:r>
        <w:rPr>
          <w:rFonts w:eastAsia="宋体" w:cs="宋体" w:ascii="宋体" w:hAnsi="宋体"/>
          <w:kern w:val="0"/>
          <w:sz w:val="24"/>
          <w:szCs w:val="24"/>
        </w:rPr>
        <w:t>B-5</w:t>
      </w:r>
      <w:r>
        <w:rPr>
          <w:rFonts w:ascii="宋体" w:hAnsi="宋体" w:cs="宋体"/>
          <w:kern w:val="0"/>
          <w:sz w:val="24"/>
          <w:szCs w:val="24"/>
        </w:rPr>
        <w:t>中监理人应提供人员名单组建满足工作需要的项目监理机构，按附录</w:t>
      </w:r>
      <w:r>
        <w:rPr>
          <w:rFonts w:eastAsia="宋体" w:cs="宋体" w:ascii="宋体" w:hAnsi="宋体"/>
          <w:kern w:val="0"/>
          <w:sz w:val="24"/>
          <w:szCs w:val="24"/>
        </w:rPr>
        <w:t>B-6</w:t>
      </w:r>
      <w:r>
        <w:rPr>
          <w:rFonts w:ascii="宋体" w:hAnsi="宋体" w:cs="宋体"/>
          <w:kern w:val="0"/>
          <w:sz w:val="24"/>
          <w:szCs w:val="24"/>
        </w:rPr>
        <w:t>配备必要的检测设备。项目监理机构的主要人员应具有相应的资格条件。</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eastAsia="宋体" w:cs="宋体" w:ascii="宋体" w:hAnsi="宋体"/>
          <w:kern w:val="0"/>
          <w:sz w:val="24"/>
          <w:szCs w:val="24"/>
        </w:rPr>
        <w:t>2.3.2</w:t>
      </w:r>
      <w:r>
        <w:rPr>
          <w:rFonts w:ascii="宋体" w:hAnsi="宋体" w:cs="宋体"/>
          <w:kern w:val="0"/>
          <w:sz w:val="24"/>
          <w:szCs w:val="24"/>
        </w:rPr>
        <w:t>本合同履行过程中，总监理工程师及重要岗位监理人员应保持相对稳定，以保证监理工作正常进行。</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eastAsia="宋体" w:cs="宋体" w:ascii="宋体" w:hAnsi="宋体"/>
          <w:kern w:val="0"/>
          <w:sz w:val="24"/>
          <w:szCs w:val="24"/>
        </w:rPr>
        <w:t>2.3.3</w:t>
      </w:r>
      <w:r>
        <w:rPr>
          <w:rFonts w:ascii="宋体" w:hAnsi="宋体" w:cs="宋体"/>
          <w:kern w:val="0"/>
          <w:sz w:val="24"/>
          <w:szCs w:val="24"/>
        </w:rPr>
        <w:t>监理人可根据工程进展和工作需要调整项目监理机构人员。监理人更换总监理工程师时，应提前</w:t>
      </w:r>
      <w:r>
        <w:rPr>
          <w:rFonts w:eastAsia="宋体" w:cs="宋体" w:ascii="宋体" w:hAnsi="宋体"/>
          <w:kern w:val="0"/>
          <w:sz w:val="24"/>
          <w:szCs w:val="24"/>
        </w:rPr>
        <w:t>7</w:t>
      </w:r>
      <w:r>
        <w:rPr>
          <w:rFonts w:ascii="宋体" w:hAnsi="宋体" w:cs="宋体"/>
          <w:kern w:val="0"/>
          <w:sz w:val="24"/>
          <w:szCs w:val="24"/>
        </w:rPr>
        <w:t>天向委托人书面报告，经委托人同意后方可更换；监理人更换项目监理机构其他监理人员，应以相当资格与能力的人员替换，并通知委托人。</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eastAsia="宋体" w:cs="宋体" w:ascii="宋体" w:hAnsi="宋体"/>
          <w:kern w:val="0"/>
          <w:sz w:val="24"/>
          <w:szCs w:val="24"/>
        </w:rPr>
        <w:t xml:space="preserve">2.3.4 </w:t>
      </w:r>
      <w:r>
        <w:rPr>
          <w:rFonts w:ascii="宋体" w:hAnsi="宋体" w:cs="宋体"/>
          <w:kern w:val="0"/>
          <w:sz w:val="24"/>
          <w:szCs w:val="24"/>
        </w:rPr>
        <w:t>监理人应及时更换有下列情形之一的监理人员：</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w:t>
      </w:r>
      <w:r>
        <w:rPr>
          <w:rFonts w:eastAsia="宋体" w:cs="宋体" w:ascii="宋体" w:hAnsi="宋体"/>
          <w:kern w:val="0"/>
          <w:sz w:val="24"/>
          <w:szCs w:val="24"/>
        </w:rPr>
        <w:t>1</w:t>
      </w:r>
      <w:r>
        <w:rPr>
          <w:rFonts w:ascii="宋体" w:hAnsi="宋体" w:cs="宋体"/>
          <w:kern w:val="0"/>
          <w:sz w:val="24"/>
          <w:szCs w:val="24"/>
        </w:rPr>
        <w:t>）严重过失行为的；</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w:t>
      </w:r>
      <w:r>
        <w:rPr>
          <w:rFonts w:eastAsia="宋体" w:cs="宋体" w:ascii="宋体" w:hAnsi="宋体"/>
          <w:kern w:val="0"/>
          <w:sz w:val="24"/>
          <w:szCs w:val="24"/>
        </w:rPr>
        <w:t>2</w:t>
      </w:r>
      <w:r>
        <w:rPr>
          <w:rFonts w:ascii="宋体" w:hAnsi="宋体" w:cs="宋体"/>
          <w:kern w:val="0"/>
          <w:sz w:val="24"/>
          <w:szCs w:val="24"/>
        </w:rPr>
        <w:t>）有违法行为不能履行职责的；</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w:t>
      </w:r>
      <w:r>
        <w:rPr>
          <w:rFonts w:eastAsia="宋体" w:cs="宋体" w:ascii="宋体" w:hAnsi="宋体"/>
          <w:kern w:val="0"/>
          <w:sz w:val="24"/>
          <w:szCs w:val="24"/>
        </w:rPr>
        <w:t>3</w:t>
      </w:r>
      <w:r>
        <w:rPr>
          <w:rFonts w:ascii="宋体" w:hAnsi="宋体" w:cs="宋体"/>
          <w:kern w:val="0"/>
          <w:sz w:val="24"/>
          <w:szCs w:val="24"/>
        </w:rPr>
        <w:t>）涉嫌犯罪的；</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w:t>
      </w:r>
      <w:r>
        <w:rPr>
          <w:rFonts w:eastAsia="宋体" w:cs="宋体" w:ascii="宋体" w:hAnsi="宋体"/>
          <w:kern w:val="0"/>
          <w:sz w:val="24"/>
          <w:szCs w:val="24"/>
        </w:rPr>
        <w:t>4</w:t>
      </w:r>
      <w:r>
        <w:rPr>
          <w:rFonts w:ascii="宋体" w:hAnsi="宋体" w:cs="宋体"/>
          <w:kern w:val="0"/>
          <w:sz w:val="24"/>
          <w:szCs w:val="24"/>
        </w:rPr>
        <w:t>）不能胜任岗位职责的；</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w:t>
      </w:r>
      <w:r>
        <w:rPr>
          <w:rFonts w:eastAsia="宋体" w:cs="宋体" w:ascii="宋体" w:hAnsi="宋体"/>
          <w:kern w:val="0"/>
          <w:sz w:val="24"/>
          <w:szCs w:val="24"/>
        </w:rPr>
        <w:t>5</w:t>
      </w:r>
      <w:r>
        <w:rPr>
          <w:rFonts w:ascii="宋体" w:hAnsi="宋体" w:cs="宋体"/>
          <w:kern w:val="0"/>
          <w:sz w:val="24"/>
          <w:szCs w:val="24"/>
        </w:rPr>
        <w:t>）严重违反职业道德的；</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w:t>
      </w:r>
      <w:r>
        <w:rPr>
          <w:rFonts w:eastAsia="宋体" w:cs="宋体" w:ascii="宋体" w:hAnsi="宋体"/>
          <w:kern w:val="0"/>
          <w:sz w:val="24"/>
          <w:szCs w:val="24"/>
        </w:rPr>
        <w:t>6</w:t>
      </w:r>
      <w:r>
        <w:rPr>
          <w:rFonts w:ascii="宋体" w:hAnsi="宋体" w:cs="宋体"/>
          <w:kern w:val="0"/>
          <w:sz w:val="24"/>
          <w:szCs w:val="24"/>
        </w:rPr>
        <w:t>）专用条款约定的其他情形。</w:t>
      </w:r>
    </w:p>
    <w:p>
      <w:pPr>
        <w:pStyle w:val="Normal"/>
        <w:pageBreakBefore w:val="false"/>
        <w:kinsoku w:val="true"/>
        <w:overflowPunct w:val="true"/>
        <w:bidi w:val="0"/>
        <w:spacing w:lineRule="exact" w:line="420"/>
        <w:ind w:firstLine="480" w:end="0"/>
        <w:textAlignment w:val="auto"/>
        <w:rPr>
          <w:rFonts w:ascii="宋体" w:hAnsi="宋体" w:eastAsia="宋体" w:cs="宋体"/>
          <w:kern w:val="0"/>
          <w:sz w:val="24"/>
          <w:szCs w:val="24"/>
        </w:rPr>
      </w:pPr>
      <w:r>
        <w:rPr>
          <w:rFonts w:eastAsia="宋体" w:cs="宋体" w:ascii="宋体" w:hAnsi="宋体"/>
          <w:kern w:val="0"/>
          <w:sz w:val="24"/>
          <w:szCs w:val="24"/>
        </w:rPr>
        <w:t xml:space="preserve">2.3.5 </w:t>
      </w:r>
      <w:r>
        <w:rPr>
          <w:rFonts w:ascii="宋体" w:hAnsi="宋体" w:cs="宋体"/>
          <w:kern w:val="0"/>
          <w:sz w:val="24"/>
          <w:szCs w:val="24"/>
        </w:rPr>
        <w:t>委托人可要求监理人更换不能胜任本职工作的项目监理机构人员。</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19" w:name="__RefHeading___Toc5628151"/>
      <w:bookmarkEnd w:id="19"/>
      <w:r>
        <w:rPr>
          <w:rFonts w:eastAsia="宋体" w:cs="宋体" w:ascii="宋体" w:hAnsi="宋体"/>
          <w:sz w:val="24"/>
          <w:szCs w:val="24"/>
        </w:rPr>
        <w:t xml:space="preserve">2.4 </w:t>
      </w:r>
      <w:r>
        <w:rPr>
          <w:rFonts w:ascii="宋体" w:hAnsi="宋体" w:cs="宋体"/>
          <w:sz w:val="24"/>
          <w:szCs w:val="24"/>
        </w:rPr>
        <w:t>履行职责</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kern w:val="0"/>
          <w:sz w:val="24"/>
          <w:szCs w:val="24"/>
        </w:rPr>
        <w:t>监理人应遵循职业道德准则和行为规范，严格按照法律法规、工程建设有关标准及本合同履行职责。</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eastAsia="宋体" w:cs="宋体" w:ascii="宋体" w:hAnsi="宋体"/>
          <w:kern w:val="0"/>
          <w:sz w:val="24"/>
          <w:szCs w:val="24"/>
        </w:rPr>
        <w:t xml:space="preserve">2.4.1 </w:t>
      </w:r>
      <w:r>
        <w:rPr>
          <w:rFonts w:ascii="宋体" w:hAnsi="宋体" w:cs="宋体"/>
          <w:kern w:val="0"/>
          <w:sz w:val="24"/>
          <w:szCs w:val="24"/>
        </w:rPr>
        <w:t>在监理与相关服务范围内，委托人和承包人提出的意见和要求，监理人应及时提出处置意见。当委托人与承包人之间发生合同争议时，监理人应协助委托人、承包人协商解决。</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eastAsia="宋体" w:cs="宋体" w:ascii="宋体" w:hAnsi="宋体"/>
          <w:kern w:val="0"/>
          <w:sz w:val="24"/>
          <w:szCs w:val="24"/>
        </w:rPr>
        <w:t xml:space="preserve">2.4.2 </w:t>
      </w:r>
      <w:r>
        <w:rPr>
          <w:rFonts w:ascii="宋体" w:hAnsi="宋体" w:cs="宋体"/>
          <w:kern w:val="0"/>
          <w:sz w:val="24"/>
          <w:szCs w:val="24"/>
        </w:rPr>
        <w:t>当委托人与承包人之间的合同争议提交仲裁机构仲裁或人民法院审理时，监理人应提供必要的证明资料。</w:t>
      </w:r>
    </w:p>
    <w:p>
      <w:pPr>
        <w:pStyle w:val="Normal"/>
        <w:pageBreakBefore w:val="false"/>
        <w:kinsoku w:val="true"/>
        <w:overflowPunct w:val="true"/>
        <w:bidi w:val="0"/>
        <w:snapToGrid w:val="false"/>
        <w:spacing w:lineRule="exact" w:line="420"/>
        <w:ind w:firstLine="320" w:end="0"/>
        <w:textAlignment w:val="auto"/>
        <w:rPr>
          <w:rFonts w:ascii="宋体" w:hAnsi="宋体" w:eastAsia="宋体" w:cs="宋体"/>
          <w:kern w:val="0"/>
          <w:sz w:val="24"/>
          <w:szCs w:val="24"/>
        </w:rPr>
      </w:pPr>
      <w:r>
        <w:rPr>
          <w:rFonts w:ascii="宋体" w:hAnsi="宋体" w:cs="宋体"/>
          <w:b/>
          <w:bCs/>
          <w:kern w:val="0"/>
          <w:sz w:val="24"/>
          <w:szCs w:val="24"/>
        </w:rPr>
        <w:t>★</w:t>
      </w:r>
      <w:r>
        <w:rPr>
          <w:rFonts w:eastAsia="宋体" w:cs="宋体" w:ascii="宋体" w:hAnsi="宋体"/>
          <w:kern w:val="0"/>
          <w:sz w:val="24"/>
          <w:szCs w:val="24"/>
        </w:rPr>
        <w:t xml:space="preserve">2.4.3 </w:t>
      </w:r>
      <w:r>
        <w:rPr>
          <w:rFonts w:ascii="宋体" w:hAnsi="宋体" w:cs="宋体"/>
          <w:kern w:val="0"/>
          <w:sz w:val="24"/>
          <w:szCs w:val="24"/>
        </w:rPr>
        <w:t>监理人应在专用条款约定的授权范围内，处理委托人与承包人所签订合同的变更事宜。如果变更超过授权范围，应以书面形式报委托人批准。</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在紧急情况下，为了保护财产和人身安全，监理人所发出的指令未能事先报委托人批准时，应在发出指令后的</w:t>
      </w:r>
      <w:r>
        <w:rPr>
          <w:rFonts w:eastAsia="宋体" w:cs="宋体" w:ascii="宋体" w:hAnsi="宋体"/>
          <w:kern w:val="0"/>
          <w:sz w:val="24"/>
          <w:szCs w:val="24"/>
        </w:rPr>
        <w:t>24</w:t>
      </w:r>
      <w:r>
        <w:rPr>
          <w:rFonts w:ascii="宋体" w:hAnsi="宋体" w:cs="宋体"/>
          <w:kern w:val="0"/>
          <w:sz w:val="24"/>
          <w:szCs w:val="24"/>
        </w:rPr>
        <w:t>小时内以书面形式报委托人。</w:t>
      </w:r>
    </w:p>
    <w:p>
      <w:pPr>
        <w:pStyle w:val="Normal"/>
        <w:pageBreakBefore w:val="false"/>
        <w:kinsoku w:val="true"/>
        <w:overflowPunct w:val="true"/>
        <w:bidi w:val="0"/>
        <w:spacing w:lineRule="exact" w:line="420"/>
        <w:ind w:firstLine="480" w:end="0"/>
        <w:textAlignment w:val="auto"/>
        <w:rPr>
          <w:rFonts w:ascii="宋体" w:hAnsi="宋体" w:eastAsia="宋体" w:cs="宋体"/>
          <w:kern w:val="0"/>
          <w:sz w:val="24"/>
          <w:szCs w:val="24"/>
        </w:rPr>
      </w:pPr>
      <w:r>
        <w:rPr>
          <w:rFonts w:eastAsia="宋体" w:cs="宋体" w:ascii="宋体" w:hAnsi="宋体"/>
          <w:kern w:val="0"/>
          <w:sz w:val="24"/>
          <w:szCs w:val="24"/>
        </w:rPr>
        <w:t>2.4.4</w:t>
      </w:r>
      <w:r>
        <w:rPr>
          <w:rFonts w:ascii="宋体" w:hAnsi="宋体" w:cs="宋体"/>
          <w:kern w:val="0"/>
          <w:sz w:val="24"/>
          <w:szCs w:val="24"/>
        </w:rPr>
        <w:t>监理人发现工程承包人的人员不能胜任本职工作的，应将此情况及时反映给发包人，并建议工程承包人予以调换。</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20" w:name="__RefHeading___Toc5628152"/>
      <w:bookmarkEnd w:id="20"/>
      <w:r>
        <w:rPr>
          <w:rFonts w:eastAsia="宋体" w:cs="宋体" w:ascii="宋体" w:hAnsi="宋体"/>
          <w:sz w:val="24"/>
          <w:szCs w:val="24"/>
        </w:rPr>
        <w:t xml:space="preserve">2.5 </w:t>
      </w:r>
      <w:r>
        <w:rPr>
          <w:rFonts w:ascii="宋体" w:hAnsi="宋体" w:cs="宋体"/>
          <w:sz w:val="24"/>
          <w:szCs w:val="24"/>
        </w:rPr>
        <w:t>提交报告</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监理人应按专用条款约定的种类、时间和份数向委托人提交监理与相关服务的报告。</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21" w:name="__RefHeading___Toc5628153"/>
      <w:bookmarkEnd w:id="21"/>
      <w:r>
        <w:rPr>
          <w:rFonts w:eastAsia="宋体" w:cs="宋体" w:ascii="宋体" w:hAnsi="宋体"/>
          <w:sz w:val="24"/>
          <w:szCs w:val="24"/>
        </w:rPr>
        <w:t xml:space="preserve">2.6 </w:t>
      </w:r>
      <w:r>
        <w:rPr>
          <w:rFonts w:ascii="宋体" w:hAnsi="宋体" w:cs="宋体"/>
          <w:sz w:val="24"/>
          <w:szCs w:val="24"/>
        </w:rPr>
        <w:t>文件资料</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kern w:val="0"/>
          <w:sz w:val="24"/>
          <w:szCs w:val="24"/>
        </w:rPr>
        <w:t>在本合同履行期内，监理人应在现场保留工作所用的图纸、报告及记录监理工</w:t>
      </w:r>
      <w:r>
        <w:rPr>
          <w:rFonts w:ascii="宋体" w:hAnsi="宋体" w:cs="宋体"/>
          <w:sz w:val="24"/>
          <w:szCs w:val="24"/>
        </w:rPr>
        <w:t>作的相关文件。工程竣工后，应当按照档案管理规定将监理有关文件归档。</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22" w:name="__RefHeading___Toc5628154"/>
      <w:bookmarkEnd w:id="22"/>
      <w:r>
        <w:rPr>
          <w:rFonts w:eastAsia="宋体" w:cs="宋体" w:ascii="宋体" w:hAnsi="宋体"/>
          <w:sz w:val="24"/>
          <w:szCs w:val="24"/>
        </w:rPr>
        <w:t xml:space="preserve">2.7 </w:t>
      </w:r>
      <w:r>
        <w:rPr>
          <w:rFonts w:ascii="宋体" w:hAnsi="宋体" w:cs="宋体"/>
          <w:sz w:val="24"/>
          <w:szCs w:val="24"/>
        </w:rPr>
        <w:t>使用委托人的财产</w:t>
      </w:r>
    </w:p>
    <w:p>
      <w:pPr>
        <w:pStyle w:val="Normal"/>
        <w:pageBreakBefore w:val="false"/>
        <w:kinsoku w:val="true"/>
        <w:overflowPunct w:val="true"/>
        <w:bidi w:val="0"/>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监理人无偿使用附录</w:t>
      </w:r>
      <w:r>
        <w:rPr>
          <w:rFonts w:eastAsia="宋体" w:cs="宋体" w:ascii="宋体" w:hAnsi="宋体"/>
          <w:kern w:val="0"/>
          <w:sz w:val="24"/>
          <w:szCs w:val="24"/>
        </w:rPr>
        <w:t>B</w:t>
      </w:r>
      <w:r>
        <w:rPr>
          <w:rFonts w:ascii="宋体" w:hAnsi="宋体" w:cs="宋体"/>
          <w:kern w:val="0"/>
          <w:sz w:val="24"/>
          <w:szCs w:val="24"/>
        </w:rPr>
        <w:t>中由委托人派遣的人员和提供的房屋、资料、设备。除专用条款另有约定外，委托人提供的房屋、设备属于委托人的财产，监理人应妥善使用和保管，在本合同终止时将这些房屋、设备的清单提交委托人，并按专用条款约定的时间和方式移交。</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23" w:name="__RefHeading___Toc5628155"/>
      <w:bookmarkEnd w:id="23"/>
      <w:r>
        <w:rPr>
          <w:rFonts w:eastAsia="宋体" w:cs="宋体" w:ascii="宋体" w:hAnsi="宋体"/>
          <w:sz w:val="24"/>
          <w:szCs w:val="24"/>
        </w:rPr>
        <w:t>2.8</w:t>
      </w:r>
      <w:r>
        <w:rPr>
          <w:rFonts w:ascii="宋体" w:hAnsi="宋体" w:cs="宋体"/>
          <w:sz w:val="24"/>
          <w:szCs w:val="24"/>
        </w:rPr>
        <w:t>履约担保</w:t>
      </w:r>
    </w:p>
    <w:p>
      <w:pPr>
        <w:pStyle w:val="Normal"/>
        <w:pageBreakBefore w:val="false"/>
        <w:kinsoku w:val="true"/>
        <w:overflowPunct w:val="true"/>
        <w:bidi w:val="0"/>
        <w:spacing w:lineRule="exact" w:line="420"/>
        <w:ind w:firstLine="600" w:end="0"/>
        <w:textAlignment w:val="auto"/>
        <w:rPr>
          <w:rFonts w:ascii="宋体" w:hAnsi="宋体" w:eastAsia="宋体" w:cs="宋体"/>
          <w:sz w:val="24"/>
          <w:szCs w:val="24"/>
        </w:rPr>
      </w:pPr>
      <w:r>
        <w:rPr>
          <w:rFonts w:ascii="宋体" w:hAnsi="宋体" w:cs="宋体"/>
          <w:sz w:val="24"/>
          <w:szCs w:val="24"/>
        </w:rPr>
        <w:t>双方可在专用条款中约定履约保函、履约保证保险的具体内容。</w:t>
      </w:r>
    </w:p>
    <w:p>
      <w:pPr>
        <w:pStyle w:val="Normal"/>
        <w:pageBreakBefore w:val="false"/>
        <w:kinsoku w:val="true"/>
        <w:overflowPunct w:val="true"/>
        <w:bidi w:val="0"/>
        <w:spacing w:lineRule="exact" w:line="420"/>
        <w:ind w:firstLine="600" w:end="0"/>
        <w:textAlignment w:val="auto"/>
        <w:rPr>
          <w:rFonts w:ascii="宋体" w:hAnsi="宋体" w:eastAsia="宋体" w:cs="宋体"/>
          <w:sz w:val="24"/>
          <w:szCs w:val="24"/>
        </w:rPr>
      </w:pPr>
      <w:r>
        <w:rPr>
          <w:rFonts w:ascii="宋体" w:hAnsi="宋体" w:cs="宋体"/>
          <w:sz w:val="24"/>
          <w:szCs w:val="24"/>
        </w:rPr>
        <w:t>应委托人的需求，要求监理人在合同签订期间向委托人提交银行金融机构出具的履约保函或保险机构出具的履约保证保险。如果监理人日后未能在施工监理期内按合同约定完成其所监理的工作内容，则委托人可根据责任情况与监理人按违约责任条款的约定确认违约金，可从履约保函、履约保证保险中扣除。</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24" w:name="__RefHeading___Toc5628156"/>
      <w:bookmarkEnd w:id="24"/>
      <w:r>
        <w:rPr>
          <w:rFonts w:eastAsia="宋体" w:cs="宋体" w:ascii="宋体" w:hAnsi="宋体"/>
          <w:b/>
          <w:bCs/>
          <w:sz w:val="24"/>
          <w:szCs w:val="24"/>
        </w:rPr>
        <w:t>3</w:t>
      </w:r>
      <w:r>
        <w:rPr>
          <w:rFonts w:ascii="宋体" w:hAnsi="宋体" w:cs="宋体"/>
          <w:b/>
          <w:bCs/>
          <w:sz w:val="24"/>
          <w:szCs w:val="24"/>
        </w:rPr>
        <w:t>．委托人的义务</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25" w:name="__RefHeading___Toc5628157"/>
      <w:bookmarkEnd w:id="25"/>
      <w:r>
        <w:rPr>
          <w:rFonts w:eastAsia="宋体" w:cs="宋体" w:ascii="宋体" w:hAnsi="宋体"/>
          <w:sz w:val="24"/>
          <w:szCs w:val="24"/>
        </w:rPr>
        <w:t xml:space="preserve">3.1 </w:t>
      </w:r>
      <w:r>
        <w:rPr>
          <w:rFonts w:ascii="宋体" w:hAnsi="宋体" w:cs="宋体"/>
          <w:sz w:val="24"/>
          <w:szCs w:val="24"/>
        </w:rPr>
        <w:t>告知</w:t>
      </w:r>
    </w:p>
    <w:p>
      <w:pPr>
        <w:pStyle w:val="Normal"/>
        <w:pageBreakBefore w:val="false"/>
        <w:kinsoku w:val="true"/>
        <w:overflowPunct w:val="true"/>
        <w:bidi w:val="0"/>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委托人应在委托人与承包人签订的合同中明确监理人、总监理工程师和授予项目监理机构的权限。如有变更，应及时通知承包人。</w:t>
      </w:r>
    </w:p>
    <w:p>
      <w:pPr>
        <w:pStyle w:val="Normal"/>
        <w:pageBreakBefore w:val="false"/>
        <w:numPr>
          <w:ilvl w:val="0"/>
          <w:numId w:val="0"/>
        </w:numPr>
        <w:kinsoku w:val="true"/>
        <w:overflowPunct w:val="true"/>
        <w:bidi w:val="0"/>
        <w:spacing w:lineRule="exact" w:line="420"/>
        <w:ind w:hanging="1" w:start="142" w:end="0"/>
        <w:textAlignment w:val="auto"/>
        <w:outlineLvl w:val="2"/>
        <w:rPr>
          <w:rFonts w:ascii="宋体" w:hAnsi="宋体" w:eastAsia="宋体" w:cs="宋体"/>
          <w:sz w:val="24"/>
          <w:szCs w:val="24"/>
        </w:rPr>
      </w:pPr>
      <w:bookmarkStart w:id="26" w:name="__RefHeading___Toc5628158"/>
      <w:bookmarkEnd w:id="26"/>
      <w:r>
        <w:rPr>
          <w:rFonts w:ascii="宋体" w:hAnsi="宋体" w:cs="宋体"/>
          <w:b/>
          <w:bCs/>
          <w:kern w:val="0"/>
          <w:sz w:val="24"/>
          <w:szCs w:val="24"/>
        </w:rPr>
        <w:t>★</w:t>
      </w:r>
      <w:r>
        <w:rPr>
          <w:rFonts w:eastAsia="宋体" w:cs="宋体" w:ascii="宋体" w:hAnsi="宋体"/>
          <w:sz w:val="24"/>
          <w:szCs w:val="24"/>
        </w:rPr>
        <w:t xml:space="preserve">3.2 </w:t>
      </w:r>
      <w:r>
        <w:rPr>
          <w:rFonts w:ascii="宋体" w:hAnsi="宋体" w:cs="宋体"/>
          <w:sz w:val="24"/>
          <w:szCs w:val="24"/>
        </w:rPr>
        <w:t>提供资料</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kern w:val="0"/>
          <w:sz w:val="24"/>
          <w:szCs w:val="24"/>
        </w:rPr>
        <w:t>委托人应按照附录</w:t>
      </w:r>
      <w:r>
        <w:rPr>
          <w:rFonts w:eastAsia="宋体" w:cs="宋体" w:ascii="宋体" w:hAnsi="宋体"/>
          <w:kern w:val="0"/>
          <w:sz w:val="24"/>
          <w:szCs w:val="24"/>
        </w:rPr>
        <w:t>B</w:t>
      </w:r>
      <w:r>
        <w:rPr>
          <w:rFonts w:ascii="宋体" w:hAnsi="宋体" w:cs="宋体"/>
          <w:kern w:val="0"/>
          <w:sz w:val="24"/>
          <w:szCs w:val="24"/>
        </w:rPr>
        <w:t>约定，无偿向监理人提供工程有关的资料。</w:t>
      </w:r>
      <w:r>
        <w:rPr>
          <w:rFonts w:ascii="宋体" w:hAnsi="宋体" w:cs="宋体"/>
          <w:sz w:val="24"/>
          <w:szCs w:val="24"/>
        </w:rPr>
        <w:t>在本合同履行过程中，委托人应及时向监理人提供最新的与工程有关的资料。</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27" w:name="__RefHeading___Toc5628159"/>
      <w:bookmarkEnd w:id="27"/>
      <w:r>
        <w:rPr>
          <w:rFonts w:ascii="宋体" w:hAnsi="宋体" w:cs="宋体"/>
          <w:b/>
          <w:bCs/>
          <w:kern w:val="0"/>
          <w:sz w:val="24"/>
          <w:szCs w:val="24"/>
        </w:rPr>
        <w:t>★</w:t>
      </w:r>
      <w:r>
        <w:rPr>
          <w:rFonts w:eastAsia="宋体" w:cs="宋体" w:ascii="宋体" w:hAnsi="宋体"/>
          <w:sz w:val="24"/>
          <w:szCs w:val="24"/>
        </w:rPr>
        <w:t xml:space="preserve">3.3 </w:t>
      </w:r>
      <w:r>
        <w:rPr>
          <w:rFonts w:ascii="宋体" w:hAnsi="宋体" w:cs="宋体"/>
          <w:sz w:val="24"/>
          <w:szCs w:val="24"/>
        </w:rPr>
        <w:t>提供工作条件</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委托人应为监理人完成监理与相关服务提供必要的条件。</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kern w:val="0"/>
          <w:sz w:val="24"/>
          <w:szCs w:val="24"/>
        </w:rPr>
        <w:t xml:space="preserve">3.3.1 </w:t>
      </w:r>
      <w:r>
        <w:rPr>
          <w:rFonts w:ascii="宋体" w:hAnsi="宋体" w:cs="宋体"/>
          <w:sz w:val="24"/>
          <w:szCs w:val="24"/>
        </w:rPr>
        <w:t>委托人应按照附录</w:t>
      </w:r>
      <w:r>
        <w:rPr>
          <w:rFonts w:eastAsia="宋体" w:cs="宋体" w:ascii="宋体" w:hAnsi="宋体"/>
          <w:sz w:val="24"/>
          <w:szCs w:val="24"/>
        </w:rPr>
        <w:t>B</w:t>
      </w:r>
      <w:r>
        <w:rPr>
          <w:rFonts w:ascii="宋体" w:hAnsi="宋体" w:cs="宋体"/>
          <w:sz w:val="24"/>
          <w:szCs w:val="24"/>
        </w:rPr>
        <w:t>约定，派遣相应的人员，提供房屋、设备，供监理人</w:t>
      </w:r>
      <w:r>
        <w:rPr>
          <w:rFonts w:ascii="宋体" w:hAnsi="宋体" w:cs="宋体"/>
          <w:kern w:val="0"/>
          <w:sz w:val="24"/>
          <w:szCs w:val="24"/>
        </w:rPr>
        <w:t>无偿</w:t>
      </w:r>
      <w:r>
        <w:rPr>
          <w:rFonts w:ascii="宋体" w:hAnsi="宋体" w:cs="宋体"/>
          <w:sz w:val="24"/>
          <w:szCs w:val="24"/>
        </w:rPr>
        <w:t>使用。</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kern w:val="0"/>
          <w:sz w:val="24"/>
          <w:szCs w:val="24"/>
        </w:rPr>
        <w:t xml:space="preserve">3.3.2 </w:t>
      </w:r>
      <w:r>
        <w:rPr>
          <w:rFonts w:ascii="宋体" w:hAnsi="宋体" w:cs="宋体"/>
          <w:sz w:val="24"/>
          <w:szCs w:val="24"/>
        </w:rPr>
        <w:t>委托人应负责协调工程建设中所有外部关系，为监理人履行本合同提供必要的外部条件。</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28" w:name="__RefHeading___Toc5628160"/>
      <w:bookmarkEnd w:id="28"/>
      <w:r>
        <w:rPr>
          <w:rFonts w:eastAsia="宋体" w:cs="宋体" w:ascii="宋体" w:hAnsi="宋体"/>
          <w:sz w:val="24"/>
          <w:szCs w:val="24"/>
        </w:rPr>
        <w:t xml:space="preserve">3.4 </w:t>
      </w:r>
      <w:r>
        <w:rPr>
          <w:rFonts w:ascii="宋体" w:hAnsi="宋体" w:cs="宋体"/>
          <w:sz w:val="24"/>
          <w:szCs w:val="24"/>
        </w:rPr>
        <w:t>委托人代表</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委托人应授权一名熟悉工程情况的代表，负责与监理人联系。委托人应在双方签订本合同后</w:t>
      </w:r>
      <w:r>
        <w:rPr>
          <w:rFonts w:eastAsia="宋体" w:cs="宋体" w:ascii="宋体" w:hAnsi="宋体"/>
          <w:sz w:val="24"/>
          <w:szCs w:val="24"/>
        </w:rPr>
        <w:t>7</w:t>
      </w:r>
      <w:r>
        <w:rPr>
          <w:rFonts w:ascii="宋体" w:hAnsi="宋体" w:cs="宋体"/>
          <w:sz w:val="24"/>
          <w:szCs w:val="24"/>
        </w:rPr>
        <w:t>天内，将委托人代表的姓名和职责书面告知监理人。当委托人更换委托人代表时，应提前</w:t>
      </w:r>
      <w:r>
        <w:rPr>
          <w:rFonts w:eastAsia="宋体" w:cs="宋体" w:ascii="宋体" w:hAnsi="宋体"/>
          <w:sz w:val="24"/>
          <w:szCs w:val="24"/>
        </w:rPr>
        <w:t>7</w:t>
      </w:r>
      <w:r>
        <w:rPr>
          <w:rFonts w:ascii="宋体" w:hAnsi="宋体" w:cs="宋体"/>
          <w:sz w:val="24"/>
          <w:szCs w:val="24"/>
        </w:rPr>
        <w:t>天通知监理人。</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29" w:name="__RefHeading___Toc5628161"/>
      <w:bookmarkEnd w:id="29"/>
      <w:r>
        <w:rPr>
          <w:rFonts w:eastAsia="宋体" w:cs="宋体" w:ascii="宋体" w:hAnsi="宋体"/>
          <w:sz w:val="24"/>
          <w:szCs w:val="24"/>
        </w:rPr>
        <w:t xml:space="preserve">3.5 </w:t>
      </w:r>
      <w:r>
        <w:rPr>
          <w:rFonts w:ascii="宋体" w:hAnsi="宋体" w:cs="宋体"/>
          <w:sz w:val="24"/>
          <w:szCs w:val="24"/>
        </w:rPr>
        <w:t>委托人意见或要求</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在本合同约定的监理与相关服务工作范围内，委托人对承包人的任何意见或要求应通知监理人，由监理人向承包人发出相应指令。</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30" w:name="__RefHeading___Toc5628162"/>
      <w:bookmarkEnd w:id="30"/>
      <w:r>
        <w:rPr>
          <w:rFonts w:eastAsia="宋体" w:cs="宋体" w:ascii="宋体" w:hAnsi="宋体"/>
          <w:sz w:val="24"/>
          <w:szCs w:val="24"/>
        </w:rPr>
        <w:t xml:space="preserve">3.6 </w:t>
      </w:r>
      <w:r>
        <w:rPr>
          <w:rFonts w:ascii="宋体" w:hAnsi="宋体" w:cs="宋体"/>
          <w:sz w:val="24"/>
          <w:szCs w:val="24"/>
        </w:rPr>
        <w:t>答复</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委托人应在专用条款约定的时间内，对监理人以书面形式提交并要求作出决定的事宜，给予书面答复。逾期未答复的，视为委托人认可。</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31" w:name="__RefHeading___Toc5628163"/>
      <w:bookmarkEnd w:id="31"/>
      <w:r>
        <w:rPr>
          <w:rFonts w:eastAsia="宋体" w:cs="宋体" w:ascii="宋体" w:hAnsi="宋体"/>
          <w:sz w:val="24"/>
          <w:szCs w:val="24"/>
        </w:rPr>
        <w:t xml:space="preserve">3.7 </w:t>
      </w:r>
      <w:r>
        <w:rPr>
          <w:rFonts w:ascii="宋体" w:hAnsi="宋体" w:cs="宋体"/>
          <w:sz w:val="24"/>
          <w:szCs w:val="24"/>
        </w:rPr>
        <w:t>支付</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32" w:name="__RefHeading___Toc321_680940989"/>
      <w:bookmarkEnd w:id="32"/>
      <w:r>
        <w:rPr>
          <w:rFonts w:ascii="宋体" w:hAnsi="宋体" w:cs="宋体"/>
          <w:sz w:val="24"/>
          <w:szCs w:val="24"/>
        </w:rPr>
        <w:t xml:space="preserve">   </w:t>
      </w:r>
      <w:r>
        <w:rPr>
          <w:rFonts w:ascii="宋体" w:hAnsi="宋体" w:cs="宋体"/>
          <w:sz w:val="24"/>
          <w:szCs w:val="24"/>
        </w:rPr>
        <w:t>委托人应按本合同约定，向监理人支付酬金。如委托人未能按期支付酬金，监理人应及时报告住房城乡建设主管部门。</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33" w:name="__RefHeading___Toc5628165"/>
      <w:bookmarkEnd w:id="33"/>
      <w:r>
        <w:rPr>
          <w:rFonts w:eastAsia="宋体" w:cs="宋体" w:ascii="宋体" w:hAnsi="宋体"/>
          <w:sz w:val="24"/>
          <w:szCs w:val="24"/>
        </w:rPr>
        <w:t xml:space="preserve">3.8  </w:t>
      </w:r>
      <w:r>
        <w:rPr>
          <w:rFonts w:ascii="宋体" w:hAnsi="宋体" w:cs="宋体"/>
          <w:sz w:val="24"/>
          <w:szCs w:val="24"/>
        </w:rPr>
        <w:t>支付担保</w:t>
      </w:r>
    </w:p>
    <w:p>
      <w:pPr>
        <w:pStyle w:val="Normal"/>
        <w:pageBreakBefore w:val="false"/>
        <w:kinsoku w:val="true"/>
        <w:overflowPunct w:val="true"/>
        <w:bidi w:val="0"/>
        <w:snapToGrid w:val="false"/>
        <w:spacing w:lineRule="exact" w:line="420"/>
        <w:ind w:firstLine="120" w:end="0"/>
        <w:textAlignment w:val="auto"/>
        <w:rPr>
          <w:rFonts w:ascii="宋体" w:hAnsi="宋体" w:eastAsia="宋体" w:cs="宋体"/>
          <w:sz w:val="24"/>
          <w:szCs w:val="24"/>
        </w:rPr>
      </w:pPr>
      <w:r>
        <w:rPr>
          <w:rFonts w:ascii="宋体" w:hAnsi="宋体" w:cs="宋体"/>
          <w:sz w:val="24"/>
          <w:szCs w:val="24"/>
        </w:rPr>
        <w:t xml:space="preserve">    </w:t>
      </w:r>
      <w:r>
        <w:rPr>
          <w:rFonts w:ascii="宋体" w:hAnsi="宋体" w:cs="宋体"/>
          <w:sz w:val="24"/>
          <w:szCs w:val="24"/>
        </w:rPr>
        <w:t>监理人按照要求提交了履约担保，委托人应向承包人提交与履约担保等值的支付担保，支付担保采用支付保函、支付保证保险的形式。</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34" w:name="__RefHeading___Toc5628166"/>
      <w:bookmarkEnd w:id="34"/>
      <w:r>
        <w:rPr>
          <w:rFonts w:eastAsia="宋体" w:cs="宋体" w:ascii="宋体" w:hAnsi="宋体"/>
          <w:b/>
          <w:bCs/>
          <w:sz w:val="24"/>
          <w:szCs w:val="24"/>
        </w:rPr>
        <w:t xml:space="preserve">4. </w:t>
      </w:r>
      <w:r>
        <w:rPr>
          <w:rFonts w:ascii="宋体" w:hAnsi="宋体" w:cs="宋体"/>
          <w:b/>
          <w:bCs/>
          <w:sz w:val="24"/>
          <w:szCs w:val="24"/>
        </w:rPr>
        <w:t>违约责任</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35" w:name="__RefHeading___Toc5628167"/>
      <w:bookmarkEnd w:id="35"/>
      <w:r>
        <w:rPr>
          <w:rFonts w:eastAsia="宋体" w:cs="宋体" w:ascii="宋体" w:hAnsi="宋体"/>
          <w:sz w:val="24"/>
          <w:szCs w:val="24"/>
        </w:rPr>
        <w:t xml:space="preserve">4.1 </w:t>
      </w:r>
      <w:r>
        <w:rPr>
          <w:rFonts w:ascii="宋体" w:hAnsi="宋体" w:cs="宋体"/>
          <w:sz w:val="24"/>
          <w:szCs w:val="24"/>
        </w:rPr>
        <w:t>监理人的违约责任</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kern w:val="0"/>
          <w:sz w:val="24"/>
          <w:szCs w:val="24"/>
        </w:rPr>
        <w:t>监理人未履行本合同义务的，应承担相应的责任。</w:t>
      </w:r>
    </w:p>
    <w:p>
      <w:pPr>
        <w:pStyle w:val="Normal"/>
        <w:pageBreakBefore w:val="false"/>
        <w:kinsoku w:val="true"/>
        <w:overflowPunct w:val="true"/>
        <w:bidi w:val="0"/>
        <w:snapToGrid w:val="false"/>
        <w:spacing w:lineRule="exact" w:line="420"/>
        <w:ind w:firstLine="320" w:end="0"/>
        <w:textAlignment w:val="auto"/>
        <w:rPr>
          <w:rFonts w:ascii="宋体" w:hAnsi="宋体" w:eastAsia="宋体" w:cs="宋体"/>
          <w:kern w:val="0"/>
          <w:sz w:val="24"/>
          <w:szCs w:val="24"/>
        </w:rPr>
      </w:pPr>
      <w:r>
        <w:rPr>
          <w:rFonts w:ascii="宋体" w:hAnsi="宋体" w:cs="宋体"/>
          <w:b/>
          <w:bCs/>
          <w:kern w:val="0"/>
          <w:sz w:val="24"/>
          <w:szCs w:val="24"/>
        </w:rPr>
        <w:t>★</w:t>
      </w:r>
      <w:r>
        <w:rPr>
          <w:rFonts w:eastAsia="宋体" w:cs="宋体" w:ascii="宋体" w:hAnsi="宋体"/>
          <w:kern w:val="0"/>
          <w:sz w:val="24"/>
          <w:szCs w:val="24"/>
        </w:rPr>
        <w:t xml:space="preserve">4.1.1 </w:t>
      </w:r>
      <w:r>
        <w:rPr>
          <w:rFonts w:ascii="宋体" w:hAnsi="宋体" w:cs="宋体"/>
          <w:kern w:val="0"/>
          <w:sz w:val="24"/>
          <w:szCs w:val="24"/>
        </w:rPr>
        <w:t>因监理人违反本合同约定</w:t>
      </w:r>
      <w:r>
        <w:rPr>
          <w:rFonts w:ascii="宋体" w:hAnsi="宋体" w:cs="宋体"/>
          <w:sz w:val="24"/>
          <w:szCs w:val="24"/>
        </w:rPr>
        <w:t>给委托人造成损失的，监理人应当赔偿委托人损失</w:t>
      </w:r>
      <w:r>
        <w:rPr>
          <w:rFonts w:ascii="宋体" w:hAnsi="宋体" w:cs="宋体"/>
          <w:kern w:val="0"/>
          <w:sz w:val="24"/>
          <w:szCs w:val="24"/>
        </w:rPr>
        <w:t>。赔偿金额的确定方法在专用条款中约定。监理人承担部分赔偿责任的，其承担赔偿金额由双方协商确定。</w:t>
      </w:r>
    </w:p>
    <w:p>
      <w:pPr>
        <w:pStyle w:val="Normal"/>
        <w:pageBreakBefore w:val="false"/>
        <w:kinsoku w:val="true"/>
        <w:overflowPunct w:val="true"/>
        <w:bidi w:val="0"/>
        <w:spacing w:lineRule="exact" w:line="420"/>
        <w:ind w:firstLine="480" w:end="0"/>
        <w:textAlignment w:val="auto"/>
        <w:rPr>
          <w:rFonts w:ascii="宋体" w:hAnsi="宋体" w:eastAsia="宋体" w:cs="宋体"/>
          <w:kern w:val="0"/>
          <w:sz w:val="24"/>
          <w:szCs w:val="24"/>
        </w:rPr>
      </w:pPr>
      <w:r>
        <w:rPr>
          <w:rFonts w:eastAsia="宋体" w:cs="宋体" w:ascii="宋体" w:hAnsi="宋体"/>
          <w:kern w:val="0"/>
          <w:sz w:val="24"/>
          <w:szCs w:val="24"/>
        </w:rPr>
        <w:t xml:space="preserve">4.1.2 </w:t>
      </w:r>
      <w:r>
        <w:rPr>
          <w:rFonts w:ascii="宋体" w:hAnsi="宋体" w:cs="宋体"/>
          <w:kern w:val="0"/>
          <w:sz w:val="24"/>
          <w:szCs w:val="24"/>
        </w:rPr>
        <w:t>监理人向委托人的索赔不成立时，监理人应赔偿委托人由此发生的费用。</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36" w:name="__RefHeading___Toc5628168"/>
      <w:bookmarkEnd w:id="36"/>
      <w:r>
        <w:rPr>
          <w:rFonts w:eastAsia="宋体" w:cs="宋体" w:ascii="宋体" w:hAnsi="宋体"/>
          <w:sz w:val="24"/>
          <w:szCs w:val="24"/>
        </w:rPr>
        <w:t xml:space="preserve">4.2 </w:t>
      </w:r>
      <w:r>
        <w:rPr>
          <w:rFonts w:ascii="宋体" w:hAnsi="宋体" w:cs="宋体"/>
          <w:sz w:val="24"/>
          <w:szCs w:val="24"/>
        </w:rPr>
        <w:t>委托人的违约责任</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委托人未履行本合同义务的，应承担相应的责任。</w:t>
      </w:r>
    </w:p>
    <w:p>
      <w:pPr>
        <w:pStyle w:val="Normal"/>
        <w:pageBreakBefore w:val="false"/>
        <w:kinsoku w:val="true"/>
        <w:overflowPunct w:val="true"/>
        <w:bidi w:val="0"/>
        <w:snapToGrid w:val="false"/>
        <w:spacing w:lineRule="exact" w:line="420"/>
        <w:ind w:firstLine="320" w:end="0"/>
        <w:textAlignment w:val="auto"/>
        <w:rPr>
          <w:rFonts w:ascii="宋体" w:hAnsi="宋体" w:eastAsia="宋体" w:cs="宋体"/>
          <w:kern w:val="0"/>
          <w:sz w:val="24"/>
          <w:szCs w:val="24"/>
        </w:rPr>
      </w:pPr>
      <w:r>
        <w:rPr>
          <w:rFonts w:ascii="宋体" w:hAnsi="宋体" w:cs="宋体"/>
          <w:b/>
          <w:bCs/>
          <w:kern w:val="0"/>
          <w:sz w:val="24"/>
          <w:szCs w:val="24"/>
        </w:rPr>
        <w:t>★</w:t>
      </w:r>
      <w:r>
        <w:rPr>
          <w:rFonts w:eastAsia="宋体" w:cs="宋体" w:ascii="宋体" w:hAnsi="宋体"/>
          <w:kern w:val="0"/>
          <w:sz w:val="24"/>
          <w:szCs w:val="24"/>
        </w:rPr>
        <w:t xml:space="preserve">4.2.1 </w:t>
      </w:r>
      <w:r>
        <w:rPr>
          <w:rFonts w:ascii="宋体" w:hAnsi="宋体" w:cs="宋体"/>
          <w:kern w:val="0"/>
          <w:sz w:val="24"/>
          <w:szCs w:val="24"/>
        </w:rPr>
        <w:t>委托人违反本合同约定造成监理人损失的，委托人应予以赔偿。赔偿金额的确定方法在专用条款中约定。</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eastAsia="宋体" w:cs="宋体" w:ascii="宋体" w:hAnsi="宋体"/>
          <w:kern w:val="0"/>
          <w:sz w:val="24"/>
          <w:szCs w:val="24"/>
        </w:rPr>
        <w:t xml:space="preserve">4.2.2 </w:t>
      </w:r>
      <w:r>
        <w:rPr>
          <w:rFonts w:ascii="宋体" w:hAnsi="宋体" w:cs="宋体"/>
          <w:kern w:val="0"/>
          <w:sz w:val="24"/>
          <w:szCs w:val="24"/>
        </w:rPr>
        <w:t>委托人向监理人的索赔不成立时，委托人应赔偿监理人由此发生的费用。</w:t>
      </w:r>
    </w:p>
    <w:p>
      <w:pPr>
        <w:pStyle w:val="Normal"/>
        <w:pageBreakBefore w:val="false"/>
        <w:kinsoku w:val="true"/>
        <w:overflowPunct w:val="true"/>
        <w:bidi w:val="0"/>
        <w:spacing w:lineRule="exact" w:line="420"/>
        <w:ind w:firstLine="320" w:end="0"/>
        <w:textAlignment w:val="auto"/>
        <w:rPr>
          <w:rFonts w:ascii="宋体" w:hAnsi="宋体" w:eastAsia="宋体" w:cs="宋体"/>
          <w:kern w:val="0"/>
          <w:sz w:val="24"/>
          <w:szCs w:val="24"/>
        </w:rPr>
      </w:pPr>
      <w:r>
        <w:rPr>
          <w:rFonts w:ascii="宋体" w:hAnsi="宋体" w:cs="宋体"/>
          <w:b/>
          <w:bCs/>
          <w:kern w:val="0"/>
          <w:sz w:val="24"/>
          <w:szCs w:val="24"/>
        </w:rPr>
        <w:t>★</w:t>
      </w:r>
      <w:r>
        <w:rPr>
          <w:rFonts w:eastAsia="宋体" w:cs="宋体" w:ascii="宋体" w:hAnsi="宋体"/>
          <w:sz w:val="24"/>
          <w:szCs w:val="24"/>
        </w:rPr>
        <w:t xml:space="preserve">4.2.3 </w:t>
      </w:r>
      <w:r>
        <w:rPr>
          <w:rFonts w:ascii="宋体" w:hAnsi="宋体" w:cs="宋体"/>
          <w:kern w:val="0"/>
          <w:sz w:val="24"/>
          <w:szCs w:val="24"/>
        </w:rPr>
        <w:t>委托人未能按期支付</w:t>
      </w:r>
      <w:r>
        <w:rPr>
          <w:rFonts w:ascii="宋体" w:hAnsi="宋体" w:cs="宋体"/>
          <w:sz w:val="24"/>
          <w:szCs w:val="24"/>
        </w:rPr>
        <w:t>酬金</w:t>
      </w:r>
      <w:r>
        <w:rPr>
          <w:rFonts w:ascii="宋体" w:hAnsi="宋体" w:cs="宋体"/>
          <w:kern w:val="0"/>
          <w:sz w:val="24"/>
          <w:szCs w:val="24"/>
        </w:rPr>
        <w:t>超过</w:t>
      </w:r>
      <w:r>
        <w:rPr>
          <w:rFonts w:eastAsia="宋体" w:cs="宋体" w:ascii="宋体" w:hAnsi="宋体"/>
          <w:kern w:val="0"/>
          <w:sz w:val="24"/>
          <w:szCs w:val="24"/>
        </w:rPr>
        <w:t>28</w:t>
      </w:r>
      <w:r>
        <w:rPr>
          <w:rFonts w:ascii="宋体" w:hAnsi="宋体" w:cs="宋体"/>
          <w:kern w:val="0"/>
          <w:sz w:val="24"/>
          <w:szCs w:val="24"/>
        </w:rPr>
        <w:t>天，应按专用条款约定支付逾期付款利息。</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37" w:name="__RefHeading___Toc5628169"/>
      <w:bookmarkEnd w:id="37"/>
      <w:r>
        <w:rPr>
          <w:rFonts w:eastAsia="宋体" w:cs="宋体" w:ascii="宋体" w:hAnsi="宋体"/>
          <w:sz w:val="24"/>
          <w:szCs w:val="24"/>
        </w:rPr>
        <w:t xml:space="preserve">4.3 </w:t>
      </w:r>
      <w:r>
        <w:rPr>
          <w:rFonts w:ascii="宋体" w:hAnsi="宋体" w:cs="宋体"/>
          <w:sz w:val="24"/>
          <w:szCs w:val="24"/>
        </w:rPr>
        <w:t>除外责任</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因非监理人的原因，且监理人无过错，发生工程质量事故、安全事故、工期延误等造成的损失，监理人不承担赔偿责任。</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因不可抗力导致本合同全部或部分不能履行时，双方各自承担其因此而造成的损失、损害。</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38" w:name="__RefHeading___Toc5628170"/>
      <w:bookmarkEnd w:id="38"/>
      <w:r>
        <w:rPr>
          <w:rFonts w:ascii="宋体" w:hAnsi="宋体" w:cs="宋体"/>
          <w:b/>
          <w:bCs/>
          <w:kern w:val="0"/>
          <w:sz w:val="24"/>
          <w:szCs w:val="24"/>
        </w:rPr>
        <w:t>★</w:t>
      </w:r>
      <w:r>
        <w:rPr>
          <w:rFonts w:eastAsia="宋体" w:cs="宋体" w:ascii="宋体" w:hAnsi="宋体"/>
          <w:b/>
          <w:bCs/>
          <w:sz w:val="24"/>
          <w:szCs w:val="24"/>
        </w:rPr>
        <w:t xml:space="preserve">5. </w:t>
      </w:r>
      <w:r>
        <w:rPr>
          <w:rFonts w:ascii="宋体" w:hAnsi="宋体" w:cs="宋体"/>
          <w:b/>
          <w:bCs/>
          <w:sz w:val="24"/>
          <w:szCs w:val="24"/>
        </w:rPr>
        <w:t>支付</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39" w:name="__RefHeading___Toc5628171"/>
      <w:bookmarkEnd w:id="39"/>
      <w:r>
        <w:rPr>
          <w:rFonts w:eastAsia="宋体" w:cs="宋体" w:ascii="宋体" w:hAnsi="宋体"/>
          <w:sz w:val="24"/>
          <w:szCs w:val="24"/>
        </w:rPr>
        <w:t xml:space="preserve">5.1 </w:t>
      </w:r>
      <w:r>
        <w:rPr>
          <w:rFonts w:ascii="宋体" w:hAnsi="宋体" w:cs="宋体"/>
          <w:sz w:val="24"/>
          <w:szCs w:val="24"/>
        </w:rPr>
        <w:t>支付货币</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除专用条款另有约定外，酬金均以人民币支付。涉及外币支付的，所采用的货币种类、比例和汇率在专用条款中约定。</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40" w:name="__RefHeading___Toc5628172"/>
      <w:bookmarkEnd w:id="40"/>
      <w:r>
        <w:rPr>
          <w:rFonts w:eastAsia="宋体" w:cs="宋体" w:ascii="宋体" w:hAnsi="宋体"/>
          <w:sz w:val="24"/>
          <w:szCs w:val="24"/>
        </w:rPr>
        <w:t xml:space="preserve">5.2 </w:t>
      </w:r>
      <w:r>
        <w:rPr>
          <w:rFonts w:ascii="宋体" w:hAnsi="宋体" w:cs="宋体"/>
          <w:sz w:val="24"/>
          <w:szCs w:val="24"/>
        </w:rPr>
        <w:t>支付申请</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监理人应在本合同约定的每次应付款时间的</w:t>
      </w:r>
      <w:r>
        <w:rPr>
          <w:rFonts w:eastAsia="宋体" w:cs="宋体" w:ascii="宋体" w:hAnsi="宋体"/>
          <w:sz w:val="24"/>
          <w:szCs w:val="24"/>
        </w:rPr>
        <w:t>7</w:t>
      </w:r>
      <w:r>
        <w:rPr>
          <w:rFonts w:ascii="宋体" w:hAnsi="宋体" w:cs="宋体"/>
          <w:sz w:val="24"/>
          <w:szCs w:val="24"/>
        </w:rPr>
        <w:t>天前，向委托人提交支付申请书。支付申请书应当说明当期应付款总额，并列出当期应支付的款项及其金额。</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41" w:name="__RefHeading___Toc5628173"/>
      <w:bookmarkEnd w:id="41"/>
      <w:r>
        <w:rPr>
          <w:rFonts w:ascii="宋体" w:hAnsi="宋体" w:cs="宋体"/>
          <w:b/>
          <w:bCs/>
          <w:kern w:val="0"/>
          <w:sz w:val="24"/>
          <w:szCs w:val="24"/>
        </w:rPr>
        <w:t>★</w:t>
      </w:r>
      <w:r>
        <w:rPr>
          <w:rFonts w:eastAsia="宋体" w:cs="宋体" w:ascii="宋体" w:hAnsi="宋体"/>
          <w:sz w:val="24"/>
          <w:szCs w:val="24"/>
        </w:rPr>
        <w:t xml:space="preserve">5.3 </w:t>
      </w:r>
      <w:r>
        <w:rPr>
          <w:rFonts w:ascii="宋体" w:hAnsi="宋体" w:cs="宋体"/>
          <w:sz w:val="24"/>
          <w:szCs w:val="24"/>
        </w:rPr>
        <w:t>支付酬金</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支付的酬金包括正常工作酬金、附加工作酬金、合理化建议奖励金额及费用。</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42" w:name="__RefHeading___Toc5628174"/>
      <w:bookmarkEnd w:id="42"/>
      <w:r>
        <w:rPr>
          <w:rFonts w:eastAsia="宋体" w:cs="宋体" w:ascii="宋体" w:hAnsi="宋体"/>
          <w:sz w:val="24"/>
          <w:szCs w:val="24"/>
        </w:rPr>
        <w:t xml:space="preserve">5.4 </w:t>
      </w:r>
      <w:r>
        <w:rPr>
          <w:rFonts w:ascii="宋体" w:hAnsi="宋体" w:cs="宋体"/>
          <w:sz w:val="24"/>
          <w:szCs w:val="24"/>
        </w:rPr>
        <w:t>有争议部分的付款</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委托人对监理人提交的支付申请书有异议时，应当在收到监理人提交的支付申请书后</w:t>
      </w:r>
      <w:r>
        <w:rPr>
          <w:rFonts w:eastAsia="宋体" w:cs="宋体" w:ascii="宋体" w:hAnsi="宋体"/>
          <w:sz w:val="24"/>
          <w:szCs w:val="24"/>
        </w:rPr>
        <w:t>7</w:t>
      </w:r>
      <w:r>
        <w:rPr>
          <w:rFonts w:ascii="宋体" w:hAnsi="宋体" w:cs="宋体"/>
          <w:sz w:val="24"/>
          <w:szCs w:val="24"/>
        </w:rPr>
        <w:t>天内，以书面形式向监理人发出异议通知。无异议部分的款项应按期支付，有异议部分的款项按第</w:t>
      </w:r>
      <w:r>
        <w:rPr>
          <w:rFonts w:eastAsia="宋体" w:cs="宋体" w:ascii="宋体" w:hAnsi="宋体"/>
          <w:sz w:val="24"/>
          <w:szCs w:val="24"/>
        </w:rPr>
        <w:t>7</w:t>
      </w:r>
      <w:r>
        <w:rPr>
          <w:rFonts w:ascii="宋体" w:hAnsi="宋体" w:cs="宋体"/>
          <w:sz w:val="24"/>
          <w:szCs w:val="24"/>
        </w:rPr>
        <w:t>条约定办理。</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43" w:name="__RefHeading___Toc5628175"/>
      <w:bookmarkEnd w:id="43"/>
      <w:r>
        <w:rPr>
          <w:rFonts w:eastAsia="宋体" w:cs="宋体" w:ascii="宋体" w:hAnsi="宋体"/>
          <w:b/>
          <w:bCs/>
          <w:sz w:val="24"/>
          <w:szCs w:val="24"/>
        </w:rPr>
        <w:t xml:space="preserve">6. </w:t>
      </w:r>
      <w:r>
        <w:rPr>
          <w:rFonts w:ascii="宋体" w:hAnsi="宋体" w:cs="宋体"/>
          <w:b/>
          <w:bCs/>
          <w:sz w:val="24"/>
          <w:szCs w:val="24"/>
        </w:rPr>
        <w:t>合同生效、变更、暂停、解除与终止</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44" w:name="__RefHeading___Toc5628176"/>
      <w:bookmarkEnd w:id="44"/>
      <w:r>
        <w:rPr>
          <w:rFonts w:eastAsia="宋体" w:cs="宋体" w:ascii="宋体" w:hAnsi="宋体"/>
          <w:sz w:val="24"/>
          <w:szCs w:val="24"/>
        </w:rPr>
        <w:t>6.1</w:t>
      </w:r>
      <w:r>
        <w:rPr>
          <w:rFonts w:ascii="宋体" w:hAnsi="宋体" w:cs="宋体"/>
          <w:sz w:val="24"/>
          <w:szCs w:val="24"/>
        </w:rPr>
        <w:t>生效</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除法律另有规定或者专用条款另有约定外，委托人和监理人的法定代表人或其授权代理人在协议书上签字并盖单位章后本合同生效。</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45" w:name="__RefHeading___Toc5628177"/>
      <w:bookmarkEnd w:id="45"/>
      <w:r>
        <w:rPr>
          <w:rFonts w:ascii="宋体" w:hAnsi="宋体" w:cs="宋体"/>
          <w:b/>
          <w:bCs/>
          <w:kern w:val="0"/>
          <w:sz w:val="24"/>
          <w:szCs w:val="24"/>
        </w:rPr>
        <w:t>★</w:t>
      </w:r>
      <w:r>
        <w:rPr>
          <w:rFonts w:eastAsia="宋体" w:cs="宋体" w:ascii="宋体" w:hAnsi="宋体"/>
          <w:sz w:val="24"/>
          <w:szCs w:val="24"/>
        </w:rPr>
        <w:t>6.2</w:t>
      </w:r>
      <w:r>
        <w:rPr>
          <w:rFonts w:ascii="宋体" w:hAnsi="宋体" w:cs="宋体"/>
          <w:sz w:val="24"/>
          <w:szCs w:val="24"/>
        </w:rPr>
        <w:t>变更</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6.2.1 </w:t>
      </w:r>
      <w:r>
        <w:rPr>
          <w:rFonts w:ascii="宋体" w:hAnsi="宋体" w:cs="宋体"/>
          <w:sz w:val="24"/>
          <w:szCs w:val="24"/>
        </w:rPr>
        <w:t>任何一方提出变更请求时，双方经协商一致后可进行变更。</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6.2.2</w:t>
      </w:r>
      <w:r>
        <w:rPr>
          <w:rFonts w:ascii="宋体" w:hAnsi="宋体" w:cs="宋体"/>
          <w:sz w:val="24"/>
          <w:szCs w:val="24"/>
        </w:rPr>
        <w:t>除不可抗力外，因非监理人原因导致监理人履行合同期限延长、内容增加时，监理人应当将此情况与可能产生的影响及时通知委托人。增加的监理工作时间、工作内容应视为附加工作。附加工作酬金的确定方法在专用条款中约定。</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6.2.3</w:t>
      </w:r>
      <w:r>
        <w:rPr>
          <w:rFonts w:ascii="宋体" w:hAnsi="宋体" w:cs="宋体"/>
          <w:sz w:val="24"/>
          <w:szCs w:val="24"/>
        </w:rPr>
        <w:t>合同生效后，如果实际情况发生变化使得监理人不能完成全部或部分工作时，监理人应立即通知委托人。除不可抗力外，其善后工作以及恢复服务的准备工作应为附加工作，附加工作酬金的确定方法在专用条款中约定。监理人用于恢复服务的准备时间不应超过</w:t>
      </w:r>
      <w:r>
        <w:rPr>
          <w:rFonts w:eastAsia="宋体" w:cs="宋体" w:ascii="宋体" w:hAnsi="宋体"/>
          <w:sz w:val="24"/>
          <w:szCs w:val="24"/>
        </w:rPr>
        <w:t>28</w:t>
      </w:r>
      <w:r>
        <w:rPr>
          <w:rFonts w:ascii="宋体" w:hAnsi="宋体" w:cs="宋体"/>
          <w:sz w:val="24"/>
          <w:szCs w:val="24"/>
        </w:rPr>
        <w:t>天。</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6.2.4</w:t>
      </w:r>
      <w:r>
        <w:rPr>
          <w:rFonts w:ascii="宋体" w:hAnsi="宋体" w:cs="宋体"/>
          <w:sz w:val="24"/>
          <w:szCs w:val="24"/>
        </w:rPr>
        <w:t>合同签订后，遇有与工程相关的法律法规、标准颁布或修订的，双方应遵照执行。由此引起监理与相关服务的范围、时间、酬金变化的，双方应通过协商进行相应调整。</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6.2.5 </w:t>
      </w:r>
      <w:r>
        <w:rPr>
          <w:rFonts w:ascii="宋体" w:hAnsi="宋体" w:cs="宋体"/>
          <w:sz w:val="24"/>
          <w:szCs w:val="24"/>
        </w:rPr>
        <w:t>因非监理人原因造成工程概算投资额或建筑安装工程费增加时，正常工作酬金应作相应调整。调整方法在专用条款中约定。</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6.2.6 </w:t>
      </w:r>
      <w:r>
        <w:rPr>
          <w:rFonts w:ascii="宋体" w:hAnsi="宋体" w:cs="宋体"/>
          <w:sz w:val="24"/>
          <w:szCs w:val="24"/>
        </w:rPr>
        <w:t>因工程规模、监理范围的变化导致监理人的正常工作量减少时，正常工作酬金应作相应调整。调整方法在专用条款中约定。</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46" w:name="__RefHeading___Toc5628178"/>
      <w:bookmarkEnd w:id="46"/>
      <w:r>
        <w:rPr>
          <w:rFonts w:ascii="宋体" w:hAnsi="宋体" w:cs="宋体"/>
          <w:b/>
          <w:bCs/>
          <w:kern w:val="0"/>
          <w:sz w:val="24"/>
          <w:szCs w:val="24"/>
        </w:rPr>
        <w:t>★</w:t>
      </w:r>
      <w:r>
        <w:rPr>
          <w:rFonts w:eastAsia="宋体" w:cs="宋体" w:ascii="宋体" w:hAnsi="宋体"/>
          <w:sz w:val="24"/>
          <w:szCs w:val="24"/>
        </w:rPr>
        <w:t xml:space="preserve">6.3 </w:t>
      </w:r>
      <w:r>
        <w:rPr>
          <w:rFonts w:ascii="宋体" w:hAnsi="宋体" w:cs="宋体"/>
          <w:sz w:val="24"/>
          <w:szCs w:val="24"/>
        </w:rPr>
        <w:t>暂停与解除</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除双方协商一致可以解除本合同外，当一方无正当理由未履行本合同约定的义务时，另一方可以根据本合同约定暂停履行本合同直至解除本合同。</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6.3.1 </w:t>
      </w:r>
      <w:r>
        <w:rPr>
          <w:rFonts w:ascii="宋体" w:hAnsi="宋体" w:cs="宋体"/>
          <w:sz w:val="24"/>
          <w:szCs w:val="24"/>
        </w:rPr>
        <w:t>在本合同有效期内，由于双方无法预见和控制的原因导致本合同全部或部分无法继续履行或继续履行已无意义，经双方协商一致，可以解除本合同或监理人的部分义务。在解除之前，监理人应作出合理安排，使开支减至最小。</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因解除本合同或解除监理人的部分义务导致监理人遭受的损失，除依法可以免除责任的情况外，应由委托人予以补偿，补偿金额由双方协商确定。</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解除本合同的协议必须采取书面形式，协议未达成之前，本合同仍然有效。</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6.3.2 </w:t>
      </w:r>
      <w:r>
        <w:rPr>
          <w:rFonts w:ascii="宋体" w:hAnsi="宋体" w:cs="宋体"/>
          <w:sz w:val="24"/>
          <w:szCs w:val="24"/>
        </w:rPr>
        <w:t>在本合同有效期内，因非监理人的原因导致工程施工全部或部分暂停，委托人可通知监理人要求暂停全部或部分工作。监理人应立即安排停止工作，并将开支减至最小。除不可抗力外，由此导致监理人遭受的损失应由委托人予以补偿。</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暂停部分监理与相关服务时间超过</w:t>
      </w:r>
      <w:r>
        <w:rPr>
          <w:rFonts w:eastAsia="宋体" w:cs="宋体" w:ascii="宋体" w:hAnsi="宋体"/>
          <w:sz w:val="24"/>
          <w:szCs w:val="24"/>
        </w:rPr>
        <w:t>182</w:t>
      </w:r>
      <w:r>
        <w:rPr>
          <w:rFonts w:ascii="宋体" w:hAnsi="宋体" w:cs="宋体"/>
          <w:sz w:val="24"/>
          <w:szCs w:val="24"/>
        </w:rPr>
        <w:t>天，监理人可发出解除本合同约定的该部分义务的通知；暂停全部工作时间超过</w:t>
      </w:r>
      <w:r>
        <w:rPr>
          <w:rFonts w:eastAsia="宋体" w:cs="宋体" w:ascii="宋体" w:hAnsi="宋体"/>
          <w:sz w:val="24"/>
          <w:szCs w:val="24"/>
        </w:rPr>
        <w:t>182</w:t>
      </w:r>
      <w:r>
        <w:rPr>
          <w:rFonts w:ascii="宋体" w:hAnsi="宋体" w:cs="宋体"/>
          <w:sz w:val="24"/>
          <w:szCs w:val="24"/>
        </w:rPr>
        <w:t>天，监理人可发出解除本合同的通知，本合同自通知到达委托人时解除。委托人应将监理与相关服务</w:t>
      </w:r>
      <w:r>
        <w:rPr>
          <w:rFonts w:ascii="宋体" w:hAnsi="宋体" w:cs="宋体"/>
          <w:kern w:val="0"/>
          <w:sz w:val="24"/>
          <w:szCs w:val="24"/>
        </w:rPr>
        <w:t>的</w:t>
      </w:r>
      <w:r>
        <w:rPr>
          <w:rFonts w:ascii="宋体" w:hAnsi="宋体" w:cs="宋体"/>
          <w:sz w:val="24"/>
          <w:szCs w:val="24"/>
        </w:rPr>
        <w:t>酬金支付至本合同解除日，且应承担第</w:t>
      </w:r>
      <w:r>
        <w:rPr>
          <w:rFonts w:eastAsia="宋体" w:cs="宋体" w:ascii="宋体" w:hAnsi="宋体"/>
          <w:sz w:val="24"/>
          <w:szCs w:val="24"/>
        </w:rPr>
        <w:t>4.2</w:t>
      </w:r>
      <w:r>
        <w:rPr>
          <w:rFonts w:ascii="宋体" w:hAnsi="宋体" w:cs="宋体"/>
          <w:sz w:val="24"/>
          <w:szCs w:val="24"/>
        </w:rPr>
        <w:t>款约定的责任。</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6.3.3 </w:t>
      </w:r>
      <w:r>
        <w:rPr>
          <w:rFonts w:ascii="宋体" w:hAnsi="宋体" w:cs="宋体"/>
          <w:sz w:val="24"/>
          <w:szCs w:val="24"/>
        </w:rPr>
        <w:t>当监理人无正当理由未履行本合同约定的义务时，委托人应通知监理人限期改正。若委托人在监理人接到通知后的</w:t>
      </w:r>
      <w:r>
        <w:rPr>
          <w:rFonts w:eastAsia="宋体" w:cs="宋体" w:ascii="宋体" w:hAnsi="宋体"/>
          <w:sz w:val="24"/>
          <w:szCs w:val="24"/>
        </w:rPr>
        <w:t>7</w:t>
      </w:r>
      <w:r>
        <w:rPr>
          <w:rFonts w:ascii="宋体" w:hAnsi="宋体" w:cs="宋体"/>
          <w:sz w:val="24"/>
          <w:szCs w:val="24"/>
        </w:rPr>
        <w:t>天内未收到监理人书面形式的合理解释，则可在</w:t>
      </w:r>
      <w:r>
        <w:rPr>
          <w:rFonts w:eastAsia="宋体" w:cs="宋体" w:ascii="宋体" w:hAnsi="宋体"/>
          <w:sz w:val="24"/>
          <w:szCs w:val="24"/>
        </w:rPr>
        <w:t>7</w:t>
      </w:r>
      <w:r>
        <w:rPr>
          <w:rFonts w:ascii="宋体" w:hAnsi="宋体" w:cs="宋体"/>
          <w:sz w:val="24"/>
          <w:szCs w:val="24"/>
        </w:rPr>
        <w:t>天内发出解除本合同的通知，自通知到达监理人时本合同解除。委托人应将监理与相关服务</w:t>
      </w:r>
      <w:r>
        <w:rPr>
          <w:rFonts w:ascii="宋体" w:hAnsi="宋体" w:cs="宋体"/>
          <w:kern w:val="0"/>
          <w:sz w:val="24"/>
          <w:szCs w:val="24"/>
        </w:rPr>
        <w:t>的</w:t>
      </w:r>
      <w:r>
        <w:rPr>
          <w:rFonts w:ascii="宋体" w:hAnsi="宋体" w:cs="宋体"/>
          <w:sz w:val="24"/>
          <w:szCs w:val="24"/>
        </w:rPr>
        <w:t>酬金支付至</w:t>
      </w:r>
      <w:r>
        <w:rPr>
          <w:rFonts w:ascii="宋体" w:hAnsi="宋体" w:cs="宋体"/>
          <w:kern w:val="0"/>
          <w:sz w:val="24"/>
          <w:szCs w:val="24"/>
        </w:rPr>
        <w:t>限期改正通知到达监理人之日</w:t>
      </w:r>
      <w:r>
        <w:rPr>
          <w:rFonts w:ascii="宋体" w:hAnsi="宋体" w:cs="宋体"/>
          <w:sz w:val="24"/>
          <w:szCs w:val="24"/>
        </w:rPr>
        <w:t>，同时监理人应承担第</w:t>
      </w:r>
      <w:r>
        <w:rPr>
          <w:rFonts w:eastAsia="宋体" w:cs="宋体" w:ascii="宋体" w:hAnsi="宋体"/>
          <w:sz w:val="24"/>
          <w:szCs w:val="24"/>
        </w:rPr>
        <w:t>4.1</w:t>
      </w:r>
      <w:r>
        <w:rPr>
          <w:rFonts w:ascii="宋体" w:hAnsi="宋体" w:cs="宋体"/>
          <w:sz w:val="24"/>
          <w:szCs w:val="24"/>
        </w:rPr>
        <w:t>款约定的责任。</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6.3.4 </w:t>
      </w:r>
      <w:r>
        <w:rPr>
          <w:rFonts w:ascii="宋体" w:hAnsi="宋体" w:cs="宋体"/>
          <w:sz w:val="24"/>
          <w:szCs w:val="24"/>
        </w:rPr>
        <w:t>监理人在专用条款</w:t>
      </w:r>
      <w:r>
        <w:rPr>
          <w:rFonts w:eastAsia="宋体" w:cs="宋体" w:ascii="宋体" w:hAnsi="宋体"/>
          <w:sz w:val="24"/>
          <w:szCs w:val="24"/>
        </w:rPr>
        <w:t>5.3</w:t>
      </w:r>
      <w:r>
        <w:rPr>
          <w:rFonts w:ascii="宋体" w:hAnsi="宋体" w:cs="宋体"/>
          <w:sz w:val="24"/>
          <w:szCs w:val="24"/>
        </w:rPr>
        <w:t>中约定的支付之日起</w:t>
      </w:r>
      <w:r>
        <w:rPr>
          <w:rFonts w:eastAsia="宋体" w:cs="宋体" w:ascii="宋体" w:hAnsi="宋体"/>
          <w:sz w:val="24"/>
          <w:szCs w:val="24"/>
        </w:rPr>
        <w:t>28</w:t>
      </w:r>
      <w:r>
        <w:rPr>
          <w:rFonts w:ascii="宋体" w:hAnsi="宋体" w:cs="宋体"/>
          <w:sz w:val="24"/>
          <w:szCs w:val="24"/>
        </w:rPr>
        <w:t>天后仍未收到委托人按本合同约定应付的款项，可向委托人发出催付通知。委托人接到通知</w:t>
      </w:r>
      <w:r>
        <w:rPr>
          <w:rFonts w:eastAsia="宋体" w:cs="宋体" w:ascii="宋体" w:hAnsi="宋体"/>
          <w:sz w:val="24"/>
          <w:szCs w:val="24"/>
        </w:rPr>
        <w:t>14</w:t>
      </w:r>
      <w:r>
        <w:rPr>
          <w:rFonts w:ascii="宋体" w:hAnsi="宋体" w:cs="宋体"/>
          <w:sz w:val="24"/>
          <w:szCs w:val="24"/>
        </w:rPr>
        <w:t>天后仍未支付或未提出监理人可以接受的延期支付安排，监理人可向委托人发出暂停工作的通知并可自行暂停全部或部分工作。暂停工作后</w:t>
      </w:r>
      <w:r>
        <w:rPr>
          <w:rFonts w:eastAsia="宋体" w:cs="宋体" w:ascii="宋体" w:hAnsi="宋体"/>
          <w:sz w:val="24"/>
          <w:szCs w:val="24"/>
        </w:rPr>
        <w:t>14</w:t>
      </w:r>
      <w:r>
        <w:rPr>
          <w:rFonts w:ascii="宋体" w:hAnsi="宋体" w:cs="宋体"/>
          <w:sz w:val="24"/>
          <w:szCs w:val="24"/>
        </w:rPr>
        <w:t>天内监理人仍未获得委托人应付酬金或委托人的合理答复，监理人可向委托人发出解除本合同的通知，自通知到达委托人时本合同解除。委托人应承担第</w:t>
      </w:r>
      <w:r>
        <w:rPr>
          <w:rFonts w:eastAsia="宋体" w:cs="宋体" w:ascii="宋体" w:hAnsi="宋体"/>
          <w:sz w:val="24"/>
          <w:szCs w:val="24"/>
        </w:rPr>
        <w:t>4.2.3</w:t>
      </w:r>
      <w:r>
        <w:rPr>
          <w:rFonts w:ascii="宋体" w:hAnsi="宋体" w:cs="宋体"/>
          <w:sz w:val="24"/>
          <w:szCs w:val="24"/>
        </w:rPr>
        <w:t>款约定的责任。</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eastAsia="宋体" w:cs="宋体" w:ascii="宋体" w:hAnsi="宋体"/>
          <w:sz w:val="24"/>
          <w:szCs w:val="24"/>
        </w:rPr>
        <w:t xml:space="preserve">6.3.5 </w:t>
      </w:r>
      <w:r>
        <w:rPr>
          <w:rFonts w:ascii="宋体" w:hAnsi="宋体" w:cs="宋体"/>
          <w:sz w:val="24"/>
          <w:szCs w:val="24"/>
        </w:rPr>
        <w:t>因不可抗力致使本合同部分或全部不能履行时，一方应立即通知另一方，可暂停或解除本合同。</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6.3.6 </w:t>
      </w:r>
      <w:r>
        <w:rPr>
          <w:rFonts w:ascii="宋体" w:hAnsi="宋体" w:cs="宋体"/>
          <w:sz w:val="24"/>
          <w:szCs w:val="24"/>
        </w:rPr>
        <w:t>本合同解除后，本合同约定的有关结算、清理、争议解决方式的条件仍然有效。</w:t>
      </w:r>
    </w:p>
    <w:p>
      <w:pPr>
        <w:pStyle w:val="Normal"/>
        <w:pageBreakBefore w:val="false"/>
        <w:numPr>
          <w:ilvl w:val="0"/>
          <w:numId w:val="0"/>
        </w:numPr>
        <w:kinsoku w:val="true"/>
        <w:overflowPunct w:val="true"/>
        <w:bidi w:val="0"/>
        <w:spacing w:lineRule="exact" w:line="420"/>
        <w:ind w:firstLine="240" w:start="210" w:end="0"/>
        <w:textAlignment w:val="auto"/>
        <w:outlineLvl w:val="2"/>
        <w:rPr>
          <w:rFonts w:ascii="宋体" w:hAnsi="宋体" w:eastAsia="宋体" w:cs="宋体"/>
          <w:sz w:val="24"/>
          <w:szCs w:val="24"/>
        </w:rPr>
      </w:pPr>
      <w:bookmarkStart w:id="47" w:name="__RefHeading___Toc5628179"/>
      <w:bookmarkEnd w:id="47"/>
      <w:r>
        <w:rPr>
          <w:rFonts w:eastAsia="宋体" w:cs="宋体" w:ascii="宋体" w:hAnsi="宋体"/>
          <w:sz w:val="24"/>
          <w:szCs w:val="24"/>
        </w:rPr>
        <w:t xml:space="preserve">6.4 </w:t>
      </w:r>
      <w:r>
        <w:rPr>
          <w:rFonts w:ascii="宋体" w:hAnsi="宋体" w:cs="宋体"/>
          <w:sz w:val="24"/>
          <w:szCs w:val="24"/>
        </w:rPr>
        <w:t>终止</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以下条件全部满足时，本合同即告终止：</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1</w:t>
      </w:r>
      <w:r>
        <w:rPr>
          <w:rFonts w:ascii="宋体" w:hAnsi="宋体" w:cs="宋体"/>
          <w:sz w:val="24"/>
          <w:szCs w:val="24"/>
        </w:rPr>
        <w:t>）监理人完成本合同约定的全部工作；</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2</w:t>
      </w:r>
      <w:r>
        <w:rPr>
          <w:rFonts w:ascii="宋体" w:hAnsi="宋体" w:cs="宋体"/>
          <w:sz w:val="24"/>
          <w:szCs w:val="24"/>
        </w:rPr>
        <w:t>）委托人与监理人结清并支付全部酬金。</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48" w:name="__RefHeading___Toc5628180"/>
      <w:bookmarkEnd w:id="48"/>
      <w:r>
        <w:rPr>
          <w:rFonts w:eastAsia="宋体" w:cs="宋体" w:ascii="宋体" w:hAnsi="宋体"/>
          <w:b/>
          <w:bCs/>
          <w:sz w:val="24"/>
          <w:szCs w:val="24"/>
        </w:rPr>
        <w:t xml:space="preserve">7. </w:t>
      </w:r>
      <w:r>
        <w:rPr>
          <w:rFonts w:ascii="宋体" w:hAnsi="宋体" w:cs="宋体"/>
          <w:b/>
          <w:bCs/>
          <w:sz w:val="24"/>
          <w:szCs w:val="24"/>
        </w:rPr>
        <w:t>争议解决</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49" w:name="__RefHeading___Toc5628181"/>
      <w:bookmarkEnd w:id="49"/>
      <w:r>
        <w:rPr>
          <w:rFonts w:eastAsia="宋体" w:cs="宋体" w:ascii="宋体" w:hAnsi="宋体"/>
          <w:sz w:val="24"/>
          <w:szCs w:val="24"/>
        </w:rPr>
        <w:t>7.1</w:t>
      </w:r>
      <w:r>
        <w:rPr>
          <w:rFonts w:ascii="宋体" w:hAnsi="宋体" w:cs="宋体"/>
          <w:sz w:val="24"/>
          <w:szCs w:val="24"/>
        </w:rPr>
        <w:t>协商</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双方应本着诚信原则协商解决彼此间的争议。</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50" w:name="__RefHeading___Toc5628182"/>
      <w:bookmarkEnd w:id="50"/>
      <w:r>
        <w:rPr>
          <w:rFonts w:eastAsia="宋体" w:cs="宋体" w:ascii="宋体" w:hAnsi="宋体"/>
          <w:sz w:val="24"/>
          <w:szCs w:val="24"/>
        </w:rPr>
        <w:t>7.2</w:t>
      </w:r>
      <w:r>
        <w:rPr>
          <w:rFonts w:ascii="宋体" w:hAnsi="宋体" w:cs="宋体"/>
          <w:sz w:val="24"/>
          <w:szCs w:val="24"/>
        </w:rPr>
        <w:t>调解</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如果双方不能在</w:t>
      </w:r>
      <w:r>
        <w:rPr>
          <w:rFonts w:eastAsia="宋体" w:cs="宋体" w:ascii="宋体" w:hAnsi="宋体"/>
          <w:sz w:val="24"/>
          <w:szCs w:val="24"/>
        </w:rPr>
        <w:t>14</w:t>
      </w:r>
      <w:r>
        <w:rPr>
          <w:rFonts w:ascii="宋体" w:hAnsi="宋体" w:cs="宋体"/>
          <w:sz w:val="24"/>
          <w:szCs w:val="24"/>
        </w:rPr>
        <w:t>天内或双方商定的其他时间内解决本合同争议，可以将其提交给专用条款约定的或事后达成协议的调解人进行调解。</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51" w:name="__RefHeading___Toc5628183"/>
      <w:bookmarkEnd w:id="51"/>
      <w:r>
        <w:rPr>
          <w:rFonts w:eastAsia="宋体" w:cs="宋体" w:ascii="宋体" w:hAnsi="宋体"/>
          <w:sz w:val="24"/>
          <w:szCs w:val="24"/>
        </w:rPr>
        <w:t>7.3</w:t>
      </w:r>
      <w:r>
        <w:rPr>
          <w:rFonts w:ascii="宋体" w:hAnsi="宋体" w:cs="宋体"/>
          <w:sz w:val="24"/>
          <w:szCs w:val="24"/>
        </w:rPr>
        <w:t>仲裁或诉讼</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双方均有权不经调解直接向专用条款约定的仲裁机构申请仲裁或向有管辖权的人民法院提起诉讼。</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52" w:name="__RefHeading___Toc5628184"/>
      <w:bookmarkEnd w:id="52"/>
      <w:r>
        <w:rPr>
          <w:rFonts w:eastAsia="宋体" w:cs="宋体" w:ascii="宋体" w:hAnsi="宋体"/>
          <w:b/>
          <w:bCs/>
          <w:sz w:val="24"/>
          <w:szCs w:val="24"/>
        </w:rPr>
        <w:t xml:space="preserve">8. </w:t>
      </w:r>
      <w:r>
        <w:rPr>
          <w:rFonts w:ascii="宋体" w:hAnsi="宋体" w:cs="宋体"/>
          <w:b/>
          <w:bCs/>
          <w:sz w:val="24"/>
          <w:szCs w:val="24"/>
        </w:rPr>
        <w:t>其他</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53" w:name="__RefHeading___Toc5628185"/>
      <w:bookmarkEnd w:id="53"/>
      <w:r>
        <w:rPr>
          <w:rFonts w:eastAsia="宋体" w:cs="宋体" w:ascii="宋体" w:hAnsi="宋体"/>
          <w:sz w:val="24"/>
          <w:szCs w:val="24"/>
        </w:rPr>
        <w:t xml:space="preserve">8.1 </w:t>
      </w:r>
      <w:r>
        <w:rPr>
          <w:rFonts w:ascii="宋体" w:hAnsi="宋体" w:cs="宋体"/>
          <w:sz w:val="24"/>
          <w:szCs w:val="24"/>
        </w:rPr>
        <w:t>外出考察费用</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经委托人同意，监理人员外出考察发生的费用由委托人审核后支付。</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54" w:name="__RefHeading___Toc5628186"/>
      <w:bookmarkEnd w:id="54"/>
      <w:r>
        <w:rPr>
          <w:rFonts w:eastAsia="宋体" w:cs="宋体" w:ascii="宋体" w:hAnsi="宋体"/>
          <w:sz w:val="24"/>
          <w:szCs w:val="24"/>
        </w:rPr>
        <w:t xml:space="preserve">8.2 </w:t>
      </w:r>
      <w:r>
        <w:rPr>
          <w:rFonts w:ascii="宋体" w:hAnsi="宋体" w:cs="宋体"/>
          <w:sz w:val="24"/>
          <w:szCs w:val="24"/>
        </w:rPr>
        <w:t>检测费用</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委托人要求监理人进行的材料和设备检测所发生的费用，由委托人支付，支付时间在专用条款中约定。</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55" w:name="__RefHeading___Toc5628187"/>
      <w:bookmarkEnd w:id="55"/>
      <w:r>
        <w:rPr>
          <w:rFonts w:eastAsia="宋体" w:cs="宋体" w:ascii="宋体" w:hAnsi="宋体"/>
          <w:sz w:val="24"/>
          <w:szCs w:val="24"/>
        </w:rPr>
        <w:t xml:space="preserve">8.3 </w:t>
      </w:r>
      <w:r>
        <w:rPr>
          <w:rFonts w:ascii="宋体" w:hAnsi="宋体" w:cs="宋体"/>
          <w:sz w:val="24"/>
          <w:szCs w:val="24"/>
        </w:rPr>
        <w:t>咨询费用</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经委托人同意，根据工程需要由监理人组织的相关咨询论证会以及聘请相关专家等发生的费用由委托人支付，支付时间在专用条款中约定。</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56" w:name="__RefHeading___Toc5628188"/>
      <w:bookmarkEnd w:id="56"/>
      <w:r>
        <w:rPr>
          <w:rFonts w:eastAsia="宋体" w:cs="宋体" w:ascii="宋体" w:hAnsi="宋体"/>
          <w:sz w:val="24"/>
          <w:szCs w:val="24"/>
        </w:rPr>
        <w:t xml:space="preserve">8.4 </w:t>
      </w:r>
      <w:r>
        <w:rPr>
          <w:rFonts w:ascii="宋体" w:hAnsi="宋体" w:cs="宋体"/>
          <w:sz w:val="24"/>
          <w:szCs w:val="24"/>
        </w:rPr>
        <w:t>奖励</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监理人在服务过程中提出的合理化建议，使委托人获得经济效益的，双方在专用条款中约定奖励金额的确定方法。奖励金额在合理化建议被采纳后，与最近一期的正常工作酬金同期支付。</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57" w:name="__RefHeading___Toc5628189"/>
      <w:bookmarkEnd w:id="57"/>
      <w:r>
        <w:rPr>
          <w:rFonts w:eastAsia="宋体" w:cs="宋体" w:ascii="宋体" w:hAnsi="宋体"/>
          <w:sz w:val="24"/>
          <w:szCs w:val="24"/>
        </w:rPr>
        <w:t xml:space="preserve">8.5 </w:t>
      </w:r>
      <w:r>
        <w:rPr>
          <w:rFonts w:ascii="宋体" w:hAnsi="宋体" w:cs="宋体"/>
          <w:sz w:val="24"/>
          <w:szCs w:val="24"/>
        </w:rPr>
        <w:t>守法诚信</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监理人及其工作人员不得从与实施工程有关的第三方处获得任何经济利益。</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58" w:name="__RefHeading___Toc5628190"/>
      <w:bookmarkEnd w:id="58"/>
      <w:r>
        <w:rPr>
          <w:rFonts w:eastAsia="宋体" w:cs="宋体" w:ascii="宋体" w:hAnsi="宋体"/>
          <w:sz w:val="24"/>
          <w:szCs w:val="24"/>
        </w:rPr>
        <w:t xml:space="preserve">8.6 </w:t>
      </w:r>
      <w:r>
        <w:rPr>
          <w:rFonts w:ascii="宋体" w:hAnsi="宋体" w:cs="宋体"/>
          <w:sz w:val="24"/>
          <w:szCs w:val="24"/>
        </w:rPr>
        <w:t>保密</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双方不得泄露对方申明的保密资料，亦不得泄露与实施工程有关的第三方所提供的保密资料，保密事项在专用条款中约定。</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59" w:name="__RefHeading___Toc5628191"/>
      <w:bookmarkEnd w:id="59"/>
      <w:r>
        <w:rPr>
          <w:rFonts w:eastAsia="宋体" w:cs="宋体" w:ascii="宋体" w:hAnsi="宋体"/>
          <w:sz w:val="24"/>
          <w:szCs w:val="24"/>
        </w:rPr>
        <w:t xml:space="preserve">8.7 </w:t>
      </w:r>
      <w:r>
        <w:rPr>
          <w:rFonts w:ascii="宋体" w:hAnsi="宋体" w:cs="宋体"/>
          <w:sz w:val="24"/>
          <w:szCs w:val="24"/>
        </w:rPr>
        <w:t>通知</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本合同涉及的通知均应当采用书面形式，并在送达对方时生效，收件人应书面签收。</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60" w:name="__RefHeading___Toc5628192"/>
      <w:bookmarkEnd w:id="60"/>
      <w:r>
        <w:rPr>
          <w:rFonts w:eastAsia="宋体" w:cs="宋体" w:ascii="宋体" w:hAnsi="宋体"/>
          <w:sz w:val="24"/>
          <w:szCs w:val="24"/>
        </w:rPr>
        <w:t xml:space="preserve">8.8 </w:t>
      </w:r>
      <w:r>
        <w:rPr>
          <w:rFonts w:ascii="宋体" w:hAnsi="宋体" w:cs="宋体"/>
          <w:sz w:val="24"/>
          <w:szCs w:val="24"/>
        </w:rPr>
        <w:t>著作权</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合同涉及的著作权的归属由双方在专用条款另行约定。</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61" w:name="__RefHeading___Toc5628193"/>
      <w:bookmarkEnd w:id="61"/>
      <w:r>
        <w:rPr>
          <w:rFonts w:eastAsia="宋体" w:cs="宋体" w:ascii="宋体" w:hAnsi="宋体"/>
          <w:sz w:val="24"/>
          <w:szCs w:val="24"/>
        </w:rPr>
        <w:t>8.9</w:t>
      </w:r>
      <w:r>
        <w:rPr>
          <w:rFonts w:ascii="宋体" w:hAnsi="宋体" w:cs="宋体"/>
          <w:sz w:val="24"/>
          <w:szCs w:val="24"/>
        </w:rPr>
        <w:t>工程获奖奖励</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根据工程获得的不同级别的质量或管理奖项，按次数给予监理人一定的奖励。</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eastAsia="宋体" w:cs="宋体" w:ascii="宋体" w:hAnsi="宋体"/>
          <w:sz w:val="24"/>
          <w:szCs w:val="24"/>
        </w:rPr>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eastAsia="宋体" w:cs="宋体" w:ascii="宋体" w:hAnsi="宋体"/>
          <w:sz w:val="24"/>
          <w:szCs w:val="24"/>
        </w:rPr>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eastAsia="宋体" w:cs="宋体" w:ascii="宋体" w:hAnsi="宋体"/>
          <w:sz w:val="24"/>
          <w:szCs w:val="24"/>
        </w:rPr>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eastAsia="宋体" w:cs="宋体" w:ascii="宋体" w:hAnsi="宋体"/>
          <w:sz w:val="24"/>
          <w:szCs w:val="24"/>
        </w:rPr>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eastAsia="宋体" w:cs="宋体" w:ascii="宋体" w:hAnsi="宋体"/>
          <w:sz w:val="24"/>
          <w:szCs w:val="24"/>
        </w:rPr>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eastAsia="宋体" w:cs="宋体" w:ascii="宋体" w:hAnsi="宋体"/>
          <w:sz w:val="24"/>
          <w:szCs w:val="24"/>
        </w:rPr>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eastAsia="宋体" w:cs="宋体" w:ascii="宋体" w:hAnsi="宋体"/>
          <w:sz w:val="24"/>
          <w:szCs w:val="24"/>
        </w:rPr>
      </w:r>
    </w:p>
    <w:p>
      <w:pPr>
        <w:pStyle w:val="Heading1"/>
        <w:pageBreakBefore w:val="false"/>
        <w:tabs>
          <w:tab w:val="left" w:pos="420" w:leader="none"/>
        </w:tabs>
        <w:kinsoku w:val="true"/>
        <w:overflowPunct w:val="true"/>
        <w:bidi w:val="0"/>
        <w:spacing w:lineRule="exact" w:line="420"/>
        <w:ind w:firstLine="138" w:start="433" w:end="0"/>
        <w:jc w:val="center"/>
        <w:textAlignment w:val="auto"/>
        <w:rPr>
          <w:rFonts w:ascii="方正黑体_GBK" w:hAnsi="方正黑体_GBK" w:eastAsia="方正黑体_GBK" w:cs="方正黑体_GBK"/>
          <w:b/>
          <w:bCs/>
          <w:sz w:val="28"/>
          <w:szCs w:val="28"/>
        </w:rPr>
      </w:pPr>
      <w:bookmarkStart w:id="62" w:name="__RefHeading___Toc5628194"/>
      <w:bookmarkEnd w:id="62"/>
      <w:r>
        <w:rPr>
          <w:rFonts w:ascii="方正黑体_GBK" w:hAnsi="方正黑体_GBK" w:cs="方正黑体_GBK" w:eastAsia="方正黑体_GBK"/>
          <w:b/>
          <w:bCs/>
          <w:sz w:val="28"/>
          <w:szCs w:val="28"/>
        </w:rPr>
        <w:t>第三部分  专用条款</w:t>
      </w:r>
    </w:p>
    <w:p>
      <w:pPr>
        <w:pStyle w:val="Normal"/>
        <w:pageBreakBefore w:val="false"/>
        <w:kinsoku w:val="true"/>
        <w:overflowPunct w:val="true"/>
        <w:bidi w:val="0"/>
        <w:spacing w:lineRule="exact" w:line="420"/>
        <w:jc w:val="center"/>
        <w:textAlignment w:val="auto"/>
        <w:rPr>
          <w:rFonts w:ascii="宋体" w:hAnsi="宋体" w:eastAsia="宋体" w:cs="宋体"/>
          <w:b/>
          <w:bCs/>
          <w:sz w:val="24"/>
          <w:szCs w:val="24"/>
        </w:rPr>
      </w:pPr>
      <w:r>
        <w:rPr>
          <w:rFonts w:eastAsia="宋体" w:cs="宋体" w:ascii="宋体" w:hAnsi="宋体"/>
          <w:b/>
          <w:bCs/>
          <w:sz w:val="24"/>
          <w:szCs w:val="24"/>
        </w:rPr>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63" w:name="__RefHeading___Toc5628195"/>
      <w:bookmarkEnd w:id="63"/>
      <w:r>
        <w:rPr>
          <w:rFonts w:eastAsia="宋体" w:cs="宋体" w:ascii="宋体" w:hAnsi="宋体"/>
          <w:b/>
          <w:bCs/>
          <w:sz w:val="24"/>
          <w:szCs w:val="24"/>
        </w:rPr>
        <w:t xml:space="preserve">1. </w:t>
      </w:r>
      <w:r>
        <w:rPr>
          <w:rFonts w:ascii="宋体" w:hAnsi="宋体" w:cs="宋体"/>
          <w:b/>
          <w:bCs/>
          <w:sz w:val="24"/>
          <w:szCs w:val="24"/>
        </w:rPr>
        <w:t>定义与解释</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64" w:name="__RefHeading___Toc5628196"/>
      <w:bookmarkEnd w:id="64"/>
      <w:r>
        <w:rPr>
          <w:rFonts w:eastAsia="宋体" w:cs="宋体" w:ascii="宋体" w:hAnsi="宋体"/>
          <w:sz w:val="24"/>
          <w:szCs w:val="24"/>
        </w:rPr>
        <w:t xml:space="preserve">1.2  </w:t>
      </w:r>
      <w:r>
        <w:rPr>
          <w:rFonts w:ascii="宋体" w:hAnsi="宋体" w:cs="宋体"/>
          <w:sz w:val="24"/>
          <w:szCs w:val="24"/>
        </w:rPr>
        <w:t>解释</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1.2.1 </w:t>
      </w:r>
      <w:r>
        <w:rPr>
          <w:rFonts w:ascii="宋体" w:hAnsi="宋体" w:cs="宋体"/>
          <w:sz w:val="24"/>
          <w:szCs w:val="24"/>
        </w:rPr>
        <w:t>本合同文件除使用中文外，还可用</w:t>
      </w: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1.2.2 </w:t>
      </w:r>
      <w:r>
        <w:rPr>
          <w:rFonts w:ascii="宋体" w:hAnsi="宋体" w:cs="宋体"/>
          <w:sz w:val="24"/>
          <w:szCs w:val="24"/>
        </w:rPr>
        <w:t>其他文件：</w:t>
      </w:r>
      <w:r>
        <w:rPr>
          <w:rFonts w:ascii="宋体" w:hAnsi="宋体" w:cs="宋体"/>
          <w:sz w:val="24"/>
          <w:szCs w:val="24"/>
          <w:u w:val="single"/>
        </w:rPr>
        <w:t xml:space="preserve">                                              </w:t>
      </w:r>
      <w:r>
        <w:rPr>
          <w:rFonts w:ascii="宋体" w:hAnsi="宋体" w:cs="宋体"/>
          <w:sz w:val="24"/>
          <w:szCs w:val="24"/>
        </w:rPr>
        <w:t>。</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65" w:name="__RefHeading___Toc5628197"/>
      <w:bookmarkEnd w:id="65"/>
      <w:r>
        <w:rPr>
          <w:rFonts w:eastAsia="宋体" w:cs="宋体" w:ascii="宋体" w:hAnsi="宋体"/>
          <w:b/>
          <w:bCs/>
          <w:sz w:val="24"/>
          <w:szCs w:val="24"/>
        </w:rPr>
        <w:t xml:space="preserve">2. </w:t>
      </w:r>
      <w:r>
        <w:rPr>
          <w:rFonts w:ascii="宋体" w:hAnsi="宋体" w:cs="宋体"/>
          <w:b/>
          <w:bCs/>
          <w:sz w:val="24"/>
          <w:szCs w:val="24"/>
        </w:rPr>
        <w:t>监理人义务</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66" w:name="__RefHeading___Toc5628198"/>
      <w:bookmarkEnd w:id="66"/>
      <w:r>
        <w:rPr>
          <w:rFonts w:eastAsia="宋体" w:cs="宋体" w:ascii="宋体" w:hAnsi="宋体"/>
          <w:sz w:val="24"/>
          <w:szCs w:val="24"/>
        </w:rPr>
        <w:t xml:space="preserve">2.1 </w:t>
      </w:r>
      <w:r>
        <w:rPr>
          <w:rFonts w:ascii="宋体" w:hAnsi="宋体" w:cs="宋体"/>
          <w:sz w:val="24"/>
          <w:szCs w:val="24"/>
        </w:rPr>
        <w:t>监理的范围和内容</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u w:val="single"/>
        </w:rPr>
      </w:pPr>
      <w:r>
        <w:rPr>
          <w:rFonts w:eastAsia="宋体" w:cs="宋体" w:ascii="宋体" w:hAnsi="宋体"/>
          <w:sz w:val="24"/>
          <w:szCs w:val="24"/>
        </w:rPr>
        <w:t xml:space="preserve">2.1.1 </w:t>
      </w:r>
      <w:r>
        <w:rPr>
          <w:rFonts w:ascii="宋体" w:hAnsi="宋体" w:cs="宋体"/>
          <w:sz w:val="24"/>
          <w:szCs w:val="24"/>
        </w:rPr>
        <w:t>监理范围包括：</w:t>
      </w:r>
      <w:r>
        <w:rPr>
          <w:rFonts w:ascii="宋体" w:hAnsi="宋体" w:cs="宋体"/>
          <w:sz w:val="24"/>
          <w:szCs w:val="24"/>
          <w:u w:val="single"/>
        </w:rPr>
        <w:t xml:space="preserve">                                          </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u w:val="single"/>
        </w:rPr>
      </w:pPr>
      <w:r>
        <w:rPr>
          <w:rFonts w:eastAsia="宋体" w:cs="宋体" w:ascii="宋体" w:hAnsi="宋体"/>
          <w:sz w:val="24"/>
          <w:szCs w:val="24"/>
        </w:rPr>
        <w:t xml:space="preserve">2.1.2 </w:t>
      </w:r>
      <w:r>
        <w:rPr>
          <w:rFonts w:ascii="宋体" w:hAnsi="宋体" w:cs="宋体"/>
          <w:sz w:val="24"/>
          <w:szCs w:val="24"/>
        </w:rPr>
        <w:t>监理工作内容还包括：</w:t>
      </w:r>
      <w:r>
        <w:rPr>
          <w:rFonts w:ascii="宋体" w:hAnsi="宋体" w:cs="宋体"/>
          <w:sz w:val="24"/>
          <w:szCs w:val="24"/>
          <w:u w:val="single"/>
        </w:rPr>
        <w:t xml:space="preserve">                                    </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u w:val="single"/>
        </w:rPr>
        <w:t xml:space="preserve">                                                                  </w:t>
      </w:r>
      <w:r>
        <w:rPr>
          <w:rFonts w:ascii="宋体" w:hAnsi="宋体" w:cs="宋体"/>
          <w:sz w:val="24"/>
          <w:szCs w:val="24"/>
        </w:rPr>
        <w:t>。</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67" w:name="__RefHeading___Toc5628199"/>
      <w:bookmarkEnd w:id="67"/>
      <w:r>
        <w:rPr>
          <w:rFonts w:eastAsia="宋体" w:cs="宋体" w:ascii="宋体" w:hAnsi="宋体"/>
          <w:sz w:val="24"/>
          <w:szCs w:val="24"/>
        </w:rPr>
        <w:t xml:space="preserve">2.2 </w:t>
      </w:r>
      <w:r>
        <w:rPr>
          <w:rFonts w:ascii="宋体" w:hAnsi="宋体" w:cs="宋体"/>
          <w:sz w:val="24"/>
          <w:szCs w:val="24"/>
        </w:rPr>
        <w:t>监理与相关服务依据</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2.2.1 </w:t>
      </w:r>
      <w:r>
        <w:rPr>
          <w:rFonts w:ascii="宋体" w:hAnsi="宋体" w:cs="宋体"/>
          <w:sz w:val="24"/>
          <w:szCs w:val="24"/>
        </w:rPr>
        <w:t>监理依据包括：</w:t>
      </w:r>
      <w:r>
        <w:rPr>
          <w:rFonts w:ascii="宋体" w:hAnsi="宋体" w:cs="宋体"/>
          <w:sz w:val="24"/>
          <w:szCs w:val="24"/>
          <w:u w:val="single"/>
        </w:rPr>
        <w:t xml:space="preserve">                                          </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dstrike/>
          <w:sz w:val="24"/>
          <w:szCs w:val="24"/>
        </w:rPr>
      </w:pPr>
      <w:r>
        <w:rPr>
          <w:rFonts w:eastAsia="宋体" w:cs="宋体" w:ascii="宋体" w:hAnsi="宋体"/>
          <w:sz w:val="24"/>
          <w:szCs w:val="24"/>
        </w:rPr>
        <w:t xml:space="preserve">2.2.2 </w:t>
      </w:r>
      <w:r>
        <w:rPr>
          <w:rFonts w:ascii="宋体" w:hAnsi="宋体" w:cs="宋体"/>
          <w:sz w:val="24"/>
          <w:szCs w:val="24"/>
        </w:rPr>
        <w:t>相关服务依据包括：</w:t>
      </w:r>
      <w:r>
        <w:rPr>
          <w:rFonts w:ascii="宋体" w:hAnsi="宋体" w:cs="宋体"/>
          <w:sz w:val="24"/>
          <w:szCs w:val="24"/>
          <w:u w:val="single"/>
        </w:rPr>
        <w:t xml:space="preserve">                                      </w:t>
      </w:r>
      <w:r>
        <w:rPr>
          <w:rFonts w:ascii="宋体" w:hAnsi="宋体" w:cs="宋体"/>
          <w:sz w:val="24"/>
          <w:szCs w:val="24"/>
        </w:rPr>
        <w:t>。</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68" w:name="__RefHeading___Toc5628200"/>
      <w:bookmarkEnd w:id="68"/>
      <w:r>
        <w:rPr>
          <w:rFonts w:eastAsia="宋体" w:cs="宋体" w:ascii="宋体" w:hAnsi="宋体"/>
          <w:sz w:val="24"/>
          <w:szCs w:val="24"/>
        </w:rPr>
        <w:t>2.3</w:t>
      </w:r>
      <w:r>
        <w:rPr>
          <w:rFonts w:ascii="宋体" w:hAnsi="宋体" w:cs="宋体"/>
          <w:sz w:val="24"/>
          <w:szCs w:val="24"/>
        </w:rPr>
        <w:t>项目监理机构和人员</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2.3.4 </w:t>
      </w:r>
      <w:r>
        <w:rPr>
          <w:rFonts w:ascii="宋体" w:hAnsi="宋体" w:cs="宋体"/>
          <w:kern w:val="0"/>
          <w:sz w:val="24"/>
          <w:szCs w:val="24"/>
        </w:rPr>
        <w:t>更换监理人员的其他情形：</w:t>
      </w:r>
      <w:r>
        <w:rPr>
          <w:rFonts w:ascii="宋体" w:hAnsi="宋体" w:cs="宋体"/>
          <w:sz w:val="24"/>
          <w:szCs w:val="24"/>
          <w:u w:val="single"/>
        </w:rPr>
        <w:t xml:space="preserve">                                </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u w:val="single"/>
        </w:rPr>
        <w:t xml:space="preserve">                                                                  </w:t>
      </w:r>
      <w:r>
        <w:rPr>
          <w:rFonts w:ascii="宋体" w:hAnsi="宋体" w:cs="宋体"/>
          <w:sz w:val="24"/>
          <w:szCs w:val="24"/>
        </w:rPr>
        <w:t>。</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69" w:name="__RefHeading___Toc5628201"/>
      <w:bookmarkEnd w:id="69"/>
      <w:r>
        <w:rPr>
          <w:rFonts w:eastAsia="宋体" w:cs="宋体" w:ascii="宋体" w:hAnsi="宋体"/>
          <w:sz w:val="24"/>
          <w:szCs w:val="24"/>
        </w:rPr>
        <w:t xml:space="preserve">2.4 </w:t>
      </w:r>
      <w:r>
        <w:rPr>
          <w:rFonts w:ascii="宋体" w:hAnsi="宋体" w:cs="宋体"/>
          <w:sz w:val="24"/>
          <w:szCs w:val="24"/>
        </w:rPr>
        <w:t>履行职责</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u w:val="single"/>
        </w:rPr>
      </w:pPr>
      <w:r>
        <w:rPr>
          <w:rFonts w:eastAsia="宋体" w:cs="宋体" w:ascii="宋体" w:hAnsi="宋体"/>
          <w:sz w:val="24"/>
          <w:szCs w:val="24"/>
        </w:rPr>
        <w:t xml:space="preserve">2.4.3 </w:t>
      </w:r>
      <w:r>
        <w:rPr>
          <w:rFonts w:ascii="宋体" w:hAnsi="宋体" w:cs="宋体"/>
          <w:sz w:val="24"/>
          <w:szCs w:val="24"/>
        </w:rPr>
        <w:t>对监理人的授权范围：</w:t>
      </w:r>
      <w:r>
        <w:rPr>
          <w:rFonts w:ascii="宋体" w:hAnsi="宋体" w:cs="宋体"/>
          <w:sz w:val="24"/>
          <w:szCs w:val="24"/>
          <w:u w:val="single"/>
        </w:rPr>
        <w:t xml:space="preserve">                                    </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在涉及工程延期</w:t>
      </w:r>
      <w:r>
        <w:rPr>
          <w:rFonts w:ascii="宋体" w:hAnsi="宋体" w:cs="宋体"/>
          <w:sz w:val="24"/>
          <w:szCs w:val="24"/>
          <w:u w:val="single"/>
        </w:rPr>
        <w:t xml:space="preserve">      </w:t>
      </w:r>
      <w:r>
        <w:rPr>
          <w:rFonts w:ascii="宋体" w:hAnsi="宋体" w:cs="宋体"/>
          <w:sz w:val="24"/>
          <w:szCs w:val="24"/>
        </w:rPr>
        <w:t>天内和（或）金额</w:t>
      </w:r>
      <w:r>
        <w:rPr>
          <w:rFonts w:ascii="宋体" w:hAnsi="宋体" w:cs="宋体"/>
          <w:sz w:val="24"/>
          <w:szCs w:val="24"/>
          <w:u w:val="single"/>
        </w:rPr>
        <w:t xml:space="preserve">       </w:t>
      </w:r>
      <w:r>
        <w:rPr>
          <w:rFonts w:ascii="宋体" w:hAnsi="宋体" w:cs="宋体"/>
          <w:sz w:val="24"/>
          <w:szCs w:val="24"/>
        </w:rPr>
        <w:t>万元内的变更，监理人不需请示委托人即可向承包人发布变更通知。</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70" w:name="__RefHeading___Toc5628202"/>
      <w:bookmarkEnd w:id="70"/>
      <w:r>
        <w:rPr>
          <w:rFonts w:eastAsia="宋体" w:cs="宋体" w:ascii="宋体" w:hAnsi="宋体"/>
          <w:sz w:val="24"/>
          <w:szCs w:val="24"/>
        </w:rPr>
        <w:t xml:space="preserve">2.5 </w:t>
      </w:r>
      <w:r>
        <w:rPr>
          <w:rFonts w:ascii="宋体" w:hAnsi="宋体" w:cs="宋体"/>
          <w:sz w:val="24"/>
          <w:szCs w:val="24"/>
        </w:rPr>
        <w:t>提交报告</w:t>
      </w:r>
    </w:p>
    <w:p>
      <w:pPr>
        <w:pStyle w:val="Normal"/>
        <w:pageBreakBefore w:val="false"/>
        <w:kinsoku w:val="true"/>
        <w:overflowPunct w:val="true"/>
        <w:bidi w:val="0"/>
        <w:snapToGrid w:val="false"/>
        <w:spacing w:lineRule="exact" w:line="420"/>
        <w:ind w:firstLine="525" w:end="0"/>
        <w:textAlignment w:val="auto"/>
        <w:rPr>
          <w:rFonts w:ascii="宋体" w:hAnsi="宋体" w:eastAsia="宋体" w:cs="宋体"/>
          <w:sz w:val="24"/>
          <w:szCs w:val="24"/>
          <w:u w:val="single"/>
        </w:rPr>
      </w:pPr>
      <w:r>
        <w:rPr>
          <w:rFonts w:ascii="宋体" w:hAnsi="宋体" w:cs="宋体"/>
          <w:sz w:val="24"/>
          <w:szCs w:val="24"/>
        </w:rPr>
        <w:t>监理人应提交报告的种类</w:t>
      </w:r>
      <w:r>
        <w:rPr>
          <w:rFonts w:eastAsia="宋体" w:cs="宋体" w:ascii="宋体" w:hAnsi="宋体"/>
          <w:sz w:val="24"/>
          <w:szCs w:val="24"/>
        </w:rPr>
        <w:t>(</w:t>
      </w:r>
      <w:r>
        <w:rPr>
          <w:rFonts w:ascii="宋体" w:hAnsi="宋体" w:cs="宋体"/>
          <w:kern w:val="0"/>
          <w:sz w:val="24"/>
          <w:szCs w:val="24"/>
        </w:rPr>
        <w:t>包括监理规划、监理月报及约定的专项报告</w:t>
      </w:r>
      <w:r>
        <w:rPr>
          <w:rFonts w:eastAsia="宋体" w:cs="宋体" w:ascii="宋体" w:hAnsi="宋体"/>
          <w:kern w:val="0"/>
          <w:sz w:val="24"/>
          <w:szCs w:val="24"/>
        </w:rPr>
        <w:t>)</w:t>
      </w:r>
      <w:r>
        <w:rPr>
          <w:rFonts w:ascii="宋体" w:hAnsi="宋体" w:cs="宋体"/>
          <w:sz w:val="24"/>
          <w:szCs w:val="24"/>
        </w:rPr>
        <w:t>、时间和份数</w:t>
      </w:r>
      <w:r>
        <w:rPr>
          <w:rFonts w:ascii="宋体" w:hAnsi="宋体" w:cs="宋体"/>
          <w:kern w:val="0"/>
          <w:sz w:val="24"/>
          <w:szCs w:val="24"/>
        </w:rPr>
        <w:t>：</w:t>
      </w:r>
      <w:r>
        <w:rPr>
          <w:rFonts w:ascii="宋体" w:hAnsi="宋体" w:cs="宋体"/>
          <w:sz w:val="24"/>
          <w:szCs w:val="24"/>
          <w:u w:val="single"/>
        </w:rPr>
        <w:t xml:space="preserve">                                                        </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u w:val="single"/>
        </w:rPr>
      </w:pPr>
      <w:r>
        <w:rPr>
          <w:rFonts w:ascii="宋体" w:hAnsi="宋体" w:cs="宋体"/>
          <w:sz w:val="24"/>
          <w:szCs w:val="24"/>
          <w:u w:val="single"/>
        </w:rPr>
        <w:t xml:space="preserve">                                                                    </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u w:val="single"/>
        </w:rPr>
      </w:pPr>
      <w:r>
        <w:rPr>
          <w:rFonts w:ascii="宋体" w:hAnsi="宋体" w:cs="宋体"/>
          <w:sz w:val="24"/>
          <w:szCs w:val="24"/>
          <w:u w:val="single"/>
        </w:rPr>
        <w:t xml:space="preserve">                                                                    </w:t>
      </w:r>
      <w:r>
        <w:rPr>
          <w:rFonts w:ascii="宋体" w:hAnsi="宋体" w:cs="宋体"/>
          <w:sz w:val="24"/>
          <w:szCs w:val="24"/>
        </w:rPr>
        <w:t>。</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71" w:name="__RefHeading___Toc5628203"/>
      <w:bookmarkEnd w:id="71"/>
      <w:r>
        <w:rPr>
          <w:rFonts w:eastAsia="宋体" w:cs="宋体" w:ascii="宋体" w:hAnsi="宋体"/>
          <w:sz w:val="24"/>
          <w:szCs w:val="24"/>
        </w:rPr>
        <w:t xml:space="preserve">2.7 </w:t>
      </w:r>
      <w:r>
        <w:rPr>
          <w:rFonts w:ascii="宋体" w:hAnsi="宋体" w:cs="宋体"/>
          <w:sz w:val="24"/>
          <w:szCs w:val="24"/>
        </w:rPr>
        <w:t>使用委托人的财产</w:t>
      </w:r>
    </w:p>
    <w:p>
      <w:pPr>
        <w:pStyle w:val="Normal"/>
        <w:pageBreakBefore w:val="false"/>
        <w:kinsoku w:val="true"/>
        <w:overflowPunct w:val="true"/>
        <w:bidi w:val="0"/>
        <w:spacing w:lineRule="exact" w:line="420"/>
        <w:textAlignment w:val="auto"/>
        <w:rPr>
          <w:rFonts w:ascii="宋体" w:hAnsi="宋体" w:eastAsia="宋体" w:cs="宋体"/>
          <w:kern w:val="0"/>
          <w:sz w:val="24"/>
          <w:szCs w:val="24"/>
        </w:rPr>
      </w:pPr>
      <w:r>
        <w:rPr>
          <w:rFonts w:ascii="宋体" w:hAnsi="宋体" w:cs="宋体"/>
          <w:kern w:val="0"/>
          <w:sz w:val="24"/>
          <w:szCs w:val="24"/>
        </w:rPr>
        <w:t xml:space="preserve">     </w:t>
      </w:r>
      <w:r>
        <w:rPr>
          <w:rFonts w:ascii="宋体" w:hAnsi="宋体" w:cs="宋体"/>
          <w:sz w:val="24"/>
          <w:szCs w:val="24"/>
        </w:rPr>
        <w:t>附录</w:t>
      </w:r>
      <w:r>
        <w:rPr>
          <w:rFonts w:eastAsia="宋体" w:cs="宋体" w:ascii="宋体" w:hAnsi="宋体"/>
          <w:sz w:val="24"/>
          <w:szCs w:val="24"/>
        </w:rPr>
        <w:t>B</w:t>
      </w:r>
      <w:r>
        <w:rPr>
          <w:rFonts w:ascii="宋体" w:hAnsi="宋体" w:cs="宋体"/>
          <w:sz w:val="24"/>
          <w:szCs w:val="24"/>
        </w:rPr>
        <w:t>中由委托人无偿提供的房屋、设备的所有权属于：</w:t>
      </w: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监理人应在本合同终止后</w:t>
      </w:r>
      <w:r>
        <w:rPr>
          <w:rFonts w:ascii="宋体" w:hAnsi="宋体" w:cs="宋体"/>
          <w:sz w:val="24"/>
          <w:szCs w:val="24"/>
          <w:u w:val="single"/>
        </w:rPr>
        <w:t xml:space="preserve">        </w:t>
      </w:r>
      <w:r>
        <w:rPr>
          <w:rFonts w:ascii="宋体" w:hAnsi="宋体" w:cs="宋体"/>
          <w:sz w:val="24"/>
          <w:szCs w:val="24"/>
        </w:rPr>
        <w:t>天内移交委托人无偿提供的房屋、设备，移交的时间和方式为：</w:t>
      </w:r>
      <w:r>
        <w:rPr>
          <w:rFonts w:ascii="宋体" w:hAnsi="宋体" w:cs="宋体"/>
          <w:sz w:val="24"/>
          <w:szCs w:val="24"/>
          <w:u w:val="single"/>
        </w:rPr>
        <w:t xml:space="preserve">                </w:t>
      </w:r>
      <w:r>
        <w:rPr>
          <w:rFonts w:ascii="宋体" w:hAnsi="宋体" w:cs="宋体"/>
          <w:sz w:val="24"/>
          <w:szCs w:val="24"/>
        </w:rPr>
        <w:t>。</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72" w:name="__RefHeading___Toc5628204"/>
      <w:bookmarkEnd w:id="72"/>
      <w:r>
        <w:rPr>
          <w:rFonts w:eastAsia="宋体" w:cs="宋体" w:ascii="宋体" w:hAnsi="宋体"/>
          <w:sz w:val="24"/>
          <w:szCs w:val="24"/>
        </w:rPr>
        <w:t>2.8</w:t>
      </w:r>
      <w:r>
        <w:rPr>
          <w:rFonts w:ascii="宋体" w:hAnsi="宋体" w:cs="宋体"/>
          <w:sz w:val="24"/>
          <w:szCs w:val="24"/>
        </w:rPr>
        <w:t>履约担保</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履约担保按下列方式</w:t>
      </w:r>
      <w:r>
        <w:rPr>
          <w:rFonts w:ascii="宋体" w:hAnsi="宋体" w:cs="宋体"/>
          <w:sz w:val="24"/>
          <w:szCs w:val="24"/>
          <w:u w:val="single"/>
        </w:rPr>
        <w:t xml:space="preserve">    </w:t>
      </w:r>
      <w:r>
        <w:rPr>
          <w:rFonts w:ascii="宋体" w:hAnsi="宋体" w:cs="宋体"/>
          <w:sz w:val="24"/>
          <w:szCs w:val="24"/>
        </w:rPr>
        <w:t>进行办理：</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①</w:t>
      </w:r>
      <w:r>
        <w:rPr>
          <w:rFonts w:ascii="宋体" w:hAnsi="宋体" w:cs="宋体"/>
          <w:sz w:val="24"/>
          <w:szCs w:val="24"/>
        </w:rPr>
        <w:t>委托人不需要监理人出具履约保函；</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②</w:t>
      </w:r>
      <w:r>
        <w:rPr>
          <w:rFonts w:ascii="宋体" w:hAnsi="宋体" w:cs="宋体"/>
          <w:sz w:val="24"/>
          <w:szCs w:val="24"/>
        </w:rPr>
        <w:t>委托人需要监理人出具履约保函的，监理人应在签订本合同后二个月内向委托人提交在中国注册的银行开出的担保金额为合同价款的</w:t>
      </w:r>
      <w:r>
        <w:rPr>
          <w:rFonts w:ascii="宋体" w:hAnsi="宋体" w:cs="宋体"/>
          <w:sz w:val="24"/>
          <w:szCs w:val="24"/>
          <w:u w:val="single"/>
        </w:rPr>
        <w:t xml:space="preserve">    </w:t>
      </w:r>
      <w:r>
        <w:rPr>
          <w:rFonts w:eastAsia="宋体" w:cs="宋体" w:ascii="宋体" w:hAnsi="宋体"/>
          <w:sz w:val="24"/>
          <w:szCs w:val="24"/>
        </w:rPr>
        <w:t>%</w:t>
      </w:r>
      <w:r>
        <w:rPr>
          <w:rFonts w:ascii="宋体" w:hAnsi="宋体" w:cs="宋体"/>
          <w:sz w:val="24"/>
          <w:szCs w:val="24"/>
        </w:rPr>
        <w:t>（不高于</w:t>
      </w:r>
      <w:r>
        <w:rPr>
          <w:rFonts w:eastAsia="宋体" w:cs="宋体" w:ascii="宋体" w:hAnsi="宋体"/>
          <w:sz w:val="24"/>
          <w:szCs w:val="24"/>
        </w:rPr>
        <w:t>10%</w:t>
      </w:r>
      <w:r>
        <w:rPr>
          <w:rFonts w:ascii="宋体" w:hAnsi="宋体" w:cs="宋体"/>
          <w:sz w:val="24"/>
          <w:szCs w:val="24"/>
        </w:rPr>
        <w:t>）</w:t>
      </w:r>
      <w:r>
        <w:rPr>
          <w:rFonts w:eastAsia="宋体" w:cs="宋体" w:ascii="宋体" w:hAnsi="宋体"/>
          <w:sz w:val="24"/>
          <w:szCs w:val="24"/>
        </w:rPr>
        <w:t>,</w:t>
      </w:r>
      <w:r>
        <w:rPr>
          <w:rFonts w:ascii="宋体" w:hAnsi="宋体" w:cs="宋体"/>
          <w:sz w:val="24"/>
          <w:szCs w:val="24"/>
        </w:rPr>
        <w:t>即人民币</w:t>
      </w:r>
      <w:r>
        <w:rPr>
          <w:rFonts w:ascii="宋体" w:hAnsi="宋体" w:cs="宋体"/>
          <w:sz w:val="24"/>
          <w:szCs w:val="24"/>
          <w:u w:val="single"/>
        </w:rPr>
        <w:t xml:space="preserve">      </w:t>
      </w:r>
      <w:r>
        <w:rPr>
          <w:rFonts w:ascii="宋体" w:hAnsi="宋体" w:cs="宋体"/>
          <w:sz w:val="24"/>
          <w:szCs w:val="24"/>
        </w:rPr>
        <w:t>元的《施工监理期履约保函》原件。保函期限以壹年为期限，根据工期每年到期后再续开下一年度的保函，可连续出具</w:t>
      </w:r>
      <w:r>
        <w:rPr>
          <w:rFonts w:eastAsia="宋体" w:cs="宋体" w:ascii="宋体" w:hAnsi="宋体"/>
          <w:sz w:val="24"/>
          <w:szCs w:val="24"/>
        </w:rPr>
        <w:t>.</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在监理人签署质量合格文件后，履约保函解除</w:t>
      </w:r>
      <w:r>
        <w:rPr>
          <w:rFonts w:ascii="宋体" w:hAnsi="宋体" w:cs="宋体"/>
          <w:sz w:val="24"/>
          <w:szCs w:val="24"/>
          <w:u w:val="single"/>
        </w:rPr>
        <w:t xml:space="preserve">    </w:t>
      </w:r>
      <w:r>
        <w:rPr>
          <w:rFonts w:eastAsia="宋体" w:cs="宋体" w:ascii="宋体" w:hAnsi="宋体"/>
          <w:sz w:val="24"/>
          <w:szCs w:val="24"/>
        </w:rPr>
        <w:t>%</w:t>
      </w:r>
      <w:r>
        <w:rPr>
          <w:rFonts w:ascii="宋体" w:hAnsi="宋体" w:cs="宋体"/>
          <w:sz w:val="24"/>
          <w:szCs w:val="24"/>
        </w:rPr>
        <w:t>（不低于</w:t>
      </w:r>
      <w:r>
        <w:rPr>
          <w:rFonts w:eastAsia="宋体" w:cs="宋体" w:ascii="宋体" w:hAnsi="宋体"/>
          <w:sz w:val="24"/>
          <w:szCs w:val="24"/>
        </w:rPr>
        <w:t>80%</w:t>
      </w:r>
      <w:r>
        <w:rPr>
          <w:rFonts w:ascii="宋体" w:hAnsi="宋体" w:cs="宋体"/>
          <w:sz w:val="24"/>
          <w:szCs w:val="24"/>
        </w:rPr>
        <w:t>）</w:t>
      </w:r>
      <w:r>
        <w:rPr>
          <w:rFonts w:ascii="宋体" w:hAnsi="宋体" w:cs="宋体"/>
          <w:kern w:val="0"/>
          <w:sz w:val="24"/>
          <w:szCs w:val="24"/>
        </w:rPr>
        <w:t>，在工程竣工验收合格时或交付使用时，应予以办理退回履约保函。</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③</w:t>
      </w:r>
      <w:r>
        <w:rPr>
          <w:rFonts w:ascii="宋体" w:hAnsi="宋体" w:cs="宋体"/>
          <w:sz w:val="24"/>
          <w:szCs w:val="24"/>
        </w:rPr>
        <w:t>委托人不需要监理人出具履约保证保险；</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④</w:t>
      </w:r>
      <w:r>
        <w:rPr>
          <w:rFonts w:ascii="宋体" w:hAnsi="宋体" w:cs="宋体"/>
          <w:sz w:val="24"/>
          <w:szCs w:val="24"/>
        </w:rPr>
        <w:t>委托人需要监理人出具履约保证保险的，监理人应在签订本合同后二个月内向委托人提交履约保证保险资料原件，保证保险担保金额：</w:t>
      </w:r>
      <w:r>
        <w:rPr>
          <w:rFonts w:ascii="宋体" w:hAnsi="宋体" w:cs="宋体"/>
          <w:sz w:val="24"/>
          <w:szCs w:val="24"/>
          <w:u w:val="single"/>
        </w:rPr>
        <w:t xml:space="preserve">       </w:t>
      </w:r>
      <w:r>
        <w:rPr>
          <w:rFonts w:ascii="宋体" w:hAnsi="宋体" w:cs="宋体"/>
          <w:sz w:val="24"/>
          <w:szCs w:val="24"/>
        </w:rPr>
        <w:t>；保证保险期限</w:t>
      </w:r>
      <w:r>
        <w:rPr>
          <w:rFonts w:ascii="宋体" w:hAnsi="宋体" w:cs="宋体"/>
          <w:sz w:val="24"/>
          <w:szCs w:val="24"/>
          <w:u w:val="single"/>
        </w:rPr>
        <w:t xml:space="preserve">       </w:t>
      </w:r>
      <w:r>
        <w:rPr>
          <w:rFonts w:ascii="宋体" w:hAnsi="宋体" w:cs="宋体"/>
          <w:sz w:val="24"/>
          <w:szCs w:val="24"/>
        </w:rPr>
        <w:t>。</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73" w:name="__RefHeading___Toc323_680940989"/>
      <w:bookmarkStart w:id="74" w:name="__RefHeading___Toc5628205"/>
      <w:bookmarkEnd w:id="73"/>
      <w:r>
        <w:rPr>
          <w:rFonts w:eastAsia="宋体" w:cs="宋体" w:ascii="宋体" w:hAnsi="宋体"/>
          <w:b/>
          <w:bCs/>
          <w:sz w:val="24"/>
          <w:szCs w:val="24"/>
        </w:rPr>
        <w:t xml:space="preserve">3. </w:t>
      </w:r>
      <w:r>
        <w:rPr>
          <w:rFonts w:ascii="宋体" w:hAnsi="宋体" w:cs="宋体"/>
          <w:b/>
          <w:bCs/>
          <w:sz w:val="24"/>
          <w:szCs w:val="24"/>
        </w:rPr>
        <w:t>委托人义务</w:t>
      </w:r>
      <w:bookmarkEnd w:id="74"/>
      <w:r>
        <w:rPr>
          <w:rFonts w:ascii="宋体" w:hAnsi="宋体" w:cs="宋体"/>
          <w:b/>
          <w:bCs/>
          <w:sz w:val="24"/>
          <w:szCs w:val="24"/>
        </w:rPr>
        <w:t xml:space="preserve">  </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75" w:name="__RefHeading___Toc5628206"/>
      <w:bookmarkEnd w:id="75"/>
      <w:r>
        <w:rPr>
          <w:rFonts w:eastAsia="宋体" w:cs="宋体" w:ascii="宋体" w:hAnsi="宋体"/>
          <w:sz w:val="24"/>
          <w:szCs w:val="24"/>
        </w:rPr>
        <w:t xml:space="preserve">3.4 </w:t>
      </w:r>
      <w:r>
        <w:rPr>
          <w:rFonts w:ascii="宋体" w:hAnsi="宋体" w:cs="宋体"/>
          <w:sz w:val="24"/>
          <w:szCs w:val="24"/>
        </w:rPr>
        <w:t>委托人代表</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u w:val="single"/>
        </w:rPr>
      </w:pPr>
      <w:r>
        <w:rPr>
          <w:rFonts w:ascii="宋体" w:hAnsi="宋体" w:cs="宋体"/>
          <w:sz w:val="24"/>
          <w:szCs w:val="24"/>
        </w:rPr>
        <w:t>委托人代表为：</w:t>
      </w:r>
      <w:r>
        <w:rPr>
          <w:rFonts w:ascii="宋体" w:hAnsi="宋体" w:cs="宋体"/>
          <w:sz w:val="24"/>
          <w:szCs w:val="24"/>
          <w:u w:val="single"/>
        </w:rPr>
        <w:t xml:space="preserve">                                </w:t>
      </w:r>
      <w:r>
        <w:rPr>
          <w:rFonts w:ascii="宋体" w:hAnsi="宋体" w:cs="宋体"/>
          <w:sz w:val="24"/>
          <w:szCs w:val="24"/>
        </w:rPr>
        <w:t>。</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76" w:name="__RefHeading___Toc5628207"/>
      <w:bookmarkEnd w:id="76"/>
      <w:r>
        <w:rPr>
          <w:rFonts w:eastAsia="宋体" w:cs="宋体" w:ascii="宋体" w:hAnsi="宋体"/>
          <w:sz w:val="24"/>
          <w:szCs w:val="24"/>
        </w:rPr>
        <w:t xml:space="preserve">3.6 </w:t>
      </w:r>
      <w:r>
        <w:rPr>
          <w:rFonts w:ascii="宋体" w:hAnsi="宋体" w:cs="宋体"/>
          <w:sz w:val="24"/>
          <w:szCs w:val="24"/>
        </w:rPr>
        <w:t>答复</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委托人同意在</w:t>
      </w:r>
      <w:r>
        <w:rPr>
          <w:rFonts w:ascii="宋体" w:hAnsi="宋体" w:cs="宋体"/>
          <w:sz w:val="24"/>
          <w:szCs w:val="24"/>
          <w:u w:val="single"/>
        </w:rPr>
        <w:t xml:space="preserve">        </w:t>
      </w:r>
      <w:r>
        <w:rPr>
          <w:rFonts w:ascii="宋体" w:hAnsi="宋体" w:cs="宋体"/>
          <w:sz w:val="24"/>
          <w:szCs w:val="24"/>
        </w:rPr>
        <w:t>天内，对监理人书面提交并要求做出决定的事宜给予书面答复。</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77" w:name="__RefHeading___Toc5628208"/>
      <w:bookmarkEnd w:id="77"/>
      <w:r>
        <w:rPr>
          <w:rFonts w:eastAsia="宋体" w:cs="宋体" w:ascii="宋体" w:hAnsi="宋体"/>
          <w:sz w:val="24"/>
          <w:szCs w:val="24"/>
        </w:rPr>
        <w:t xml:space="preserve">3.8 </w:t>
      </w:r>
      <w:r>
        <w:rPr>
          <w:rFonts w:ascii="宋体" w:hAnsi="宋体" w:cs="宋体"/>
          <w:sz w:val="24"/>
          <w:szCs w:val="24"/>
        </w:rPr>
        <w:t>支付担保</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支付担保按下列方式</w:t>
      </w:r>
      <w:r>
        <w:rPr>
          <w:rFonts w:ascii="宋体" w:hAnsi="宋体" w:cs="宋体"/>
          <w:sz w:val="24"/>
          <w:szCs w:val="24"/>
          <w:u w:val="single"/>
        </w:rPr>
        <w:t xml:space="preserve">    </w:t>
      </w:r>
      <w:r>
        <w:rPr>
          <w:rFonts w:ascii="宋体" w:hAnsi="宋体" w:cs="宋体"/>
          <w:sz w:val="24"/>
          <w:szCs w:val="24"/>
        </w:rPr>
        <w:t>进行办理：</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①</w:t>
      </w:r>
      <w:r>
        <w:rPr>
          <w:rFonts w:ascii="宋体" w:hAnsi="宋体" w:cs="宋体"/>
          <w:sz w:val="24"/>
          <w:szCs w:val="24"/>
        </w:rPr>
        <w:t>委托人不需要出具支付保函；</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②</w:t>
      </w:r>
      <w:r>
        <w:rPr>
          <w:rFonts w:ascii="宋体" w:hAnsi="宋体" w:cs="宋体"/>
          <w:sz w:val="24"/>
          <w:szCs w:val="24"/>
        </w:rPr>
        <w:t>委托人需要出具支付保函的，委托人应在签订本合同后二个月内向监理人提交在中国注册的银行开出的担保金额为合同价款的</w:t>
      </w:r>
      <w:r>
        <w:rPr>
          <w:rFonts w:ascii="宋体" w:hAnsi="宋体" w:cs="宋体"/>
          <w:sz w:val="24"/>
          <w:szCs w:val="24"/>
          <w:u w:val="single"/>
        </w:rPr>
        <w:t xml:space="preserve">    </w:t>
      </w:r>
      <w:r>
        <w:rPr>
          <w:rFonts w:eastAsia="宋体" w:cs="宋体" w:ascii="宋体" w:hAnsi="宋体"/>
          <w:sz w:val="24"/>
          <w:szCs w:val="24"/>
        </w:rPr>
        <w:t>%</w:t>
      </w:r>
      <w:r>
        <w:rPr>
          <w:rFonts w:ascii="宋体" w:hAnsi="宋体" w:cs="宋体"/>
          <w:sz w:val="24"/>
          <w:szCs w:val="24"/>
        </w:rPr>
        <w:t>（不高于</w:t>
      </w:r>
      <w:r>
        <w:rPr>
          <w:rFonts w:eastAsia="宋体" w:cs="宋体" w:ascii="宋体" w:hAnsi="宋体"/>
          <w:sz w:val="24"/>
          <w:szCs w:val="24"/>
        </w:rPr>
        <w:t>10%</w:t>
      </w:r>
      <w:r>
        <w:rPr>
          <w:rFonts w:ascii="宋体" w:hAnsi="宋体" w:cs="宋体"/>
          <w:sz w:val="24"/>
          <w:szCs w:val="24"/>
        </w:rPr>
        <w:t>）</w:t>
      </w:r>
      <w:r>
        <w:rPr>
          <w:rFonts w:eastAsia="宋体" w:cs="宋体" w:ascii="宋体" w:hAnsi="宋体"/>
          <w:sz w:val="24"/>
          <w:szCs w:val="24"/>
        </w:rPr>
        <w:t>,</w:t>
      </w:r>
      <w:r>
        <w:rPr>
          <w:rFonts w:ascii="宋体" w:hAnsi="宋体" w:cs="宋体"/>
          <w:sz w:val="24"/>
          <w:szCs w:val="24"/>
        </w:rPr>
        <w:t>即人民币</w:t>
      </w:r>
      <w:r>
        <w:rPr>
          <w:rFonts w:ascii="宋体" w:hAnsi="宋体" w:cs="宋体"/>
          <w:sz w:val="24"/>
          <w:szCs w:val="24"/>
          <w:u w:val="single"/>
        </w:rPr>
        <w:t xml:space="preserve">    </w:t>
      </w:r>
      <w:r>
        <w:rPr>
          <w:rFonts w:ascii="宋体" w:hAnsi="宋体" w:cs="宋体"/>
          <w:sz w:val="24"/>
          <w:szCs w:val="24"/>
        </w:rPr>
        <w:t>元的支付保函原件。保函期限以壹年为期限，根据工期每年到期后再续开下一年度的保函，可连续出具。</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委托人支付保函解除条件：</w:t>
      </w:r>
      <w:r>
        <w:rPr>
          <w:rFonts w:ascii="宋体" w:hAnsi="宋体" w:cs="宋体"/>
          <w:sz w:val="24"/>
          <w:szCs w:val="24"/>
          <w:u w:val="single"/>
        </w:rPr>
        <w:t xml:space="preserve">               </w:t>
      </w:r>
      <w:r>
        <w:rPr>
          <w:rFonts w:ascii="宋体" w:hAnsi="宋体" w:cs="宋体"/>
          <w:sz w:val="24"/>
          <w:szCs w:val="24"/>
        </w:rPr>
        <w:t>，</w:t>
      </w:r>
      <w:r>
        <w:rPr>
          <w:rFonts w:ascii="宋体" w:hAnsi="宋体" w:cs="宋体"/>
          <w:kern w:val="0"/>
          <w:sz w:val="24"/>
          <w:szCs w:val="24"/>
        </w:rPr>
        <w:t>支付保函解除</w:t>
      </w:r>
      <w:r>
        <w:rPr>
          <w:rFonts w:ascii="宋体" w:hAnsi="宋体" w:cs="宋体"/>
          <w:sz w:val="24"/>
          <w:szCs w:val="24"/>
          <w:u w:val="single"/>
        </w:rPr>
        <w:t xml:space="preserve">    </w:t>
      </w:r>
      <w:r>
        <w:rPr>
          <w:rFonts w:eastAsia="宋体" w:cs="宋体" w:ascii="宋体" w:hAnsi="宋体"/>
          <w:sz w:val="24"/>
          <w:szCs w:val="24"/>
        </w:rPr>
        <w:t>%</w:t>
      </w:r>
      <w:r>
        <w:rPr>
          <w:rFonts w:ascii="宋体" w:hAnsi="宋体" w:cs="宋体"/>
          <w:sz w:val="24"/>
          <w:szCs w:val="24"/>
        </w:rPr>
        <w:t>；</w:t>
      </w:r>
      <w:r>
        <w:rPr>
          <w:rFonts w:ascii="宋体" w:hAnsi="宋体" w:cs="宋体"/>
          <w:kern w:val="0"/>
          <w:sz w:val="24"/>
          <w:szCs w:val="24"/>
        </w:rPr>
        <w:t>办理退回支付保函条件：</w:t>
      </w:r>
      <w:r>
        <w:rPr>
          <w:rFonts w:ascii="宋体" w:hAnsi="宋体" w:cs="宋体"/>
          <w:sz w:val="24"/>
          <w:szCs w:val="24"/>
          <w:u w:val="single"/>
        </w:rPr>
        <w:t xml:space="preserve">               </w:t>
      </w:r>
      <w:r>
        <w:rPr>
          <w:rFonts w:ascii="宋体" w:hAnsi="宋体" w:cs="宋体"/>
          <w:kern w:val="0"/>
          <w:sz w:val="24"/>
          <w:szCs w:val="24"/>
        </w:rPr>
        <w:t>。</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③</w:t>
      </w:r>
      <w:r>
        <w:rPr>
          <w:rFonts w:ascii="宋体" w:hAnsi="宋体" w:cs="宋体"/>
          <w:sz w:val="24"/>
          <w:szCs w:val="24"/>
        </w:rPr>
        <w:t>委托人不需要出具支付保证保险；</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④</w:t>
      </w:r>
      <w:r>
        <w:rPr>
          <w:rFonts w:ascii="宋体" w:hAnsi="宋体" w:cs="宋体"/>
          <w:sz w:val="24"/>
          <w:szCs w:val="24"/>
        </w:rPr>
        <w:t>委托人需要出具支付保证保险的，委托人应在签订本合同后二个月内向监理人提交支付保证保险资料原件，保证保险担保金额：</w:t>
      </w:r>
      <w:r>
        <w:rPr>
          <w:rFonts w:ascii="宋体" w:hAnsi="宋体" w:cs="宋体"/>
          <w:sz w:val="24"/>
          <w:szCs w:val="24"/>
          <w:u w:val="single"/>
        </w:rPr>
        <w:t xml:space="preserve">       </w:t>
      </w:r>
      <w:r>
        <w:rPr>
          <w:rFonts w:ascii="宋体" w:hAnsi="宋体" w:cs="宋体"/>
          <w:sz w:val="24"/>
          <w:szCs w:val="24"/>
        </w:rPr>
        <w:t>；保证保险期限</w:t>
      </w:r>
      <w:r>
        <w:rPr>
          <w:rFonts w:ascii="宋体" w:hAnsi="宋体" w:cs="宋体"/>
          <w:sz w:val="24"/>
          <w:szCs w:val="24"/>
          <w:u w:val="single"/>
        </w:rPr>
        <w:t xml:space="preserve">       </w:t>
      </w:r>
      <w:r>
        <w:rPr>
          <w:rFonts w:ascii="宋体" w:hAnsi="宋体" w:cs="宋体"/>
          <w:sz w:val="24"/>
          <w:szCs w:val="24"/>
        </w:rPr>
        <w:t>。</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78" w:name="__RefHeading___Toc5628209"/>
      <w:bookmarkEnd w:id="78"/>
      <w:r>
        <w:rPr>
          <w:rFonts w:eastAsia="宋体" w:cs="宋体" w:ascii="宋体" w:hAnsi="宋体"/>
          <w:b/>
          <w:bCs/>
          <w:sz w:val="24"/>
          <w:szCs w:val="24"/>
        </w:rPr>
        <w:t xml:space="preserve">4. </w:t>
      </w:r>
      <w:r>
        <w:rPr>
          <w:rFonts w:ascii="宋体" w:hAnsi="宋体" w:cs="宋体"/>
          <w:b/>
          <w:bCs/>
          <w:sz w:val="24"/>
          <w:szCs w:val="24"/>
        </w:rPr>
        <w:t>违约责任</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79" w:name="__RefHeading___Toc5628210"/>
      <w:bookmarkEnd w:id="79"/>
      <w:r>
        <w:rPr>
          <w:rFonts w:ascii="宋体" w:hAnsi="宋体" w:cs="宋体"/>
          <w:b/>
          <w:bCs/>
          <w:kern w:val="0"/>
          <w:sz w:val="24"/>
          <w:szCs w:val="24"/>
        </w:rPr>
        <w:t>★</w:t>
      </w:r>
      <w:r>
        <w:rPr>
          <w:rFonts w:eastAsia="宋体" w:cs="宋体" w:ascii="宋体" w:hAnsi="宋体"/>
          <w:sz w:val="24"/>
          <w:szCs w:val="24"/>
        </w:rPr>
        <w:t xml:space="preserve">4.1 </w:t>
      </w:r>
      <w:r>
        <w:rPr>
          <w:rFonts w:ascii="宋体" w:hAnsi="宋体" w:cs="宋体"/>
          <w:sz w:val="24"/>
          <w:szCs w:val="24"/>
        </w:rPr>
        <w:t>监理人的违约责任</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kern w:val="0"/>
          <w:sz w:val="24"/>
          <w:szCs w:val="24"/>
        </w:rPr>
        <w:t>4.1.1</w:t>
      </w:r>
      <w:r>
        <w:rPr>
          <w:rFonts w:ascii="宋体" w:hAnsi="宋体" w:cs="宋体"/>
          <w:sz w:val="24"/>
          <w:szCs w:val="24"/>
        </w:rPr>
        <w:t>监理人赔偿金额的计算方法：</w:t>
      </w:r>
      <w:r>
        <w:rPr>
          <w:rFonts w:ascii="宋体" w:hAnsi="宋体" w:cs="宋体"/>
          <w:sz w:val="24"/>
          <w:szCs w:val="24"/>
          <w:u w:val="single"/>
        </w:rPr>
        <w:t xml:space="preserve">                     </w:t>
      </w:r>
      <w:r>
        <w:rPr>
          <w:rFonts w:ascii="宋体" w:hAnsi="宋体" w:cs="宋体"/>
          <w:sz w:val="24"/>
          <w:szCs w:val="24"/>
        </w:rPr>
        <w:t xml:space="preserve"> 。         </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80" w:name="__RefHeading___Toc5628211"/>
      <w:bookmarkEnd w:id="80"/>
      <w:r>
        <w:rPr>
          <w:rFonts w:ascii="宋体" w:hAnsi="宋体" w:cs="宋体"/>
          <w:b/>
          <w:bCs/>
          <w:kern w:val="0"/>
          <w:sz w:val="24"/>
          <w:szCs w:val="24"/>
        </w:rPr>
        <w:t>★</w:t>
      </w:r>
      <w:r>
        <w:rPr>
          <w:rFonts w:eastAsia="宋体" w:cs="宋体" w:ascii="宋体" w:hAnsi="宋体"/>
          <w:sz w:val="24"/>
          <w:szCs w:val="24"/>
        </w:rPr>
        <w:t xml:space="preserve">4.2 </w:t>
      </w:r>
      <w:r>
        <w:rPr>
          <w:rFonts w:ascii="宋体" w:hAnsi="宋体" w:cs="宋体"/>
          <w:sz w:val="24"/>
          <w:szCs w:val="24"/>
        </w:rPr>
        <w:t>委托人的违约责任</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eastAsia="宋体" w:cs="宋体" w:ascii="宋体" w:hAnsi="宋体"/>
          <w:sz w:val="24"/>
          <w:szCs w:val="24"/>
        </w:rPr>
        <w:t>4.2.1</w:t>
      </w:r>
      <w:r>
        <w:rPr>
          <w:rFonts w:ascii="宋体" w:hAnsi="宋体" w:cs="宋体"/>
          <w:kern w:val="0"/>
          <w:sz w:val="24"/>
          <w:szCs w:val="24"/>
        </w:rPr>
        <w:t>委托人赔偿金额的计算方法：</w:t>
      </w:r>
      <w:r>
        <w:rPr>
          <w:rFonts w:ascii="宋体" w:hAnsi="宋体" w:cs="宋体"/>
          <w:kern w:val="0"/>
          <w:sz w:val="24"/>
          <w:szCs w:val="24"/>
          <w:u w:val="single"/>
        </w:rPr>
        <w:t xml:space="preserve">                     </w:t>
      </w:r>
      <w:r>
        <w:rPr>
          <w:rFonts w:ascii="宋体" w:hAnsi="宋体" w:cs="宋体"/>
          <w:kern w:val="0"/>
          <w:sz w:val="24"/>
          <w:szCs w:val="24"/>
        </w:rPr>
        <w:t>。</w:t>
      </w:r>
    </w:p>
    <w:p>
      <w:pPr>
        <w:pStyle w:val="Normal"/>
        <w:pageBreakBefore w:val="false"/>
        <w:kinsoku w:val="true"/>
        <w:overflowPunct w:val="true"/>
        <w:bidi w:val="0"/>
        <w:spacing w:lineRule="exact" w:line="420"/>
        <w:ind w:firstLine="320" w:end="0"/>
        <w:textAlignment w:val="auto"/>
        <w:rPr>
          <w:rFonts w:ascii="宋体" w:hAnsi="宋体" w:eastAsia="宋体" w:cs="宋体"/>
          <w:kern w:val="0"/>
          <w:sz w:val="24"/>
          <w:szCs w:val="24"/>
        </w:rPr>
      </w:pPr>
      <w:r>
        <w:rPr>
          <w:rFonts w:ascii="宋体" w:hAnsi="宋体" w:cs="宋体"/>
          <w:b/>
          <w:bCs/>
          <w:kern w:val="0"/>
          <w:sz w:val="24"/>
          <w:szCs w:val="24"/>
        </w:rPr>
        <w:t>★</w:t>
      </w:r>
      <w:r>
        <w:rPr>
          <w:rFonts w:eastAsia="宋体" w:cs="宋体" w:ascii="宋体" w:hAnsi="宋体"/>
          <w:sz w:val="24"/>
          <w:szCs w:val="24"/>
        </w:rPr>
        <w:t xml:space="preserve">4.2.3 </w:t>
      </w:r>
      <w:r>
        <w:rPr>
          <w:rFonts w:ascii="宋体" w:hAnsi="宋体" w:cs="宋体"/>
          <w:sz w:val="24"/>
          <w:szCs w:val="24"/>
        </w:rPr>
        <w:t>委托人</w:t>
      </w:r>
      <w:r>
        <w:rPr>
          <w:rFonts w:ascii="宋体" w:hAnsi="宋体" w:cs="宋体"/>
          <w:kern w:val="0"/>
          <w:sz w:val="24"/>
          <w:szCs w:val="24"/>
        </w:rPr>
        <w:t>逾期付款利息按下列方法确定：</w:t>
      </w: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1</w:t>
      </w:r>
      <w:r>
        <w:rPr>
          <w:rFonts w:ascii="宋体" w:hAnsi="宋体" w:cs="宋体"/>
          <w:sz w:val="24"/>
          <w:szCs w:val="24"/>
        </w:rPr>
        <w:t>）逾期付款利息＝当期应付款总额</w:t>
      </w:r>
      <w:r>
        <w:rPr>
          <w:rFonts w:eastAsia="宋体" w:cs="宋体" w:ascii="宋体" w:hAnsi="宋体"/>
          <w:sz w:val="24"/>
          <w:szCs w:val="24"/>
        </w:rPr>
        <w:t>×</w:t>
      </w:r>
      <w:r>
        <w:rPr>
          <w:rFonts w:ascii="宋体" w:hAnsi="宋体" w:cs="宋体"/>
          <w:sz w:val="24"/>
          <w:szCs w:val="24"/>
        </w:rPr>
        <w:t>银行同期贷款利率</w:t>
      </w:r>
      <w:r>
        <w:rPr>
          <w:rFonts w:eastAsia="宋体" w:cs="宋体" w:ascii="宋体" w:hAnsi="宋体"/>
          <w:sz w:val="24"/>
          <w:szCs w:val="24"/>
        </w:rPr>
        <w:t>×</w:t>
      </w:r>
      <w:r>
        <w:rPr>
          <w:rFonts w:ascii="宋体" w:hAnsi="宋体" w:cs="宋体"/>
          <w:sz w:val="24"/>
          <w:szCs w:val="24"/>
        </w:rPr>
        <w:t>拖延支付天数</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kern w:val="0"/>
          <w:sz w:val="24"/>
          <w:szCs w:val="24"/>
        </w:rPr>
        <w:t>（</w:t>
      </w:r>
      <w:r>
        <w:rPr>
          <w:rFonts w:eastAsia="宋体" w:cs="宋体" w:ascii="宋体" w:hAnsi="宋体"/>
          <w:kern w:val="0"/>
          <w:sz w:val="24"/>
          <w:szCs w:val="24"/>
        </w:rPr>
        <w:t>2</w:t>
      </w:r>
      <w:r>
        <w:rPr>
          <w:rFonts w:ascii="宋体" w:hAnsi="宋体" w:cs="宋体"/>
          <w:kern w:val="0"/>
          <w:sz w:val="24"/>
          <w:szCs w:val="24"/>
        </w:rPr>
        <w:t>）</w:t>
      </w:r>
      <w:r>
        <w:rPr>
          <w:rFonts w:ascii="宋体" w:hAnsi="宋体" w:cs="宋体"/>
          <w:sz w:val="24"/>
          <w:szCs w:val="24"/>
        </w:rPr>
        <w:t>其它计算方法</w:t>
      </w:r>
      <w:r>
        <w:rPr>
          <w:rFonts w:ascii="宋体" w:hAnsi="宋体" w:cs="宋体"/>
          <w:sz w:val="24"/>
          <w:szCs w:val="24"/>
          <w:u w:val="single"/>
        </w:rPr>
        <w:t xml:space="preserve">                      </w:t>
      </w:r>
      <w:r>
        <w:rPr>
          <w:rFonts w:ascii="宋体" w:hAnsi="宋体" w:cs="宋体"/>
          <w:sz w:val="24"/>
          <w:szCs w:val="24"/>
        </w:rPr>
        <w:t>。</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81" w:name="__RefHeading___Toc5628212"/>
      <w:bookmarkEnd w:id="81"/>
      <w:r>
        <w:rPr>
          <w:rFonts w:ascii="宋体" w:hAnsi="宋体" w:cs="宋体"/>
          <w:b/>
          <w:bCs/>
          <w:kern w:val="0"/>
          <w:sz w:val="24"/>
          <w:szCs w:val="24"/>
        </w:rPr>
        <w:t>★</w:t>
      </w:r>
      <w:r>
        <w:rPr>
          <w:rFonts w:eastAsia="宋体" w:cs="宋体" w:ascii="宋体" w:hAnsi="宋体"/>
          <w:b/>
          <w:bCs/>
          <w:sz w:val="24"/>
          <w:szCs w:val="24"/>
        </w:rPr>
        <w:t xml:space="preserve">5. </w:t>
      </w:r>
      <w:r>
        <w:rPr>
          <w:rFonts w:ascii="宋体" w:hAnsi="宋体" w:cs="宋体"/>
          <w:b/>
          <w:bCs/>
          <w:sz w:val="24"/>
          <w:szCs w:val="24"/>
        </w:rPr>
        <w:t>支付</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82" w:name="__RefHeading___Toc5628213"/>
      <w:bookmarkEnd w:id="82"/>
      <w:r>
        <w:rPr>
          <w:rFonts w:eastAsia="宋体" w:cs="宋体" w:ascii="宋体" w:hAnsi="宋体"/>
          <w:sz w:val="24"/>
          <w:szCs w:val="24"/>
        </w:rPr>
        <w:t xml:space="preserve">5.1 </w:t>
      </w:r>
      <w:r>
        <w:rPr>
          <w:rFonts w:ascii="宋体" w:hAnsi="宋体" w:cs="宋体"/>
          <w:sz w:val="24"/>
          <w:szCs w:val="24"/>
        </w:rPr>
        <w:t>支付货币</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币种为：</w:t>
      </w:r>
      <w:r>
        <w:rPr>
          <w:rFonts w:ascii="宋体" w:hAnsi="宋体" w:cs="宋体"/>
          <w:sz w:val="24"/>
          <w:szCs w:val="24"/>
          <w:u w:val="single"/>
        </w:rPr>
        <w:t xml:space="preserve">       </w:t>
      </w:r>
      <w:r>
        <w:rPr>
          <w:rFonts w:ascii="宋体" w:hAnsi="宋体" w:cs="宋体"/>
          <w:sz w:val="24"/>
          <w:szCs w:val="24"/>
        </w:rPr>
        <w:t>，比例为：</w:t>
      </w:r>
      <w:r>
        <w:rPr>
          <w:rFonts w:ascii="宋体" w:hAnsi="宋体" w:cs="宋体"/>
          <w:sz w:val="24"/>
          <w:szCs w:val="24"/>
          <w:u w:val="single"/>
        </w:rPr>
        <w:t xml:space="preserve">      </w:t>
      </w:r>
      <w:r>
        <w:rPr>
          <w:rFonts w:ascii="宋体" w:hAnsi="宋体" w:cs="宋体"/>
          <w:sz w:val="24"/>
          <w:szCs w:val="24"/>
        </w:rPr>
        <w:t>，汇率为：</w:t>
      </w:r>
      <w:r>
        <w:rPr>
          <w:rFonts w:ascii="宋体" w:hAnsi="宋体" w:cs="宋体"/>
          <w:sz w:val="24"/>
          <w:szCs w:val="24"/>
          <w:u w:val="single"/>
        </w:rPr>
        <w:t xml:space="preserve">      </w:t>
      </w:r>
      <w:r>
        <w:rPr>
          <w:rFonts w:ascii="宋体" w:hAnsi="宋体" w:cs="宋体"/>
          <w:sz w:val="24"/>
          <w:szCs w:val="24"/>
        </w:rPr>
        <w:t xml:space="preserve">。 </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83" w:name="__RefHeading___Toc5628214"/>
      <w:bookmarkEnd w:id="83"/>
      <w:r>
        <w:rPr>
          <w:rFonts w:ascii="宋体" w:hAnsi="宋体" w:cs="宋体"/>
          <w:b/>
          <w:bCs/>
          <w:kern w:val="0"/>
          <w:sz w:val="24"/>
          <w:szCs w:val="24"/>
        </w:rPr>
        <w:t>★</w:t>
      </w:r>
      <w:r>
        <w:rPr>
          <w:rFonts w:eastAsia="宋体" w:cs="宋体" w:ascii="宋体" w:hAnsi="宋体"/>
          <w:sz w:val="24"/>
          <w:szCs w:val="24"/>
        </w:rPr>
        <w:t xml:space="preserve">5.3 </w:t>
      </w:r>
      <w:r>
        <w:rPr>
          <w:rFonts w:ascii="宋体" w:hAnsi="宋体" w:cs="宋体"/>
          <w:sz w:val="24"/>
          <w:szCs w:val="24"/>
        </w:rPr>
        <w:t>支付酬金</w:t>
      </w:r>
    </w:p>
    <w:p>
      <w:pPr>
        <w:pStyle w:val="Style16"/>
        <w:pageBreakBefore w:val="false"/>
        <w:tabs>
          <w:tab w:val="clear" w:pos="420"/>
          <w:tab w:val="left" w:pos="0" w:leader="none"/>
        </w:tabs>
        <w:kinsoku w:val="true"/>
        <w:overflowPunct w:val="true"/>
        <w:bidi w:val="0"/>
        <w:spacing w:lineRule="exact" w:line="420"/>
        <w:ind w:hanging="0" w:end="0"/>
        <w:textAlignment w:val="auto"/>
        <w:rPr>
          <w:rFonts w:ascii="宋体" w:hAnsi="宋体" w:eastAsia="宋体" w:cs="宋体"/>
        </w:rPr>
      </w:pPr>
      <w:r>
        <w:rPr>
          <w:rFonts w:ascii="宋体" w:hAnsi="宋体" w:cs="宋体"/>
        </w:rPr>
        <w:t>正常工作酬金（以暂定合同价计算）的支付按下列</w:t>
      </w:r>
      <w:r>
        <w:rPr>
          <w:rFonts w:ascii="宋体" w:hAnsi="宋体" w:cs="宋体"/>
          <w:u w:val="single"/>
        </w:rPr>
        <w:t xml:space="preserve">      </w:t>
      </w:r>
      <w:r>
        <w:rPr>
          <w:rFonts w:ascii="宋体" w:hAnsi="宋体" w:cs="宋体"/>
        </w:rPr>
        <w:t>方法确定：</w:t>
      </w:r>
    </w:p>
    <w:p>
      <w:pPr>
        <w:pStyle w:val="Normal"/>
        <w:pageBreakBefore w:val="false"/>
        <w:kinsoku w:val="true"/>
        <w:overflowPunct w:val="true"/>
        <w:bidi w:val="0"/>
        <w:snapToGrid w:val="false"/>
        <w:spacing w:lineRule="exact" w:line="420"/>
        <w:ind w:start="640" w:end="0"/>
        <w:textAlignment w:val="auto"/>
        <w:rPr>
          <w:rFonts w:ascii="宋体" w:hAnsi="宋体" w:eastAsia="宋体" w:cs="宋体"/>
          <w:kern w:val="0"/>
          <w:sz w:val="24"/>
          <w:szCs w:val="24"/>
        </w:rPr>
      </w:pPr>
      <w:r>
        <w:rPr>
          <w:rFonts w:ascii="宋体" w:hAnsi="宋体" w:cs="宋体"/>
          <w:sz w:val="24"/>
          <w:szCs w:val="24"/>
        </w:rPr>
        <w:t>（</w:t>
      </w:r>
      <w:r>
        <w:rPr>
          <w:rFonts w:eastAsia="宋体" w:cs="宋体" w:ascii="宋体" w:hAnsi="宋体"/>
          <w:sz w:val="24"/>
          <w:szCs w:val="24"/>
        </w:rPr>
        <w:t>1</w:t>
      </w:r>
      <w:r>
        <w:rPr>
          <w:rFonts w:ascii="宋体" w:hAnsi="宋体" w:cs="宋体"/>
          <w:sz w:val="24"/>
          <w:szCs w:val="24"/>
        </w:rPr>
        <w:t>）</w:t>
      </w:r>
      <w:r>
        <w:rPr>
          <w:rFonts w:ascii="宋体" w:hAnsi="宋体" w:cs="宋体"/>
          <w:kern w:val="0"/>
          <w:sz w:val="24"/>
          <w:szCs w:val="24"/>
        </w:rPr>
        <w:t>按</w:t>
      </w:r>
      <w:r>
        <w:rPr>
          <w:rFonts w:ascii="宋体" w:hAnsi="宋体" w:cs="宋体"/>
          <w:sz w:val="24"/>
          <w:szCs w:val="24"/>
        </w:rPr>
        <w:t>□</w:t>
      </w:r>
      <w:r>
        <w:rPr>
          <w:rFonts w:ascii="宋体" w:hAnsi="宋体" w:cs="宋体"/>
          <w:kern w:val="0"/>
          <w:sz w:val="24"/>
          <w:szCs w:val="24"/>
        </w:rPr>
        <w:t>季度或</w:t>
      </w:r>
      <w:r>
        <w:rPr>
          <w:rFonts w:ascii="宋体" w:hAnsi="宋体" w:cs="宋体"/>
          <w:sz w:val="24"/>
          <w:szCs w:val="24"/>
        </w:rPr>
        <w:t>□</w:t>
      </w:r>
      <w:r>
        <w:rPr>
          <w:rFonts w:ascii="宋体" w:hAnsi="宋体" w:cs="宋体"/>
          <w:kern w:val="0"/>
          <w:sz w:val="24"/>
          <w:szCs w:val="24"/>
        </w:rPr>
        <w:t>月度等比例支付：</w:t>
      </w:r>
    </w:p>
    <w:p>
      <w:pPr>
        <w:pStyle w:val="Normal"/>
        <w:pageBreakBefore w:val="false"/>
        <w:kinsoku w:val="true"/>
        <w:overflowPunct w:val="true"/>
        <w:bidi w:val="0"/>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本合同签订后</w:t>
      </w:r>
      <w:r>
        <w:rPr>
          <w:rFonts w:eastAsia="宋体" w:cs="宋体" w:ascii="宋体" w:hAnsi="宋体"/>
          <w:kern w:val="0"/>
          <w:sz w:val="24"/>
          <w:szCs w:val="24"/>
        </w:rPr>
        <w:t>7</w:t>
      </w:r>
      <w:r>
        <w:rPr>
          <w:rFonts w:ascii="宋体" w:hAnsi="宋体" w:cs="宋体"/>
          <w:kern w:val="0"/>
          <w:sz w:val="24"/>
          <w:szCs w:val="24"/>
        </w:rPr>
        <w:t>天内，支付首期监理酬金，首期监理酬金为监理酬金总额的</w:t>
      </w:r>
      <w:r>
        <w:rPr>
          <w:rFonts w:ascii="宋体" w:hAnsi="宋体" w:cs="宋体"/>
          <w:kern w:val="0"/>
          <w:sz w:val="24"/>
          <w:szCs w:val="24"/>
          <w:u w:val="single"/>
        </w:rPr>
        <w:t xml:space="preserve">     </w:t>
      </w:r>
      <w:r>
        <w:rPr>
          <w:rFonts w:eastAsia="宋体" w:cs="宋体" w:ascii="宋体" w:hAnsi="宋体"/>
          <w:kern w:val="0"/>
          <w:sz w:val="24"/>
          <w:szCs w:val="24"/>
        </w:rPr>
        <w:t>%</w:t>
      </w:r>
      <w:r>
        <w:rPr>
          <w:rFonts w:ascii="宋体" w:hAnsi="宋体" w:cs="宋体"/>
          <w:kern w:val="0"/>
          <w:sz w:val="24"/>
          <w:szCs w:val="24"/>
        </w:rPr>
        <w:t>（</w:t>
      </w:r>
      <w:r>
        <w:rPr>
          <w:rFonts w:ascii="宋体" w:hAnsi="宋体" w:cs="宋体"/>
          <w:sz w:val="24"/>
          <w:szCs w:val="24"/>
        </w:rPr>
        <w:t>不低于</w:t>
      </w:r>
      <w:r>
        <w:rPr>
          <w:rFonts w:eastAsia="宋体" w:cs="宋体" w:ascii="宋体" w:hAnsi="宋体"/>
          <w:sz w:val="24"/>
          <w:szCs w:val="24"/>
        </w:rPr>
        <w:t>10%</w:t>
      </w:r>
      <w:r>
        <w:rPr>
          <w:rFonts w:ascii="宋体" w:hAnsi="宋体" w:cs="宋体"/>
          <w:sz w:val="24"/>
          <w:szCs w:val="24"/>
        </w:rPr>
        <w:t>）</w:t>
      </w:r>
      <w:r>
        <w:rPr>
          <w:rFonts w:ascii="宋体" w:hAnsi="宋体" w:cs="宋体"/>
          <w:kern w:val="0"/>
          <w:sz w:val="24"/>
          <w:szCs w:val="24"/>
        </w:rPr>
        <w:t>；</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kern w:val="0"/>
          <w:sz w:val="24"/>
          <w:szCs w:val="24"/>
        </w:rPr>
        <w:t>支付首期监理酬金后，</w:t>
      </w:r>
      <w:r>
        <w:rPr>
          <w:rFonts w:ascii="宋体" w:hAnsi="宋体" w:cs="宋体"/>
          <w:sz w:val="24"/>
          <w:szCs w:val="24"/>
        </w:rPr>
        <w:t>在监理期限内按□季度或□月度等比例于</w:t>
      </w:r>
      <w:r>
        <w:rPr>
          <w:rFonts w:eastAsia="宋体" w:cs="宋体" w:ascii="宋体" w:hAnsi="宋体"/>
          <w:sz w:val="24"/>
          <w:szCs w:val="24"/>
        </w:rPr>
        <w:t>7</w:t>
      </w:r>
      <w:r>
        <w:rPr>
          <w:rFonts w:ascii="宋体" w:hAnsi="宋体" w:cs="宋体"/>
          <w:sz w:val="24"/>
          <w:szCs w:val="24"/>
        </w:rPr>
        <w:t>日前支付</w:t>
      </w:r>
      <w:r>
        <w:rPr>
          <w:rFonts w:ascii="宋体" w:hAnsi="宋体" w:cs="宋体"/>
          <w:kern w:val="0"/>
          <w:sz w:val="24"/>
          <w:szCs w:val="24"/>
        </w:rPr>
        <w:t>监理酬金为：</w:t>
      </w:r>
    </w:p>
    <w:p>
      <w:pPr>
        <w:pStyle w:val="Normal"/>
        <w:pageBreakBefore w:val="false"/>
        <w:kinsoku w:val="true"/>
        <w:overflowPunct w:val="true"/>
        <w:bidi w:val="0"/>
        <w:snapToGrid w:val="false"/>
        <w:spacing w:lineRule="exact" w:line="420"/>
        <w:ind w:firstLine="600" w:end="0"/>
        <w:jc w:val="start"/>
        <w:textAlignment w:val="auto"/>
        <w:rPr>
          <w:rFonts w:ascii="宋体" w:hAnsi="宋体" w:eastAsia="宋体" w:cs="宋体"/>
          <w:sz w:val="24"/>
          <w:szCs w:val="24"/>
        </w:rPr>
      </w:pPr>
      <w:r>
        <w:rPr>
          <w:rFonts w:ascii="宋体" w:hAnsi="宋体" w:cs="宋体"/>
          <w:sz w:val="24"/>
          <w:szCs w:val="24"/>
        </w:rPr>
        <w:t>每期（□季度或□月度）支付的监理酬金</w:t>
      </w:r>
      <w:r>
        <w:rPr>
          <w:rFonts w:eastAsia="宋体" w:cs="宋体" w:ascii="宋体" w:hAnsi="宋体"/>
          <w:sz w:val="24"/>
          <w:szCs w:val="24"/>
        </w:rPr>
        <w:t>=</w:t>
      </w:r>
      <w:r>
        <w:rPr>
          <w:rFonts w:ascii="宋体" w:hAnsi="宋体" w:cs="宋体"/>
          <w:sz w:val="24"/>
          <w:szCs w:val="24"/>
        </w:rPr>
        <w:t>监理酬金总额</w:t>
      </w:r>
      <w:r>
        <w:rPr>
          <w:rFonts w:eastAsia="宋体" w:cs="宋体" w:ascii="宋体" w:hAnsi="宋体"/>
          <w:sz w:val="24"/>
          <w:szCs w:val="24"/>
        </w:rPr>
        <w:t>×</w:t>
      </w:r>
      <w:r>
        <w:rPr>
          <w:rFonts w:eastAsia="宋体" w:cs="宋体" w:ascii="宋体" w:hAnsi="宋体"/>
          <w:sz w:val="24"/>
          <w:szCs w:val="24"/>
          <w:u w:val="single"/>
        </w:rPr>
        <w:t xml:space="preserve">    </w:t>
      </w:r>
      <w:r>
        <w:rPr>
          <w:rFonts w:eastAsia="宋体" w:cs="宋体" w:ascii="宋体" w:hAnsi="宋体"/>
          <w:sz w:val="24"/>
          <w:szCs w:val="24"/>
        </w:rPr>
        <w:t>%</w:t>
      </w:r>
      <w:r>
        <w:rPr>
          <w:rFonts w:ascii="宋体" w:hAnsi="宋体" w:cs="宋体"/>
          <w:sz w:val="24"/>
          <w:szCs w:val="24"/>
        </w:rPr>
        <w:t>（不高于</w:t>
      </w:r>
      <w:r>
        <w:rPr>
          <w:rFonts w:eastAsia="宋体" w:cs="宋体" w:ascii="宋体" w:hAnsi="宋体"/>
          <w:sz w:val="24"/>
          <w:szCs w:val="24"/>
        </w:rPr>
        <w:t>80%)</w:t>
      </w:r>
      <w:r>
        <w:rPr>
          <w:rFonts w:ascii="宋体" w:hAnsi="宋体" w:cs="宋体"/>
          <w:sz w:val="24"/>
          <w:szCs w:val="24"/>
        </w:rPr>
        <w:t>，累计支付监理酬金</w:t>
      </w:r>
      <w:r>
        <w:rPr>
          <w:rFonts w:ascii="宋体" w:hAnsi="宋体" w:cs="宋体"/>
          <w:sz w:val="24"/>
          <w:szCs w:val="24"/>
          <w:u w:val="single"/>
        </w:rPr>
        <w:t xml:space="preserve">    </w:t>
      </w:r>
      <w:r>
        <w:rPr>
          <w:rFonts w:eastAsia="宋体" w:cs="宋体" w:ascii="宋体" w:hAnsi="宋体"/>
          <w:sz w:val="24"/>
          <w:szCs w:val="24"/>
        </w:rPr>
        <w:t>%(</w:t>
      </w:r>
      <w:r>
        <w:rPr>
          <w:rFonts w:ascii="宋体" w:hAnsi="宋体" w:cs="宋体"/>
          <w:sz w:val="24"/>
          <w:szCs w:val="24"/>
        </w:rPr>
        <w:t>不低于</w:t>
      </w:r>
      <w:r>
        <w:rPr>
          <w:rFonts w:eastAsia="宋体" w:cs="宋体" w:ascii="宋体" w:hAnsi="宋体"/>
          <w:sz w:val="24"/>
          <w:szCs w:val="24"/>
        </w:rPr>
        <w:t>90%)</w:t>
      </w:r>
      <w:r>
        <w:rPr>
          <w:rFonts w:ascii="宋体" w:hAnsi="宋体" w:cs="宋体"/>
          <w:sz w:val="24"/>
          <w:szCs w:val="24"/>
        </w:rPr>
        <w:t>。</w:t>
      </w:r>
    </w:p>
    <w:p>
      <w:pPr>
        <w:pStyle w:val="Normal"/>
        <w:pageBreakBefore w:val="false"/>
        <w:kinsoku w:val="true"/>
        <w:overflowPunct w:val="true"/>
        <w:bidi w:val="0"/>
        <w:snapToGrid w:val="false"/>
        <w:spacing w:lineRule="exact" w:line="420"/>
        <w:ind w:firstLine="477" w:end="0"/>
        <w:jc w:val="start"/>
        <w:textAlignment w:val="auto"/>
        <w:rPr>
          <w:rFonts w:ascii="宋体" w:hAnsi="宋体" w:eastAsia="宋体" w:cs="宋体"/>
          <w:sz w:val="24"/>
          <w:szCs w:val="24"/>
        </w:rPr>
      </w:pPr>
      <w:r>
        <w:rPr>
          <w:rFonts w:ascii="宋体" w:hAnsi="宋体" w:cs="宋体"/>
          <w:sz w:val="24"/>
          <w:szCs w:val="24"/>
        </w:rPr>
        <w:t xml:space="preserve"> </w:t>
      </w:r>
      <w:r>
        <w:rPr>
          <w:rFonts w:ascii="宋体" w:hAnsi="宋体" w:cs="宋体"/>
          <w:sz w:val="24"/>
          <w:szCs w:val="24"/>
        </w:rPr>
        <w:t>余下</w:t>
      </w:r>
      <w:r>
        <w:rPr>
          <w:rFonts w:eastAsia="宋体" w:cs="宋体" w:ascii="宋体" w:hAnsi="宋体"/>
          <w:sz w:val="24"/>
          <w:szCs w:val="24"/>
        </w:rPr>
        <w:t>10%</w:t>
      </w:r>
      <w:r>
        <w:rPr>
          <w:rFonts w:ascii="宋体" w:hAnsi="宋体" w:cs="宋体"/>
          <w:sz w:val="24"/>
          <w:szCs w:val="24"/>
        </w:rPr>
        <w:t>的监理费，在工程竣工验收或交付使用时，支付监理酬金</w:t>
      </w:r>
      <w:r>
        <w:rPr>
          <w:rFonts w:ascii="宋体" w:hAnsi="宋体" w:cs="宋体"/>
          <w:sz w:val="24"/>
          <w:szCs w:val="24"/>
          <w:u w:val="single"/>
        </w:rPr>
        <w:t xml:space="preserve">    </w:t>
      </w:r>
      <w:r>
        <w:rPr>
          <w:rFonts w:eastAsia="宋体" w:cs="宋体" w:ascii="宋体" w:hAnsi="宋体"/>
          <w:sz w:val="24"/>
          <w:szCs w:val="24"/>
        </w:rPr>
        <w:t>%(</w:t>
      </w:r>
      <w:r>
        <w:rPr>
          <w:rFonts w:ascii="宋体" w:hAnsi="宋体" w:cs="宋体"/>
          <w:sz w:val="24"/>
          <w:szCs w:val="24"/>
        </w:rPr>
        <w:t>不低于</w:t>
      </w:r>
      <w:r>
        <w:rPr>
          <w:rFonts w:eastAsia="宋体" w:cs="宋体" w:ascii="宋体" w:hAnsi="宋体"/>
          <w:sz w:val="24"/>
          <w:szCs w:val="24"/>
        </w:rPr>
        <w:t>5%)</w:t>
      </w:r>
      <w:r>
        <w:rPr>
          <w:rFonts w:ascii="宋体" w:hAnsi="宋体" w:cs="宋体"/>
          <w:sz w:val="24"/>
          <w:szCs w:val="24"/>
        </w:rPr>
        <w:t>；在办理结算或监理与相关服务期届满</w:t>
      </w:r>
      <w:r>
        <w:rPr>
          <w:rFonts w:eastAsia="宋体" w:cs="宋体" w:ascii="宋体" w:hAnsi="宋体"/>
          <w:sz w:val="24"/>
          <w:szCs w:val="24"/>
        </w:rPr>
        <w:t>14</w:t>
      </w:r>
      <w:r>
        <w:rPr>
          <w:rFonts w:ascii="宋体" w:hAnsi="宋体" w:cs="宋体"/>
          <w:sz w:val="24"/>
          <w:szCs w:val="24"/>
        </w:rPr>
        <w:t>天内，付清监理结算款。</w:t>
      </w:r>
    </w:p>
    <w:p>
      <w:pPr>
        <w:pStyle w:val="Normal"/>
        <w:pageBreakBefore w:val="false"/>
        <w:kinsoku w:val="true"/>
        <w:overflowPunct w:val="true"/>
        <w:bidi w:val="0"/>
        <w:snapToGrid w:val="false"/>
        <w:spacing w:lineRule="exact" w:line="420"/>
        <w:ind w:start="640" w:end="0"/>
        <w:textAlignment w:val="auto"/>
        <w:rPr>
          <w:rFonts w:ascii="宋体" w:hAnsi="宋体" w:eastAsia="宋体" w:cs="宋体"/>
          <w:kern w:val="0"/>
          <w:sz w:val="24"/>
          <w:szCs w:val="24"/>
        </w:rPr>
      </w:pPr>
      <w:r>
        <w:rPr>
          <w:rFonts w:ascii="宋体" w:hAnsi="宋体" w:cs="宋体"/>
          <w:kern w:val="0"/>
          <w:sz w:val="24"/>
          <w:szCs w:val="24"/>
        </w:rPr>
        <w:t>（</w:t>
      </w:r>
      <w:r>
        <w:rPr>
          <w:rFonts w:eastAsia="宋体" w:cs="宋体" w:ascii="宋体" w:hAnsi="宋体"/>
          <w:kern w:val="0"/>
          <w:sz w:val="24"/>
          <w:szCs w:val="24"/>
        </w:rPr>
        <w:t>2</w:t>
      </w:r>
      <w:r>
        <w:rPr>
          <w:rFonts w:ascii="宋体" w:hAnsi="宋体" w:cs="宋体"/>
          <w:kern w:val="0"/>
          <w:sz w:val="24"/>
          <w:szCs w:val="24"/>
        </w:rPr>
        <w:t>）按</w:t>
      </w:r>
      <w:r>
        <w:rPr>
          <w:rFonts w:ascii="宋体" w:hAnsi="宋体" w:cs="宋体"/>
          <w:sz w:val="24"/>
          <w:szCs w:val="24"/>
        </w:rPr>
        <w:t>□</w:t>
      </w:r>
      <w:r>
        <w:rPr>
          <w:rFonts w:ascii="宋体" w:hAnsi="宋体" w:cs="宋体"/>
          <w:kern w:val="0"/>
          <w:sz w:val="24"/>
          <w:szCs w:val="24"/>
        </w:rPr>
        <w:t>季度或</w:t>
      </w:r>
      <w:r>
        <w:rPr>
          <w:rFonts w:ascii="宋体" w:hAnsi="宋体" w:cs="宋体"/>
          <w:sz w:val="24"/>
          <w:szCs w:val="24"/>
        </w:rPr>
        <w:t>□</w:t>
      </w:r>
      <w:r>
        <w:rPr>
          <w:rFonts w:ascii="宋体" w:hAnsi="宋体" w:cs="宋体"/>
          <w:kern w:val="0"/>
          <w:sz w:val="24"/>
          <w:szCs w:val="24"/>
        </w:rPr>
        <w:t>月度完成的工程量支付：</w:t>
      </w:r>
    </w:p>
    <w:p>
      <w:pPr>
        <w:pStyle w:val="Normal"/>
        <w:pageBreakBefore w:val="false"/>
        <w:kinsoku w:val="true"/>
        <w:overflowPunct w:val="true"/>
        <w:bidi w:val="0"/>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本合同签订后</w:t>
      </w:r>
      <w:r>
        <w:rPr>
          <w:rFonts w:eastAsia="宋体" w:cs="宋体" w:ascii="宋体" w:hAnsi="宋体"/>
          <w:kern w:val="0"/>
          <w:sz w:val="24"/>
          <w:szCs w:val="24"/>
        </w:rPr>
        <w:t>7</w:t>
      </w:r>
      <w:r>
        <w:rPr>
          <w:rFonts w:ascii="宋体" w:hAnsi="宋体" w:cs="宋体"/>
          <w:kern w:val="0"/>
          <w:sz w:val="24"/>
          <w:szCs w:val="24"/>
        </w:rPr>
        <w:t>天内，支付首期监理酬金，首期监理酬金为监理酬金总额的</w:t>
      </w:r>
      <w:r>
        <w:rPr>
          <w:rFonts w:ascii="宋体" w:hAnsi="宋体" w:cs="宋体"/>
          <w:kern w:val="0"/>
          <w:sz w:val="24"/>
          <w:szCs w:val="24"/>
          <w:u w:val="single"/>
        </w:rPr>
        <w:t xml:space="preserve">    </w:t>
      </w:r>
      <w:r>
        <w:rPr>
          <w:rFonts w:eastAsia="宋体" w:cs="宋体" w:ascii="宋体" w:hAnsi="宋体"/>
          <w:kern w:val="0"/>
          <w:sz w:val="24"/>
          <w:szCs w:val="24"/>
        </w:rPr>
        <w:t>%</w:t>
      </w:r>
      <w:r>
        <w:rPr>
          <w:rFonts w:ascii="宋体" w:hAnsi="宋体" w:cs="宋体"/>
          <w:kern w:val="0"/>
          <w:sz w:val="24"/>
          <w:szCs w:val="24"/>
        </w:rPr>
        <w:t>（</w:t>
      </w:r>
      <w:r>
        <w:rPr>
          <w:rFonts w:ascii="宋体" w:hAnsi="宋体" w:cs="宋体"/>
          <w:sz w:val="24"/>
          <w:szCs w:val="24"/>
        </w:rPr>
        <w:t>不低于</w:t>
      </w:r>
      <w:r>
        <w:rPr>
          <w:rFonts w:eastAsia="宋体" w:cs="宋体" w:ascii="宋体" w:hAnsi="宋体"/>
          <w:sz w:val="24"/>
          <w:szCs w:val="24"/>
        </w:rPr>
        <w:t>10%</w:t>
      </w:r>
      <w:r>
        <w:rPr>
          <w:rFonts w:ascii="宋体" w:hAnsi="宋体" w:cs="宋体"/>
          <w:sz w:val="24"/>
          <w:szCs w:val="24"/>
        </w:rPr>
        <w:t>）</w:t>
      </w:r>
      <w:r>
        <w:rPr>
          <w:rFonts w:ascii="宋体" w:hAnsi="宋体" w:cs="宋体"/>
          <w:kern w:val="0"/>
          <w:sz w:val="24"/>
          <w:szCs w:val="24"/>
        </w:rPr>
        <w:t>；</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支付首期监理酬金后，</w:t>
      </w:r>
      <w:r>
        <w:rPr>
          <w:rFonts w:ascii="宋体" w:hAnsi="宋体" w:cs="宋体"/>
          <w:sz w:val="24"/>
          <w:szCs w:val="24"/>
        </w:rPr>
        <w:t>在监理期限内按每期</w:t>
      </w:r>
      <w:r>
        <w:rPr>
          <w:rFonts w:eastAsia="宋体" w:cs="宋体" w:ascii="宋体" w:hAnsi="宋体"/>
          <w:sz w:val="24"/>
          <w:szCs w:val="24"/>
        </w:rPr>
        <w:t>(□</w:t>
      </w:r>
      <w:r>
        <w:rPr>
          <w:rFonts w:ascii="宋体" w:hAnsi="宋体" w:cs="宋体"/>
          <w:sz w:val="24"/>
          <w:szCs w:val="24"/>
        </w:rPr>
        <w:t>季度或□月度</w:t>
      </w:r>
      <w:r>
        <w:rPr>
          <w:rFonts w:eastAsia="宋体" w:cs="宋体" w:ascii="宋体" w:hAnsi="宋体"/>
          <w:sz w:val="24"/>
          <w:szCs w:val="24"/>
        </w:rPr>
        <w:t>)</w:t>
      </w:r>
      <w:r>
        <w:rPr>
          <w:rFonts w:ascii="宋体" w:hAnsi="宋体" w:cs="宋体"/>
          <w:sz w:val="24"/>
          <w:szCs w:val="24"/>
        </w:rPr>
        <w:t>完成工程量的比例于</w:t>
      </w:r>
      <w:r>
        <w:rPr>
          <w:rFonts w:eastAsia="宋体" w:cs="宋体" w:ascii="宋体" w:hAnsi="宋体"/>
          <w:sz w:val="24"/>
          <w:szCs w:val="24"/>
        </w:rPr>
        <w:t>7</w:t>
      </w:r>
      <w:r>
        <w:rPr>
          <w:rFonts w:ascii="宋体" w:hAnsi="宋体" w:cs="宋体"/>
          <w:sz w:val="24"/>
          <w:szCs w:val="24"/>
        </w:rPr>
        <w:t>日前支付</w:t>
      </w:r>
      <w:r>
        <w:rPr>
          <w:rFonts w:ascii="宋体" w:hAnsi="宋体" w:cs="宋体"/>
          <w:kern w:val="0"/>
          <w:sz w:val="24"/>
          <w:szCs w:val="24"/>
        </w:rPr>
        <w:t>监理酬金为：</w:t>
      </w:r>
    </w:p>
    <w:p>
      <w:pPr>
        <w:pStyle w:val="Style16"/>
        <w:pageBreakBefore w:val="false"/>
        <w:tabs>
          <w:tab w:val="clear" w:pos="420"/>
          <w:tab w:val="left" w:pos="0" w:leader="none"/>
        </w:tabs>
        <w:kinsoku w:val="true"/>
        <w:overflowPunct w:val="true"/>
        <w:bidi w:val="0"/>
        <w:spacing w:lineRule="exact" w:line="420"/>
        <w:ind w:firstLine="496" w:end="0"/>
        <w:textAlignment w:val="auto"/>
        <w:rPr>
          <w:rFonts w:ascii="宋体" w:hAnsi="宋体" w:eastAsia="宋体" w:cs="宋体"/>
        </w:rPr>
      </w:pPr>
      <w:r>
        <w:rPr>
          <w:rFonts w:ascii="宋体" w:hAnsi="宋体" w:cs="宋体"/>
        </w:rPr>
        <w:t>每期（□季度或□月度）支付的监理酬金</w:t>
      </w:r>
      <w:r>
        <w:rPr>
          <w:rFonts w:eastAsia="宋体" w:cs="宋体" w:ascii="宋体" w:hAnsi="宋体"/>
        </w:rPr>
        <w:t>=</w:t>
      </w:r>
      <w:r>
        <w:rPr>
          <w:rFonts w:ascii="宋体" w:hAnsi="宋体" w:cs="宋体"/>
        </w:rPr>
        <w:t>当</w:t>
      </w:r>
      <w:r>
        <w:rPr>
          <w:rFonts w:eastAsia="宋体" w:cs="宋体" w:ascii="宋体" w:hAnsi="宋体"/>
        </w:rPr>
        <w:t>(□</w:t>
      </w:r>
      <w:r>
        <w:rPr>
          <w:rFonts w:ascii="宋体" w:hAnsi="宋体" w:cs="宋体"/>
        </w:rPr>
        <w:t>季度或□月度）完成的工程量</w:t>
      </w:r>
      <w:r>
        <w:rPr>
          <w:rFonts w:eastAsia="宋体" w:cs="宋体" w:ascii="宋体" w:hAnsi="宋体"/>
        </w:rPr>
        <w:t>/</w:t>
      </w:r>
      <w:r>
        <w:rPr>
          <w:rFonts w:ascii="宋体" w:hAnsi="宋体" w:cs="宋体"/>
        </w:rPr>
        <w:t>项目建筑安装工程费</w:t>
      </w:r>
      <w:r>
        <w:rPr>
          <w:rFonts w:eastAsia="宋体" w:cs="宋体" w:ascii="宋体" w:hAnsi="宋体"/>
        </w:rPr>
        <w:t>×</w:t>
      </w:r>
      <w:r>
        <w:rPr>
          <w:rFonts w:ascii="宋体" w:hAnsi="宋体" w:cs="宋体"/>
        </w:rPr>
        <w:t>监理酬金总额</w:t>
      </w:r>
      <w:r>
        <w:rPr>
          <w:rFonts w:eastAsia="宋体" w:cs="宋体" w:ascii="宋体" w:hAnsi="宋体"/>
        </w:rPr>
        <w:t>×</w:t>
      </w:r>
      <w:r>
        <w:rPr>
          <w:rFonts w:eastAsia="宋体" w:cs="宋体" w:ascii="宋体" w:hAnsi="宋体"/>
          <w:u w:val="single"/>
        </w:rPr>
        <w:t xml:space="preserve">     </w:t>
      </w:r>
      <w:r>
        <w:rPr>
          <w:rFonts w:eastAsia="宋体" w:cs="宋体" w:ascii="宋体" w:hAnsi="宋体"/>
        </w:rPr>
        <w:t>%</w:t>
      </w:r>
      <w:r>
        <w:rPr>
          <w:rFonts w:ascii="宋体" w:hAnsi="宋体" w:cs="宋体"/>
        </w:rPr>
        <w:t>（不高于</w:t>
      </w:r>
      <w:r>
        <w:rPr>
          <w:rFonts w:eastAsia="宋体" w:cs="宋体" w:ascii="宋体" w:hAnsi="宋体"/>
        </w:rPr>
        <w:t>80%</w:t>
      </w:r>
      <w:r>
        <w:rPr>
          <w:rFonts w:ascii="宋体" w:hAnsi="宋体" w:cs="宋体"/>
        </w:rPr>
        <w:t>）</w:t>
      </w:r>
      <w:r>
        <w:rPr>
          <w:rFonts w:eastAsia="宋体" w:cs="宋体" w:ascii="宋体" w:hAnsi="宋体"/>
        </w:rPr>
        <w:t>,</w:t>
      </w:r>
      <w:r>
        <w:rPr>
          <w:rFonts w:ascii="宋体" w:hAnsi="宋体" w:cs="宋体"/>
        </w:rPr>
        <w:t>累计支付监理酬金</w:t>
      </w:r>
      <w:r>
        <w:rPr>
          <w:rFonts w:ascii="宋体" w:hAnsi="宋体" w:cs="宋体"/>
          <w:u w:val="single"/>
        </w:rPr>
        <w:t xml:space="preserve">    </w:t>
      </w:r>
      <w:r>
        <w:rPr>
          <w:rFonts w:eastAsia="宋体" w:cs="宋体" w:ascii="宋体" w:hAnsi="宋体"/>
        </w:rPr>
        <w:t>%(</w:t>
      </w:r>
      <w:r>
        <w:rPr>
          <w:rFonts w:ascii="宋体" w:hAnsi="宋体" w:cs="宋体"/>
        </w:rPr>
        <w:t>不低于</w:t>
      </w:r>
      <w:r>
        <w:rPr>
          <w:rFonts w:eastAsia="宋体" w:cs="宋体" w:ascii="宋体" w:hAnsi="宋体"/>
        </w:rPr>
        <w:t>90%)</w:t>
      </w:r>
      <w:r>
        <w:rPr>
          <w:rFonts w:ascii="宋体" w:hAnsi="宋体" w:cs="宋体"/>
        </w:rPr>
        <w:t>。</w:t>
      </w:r>
    </w:p>
    <w:p>
      <w:pPr>
        <w:pStyle w:val="Normal"/>
        <w:pageBreakBefore w:val="false"/>
        <w:kinsoku w:val="true"/>
        <w:overflowPunct w:val="true"/>
        <w:bidi w:val="0"/>
        <w:snapToGrid w:val="false"/>
        <w:spacing w:lineRule="exact" w:line="420"/>
        <w:ind w:firstLine="595" w:end="0"/>
        <w:jc w:val="start"/>
        <w:textAlignment w:val="auto"/>
        <w:rPr>
          <w:rFonts w:ascii="宋体" w:hAnsi="宋体" w:eastAsia="宋体" w:cs="宋体"/>
          <w:sz w:val="24"/>
          <w:szCs w:val="24"/>
        </w:rPr>
      </w:pPr>
      <w:r>
        <w:rPr>
          <w:rFonts w:ascii="宋体" w:hAnsi="宋体" w:cs="宋体"/>
          <w:sz w:val="24"/>
          <w:szCs w:val="24"/>
        </w:rPr>
        <w:t>余下</w:t>
      </w:r>
      <w:r>
        <w:rPr>
          <w:rFonts w:eastAsia="宋体" w:cs="宋体" w:ascii="宋体" w:hAnsi="宋体"/>
          <w:sz w:val="24"/>
          <w:szCs w:val="24"/>
        </w:rPr>
        <w:t>10%</w:t>
      </w:r>
      <w:r>
        <w:rPr>
          <w:rFonts w:ascii="宋体" w:hAnsi="宋体" w:cs="宋体"/>
          <w:sz w:val="24"/>
          <w:szCs w:val="24"/>
        </w:rPr>
        <w:t>的监理费，在工程竣工验收或交付使用时，支付监理酬金</w:t>
      </w:r>
      <w:r>
        <w:rPr>
          <w:rFonts w:ascii="宋体" w:hAnsi="宋体" w:cs="宋体"/>
          <w:sz w:val="24"/>
          <w:szCs w:val="24"/>
          <w:u w:val="single"/>
        </w:rPr>
        <w:t xml:space="preserve">    </w:t>
      </w:r>
      <w:r>
        <w:rPr>
          <w:rFonts w:eastAsia="宋体" w:cs="宋体" w:ascii="宋体" w:hAnsi="宋体"/>
          <w:sz w:val="24"/>
          <w:szCs w:val="24"/>
        </w:rPr>
        <w:t>%(</w:t>
      </w:r>
      <w:r>
        <w:rPr>
          <w:rFonts w:ascii="宋体" w:hAnsi="宋体" w:cs="宋体"/>
          <w:sz w:val="24"/>
          <w:szCs w:val="24"/>
        </w:rPr>
        <w:t>不低于</w:t>
      </w:r>
      <w:r>
        <w:rPr>
          <w:rFonts w:eastAsia="宋体" w:cs="宋体" w:ascii="宋体" w:hAnsi="宋体"/>
          <w:sz w:val="24"/>
          <w:szCs w:val="24"/>
        </w:rPr>
        <w:t>5%)</w:t>
      </w:r>
      <w:r>
        <w:rPr>
          <w:rFonts w:ascii="宋体" w:hAnsi="宋体" w:cs="宋体"/>
          <w:sz w:val="24"/>
          <w:szCs w:val="24"/>
        </w:rPr>
        <w:t>；在办理结算或监理与相关服务期届满</w:t>
      </w:r>
      <w:r>
        <w:rPr>
          <w:rFonts w:eastAsia="宋体" w:cs="宋体" w:ascii="宋体" w:hAnsi="宋体"/>
          <w:sz w:val="24"/>
          <w:szCs w:val="24"/>
        </w:rPr>
        <w:t>14</w:t>
      </w:r>
      <w:r>
        <w:rPr>
          <w:rFonts w:ascii="宋体" w:hAnsi="宋体" w:cs="宋体"/>
          <w:sz w:val="24"/>
          <w:szCs w:val="24"/>
        </w:rPr>
        <w:t>天内，付清监理结算款。</w:t>
      </w:r>
    </w:p>
    <w:p>
      <w:pPr>
        <w:pStyle w:val="Style16"/>
        <w:pageBreakBefore w:val="false"/>
        <w:tabs>
          <w:tab w:val="clear" w:pos="420"/>
          <w:tab w:val="left" w:pos="0" w:leader="none"/>
        </w:tabs>
        <w:kinsoku w:val="true"/>
        <w:overflowPunct w:val="true"/>
        <w:bidi w:val="0"/>
        <w:spacing w:lineRule="exact" w:line="420"/>
        <w:ind w:firstLine="496" w:end="0"/>
        <w:textAlignment w:val="auto"/>
        <w:rPr>
          <w:rFonts w:ascii="宋体" w:hAnsi="宋体" w:eastAsia="宋体" w:cs="宋体"/>
        </w:rPr>
      </w:pPr>
      <w:r>
        <w:rPr>
          <w:rFonts w:ascii="宋体" w:hAnsi="宋体" w:cs="宋体"/>
        </w:rPr>
        <w:t>（</w:t>
      </w:r>
      <w:r>
        <w:rPr>
          <w:rFonts w:eastAsia="宋体" w:cs="宋体" w:ascii="宋体" w:hAnsi="宋体"/>
        </w:rPr>
        <w:t>3</w:t>
      </w:r>
      <w:r>
        <w:rPr>
          <w:rFonts w:ascii="宋体" w:hAnsi="宋体" w:cs="宋体"/>
        </w:rPr>
        <w:t>）按工程量与相应比例单次支付：</w:t>
      </w:r>
    </w:p>
    <w:tbl>
      <w:tblPr>
        <w:tblW w:w="9600" w:type="dxa"/>
        <w:jc w:val="center"/>
        <w:tblInd w:w="0" w:type="dxa"/>
        <w:tblLayout w:type="fixed"/>
        <w:tblCellMar>
          <w:top w:w="0" w:type="dxa"/>
          <w:start w:w="108" w:type="dxa"/>
          <w:bottom w:w="0" w:type="dxa"/>
          <w:end w:w="108" w:type="dxa"/>
        </w:tblCellMar>
      </w:tblPr>
      <w:tblGrid>
        <w:gridCol w:w="1710"/>
        <w:gridCol w:w="2685"/>
        <w:gridCol w:w="1829"/>
        <w:gridCol w:w="1800"/>
        <w:gridCol w:w="1576"/>
      </w:tblGrid>
      <w:tr>
        <w:trPr>
          <w:tblHeader w:val="true"/>
          <w:cantSplit w:val="true"/>
        </w:trPr>
        <w:tc>
          <w:tcPr>
            <w:tcW w:w="171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支付次数</w:t>
            </w:r>
          </w:p>
        </w:tc>
        <w:tc>
          <w:tcPr>
            <w:tcW w:w="2685"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firstLine="129" w:end="0"/>
              <w:jc w:val="center"/>
              <w:textAlignment w:val="auto"/>
              <w:rPr>
                <w:rFonts w:ascii="宋体" w:hAnsi="宋体" w:eastAsia="宋体" w:cs="宋体"/>
                <w:sz w:val="18"/>
                <w:szCs w:val="18"/>
              </w:rPr>
            </w:pPr>
            <w:r>
              <w:rPr>
                <w:rFonts w:ascii="宋体" w:hAnsi="宋体" w:cs="宋体"/>
                <w:sz w:val="18"/>
                <w:szCs w:val="18"/>
              </w:rPr>
              <w:t>支付时间</w:t>
            </w:r>
          </w:p>
        </w:tc>
        <w:tc>
          <w:tcPr>
            <w:tcW w:w="1829"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当次</w:t>
            </w:r>
          </w:p>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支付比例</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累计</w:t>
            </w:r>
          </w:p>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支付比例</w:t>
            </w:r>
          </w:p>
        </w:tc>
        <w:tc>
          <w:tcPr>
            <w:tcW w:w="1576"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支付金额</w:t>
            </w:r>
          </w:p>
          <w:p>
            <w:pPr>
              <w:pStyle w:val="Style16"/>
              <w:tabs>
                <w:tab w:val="clear" w:pos="420"/>
                <w:tab w:val="left" w:pos="0" w:leader="none"/>
              </w:tabs>
              <w:kinsoku w:val="true"/>
              <w:overflowPunct w:val="true"/>
              <w:bidi w:val="0"/>
              <w:spacing w:lineRule="exact" w:line="420"/>
              <w:ind w:firstLine="129" w:end="0"/>
              <w:jc w:val="center"/>
              <w:textAlignment w:val="auto"/>
              <w:rPr>
                <w:rFonts w:ascii="宋体" w:hAnsi="宋体" w:eastAsia="宋体" w:cs="宋体"/>
                <w:sz w:val="18"/>
                <w:szCs w:val="18"/>
              </w:rPr>
            </w:pPr>
            <w:r>
              <w:rPr>
                <w:rFonts w:ascii="宋体" w:hAnsi="宋体" w:cs="宋体"/>
                <w:sz w:val="18"/>
                <w:szCs w:val="18"/>
              </w:rPr>
              <w:t>（万元）</w:t>
            </w:r>
          </w:p>
        </w:tc>
      </w:tr>
      <w:tr>
        <w:trPr>
          <w:trHeight w:val="483" w:hRule="atLeast"/>
          <w:cantSplit w:val="true"/>
        </w:trPr>
        <w:tc>
          <w:tcPr>
            <w:tcW w:w="171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首付款</w:t>
            </w:r>
          </w:p>
        </w:tc>
        <w:tc>
          <w:tcPr>
            <w:tcW w:w="2685"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textAlignment w:val="auto"/>
              <w:rPr>
                <w:rFonts w:ascii="宋体" w:hAnsi="宋体" w:eastAsia="宋体" w:cs="宋体"/>
                <w:sz w:val="18"/>
                <w:szCs w:val="18"/>
              </w:rPr>
            </w:pPr>
            <w:r>
              <w:rPr>
                <w:rFonts w:ascii="宋体" w:hAnsi="宋体" w:cs="宋体"/>
                <w:sz w:val="18"/>
                <w:szCs w:val="18"/>
              </w:rPr>
              <w:t>本合同签订后</w:t>
            </w:r>
            <w:r>
              <w:rPr>
                <w:rFonts w:eastAsia="宋体" w:cs="宋体" w:ascii="宋体" w:hAnsi="宋体"/>
                <w:sz w:val="18"/>
                <w:szCs w:val="18"/>
              </w:rPr>
              <w:t>7</w:t>
            </w:r>
            <w:r>
              <w:rPr>
                <w:rFonts w:ascii="宋体" w:hAnsi="宋体" w:cs="宋体"/>
                <w:sz w:val="18"/>
                <w:szCs w:val="18"/>
              </w:rPr>
              <w:t>天内</w:t>
            </w:r>
          </w:p>
        </w:tc>
        <w:tc>
          <w:tcPr>
            <w:tcW w:w="1829"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textAlignment w:val="auto"/>
              <w:rPr>
                <w:rFonts w:ascii="宋体" w:hAnsi="宋体" w:eastAsia="宋体" w:cs="宋体"/>
                <w:sz w:val="18"/>
                <w:szCs w:val="18"/>
              </w:rPr>
            </w:pPr>
            <w:r>
              <w:rPr>
                <w:rFonts w:ascii="宋体" w:hAnsi="宋体" w:cs="宋体"/>
                <w:sz w:val="18"/>
                <w:szCs w:val="18"/>
                <w:u w:val="single"/>
              </w:rPr>
              <w:t xml:space="preserve">     </w:t>
            </w:r>
            <w:r>
              <w:rPr>
                <w:rFonts w:ascii="宋体" w:hAnsi="宋体" w:cs="宋体"/>
                <w:sz w:val="18"/>
                <w:szCs w:val="18"/>
              </w:rPr>
              <w:t xml:space="preserve"> </w:t>
            </w:r>
            <w:r>
              <w:rPr>
                <w:rFonts w:eastAsia="宋体" w:cs="宋体" w:ascii="宋体" w:hAnsi="宋体"/>
                <w:sz w:val="18"/>
                <w:szCs w:val="18"/>
              </w:rPr>
              <w:t>%(</w:t>
            </w:r>
            <w:r>
              <w:rPr>
                <w:rFonts w:ascii="宋体" w:hAnsi="宋体" w:cs="宋体"/>
                <w:sz w:val="18"/>
                <w:szCs w:val="18"/>
              </w:rPr>
              <w:t>不低于</w:t>
            </w:r>
            <w:r>
              <w:rPr>
                <w:rFonts w:eastAsia="宋体" w:cs="宋体" w:ascii="宋体" w:hAnsi="宋体"/>
                <w:sz w:val="18"/>
                <w:szCs w:val="18"/>
              </w:rPr>
              <w:t>10%)</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u w:val="single"/>
              </w:rPr>
              <w:t xml:space="preserve">    </w:t>
            </w:r>
            <w:r>
              <w:rPr>
                <w:rFonts w:eastAsia="宋体" w:cs="宋体" w:ascii="宋体" w:hAnsi="宋体"/>
                <w:sz w:val="18"/>
                <w:szCs w:val="18"/>
              </w:rPr>
              <w:t>%(</w:t>
            </w:r>
            <w:r>
              <w:rPr>
                <w:rFonts w:ascii="宋体" w:hAnsi="宋体" w:cs="宋体"/>
                <w:sz w:val="18"/>
                <w:szCs w:val="18"/>
              </w:rPr>
              <w:t>不低于</w:t>
            </w:r>
            <w:r>
              <w:rPr>
                <w:rFonts w:eastAsia="宋体" w:cs="宋体" w:ascii="宋体" w:hAnsi="宋体"/>
                <w:sz w:val="18"/>
                <w:szCs w:val="18"/>
              </w:rPr>
              <w:t>10%)</w:t>
            </w:r>
          </w:p>
        </w:tc>
        <w:tc>
          <w:tcPr>
            <w:tcW w:w="1576"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napToGrid w:val="false"/>
              <w:spacing w:lineRule="exact" w:line="420"/>
              <w:ind w:hanging="0" w:end="0"/>
              <w:jc w:val="center"/>
              <w:textAlignment w:val="auto"/>
              <w:rPr>
                <w:rFonts w:ascii="宋体" w:hAnsi="宋体" w:eastAsia="宋体" w:cs="宋体"/>
                <w:sz w:val="18"/>
                <w:szCs w:val="18"/>
              </w:rPr>
            </w:pPr>
            <w:r>
              <w:rPr>
                <w:rFonts w:eastAsia="宋体" w:cs="宋体" w:ascii="宋体" w:hAnsi="宋体"/>
                <w:sz w:val="18"/>
                <w:szCs w:val="18"/>
              </w:rPr>
            </w:r>
          </w:p>
        </w:tc>
      </w:tr>
      <w:tr>
        <w:trPr>
          <w:trHeight w:val="447" w:hRule="atLeast"/>
          <w:cantSplit w:val="true"/>
        </w:trPr>
        <w:tc>
          <w:tcPr>
            <w:tcW w:w="171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第二次</w:t>
            </w:r>
          </w:p>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付款</w:t>
            </w:r>
          </w:p>
        </w:tc>
        <w:tc>
          <w:tcPr>
            <w:tcW w:w="2685"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start"/>
              <w:textAlignment w:val="auto"/>
              <w:rPr>
                <w:rFonts w:ascii="宋体" w:hAnsi="宋体" w:eastAsia="宋体" w:cs="宋体"/>
                <w:sz w:val="18"/>
                <w:szCs w:val="18"/>
              </w:rPr>
            </w:pPr>
            <w:r>
              <w:rPr>
                <w:rFonts w:ascii="宋体" w:hAnsi="宋体" w:cs="宋体"/>
                <w:sz w:val="18"/>
                <w:szCs w:val="18"/>
              </w:rPr>
              <w:t>经委托人审核的已完成工程量达至施工合同价的</w:t>
            </w:r>
            <w:r>
              <w:rPr>
                <w:rFonts w:eastAsia="宋体" w:cs="宋体" w:ascii="宋体" w:hAnsi="宋体"/>
                <w:sz w:val="18"/>
                <w:szCs w:val="18"/>
              </w:rPr>
              <w:t>30%</w:t>
            </w:r>
          </w:p>
        </w:tc>
        <w:tc>
          <w:tcPr>
            <w:tcW w:w="1829"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textAlignment w:val="auto"/>
              <w:rPr>
                <w:rFonts w:ascii="宋体" w:hAnsi="宋体" w:eastAsia="宋体" w:cs="宋体"/>
                <w:sz w:val="18"/>
                <w:szCs w:val="18"/>
              </w:rPr>
            </w:pPr>
            <w:r>
              <w:rPr>
                <w:rFonts w:ascii="宋体" w:hAnsi="宋体" w:cs="宋体"/>
                <w:sz w:val="18"/>
                <w:szCs w:val="18"/>
                <w:u w:val="single"/>
              </w:rPr>
              <w:t xml:space="preserve">      </w:t>
            </w:r>
            <w:r>
              <w:rPr>
                <w:rFonts w:eastAsia="宋体" w:cs="宋体" w:ascii="宋体" w:hAnsi="宋体"/>
                <w:sz w:val="18"/>
                <w:szCs w:val="18"/>
              </w:rPr>
              <w:t>%(</w:t>
            </w:r>
            <w:r>
              <w:rPr>
                <w:rFonts w:ascii="宋体" w:hAnsi="宋体" w:cs="宋体"/>
                <w:sz w:val="18"/>
                <w:szCs w:val="18"/>
              </w:rPr>
              <w:t>不低于</w:t>
            </w:r>
            <w:r>
              <w:rPr>
                <w:rFonts w:eastAsia="宋体" w:cs="宋体" w:ascii="宋体" w:hAnsi="宋体"/>
                <w:sz w:val="18"/>
                <w:szCs w:val="18"/>
              </w:rPr>
              <w:t>20%)</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u w:val="single"/>
              </w:rPr>
              <w:t xml:space="preserve">    </w:t>
            </w:r>
            <w:r>
              <w:rPr>
                <w:rFonts w:eastAsia="宋体" w:cs="宋体" w:ascii="宋体" w:hAnsi="宋体"/>
                <w:sz w:val="18"/>
                <w:szCs w:val="18"/>
              </w:rPr>
              <w:t>%(</w:t>
            </w:r>
            <w:r>
              <w:rPr>
                <w:rFonts w:ascii="宋体" w:hAnsi="宋体" w:cs="宋体"/>
                <w:sz w:val="18"/>
                <w:szCs w:val="18"/>
              </w:rPr>
              <w:t>不低于</w:t>
            </w:r>
            <w:r>
              <w:rPr>
                <w:rFonts w:eastAsia="宋体" w:cs="宋体" w:ascii="宋体" w:hAnsi="宋体"/>
                <w:sz w:val="18"/>
                <w:szCs w:val="18"/>
              </w:rPr>
              <w:t>30%)</w:t>
            </w:r>
          </w:p>
        </w:tc>
        <w:tc>
          <w:tcPr>
            <w:tcW w:w="1576"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napToGrid w:val="false"/>
              <w:spacing w:lineRule="exact" w:line="420"/>
              <w:ind w:firstLine="496" w:end="0"/>
              <w:jc w:val="center"/>
              <w:textAlignment w:val="auto"/>
              <w:rPr>
                <w:rFonts w:ascii="宋体" w:hAnsi="宋体" w:eastAsia="宋体" w:cs="宋体"/>
                <w:sz w:val="18"/>
                <w:szCs w:val="18"/>
              </w:rPr>
            </w:pPr>
            <w:r>
              <w:rPr>
                <w:rFonts w:eastAsia="宋体" w:cs="宋体" w:ascii="宋体" w:hAnsi="宋体"/>
                <w:sz w:val="18"/>
                <w:szCs w:val="18"/>
              </w:rPr>
            </w:r>
          </w:p>
        </w:tc>
      </w:tr>
      <w:tr>
        <w:trPr>
          <w:trHeight w:val="467" w:hRule="atLeast"/>
          <w:cantSplit w:val="true"/>
        </w:trPr>
        <w:tc>
          <w:tcPr>
            <w:tcW w:w="171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第三次</w:t>
            </w:r>
          </w:p>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付款</w:t>
            </w:r>
          </w:p>
        </w:tc>
        <w:tc>
          <w:tcPr>
            <w:tcW w:w="2685"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start"/>
              <w:textAlignment w:val="auto"/>
              <w:rPr>
                <w:rFonts w:ascii="宋体" w:hAnsi="宋体" w:eastAsia="宋体" w:cs="宋体"/>
                <w:sz w:val="18"/>
                <w:szCs w:val="18"/>
              </w:rPr>
            </w:pPr>
            <w:r>
              <w:rPr>
                <w:rFonts w:ascii="宋体" w:hAnsi="宋体" w:cs="宋体"/>
                <w:sz w:val="18"/>
                <w:szCs w:val="18"/>
              </w:rPr>
              <w:t>经委托人审核的已完成工程量达至施工合同价的</w:t>
            </w:r>
            <w:r>
              <w:rPr>
                <w:rFonts w:eastAsia="宋体" w:cs="宋体" w:ascii="宋体" w:hAnsi="宋体"/>
                <w:sz w:val="18"/>
                <w:szCs w:val="18"/>
              </w:rPr>
              <w:t>60%</w:t>
            </w:r>
          </w:p>
        </w:tc>
        <w:tc>
          <w:tcPr>
            <w:tcW w:w="1829"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textAlignment w:val="auto"/>
              <w:rPr>
                <w:rFonts w:ascii="宋体" w:hAnsi="宋体" w:eastAsia="宋体" w:cs="宋体"/>
                <w:sz w:val="18"/>
                <w:szCs w:val="18"/>
              </w:rPr>
            </w:pPr>
            <w:r>
              <w:rPr>
                <w:rFonts w:ascii="宋体" w:hAnsi="宋体" w:cs="宋体"/>
                <w:sz w:val="18"/>
                <w:szCs w:val="18"/>
                <w:u w:val="single"/>
              </w:rPr>
              <w:t xml:space="preserve">      </w:t>
            </w:r>
            <w:r>
              <w:rPr>
                <w:rFonts w:eastAsia="宋体" w:cs="宋体" w:ascii="宋体" w:hAnsi="宋体"/>
                <w:sz w:val="18"/>
                <w:szCs w:val="18"/>
              </w:rPr>
              <w:t>%(</w:t>
            </w:r>
            <w:r>
              <w:rPr>
                <w:rFonts w:ascii="宋体" w:hAnsi="宋体" w:cs="宋体"/>
                <w:sz w:val="18"/>
                <w:szCs w:val="18"/>
              </w:rPr>
              <w:t>不低于</w:t>
            </w:r>
            <w:r>
              <w:rPr>
                <w:rFonts w:eastAsia="宋体" w:cs="宋体" w:ascii="宋体" w:hAnsi="宋体"/>
                <w:sz w:val="18"/>
                <w:szCs w:val="18"/>
              </w:rPr>
              <w:t>30%)</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u w:val="single"/>
              </w:rPr>
              <w:t xml:space="preserve">    </w:t>
            </w:r>
            <w:r>
              <w:rPr>
                <w:rFonts w:eastAsia="宋体" w:cs="宋体" w:ascii="宋体" w:hAnsi="宋体"/>
                <w:sz w:val="18"/>
                <w:szCs w:val="18"/>
              </w:rPr>
              <w:t>%(</w:t>
            </w:r>
            <w:r>
              <w:rPr>
                <w:rFonts w:ascii="宋体" w:hAnsi="宋体" w:cs="宋体"/>
                <w:sz w:val="18"/>
                <w:szCs w:val="18"/>
              </w:rPr>
              <w:t>不低于</w:t>
            </w:r>
            <w:r>
              <w:rPr>
                <w:rFonts w:eastAsia="宋体" w:cs="宋体" w:ascii="宋体" w:hAnsi="宋体"/>
                <w:sz w:val="18"/>
                <w:szCs w:val="18"/>
              </w:rPr>
              <w:t>60%)</w:t>
            </w:r>
          </w:p>
        </w:tc>
        <w:tc>
          <w:tcPr>
            <w:tcW w:w="1576"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napToGrid w:val="false"/>
              <w:spacing w:lineRule="exact" w:line="420"/>
              <w:ind w:firstLine="496" w:end="0"/>
              <w:jc w:val="center"/>
              <w:textAlignment w:val="auto"/>
              <w:rPr>
                <w:rFonts w:ascii="宋体" w:hAnsi="宋体" w:eastAsia="宋体" w:cs="宋体"/>
                <w:sz w:val="18"/>
                <w:szCs w:val="18"/>
              </w:rPr>
            </w:pPr>
            <w:r>
              <w:rPr>
                <w:rFonts w:eastAsia="宋体" w:cs="宋体" w:ascii="宋体" w:hAnsi="宋体"/>
                <w:sz w:val="18"/>
                <w:szCs w:val="18"/>
              </w:rPr>
            </w:r>
          </w:p>
        </w:tc>
      </w:tr>
      <w:tr>
        <w:trPr>
          <w:trHeight w:val="460" w:hRule="atLeast"/>
          <w:cantSplit w:val="true"/>
        </w:trPr>
        <w:tc>
          <w:tcPr>
            <w:tcW w:w="171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第四次</w:t>
            </w:r>
          </w:p>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付款</w:t>
            </w:r>
          </w:p>
        </w:tc>
        <w:tc>
          <w:tcPr>
            <w:tcW w:w="2685"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start"/>
              <w:textAlignment w:val="auto"/>
              <w:rPr>
                <w:rFonts w:ascii="宋体" w:hAnsi="宋体" w:eastAsia="宋体" w:cs="宋体"/>
                <w:sz w:val="18"/>
                <w:szCs w:val="18"/>
              </w:rPr>
            </w:pPr>
            <w:r>
              <w:rPr>
                <w:rFonts w:ascii="宋体" w:hAnsi="宋体" w:cs="宋体"/>
                <w:sz w:val="18"/>
                <w:szCs w:val="18"/>
              </w:rPr>
              <w:t>经委托人审核的已完成工程量达至施工合同价的</w:t>
            </w:r>
            <w:r>
              <w:rPr>
                <w:rFonts w:eastAsia="宋体" w:cs="宋体" w:ascii="宋体" w:hAnsi="宋体"/>
                <w:sz w:val="18"/>
                <w:szCs w:val="18"/>
              </w:rPr>
              <w:t>90%</w:t>
            </w:r>
          </w:p>
        </w:tc>
        <w:tc>
          <w:tcPr>
            <w:tcW w:w="1829"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textAlignment w:val="auto"/>
              <w:rPr>
                <w:rFonts w:ascii="宋体" w:hAnsi="宋体" w:eastAsia="宋体" w:cs="宋体"/>
                <w:sz w:val="18"/>
                <w:szCs w:val="18"/>
              </w:rPr>
            </w:pPr>
            <w:r>
              <w:rPr>
                <w:rFonts w:ascii="宋体" w:hAnsi="宋体" w:cs="宋体"/>
                <w:sz w:val="18"/>
                <w:szCs w:val="18"/>
                <w:u w:val="single"/>
              </w:rPr>
              <w:t xml:space="preserve">      </w:t>
            </w:r>
            <w:r>
              <w:rPr>
                <w:rFonts w:eastAsia="宋体" w:cs="宋体" w:ascii="宋体" w:hAnsi="宋体"/>
                <w:sz w:val="18"/>
                <w:szCs w:val="18"/>
              </w:rPr>
              <w:t>%(</w:t>
            </w:r>
            <w:r>
              <w:rPr>
                <w:rFonts w:ascii="宋体" w:hAnsi="宋体" w:cs="宋体"/>
                <w:sz w:val="18"/>
                <w:szCs w:val="18"/>
              </w:rPr>
              <w:t>不低于</w:t>
            </w:r>
            <w:r>
              <w:rPr>
                <w:rFonts w:eastAsia="宋体" w:cs="宋体" w:ascii="宋体" w:hAnsi="宋体"/>
                <w:sz w:val="18"/>
                <w:szCs w:val="18"/>
              </w:rPr>
              <w:t>30%)</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u w:val="single"/>
              </w:rPr>
              <w:t xml:space="preserve">    </w:t>
            </w:r>
            <w:r>
              <w:rPr>
                <w:rFonts w:eastAsia="宋体" w:cs="宋体" w:ascii="宋体" w:hAnsi="宋体"/>
                <w:sz w:val="18"/>
                <w:szCs w:val="18"/>
              </w:rPr>
              <w:t>%(</w:t>
            </w:r>
            <w:r>
              <w:rPr>
                <w:rFonts w:ascii="宋体" w:hAnsi="宋体" w:cs="宋体"/>
                <w:sz w:val="18"/>
                <w:szCs w:val="18"/>
              </w:rPr>
              <w:t>不低于</w:t>
            </w:r>
            <w:r>
              <w:rPr>
                <w:rFonts w:eastAsia="宋体" w:cs="宋体" w:ascii="宋体" w:hAnsi="宋体"/>
                <w:sz w:val="18"/>
                <w:szCs w:val="18"/>
              </w:rPr>
              <w:t>90%)</w:t>
            </w:r>
          </w:p>
        </w:tc>
        <w:tc>
          <w:tcPr>
            <w:tcW w:w="1576"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napToGrid w:val="false"/>
              <w:spacing w:lineRule="exact" w:line="420"/>
              <w:ind w:firstLine="496" w:end="0"/>
              <w:jc w:val="center"/>
              <w:textAlignment w:val="auto"/>
              <w:rPr>
                <w:rFonts w:ascii="宋体" w:hAnsi="宋体" w:eastAsia="宋体" w:cs="宋体"/>
                <w:sz w:val="18"/>
                <w:szCs w:val="18"/>
              </w:rPr>
            </w:pPr>
            <w:r>
              <w:rPr>
                <w:rFonts w:eastAsia="宋体" w:cs="宋体" w:ascii="宋体" w:hAnsi="宋体"/>
                <w:sz w:val="18"/>
                <w:szCs w:val="18"/>
              </w:rPr>
            </w:r>
          </w:p>
        </w:tc>
      </w:tr>
      <w:tr>
        <w:trPr>
          <w:trHeight w:val="457" w:hRule="atLeast"/>
          <w:cantSplit w:val="true"/>
        </w:trPr>
        <w:tc>
          <w:tcPr>
            <w:tcW w:w="171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第五次</w:t>
            </w:r>
          </w:p>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付款</w:t>
            </w:r>
          </w:p>
        </w:tc>
        <w:tc>
          <w:tcPr>
            <w:tcW w:w="2685"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textAlignment w:val="auto"/>
              <w:rPr>
                <w:rFonts w:ascii="宋体" w:hAnsi="宋体" w:eastAsia="宋体" w:cs="宋体"/>
                <w:sz w:val="18"/>
                <w:szCs w:val="18"/>
              </w:rPr>
            </w:pPr>
            <w:r>
              <w:rPr>
                <w:rFonts w:ascii="宋体" w:hAnsi="宋体" w:cs="宋体"/>
                <w:sz w:val="18"/>
                <w:szCs w:val="18"/>
              </w:rPr>
              <w:t>完成工程竣工验收或交付使用时</w:t>
            </w:r>
          </w:p>
        </w:tc>
        <w:tc>
          <w:tcPr>
            <w:tcW w:w="1829"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textAlignment w:val="auto"/>
              <w:rPr>
                <w:rFonts w:ascii="宋体" w:hAnsi="宋体" w:eastAsia="宋体" w:cs="宋体"/>
                <w:sz w:val="18"/>
                <w:szCs w:val="18"/>
              </w:rPr>
            </w:pPr>
            <w:r>
              <w:rPr>
                <w:rFonts w:ascii="宋体" w:hAnsi="宋体" w:cs="宋体"/>
                <w:sz w:val="18"/>
                <w:szCs w:val="18"/>
                <w:u w:val="single"/>
              </w:rPr>
              <w:t xml:space="preserve">      </w:t>
            </w:r>
            <w:r>
              <w:rPr>
                <w:rFonts w:eastAsia="宋体" w:cs="宋体" w:ascii="宋体" w:hAnsi="宋体"/>
                <w:sz w:val="18"/>
                <w:szCs w:val="18"/>
              </w:rPr>
              <w:t>%(</w:t>
            </w:r>
            <w:r>
              <w:rPr>
                <w:rFonts w:ascii="宋体" w:hAnsi="宋体" w:cs="宋体"/>
                <w:sz w:val="18"/>
                <w:szCs w:val="18"/>
              </w:rPr>
              <w:t>不低于</w:t>
            </w:r>
            <w:r>
              <w:rPr>
                <w:rFonts w:eastAsia="宋体" w:cs="宋体" w:ascii="宋体" w:hAnsi="宋体"/>
                <w:sz w:val="18"/>
                <w:szCs w:val="18"/>
              </w:rPr>
              <w:t>5%)</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u w:val="single"/>
              </w:rPr>
              <w:t xml:space="preserve">    </w:t>
            </w:r>
            <w:r>
              <w:rPr>
                <w:rFonts w:eastAsia="宋体" w:cs="宋体" w:ascii="宋体" w:hAnsi="宋体"/>
                <w:sz w:val="18"/>
                <w:szCs w:val="18"/>
              </w:rPr>
              <w:t>%(</w:t>
            </w:r>
            <w:r>
              <w:rPr>
                <w:rFonts w:ascii="宋体" w:hAnsi="宋体" w:cs="宋体"/>
                <w:sz w:val="18"/>
                <w:szCs w:val="18"/>
              </w:rPr>
              <w:t>不低于</w:t>
            </w:r>
            <w:r>
              <w:rPr>
                <w:rFonts w:eastAsia="宋体" w:cs="宋体" w:ascii="宋体" w:hAnsi="宋体"/>
                <w:sz w:val="18"/>
                <w:szCs w:val="18"/>
              </w:rPr>
              <w:t>95%)</w:t>
            </w:r>
          </w:p>
        </w:tc>
        <w:tc>
          <w:tcPr>
            <w:tcW w:w="1576"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napToGrid w:val="false"/>
              <w:spacing w:lineRule="exact" w:line="420"/>
              <w:ind w:firstLine="496" w:end="0"/>
              <w:jc w:val="center"/>
              <w:textAlignment w:val="auto"/>
              <w:rPr>
                <w:rFonts w:ascii="宋体" w:hAnsi="宋体" w:eastAsia="宋体" w:cs="宋体"/>
                <w:sz w:val="18"/>
                <w:szCs w:val="18"/>
              </w:rPr>
            </w:pPr>
            <w:r>
              <w:rPr>
                <w:rFonts w:eastAsia="宋体" w:cs="宋体" w:ascii="宋体" w:hAnsi="宋体"/>
                <w:sz w:val="18"/>
                <w:szCs w:val="18"/>
              </w:rPr>
            </w:r>
          </w:p>
        </w:tc>
      </w:tr>
      <w:tr>
        <w:trPr>
          <w:cantSplit w:val="true"/>
        </w:trPr>
        <w:tc>
          <w:tcPr>
            <w:tcW w:w="171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最后付款</w:t>
            </w:r>
          </w:p>
        </w:tc>
        <w:tc>
          <w:tcPr>
            <w:tcW w:w="2685"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textAlignment w:val="auto"/>
              <w:rPr>
                <w:rFonts w:ascii="宋体" w:hAnsi="宋体" w:eastAsia="宋体" w:cs="宋体"/>
                <w:sz w:val="18"/>
                <w:szCs w:val="18"/>
              </w:rPr>
            </w:pPr>
            <w:r>
              <w:rPr>
                <w:rFonts w:ascii="宋体" w:hAnsi="宋体" w:cs="宋体"/>
                <w:sz w:val="18"/>
                <w:szCs w:val="18"/>
              </w:rPr>
              <w:t>办理结算或监理与相关服务期届满</w:t>
            </w:r>
            <w:r>
              <w:rPr>
                <w:rFonts w:eastAsia="宋体" w:cs="宋体" w:ascii="宋体" w:hAnsi="宋体"/>
                <w:sz w:val="18"/>
                <w:szCs w:val="18"/>
              </w:rPr>
              <w:t>14</w:t>
            </w:r>
            <w:r>
              <w:rPr>
                <w:rFonts w:ascii="宋体" w:hAnsi="宋体" w:cs="宋体"/>
                <w:sz w:val="18"/>
                <w:szCs w:val="18"/>
              </w:rPr>
              <w:t>天内</w:t>
            </w:r>
          </w:p>
        </w:tc>
        <w:tc>
          <w:tcPr>
            <w:tcW w:w="1829"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eastAsia="宋体" w:cs="宋体" w:ascii="宋体" w:hAnsi="宋体"/>
                <w:sz w:val="18"/>
                <w:szCs w:val="18"/>
              </w:rPr>
              <w:t>/</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付清监理结算款</w:t>
            </w:r>
          </w:p>
        </w:tc>
        <w:tc>
          <w:tcPr>
            <w:tcW w:w="1576"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napToGrid w:val="false"/>
              <w:spacing w:lineRule="exact" w:line="420"/>
              <w:ind w:firstLine="496" w:end="0"/>
              <w:jc w:val="center"/>
              <w:textAlignment w:val="auto"/>
              <w:rPr>
                <w:rFonts w:ascii="宋体" w:hAnsi="宋体" w:eastAsia="宋体" w:cs="宋体"/>
                <w:sz w:val="18"/>
                <w:szCs w:val="18"/>
              </w:rPr>
            </w:pPr>
            <w:r>
              <w:rPr>
                <w:rFonts w:eastAsia="宋体" w:cs="宋体" w:ascii="宋体" w:hAnsi="宋体"/>
                <w:sz w:val="18"/>
                <w:szCs w:val="18"/>
              </w:rPr>
            </w:r>
          </w:p>
        </w:tc>
      </w:tr>
    </w:tbl>
    <w:p>
      <w:pPr>
        <w:pStyle w:val="Style16"/>
        <w:pageBreakBefore w:val="false"/>
        <w:tabs>
          <w:tab w:val="clear" w:pos="420"/>
          <w:tab w:val="left" w:pos="-426" w:leader="none"/>
        </w:tabs>
        <w:kinsoku w:val="true"/>
        <w:overflowPunct w:val="true"/>
        <w:bidi w:val="0"/>
        <w:spacing w:lineRule="exact" w:line="420"/>
        <w:ind w:hanging="746" w:start="744" w:end="0"/>
        <w:textAlignment w:val="auto"/>
        <w:rPr>
          <w:rFonts w:ascii="宋体" w:hAnsi="宋体" w:eastAsia="宋体" w:cs="宋体"/>
        </w:rPr>
      </w:pPr>
      <w:r>
        <w:rPr>
          <w:rFonts w:ascii="宋体" w:hAnsi="宋体" w:cs="宋体"/>
        </w:rPr>
        <w:t>备注：工程量的确定是根据当次施工单位实际完成的工程进度支付比例计算。</w:t>
      </w:r>
    </w:p>
    <w:p>
      <w:pPr>
        <w:pStyle w:val="Style16"/>
        <w:pageBreakBefore w:val="false"/>
        <w:tabs>
          <w:tab w:val="clear" w:pos="420"/>
          <w:tab w:val="left" w:pos="0" w:leader="none"/>
        </w:tabs>
        <w:kinsoku w:val="true"/>
        <w:overflowPunct w:val="true"/>
        <w:bidi w:val="0"/>
        <w:spacing w:lineRule="exact" w:line="420"/>
        <w:ind w:firstLine="438" w:end="0"/>
        <w:textAlignment w:val="auto"/>
        <w:rPr>
          <w:rFonts w:ascii="宋体" w:hAnsi="宋体" w:eastAsia="宋体" w:cs="宋体"/>
        </w:rPr>
      </w:pPr>
      <w:r>
        <w:rPr>
          <w:rFonts w:ascii="宋体" w:hAnsi="宋体" w:cs="宋体"/>
        </w:rPr>
        <w:t>（</w:t>
      </w:r>
      <w:r>
        <w:rPr>
          <w:rFonts w:eastAsia="宋体" w:cs="宋体" w:ascii="宋体" w:hAnsi="宋体"/>
        </w:rPr>
        <w:t>4</w:t>
      </w:r>
      <w:r>
        <w:rPr>
          <w:rFonts w:ascii="宋体" w:hAnsi="宋体" w:cs="宋体"/>
        </w:rPr>
        <w:t>）其它支付方式</w:t>
      </w:r>
      <w:r>
        <w:rPr>
          <w:rFonts w:ascii="宋体" w:hAnsi="宋体" w:cs="宋体"/>
          <w:u w:val="single"/>
        </w:rPr>
        <w:t xml:space="preserve">            </w:t>
      </w:r>
      <w:r>
        <w:rPr>
          <w:rFonts w:ascii="宋体" w:hAnsi="宋体" w:cs="宋体"/>
        </w:rPr>
        <w:t>。</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84" w:name="__RefHeading___Toc5628215"/>
      <w:bookmarkEnd w:id="84"/>
      <w:r>
        <w:rPr>
          <w:rFonts w:eastAsia="宋体" w:cs="宋体" w:ascii="宋体" w:hAnsi="宋体"/>
          <w:b/>
          <w:bCs/>
          <w:sz w:val="24"/>
          <w:szCs w:val="24"/>
        </w:rPr>
        <w:t xml:space="preserve">6. </w:t>
      </w:r>
      <w:r>
        <w:rPr>
          <w:rFonts w:ascii="宋体" w:hAnsi="宋体" w:cs="宋体"/>
          <w:b/>
          <w:bCs/>
          <w:sz w:val="24"/>
          <w:szCs w:val="24"/>
        </w:rPr>
        <w:t>合同生效、变更、暂停、解除与终止</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85" w:name="__RefHeading___Toc5628216"/>
      <w:bookmarkEnd w:id="85"/>
      <w:r>
        <w:rPr>
          <w:rFonts w:eastAsia="宋体" w:cs="宋体" w:ascii="宋体" w:hAnsi="宋体"/>
          <w:sz w:val="24"/>
          <w:szCs w:val="24"/>
        </w:rPr>
        <w:t xml:space="preserve">6.1 </w:t>
      </w:r>
      <w:r>
        <w:rPr>
          <w:rFonts w:ascii="宋体" w:hAnsi="宋体" w:cs="宋体"/>
          <w:sz w:val="24"/>
          <w:szCs w:val="24"/>
        </w:rPr>
        <w:t>生效</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本合同生效条件：</w:t>
      </w:r>
      <w:r>
        <w:rPr>
          <w:rFonts w:ascii="宋体" w:hAnsi="宋体" w:cs="宋体"/>
          <w:sz w:val="24"/>
          <w:szCs w:val="24"/>
          <w:u w:val="single"/>
        </w:rPr>
        <w:t xml:space="preserve">                               </w:t>
      </w:r>
      <w:r>
        <w:rPr>
          <w:rFonts w:ascii="宋体" w:hAnsi="宋体" w:cs="宋体"/>
          <w:sz w:val="24"/>
          <w:szCs w:val="24"/>
        </w:rPr>
        <w:t>。</w:t>
      </w:r>
    </w:p>
    <w:p>
      <w:pPr>
        <w:pStyle w:val="Normal"/>
        <w:pageBreakBefore w:val="false"/>
        <w:numPr>
          <w:ilvl w:val="0"/>
          <w:numId w:val="0"/>
        </w:numPr>
        <w:kinsoku w:val="true"/>
        <w:overflowPunct w:val="true"/>
        <w:bidi w:val="0"/>
        <w:spacing w:lineRule="exact" w:line="420"/>
        <w:textAlignment w:val="auto"/>
        <w:outlineLvl w:val="2"/>
        <w:rPr>
          <w:rFonts w:ascii="宋体" w:hAnsi="宋体" w:eastAsia="宋体" w:cs="宋体"/>
          <w:sz w:val="24"/>
          <w:szCs w:val="24"/>
        </w:rPr>
      </w:pPr>
      <w:bookmarkStart w:id="86" w:name="__RefHeading___Toc5628217"/>
      <w:bookmarkEnd w:id="86"/>
      <w:r>
        <w:rPr>
          <w:rFonts w:ascii="宋体" w:hAnsi="宋体" w:cs="宋体"/>
          <w:b/>
          <w:bCs/>
          <w:kern w:val="0"/>
          <w:sz w:val="24"/>
          <w:szCs w:val="24"/>
        </w:rPr>
        <w:t>★</w:t>
      </w:r>
      <w:r>
        <w:rPr>
          <w:rFonts w:eastAsia="宋体" w:cs="宋体" w:ascii="宋体" w:hAnsi="宋体"/>
          <w:sz w:val="24"/>
          <w:szCs w:val="24"/>
        </w:rPr>
        <w:t xml:space="preserve">6.2 </w:t>
      </w:r>
      <w:r>
        <w:rPr>
          <w:rFonts w:ascii="宋体" w:hAnsi="宋体" w:cs="宋体"/>
          <w:sz w:val="24"/>
          <w:szCs w:val="24"/>
        </w:rPr>
        <w:t>变更</w:t>
      </w:r>
    </w:p>
    <w:p>
      <w:pPr>
        <w:pStyle w:val="Normal"/>
        <w:pageBreakBefore w:val="false"/>
        <w:widowControl/>
        <w:kinsoku w:val="true"/>
        <w:overflowPunct w:val="true"/>
        <w:bidi w:val="0"/>
        <w:snapToGrid w:val="false"/>
        <w:spacing w:lineRule="exact" w:line="420" w:before="100" w:after="100"/>
        <w:ind w:hanging="720" w:start="720" w:end="0"/>
        <w:jc w:val="start"/>
        <w:textAlignment w:val="auto"/>
        <w:rPr>
          <w:rFonts w:ascii="宋体" w:hAnsi="宋体" w:eastAsia="宋体" w:cs="宋体"/>
          <w:kern w:val="0"/>
          <w:sz w:val="24"/>
          <w:szCs w:val="24"/>
        </w:rPr>
      </w:pPr>
      <w:r>
        <w:rPr>
          <w:rFonts w:eastAsia="宋体" w:cs="宋体" w:ascii="宋体" w:hAnsi="宋体"/>
          <w:kern w:val="0"/>
          <w:sz w:val="24"/>
          <w:szCs w:val="24"/>
        </w:rPr>
        <w:t>6.2.2</w:t>
      </w:r>
      <w:r>
        <w:rPr>
          <w:rFonts w:ascii="宋体" w:hAnsi="宋体" w:cs="宋体"/>
          <w:kern w:val="0"/>
          <w:sz w:val="24"/>
          <w:szCs w:val="24"/>
        </w:rPr>
        <w:t>除不可抗力外，由于受到资金、设计修改变更、施工图延误等非监理人原因导致本合同期限延长时，委托人应支付附加工作报酬，附加工作酬金按下列</w:t>
      </w:r>
      <w:r>
        <w:rPr>
          <w:rFonts w:ascii="宋体" w:hAnsi="宋体" w:cs="宋体"/>
          <w:kern w:val="0"/>
          <w:sz w:val="24"/>
          <w:szCs w:val="24"/>
          <w:u w:val="single"/>
        </w:rPr>
        <w:t>  </w:t>
      </w:r>
      <w:r>
        <w:rPr>
          <w:rFonts w:ascii="宋体" w:hAnsi="宋体" w:cs="宋体"/>
          <w:kern w:val="0"/>
          <w:sz w:val="24"/>
          <w:szCs w:val="24"/>
        </w:rPr>
        <w:t>方法确定：</w:t>
      </w:r>
    </w:p>
    <w:p>
      <w:pPr>
        <w:pStyle w:val="Normal"/>
        <w:pageBreakBefore w:val="false"/>
        <w:widowControl/>
        <w:kinsoku w:val="true"/>
        <w:overflowPunct w:val="true"/>
        <w:bidi w:val="0"/>
        <w:snapToGrid w:val="false"/>
        <w:spacing w:lineRule="exact" w:line="420" w:before="100" w:after="100"/>
        <w:jc w:val="start"/>
        <w:textAlignment w:val="auto"/>
        <w:rPr>
          <w:rFonts w:ascii="宋体" w:hAnsi="宋体" w:eastAsia="宋体" w:cs="宋体"/>
          <w:kern w:val="0"/>
          <w:sz w:val="24"/>
          <w:szCs w:val="24"/>
        </w:rPr>
      </w:pPr>
      <w:r>
        <w:rPr>
          <w:rFonts w:ascii="宋体" w:hAnsi="宋体" w:cs="宋体"/>
          <w:sz w:val="24"/>
          <w:szCs w:val="24"/>
        </w:rPr>
        <w:t>（</w:t>
      </w:r>
      <w:r>
        <w:rPr>
          <w:rFonts w:eastAsia="宋体" w:cs="宋体" w:ascii="宋体" w:hAnsi="宋体"/>
          <w:sz w:val="24"/>
          <w:szCs w:val="24"/>
        </w:rPr>
        <w:t>1</w:t>
      </w:r>
      <w:r>
        <w:rPr>
          <w:rFonts w:ascii="宋体" w:hAnsi="宋体" w:cs="宋体"/>
          <w:sz w:val="24"/>
          <w:szCs w:val="24"/>
        </w:rPr>
        <w:t>）按“监理期限延长</w:t>
      </w:r>
      <w:r>
        <w:rPr>
          <w:rFonts w:ascii="宋体" w:hAnsi="宋体" w:cs="宋体"/>
          <w:kern w:val="0"/>
          <w:sz w:val="24"/>
          <w:szCs w:val="24"/>
        </w:rPr>
        <w:t>时间”计算附加工作酬金：</w:t>
      </w:r>
    </w:p>
    <w:p>
      <w:pPr>
        <w:pStyle w:val="Normal"/>
        <w:pageBreakBefore w:val="false"/>
        <w:kinsoku w:val="true"/>
        <w:overflowPunct w:val="true"/>
        <w:bidi w:val="0"/>
        <w:snapToGrid w:val="false"/>
        <w:spacing w:lineRule="exact" w:line="420"/>
        <w:ind w:hanging="312" w:start="1152" w:end="0"/>
        <w:textAlignment w:val="auto"/>
        <w:rPr>
          <w:rFonts w:ascii="宋体" w:hAnsi="宋体" w:eastAsia="宋体" w:cs="宋体"/>
          <w:kern w:val="0"/>
          <w:sz w:val="24"/>
          <w:szCs w:val="24"/>
        </w:rPr>
      </w:pPr>
      <w:r>
        <w:rPr>
          <w:rFonts w:ascii="宋体" w:hAnsi="宋体" w:cs="宋体"/>
          <w:kern w:val="0"/>
          <w:sz w:val="24"/>
          <w:szCs w:val="24"/>
        </w:rPr>
        <w:t>① </w:t>
      </w:r>
      <w:r>
        <w:rPr>
          <w:rFonts w:ascii="宋体" w:hAnsi="宋体" w:cs="宋体"/>
          <w:kern w:val="0"/>
          <w:sz w:val="24"/>
          <w:szCs w:val="24"/>
        </w:rPr>
        <w:t>附加工作</w:t>
      </w:r>
      <w:r>
        <w:rPr>
          <w:rFonts w:ascii="宋体" w:hAnsi="宋体" w:cs="宋体"/>
          <w:sz w:val="24"/>
          <w:szCs w:val="24"/>
        </w:rPr>
        <w:t>酬金</w:t>
      </w:r>
      <w:r>
        <w:rPr>
          <w:rFonts w:ascii="宋体" w:hAnsi="宋体" w:cs="宋体"/>
          <w:kern w:val="0"/>
          <w:sz w:val="24"/>
          <w:szCs w:val="24"/>
        </w:rPr>
        <w:t>（监理服务）</w:t>
      </w:r>
      <w:r>
        <w:rPr>
          <w:rFonts w:eastAsia="宋体" w:cs="宋体" w:ascii="宋体" w:hAnsi="宋体"/>
          <w:kern w:val="0"/>
          <w:sz w:val="24"/>
          <w:szCs w:val="24"/>
        </w:rPr>
        <w:t>=</w:t>
      </w:r>
      <w:r>
        <w:rPr>
          <w:rFonts w:ascii="宋体" w:hAnsi="宋体" w:cs="宋体"/>
          <w:sz w:val="24"/>
          <w:szCs w:val="24"/>
        </w:rPr>
        <w:t>监理期限延长</w:t>
      </w:r>
      <w:r>
        <w:rPr>
          <w:rFonts w:ascii="宋体" w:hAnsi="宋体" w:cs="宋体"/>
          <w:kern w:val="0"/>
          <w:sz w:val="24"/>
          <w:szCs w:val="24"/>
        </w:rPr>
        <w:t>时间（天）</w:t>
      </w:r>
      <w:r>
        <w:rPr>
          <w:rFonts w:eastAsia="宋体" w:cs="宋体" w:ascii="宋体" w:hAnsi="宋体"/>
          <w:kern w:val="0"/>
          <w:sz w:val="24"/>
          <w:szCs w:val="24"/>
        </w:rPr>
        <w:t>×</w:t>
      </w:r>
      <w:r>
        <w:rPr>
          <w:rFonts w:ascii="宋体" w:hAnsi="宋体" w:cs="宋体"/>
          <w:kern w:val="0"/>
          <w:sz w:val="24"/>
          <w:szCs w:val="24"/>
        </w:rPr>
        <w:t>监理工作酬金</w:t>
      </w:r>
      <w:r>
        <w:rPr>
          <w:rFonts w:eastAsia="宋体" w:cs="宋体" w:ascii="宋体" w:hAnsi="宋体"/>
          <w:kern w:val="0"/>
          <w:sz w:val="24"/>
          <w:szCs w:val="24"/>
        </w:rPr>
        <w:t>÷</w:t>
      </w:r>
      <w:r>
        <w:rPr>
          <w:rFonts w:ascii="宋体" w:hAnsi="宋体" w:cs="宋体"/>
          <w:sz w:val="24"/>
          <w:szCs w:val="24"/>
        </w:rPr>
        <w:t>协议书约定的监理期限</w:t>
      </w:r>
      <w:r>
        <w:rPr>
          <w:rFonts w:ascii="宋体" w:hAnsi="宋体" w:cs="宋体"/>
          <w:kern w:val="0"/>
          <w:sz w:val="24"/>
          <w:szCs w:val="24"/>
        </w:rPr>
        <w:t>（天）</w:t>
      </w:r>
    </w:p>
    <w:p>
      <w:pPr>
        <w:pStyle w:val="Normal"/>
        <w:pageBreakBefore w:val="false"/>
        <w:kinsoku w:val="true"/>
        <w:overflowPunct w:val="true"/>
        <w:bidi w:val="0"/>
        <w:snapToGrid w:val="false"/>
        <w:spacing w:lineRule="exact" w:line="420"/>
        <w:ind w:hanging="432" w:start="1272" w:end="0"/>
        <w:textAlignment w:val="auto"/>
        <w:rPr>
          <w:rFonts w:ascii="宋体" w:hAnsi="宋体" w:eastAsia="宋体" w:cs="宋体"/>
          <w:kern w:val="0"/>
          <w:sz w:val="24"/>
          <w:szCs w:val="24"/>
        </w:rPr>
      </w:pPr>
      <w:r>
        <w:rPr>
          <w:rFonts w:ascii="宋体" w:hAnsi="宋体" w:cs="宋体"/>
          <w:kern w:val="0"/>
          <w:sz w:val="24"/>
          <w:szCs w:val="24"/>
        </w:rPr>
        <w:t xml:space="preserve">② </w:t>
      </w:r>
      <w:r>
        <w:rPr>
          <w:rFonts w:ascii="宋体" w:hAnsi="宋体" w:cs="宋体"/>
          <w:kern w:val="0"/>
          <w:sz w:val="24"/>
          <w:szCs w:val="24"/>
        </w:rPr>
        <w:t>附加工作</w:t>
      </w:r>
      <w:r>
        <w:rPr>
          <w:rFonts w:ascii="宋体" w:hAnsi="宋体" w:cs="宋体"/>
          <w:sz w:val="24"/>
          <w:szCs w:val="24"/>
        </w:rPr>
        <w:t>酬金（相关服务）</w:t>
      </w:r>
      <w:r>
        <w:rPr>
          <w:rFonts w:eastAsia="宋体" w:cs="宋体" w:ascii="宋体" w:hAnsi="宋体"/>
          <w:kern w:val="0"/>
          <w:sz w:val="24"/>
          <w:szCs w:val="24"/>
        </w:rPr>
        <w:t>=</w:t>
      </w:r>
      <w:r>
        <w:rPr>
          <w:rFonts w:ascii="宋体" w:hAnsi="宋体" w:cs="宋体"/>
          <w:sz w:val="24"/>
          <w:szCs w:val="24"/>
        </w:rPr>
        <w:t>相关服务期限延长</w:t>
      </w:r>
      <w:r>
        <w:rPr>
          <w:rFonts w:ascii="宋体" w:hAnsi="宋体" w:cs="宋体"/>
          <w:kern w:val="0"/>
          <w:sz w:val="24"/>
          <w:szCs w:val="24"/>
        </w:rPr>
        <w:t>时间（天）</w:t>
      </w:r>
      <w:r>
        <w:rPr>
          <w:rFonts w:eastAsia="宋体" w:cs="宋体" w:ascii="宋体" w:hAnsi="宋体"/>
          <w:kern w:val="0"/>
          <w:sz w:val="24"/>
          <w:szCs w:val="24"/>
        </w:rPr>
        <w:t>×</w:t>
      </w:r>
      <w:r>
        <w:rPr>
          <w:rFonts w:ascii="宋体" w:hAnsi="宋体" w:cs="宋体"/>
          <w:kern w:val="0"/>
          <w:sz w:val="24"/>
          <w:szCs w:val="24"/>
        </w:rPr>
        <w:t>相关服务工作酬金</w:t>
      </w:r>
      <w:r>
        <w:rPr>
          <w:rFonts w:eastAsia="宋体" w:cs="宋体" w:ascii="宋体" w:hAnsi="宋体"/>
          <w:kern w:val="0"/>
          <w:sz w:val="24"/>
          <w:szCs w:val="24"/>
        </w:rPr>
        <w:t>÷</w:t>
      </w:r>
      <w:r>
        <w:rPr>
          <w:rFonts w:ascii="宋体" w:hAnsi="宋体" w:cs="宋体"/>
          <w:sz w:val="24"/>
          <w:szCs w:val="24"/>
        </w:rPr>
        <w:t>相关服务期限</w:t>
      </w:r>
      <w:r>
        <w:rPr>
          <w:rFonts w:ascii="宋体" w:hAnsi="宋体" w:cs="宋体"/>
          <w:kern w:val="0"/>
          <w:sz w:val="24"/>
          <w:szCs w:val="24"/>
        </w:rPr>
        <w:t>（天）</w:t>
      </w:r>
    </w:p>
    <w:p>
      <w:pPr>
        <w:pStyle w:val="Normal"/>
        <w:pageBreakBefore w:val="false"/>
        <w:widowControl/>
        <w:kinsoku w:val="true"/>
        <w:overflowPunct w:val="true"/>
        <w:bidi w:val="0"/>
        <w:spacing w:lineRule="exact" w:line="420"/>
        <w:ind w:hanging="600" w:start="600" w:end="0"/>
        <w:jc w:val="start"/>
        <w:textAlignment w:val="auto"/>
        <w:rPr>
          <w:rFonts w:ascii="宋体" w:hAnsi="宋体" w:eastAsia="宋体" w:cs="宋体"/>
          <w:kern w:val="0"/>
          <w:sz w:val="24"/>
          <w:szCs w:val="24"/>
        </w:rPr>
      </w:pPr>
      <w:r>
        <w:rPr>
          <w:rFonts w:ascii="宋体" w:hAnsi="宋体" w:cs="宋体"/>
          <w:kern w:val="0"/>
          <w:sz w:val="24"/>
          <w:szCs w:val="24"/>
        </w:rPr>
        <w:t>（</w:t>
      </w:r>
      <w:r>
        <w:rPr>
          <w:rFonts w:eastAsia="宋体" w:cs="宋体" w:ascii="宋体" w:hAnsi="宋体"/>
          <w:kern w:val="0"/>
          <w:sz w:val="24"/>
          <w:szCs w:val="24"/>
        </w:rPr>
        <w:t>2</w:t>
      </w:r>
      <w:r>
        <w:rPr>
          <w:rFonts w:ascii="宋体" w:hAnsi="宋体" w:cs="宋体"/>
          <w:kern w:val="0"/>
          <w:sz w:val="24"/>
          <w:szCs w:val="24"/>
        </w:rPr>
        <w:t>） 按“人员综合费用法”计算附加工作酬金：</w:t>
      </w:r>
    </w:p>
    <w:p>
      <w:pPr>
        <w:pStyle w:val="Normal"/>
        <w:pageBreakBefore w:val="false"/>
        <w:widowControl/>
        <w:kinsoku w:val="true"/>
        <w:overflowPunct w:val="true"/>
        <w:bidi w:val="0"/>
        <w:spacing w:lineRule="exact" w:line="420"/>
        <w:ind w:firstLine="480" w:start="981" w:end="0"/>
        <w:jc w:val="start"/>
        <w:textAlignment w:val="auto"/>
        <w:rPr>
          <w:rFonts w:ascii="宋体" w:hAnsi="宋体" w:eastAsia="宋体" w:cs="宋体"/>
          <w:kern w:val="0"/>
          <w:sz w:val="24"/>
          <w:szCs w:val="24"/>
        </w:rPr>
      </w:pPr>
      <w:r>
        <w:rPr>
          <w:rFonts w:ascii="宋体" w:hAnsi="宋体" w:cs="宋体"/>
          <w:kern w:val="0"/>
          <w:sz w:val="24"/>
          <w:szCs w:val="24"/>
        </w:rPr>
        <w:t>根据本合同期限延长时间内，监理人投入的监理人员数量及服务时间，参照：</w:t>
      </w:r>
      <w:r>
        <w:rPr>
          <w:rFonts w:ascii="宋体" w:hAnsi="宋体" w:cs="宋体"/>
          <w:sz w:val="24"/>
          <w:szCs w:val="24"/>
        </w:rPr>
        <w:t>□</w:t>
      </w:r>
      <w:r>
        <w:rPr>
          <w:rFonts w:ascii="宋体" w:hAnsi="宋体" w:cs="宋体"/>
          <w:kern w:val="0"/>
          <w:sz w:val="24"/>
          <w:szCs w:val="24"/>
        </w:rPr>
        <w:t>附录中“人员综合费用法”计算；</w:t>
      </w:r>
      <w:r>
        <w:rPr>
          <w:rFonts w:ascii="宋体" w:hAnsi="宋体" w:cs="宋体"/>
          <w:sz w:val="24"/>
          <w:szCs w:val="24"/>
        </w:rPr>
        <w:t>□</w:t>
      </w:r>
      <w:r>
        <w:rPr>
          <w:rFonts w:ascii="宋体" w:hAnsi="宋体" w:cs="宋体"/>
          <w:kern w:val="0"/>
          <w:sz w:val="24"/>
          <w:szCs w:val="24"/>
        </w:rPr>
        <w:t>双方约定的人员综合费用</w:t>
      </w:r>
      <w:r>
        <w:rPr>
          <w:rFonts w:ascii="宋体" w:hAnsi="宋体" w:cs="宋体"/>
          <w:kern w:val="0"/>
          <w:sz w:val="24"/>
          <w:szCs w:val="24"/>
          <w:u w:val="single"/>
        </w:rPr>
        <w:t xml:space="preserve">       </w:t>
      </w:r>
      <w:r>
        <w:rPr>
          <w:rFonts w:ascii="宋体" w:hAnsi="宋体" w:cs="宋体"/>
          <w:kern w:val="0"/>
          <w:sz w:val="24"/>
          <w:szCs w:val="24"/>
        </w:rPr>
        <w:t>。</w:t>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4"/>
          <w:szCs w:val="24"/>
        </w:rPr>
      </w:pPr>
      <w:r>
        <w:rPr>
          <w:rFonts w:ascii="宋体" w:hAnsi="宋体" w:cs="宋体"/>
          <w:kern w:val="0"/>
          <w:sz w:val="24"/>
          <w:szCs w:val="24"/>
        </w:rPr>
        <w:t xml:space="preserve">      </w:t>
      </w:r>
      <w:r>
        <w:rPr>
          <w:rFonts w:ascii="宋体" w:hAnsi="宋体" w:cs="宋体"/>
          <w:kern w:val="0"/>
          <w:sz w:val="24"/>
          <w:szCs w:val="24"/>
        </w:rPr>
        <w:t>企业管理费率按</w:t>
      </w:r>
      <w:r>
        <w:rPr>
          <w:rFonts w:ascii="宋体" w:hAnsi="宋体" w:cs="宋体"/>
          <w:kern w:val="0"/>
          <w:sz w:val="24"/>
          <w:szCs w:val="24"/>
          <w:u w:val="single"/>
        </w:rPr>
        <w:t xml:space="preserve">   </w:t>
      </w:r>
      <w:r>
        <w:rPr>
          <w:rFonts w:eastAsia="宋体" w:cs="宋体" w:ascii="宋体" w:hAnsi="宋体"/>
          <w:kern w:val="0"/>
          <w:sz w:val="24"/>
          <w:szCs w:val="24"/>
        </w:rPr>
        <w:t>%</w:t>
      </w:r>
      <w:r>
        <w:rPr>
          <w:rFonts w:ascii="宋体" w:hAnsi="宋体" w:cs="宋体"/>
          <w:kern w:val="0"/>
          <w:sz w:val="24"/>
          <w:szCs w:val="24"/>
        </w:rPr>
        <w:t>取值，企业利润率按</w:t>
      </w:r>
      <w:r>
        <w:rPr>
          <w:rFonts w:ascii="宋体" w:hAnsi="宋体" w:cs="宋体"/>
          <w:kern w:val="0"/>
          <w:sz w:val="24"/>
          <w:szCs w:val="24"/>
          <w:u w:val="single"/>
        </w:rPr>
        <w:t xml:space="preserve">   </w:t>
      </w:r>
      <w:r>
        <w:rPr>
          <w:rFonts w:eastAsia="宋体" w:cs="宋体" w:ascii="宋体" w:hAnsi="宋体"/>
          <w:kern w:val="0"/>
          <w:sz w:val="24"/>
          <w:szCs w:val="24"/>
        </w:rPr>
        <w:t>%</w:t>
      </w:r>
      <w:r>
        <w:rPr>
          <w:rFonts w:ascii="宋体" w:hAnsi="宋体" w:cs="宋体"/>
          <w:kern w:val="0"/>
          <w:sz w:val="24"/>
          <w:szCs w:val="24"/>
        </w:rPr>
        <w:t>取值。</w:t>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4"/>
          <w:szCs w:val="24"/>
        </w:rPr>
      </w:pPr>
      <w:r>
        <w:rPr>
          <w:rFonts w:ascii="宋体" w:hAnsi="宋体" w:cs="宋体"/>
          <w:kern w:val="0"/>
          <w:sz w:val="24"/>
          <w:szCs w:val="24"/>
        </w:rPr>
        <w:t>（</w:t>
      </w:r>
      <w:r>
        <w:rPr>
          <w:rFonts w:eastAsia="宋体" w:cs="宋体" w:ascii="宋体" w:hAnsi="宋体"/>
          <w:kern w:val="0"/>
          <w:sz w:val="24"/>
          <w:szCs w:val="24"/>
        </w:rPr>
        <w:t>3</w:t>
      </w:r>
      <w:r>
        <w:rPr>
          <w:rFonts w:ascii="宋体" w:hAnsi="宋体" w:cs="宋体"/>
          <w:kern w:val="0"/>
          <w:sz w:val="24"/>
          <w:szCs w:val="24"/>
        </w:rPr>
        <w:t>）</w:t>
      </w:r>
      <w:r>
        <w:rPr>
          <w:rFonts w:ascii="宋体" w:hAnsi="宋体" w:cs="宋体"/>
          <w:sz w:val="24"/>
          <w:szCs w:val="24"/>
        </w:rPr>
        <w:t>其它计算及支付方式</w:t>
      </w:r>
      <w:r>
        <w:rPr>
          <w:rFonts w:ascii="宋体" w:hAnsi="宋体" w:cs="宋体"/>
          <w:sz w:val="24"/>
          <w:szCs w:val="24"/>
          <w:u w:val="single"/>
        </w:rPr>
        <w:t xml:space="preserve">            </w:t>
      </w:r>
      <w:r>
        <w:rPr>
          <w:rFonts w:ascii="宋体" w:hAnsi="宋体" w:cs="宋体"/>
          <w:sz w:val="24"/>
          <w:szCs w:val="24"/>
        </w:rPr>
        <w:t>。</w:t>
      </w:r>
    </w:p>
    <w:p>
      <w:pPr>
        <w:pStyle w:val="Normal"/>
        <w:pageBreakBefore w:val="false"/>
        <w:widowControl/>
        <w:kinsoku w:val="true"/>
        <w:overflowPunct w:val="true"/>
        <w:bidi w:val="0"/>
        <w:spacing w:lineRule="exact" w:line="420"/>
        <w:ind w:hanging="720" w:start="720" w:end="0"/>
        <w:jc w:val="start"/>
        <w:textAlignment w:val="auto"/>
        <w:rPr>
          <w:rFonts w:ascii="宋体" w:hAnsi="宋体" w:eastAsia="宋体" w:cs="宋体"/>
          <w:kern w:val="0"/>
          <w:sz w:val="24"/>
          <w:szCs w:val="24"/>
        </w:rPr>
      </w:pPr>
      <w:r>
        <w:rPr>
          <w:rFonts w:eastAsia="宋体" w:cs="宋体" w:ascii="宋体" w:hAnsi="宋体"/>
          <w:kern w:val="0"/>
          <w:sz w:val="24"/>
          <w:szCs w:val="24"/>
        </w:rPr>
        <w:t xml:space="preserve">6.2.3 </w:t>
      </w:r>
      <w:r>
        <w:rPr>
          <w:rFonts w:ascii="宋体" w:hAnsi="宋体" w:cs="宋体"/>
          <w:kern w:val="0"/>
          <w:sz w:val="24"/>
          <w:szCs w:val="24"/>
        </w:rPr>
        <w:t>监理人由于非自身的原因而暂停或终止执行监理业务，其善后工作以及恢复执行监理业务的工作，视为附加工作，附加工作酬金按下列</w:t>
      </w:r>
      <w:r>
        <w:rPr>
          <w:rFonts w:ascii="宋体" w:hAnsi="宋体" w:cs="宋体"/>
          <w:kern w:val="0"/>
          <w:sz w:val="24"/>
          <w:szCs w:val="24"/>
          <w:u w:val="single"/>
        </w:rPr>
        <w:t xml:space="preserve">    </w:t>
      </w:r>
      <w:r>
        <w:rPr>
          <w:rFonts w:ascii="宋体" w:hAnsi="宋体" w:cs="宋体"/>
          <w:kern w:val="0"/>
          <w:sz w:val="24"/>
          <w:szCs w:val="24"/>
        </w:rPr>
        <w:t>方法确定：</w:t>
      </w:r>
    </w:p>
    <w:p>
      <w:pPr>
        <w:pStyle w:val="Normal"/>
        <w:pageBreakBefore w:val="false"/>
        <w:widowControl/>
        <w:kinsoku w:val="true"/>
        <w:overflowPunct w:val="true"/>
        <w:bidi w:val="0"/>
        <w:spacing w:lineRule="exact" w:line="420" w:before="100" w:after="100"/>
        <w:jc w:val="start"/>
        <w:textAlignment w:val="auto"/>
        <w:rPr>
          <w:rFonts w:ascii="宋体" w:hAnsi="宋体" w:eastAsia="宋体" w:cs="宋体"/>
          <w:kern w:val="0"/>
          <w:sz w:val="24"/>
          <w:szCs w:val="24"/>
        </w:rPr>
      </w:pPr>
      <w:r>
        <w:rPr>
          <w:rFonts w:ascii="宋体" w:hAnsi="宋体" w:cs="宋体"/>
          <w:kern w:val="0"/>
          <w:sz w:val="24"/>
          <w:szCs w:val="24"/>
        </w:rPr>
        <w:t>（</w:t>
      </w:r>
      <w:r>
        <w:rPr>
          <w:rFonts w:eastAsia="宋体" w:cs="宋体" w:ascii="宋体" w:hAnsi="宋体"/>
          <w:kern w:val="0"/>
          <w:sz w:val="24"/>
          <w:szCs w:val="24"/>
        </w:rPr>
        <w:t>1</w:t>
      </w:r>
      <w:r>
        <w:rPr>
          <w:rFonts w:ascii="宋体" w:hAnsi="宋体" w:cs="宋体"/>
          <w:kern w:val="0"/>
          <w:sz w:val="24"/>
          <w:szCs w:val="24"/>
        </w:rPr>
        <w:t>）</w:t>
      </w:r>
      <w:r>
        <w:rPr>
          <w:rFonts w:ascii="宋体" w:hAnsi="宋体" w:cs="宋体"/>
          <w:sz w:val="24"/>
          <w:szCs w:val="24"/>
        </w:rPr>
        <w:t>按“监理期限延长</w:t>
      </w:r>
      <w:r>
        <w:rPr>
          <w:rFonts w:ascii="宋体" w:hAnsi="宋体" w:cs="宋体"/>
          <w:kern w:val="0"/>
          <w:sz w:val="24"/>
          <w:szCs w:val="24"/>
        </w:rPr>
        <w:t>时间”计算附加工作酬金：</w:t>
      </w:r>
    </w:p>
    <w:p>
      <w:pPr>
        <w:pStyle w:val="Normal"/>
        <w:pageBreakBefore w:val="false"/>
        <w:kinsoku w:val="true"/>
        <w:overflowPunct w:val="true"/>
        <w:bidi w:val="0"/>
        <w:snapToGrid w:val="false"/>
        <w:spacing w:lineRule="exact" w:line="420"/>
        <w:ind w:hanging="432" w:start="1270" w:end="0"/>
        <w:textAlignment w:val="auto"/>
        <w:rPr>
          <w:rFonts w:ascii="宋体" w:hAnsi="宋体" w:eastAsia="宋体" w:cs="宋体"/>
          <w:kern w:val="0"/>
          <w:sz w:val="24"/>
          <w:szCs w:val="24"/>
        </w:rPr>
      </w:pPr>
      <w:r>
        <w:rPr>
          <w:rFonts w:ascii="宋体" w:hAnsi="宋体" w:cs="宋体"/>
          <w:kern w:val="0"/>
          <w:sz w:val="24"/>
          <w:szCs w:val="24"/>
        </w:rPr>
        <w:t>① </w:t>
      </w:r>
      <w:r>
        <w:rPr>
          <w:rFonts w:ascii="宋体" w:hAnsi="宋体" w:cs="宋体"/>
          <w:kern w:val="0"/>
          <w:sz w:val="24"/>
          <w:szCs w:val="24"/>
        </w:rPr>
        <w:t>附加工作</w:t>
      </w:r>
      <w:r>
        <w:rPr>
          <w:rFonts w:ascii="宋体" w:hAnsi="宋体" w:cs="宋体"/>
          <w:sz w:val="24"/>
          <w:szCs w:val="24"/>
        </w:rPr>
        <w:t>酬金</w:t>
      </w:r>
      <w:r>
        <w:rPr>
          <w:rFonts w:ascii="宋体" w:hAnsi="宋体" w:cs="宋体"/>
          <w:kern w:val="0"/>
          <w:sz w:val="24"/>
          <w:szCs w:val="24"/>
        </w:rPr>
        <w:t>（监理服务）</w:t>
      </w:r>
      <w:r>
        <w:rPr>
          <w:rFonts w:eastAsia="宋体" w:cs="宋体" w:ascii="宋体" w:hAnsi="宋体"/>
          <w:kern w:val="0"/>
          <w:sz w:val="24"/>
          <w:szCs w:val="24"/>
        </w:rPr>
        <w:t>=</w:t>
      </w:r>
      <w:r>
        <w:rPr>
          <w:rFonts w:ascii="宋体" w:hAnsi="宋体" w:cs="宋体"/>
          <w:kern w:val="0"/>
          <w:sz w:val="24"/>
          <w:szCs w:val="24"/>
        </w:rPr>
        <w:t>善后工作及恢复服务的准备工作时间（天）</w:t>
      </w:r>
      <w:r>
        <w:rPr>
          <w:rFonts w:eastAsia="宋体" w:cs="宋体" w:ascii="宋体" w:hAnsi="宋体"/>
          <w:kern w:val="0"/>
          <w:sz w:val="24"/>
          <w:szCs w:val="24"/>
        </w:rPr>
        <w:t>×</w:t>
      </w:r>
      <w:r>
        <w:rPr>
          <w:rFonts w:ascii="宋体" w:hAnsi="宋体" w:cs="宋体"/>
          <w:kern w:val="0"/>
          <w:sz w:val="24"/>
          <w:szCs w:val="24"/>
        </w:rPr>
        <w:t>监理工作酬金</w:t>
      </w:r>
      <w:r>
        <w:rPr>
          <w:rFonts w:eastAsia="宋体" w:cs="宋体" w:ascii="宋体" w:hAnsi="宋体"/>
          <w:kern w:val="0"/>
          <w:sz w:val="24"/>
          <w:szCs w:val="24"/>
        </w:rPr>
        <w:t>÷</w:t>
      </w:r>
      <w:r>
        <w:rPr>
          <w:rFonts w:ascii="宋体" w:hAnsi="宋体" w:cs="宋体"/>
          <w:sz w:val="24"/>
          <w:szCs w:val="24"/>
        </w:rPr>
        <w:t>协议书约定的监理期限</w:t>
      </w:r>
      <w:r>
        <w:rPr>
          <w:rFonts w:ascii="宋体" w:hAnsi="宋体" w:cs="宋体"/>
          <w:kern w:val="0"/>
          <w:sz w:val="24"/>
          <w:szCs w:val="24"/>
        </w:rPr>
        <w:t>（天）</w:t>
      </w:r>
    </w:p>
    <w:p>
      <w:pPr>
        <w:pStyle w:val="Normal"/>
        <w:pageBreakBefore w:val="false"/>
        <w:kinsoku w:val="true"/>
        <w:overflowPunct w:val="true"/>
        <w:bidi w:val="0"/>
        <w:snapToGrid w:val="false"/>
        <w:spacing w:lineRule="exact" w:line="420"/>
        <w:ind w:hanging="432" w:start="1270" w:end="0"/>
        <w:textAlignment w:val="auto"/>
        <w:rPr>
          <w:rFonts w:ascii="宋体" w:hAnsi="宋体" w:eastAsia="宋体" w:cs="宋体"/>
          <w:kern w:val="0"/>
          <w:sz w:val="24"/>
          <w:szCs w:val="24"/>
        </w:rPr>
      </w:pPr>
      <w:r>
        <w:rPr>
          <w:rFonts w:ascii="宋体" w:hAnsi="宋体" w:cs="宋体"/>
          <w:kern w:val="0"/>
          <w:sz w:val="24"/>
          <w:szCs w:val="24"/>
        </w:rPr>
        <w:t xml:space="preserve">② </w:t>
      </w:r>
      <w:r>
        <w:rPr>
          <w:rFonts w:ascii="宋体" w:hAnsi="宋体" w:cs="宋体"/>
          <w:kern w:val="0"/>
          <w:sz w:val="24"/>
          <w:szCs w:val="24"/>
        </w:rPr>
        <w:t>附加工作</w:t>
      </w:r>
      <w:r>
        <w:rPr>
          <w:rFonts w:ascii="宋体" w:hAnsi="宋体" w:cs="宋体"/>
          <w:sz w:val="24"/>
          <w:szCs w:val="24"/>
        </w:rPr>
        <w:t>酬金（相关服务）</w:t>
      </w:r>
      <w:r>
        <w:rPr>
          <w:rFonts w:eastAsia="宋体" w:cs="宋体" w:ascii="宋体" w:hAnsi="宋体"/>
          <w:sz w:val="24"/>
          <w:szCs w:val="24"/>
        </w:rPr>
        <w:t>=</w:t>
      </w:r>
      <w:r>
        <w:rPr>
          <w:rFonts w:ascii="宋体" w:hAnsi="宋体" w:cs="宋体"/>
          <w:kern w:val="0"/>
          <w:sz w:val="24"/>
          <w:szCs w:val="24"/>
          <w:shd w:fill="FFFFFF" w:val="clear"/>
        </w:rPr>
        <w:t>善后工作及恢复服务的准备工作时间（天）</w:t>
      </w:r>
      <w:r>
        <w:rPr>
          <w:rFonts w:eastAsia="宋体" w:cs="宋体" w:ascii="宋体" w:hAnsi="宋体"/>
          <w:kern w:val="0"/>
          <w:sz w:val="24"/>
          <w:szCs w:val="24"/>
        </w:rPr>
        <w:t>×</w:t>
      </w:r>
      <w:r>
        <w:rPr>
          <w:rFonts w:ascii="宋体" w:hAnsi="宋体" w:cs="宋体"/>
          <w:kern w:val="0"/>
          <w:sz w:val="24"/>
          <w:szCs w:val="24"/>
        </w:rPr>
        <w:t>相关服务工作酬金</w:t>
      </w:r>
      <w:r>
        <w:rPr>
          <w:rFonts w:eastAsia="宋体" w:cs="宋体" w:ascii="宋体" w:hAnsi="宋体"/>
          <w:kern w:val="0"/>
          <w:sz w:val="24"/>
          <w:szCs w:val="24"/>
        </w:rPr>
        <w:t>÷</w:t>
      </w:r>
      <w:r>
        <w:rPr>
          <w:rFonts w:ascii="宋体" w:hAnsi="宋体" w:cs="宋体"/>
          <w:sz w:val="24"/>
          <w:szCs w:val="24"/>
        </w:rPr>
        <w:t>相关服务期限</w:t>
      </w:r>
      <w:r>
        <w:rPr>
          <w:rFonts w:ascii="宋体" w:hAnsi="宋体" w:cs="宋体"/>
          <w:kern w:val="0"/>
          <w:sz w:val="24"/>
          <w:szCs w:val="24"/>
        </w:rPr>
        <w:t>（天）</w:t>
      </w:r>
    </w:p>
    <w:p>
      <w:pPr>
        <w:pStyle w:val="Normal"/>
        <w:pageBreakBefore w:val="false"/>
        <w:widowControl/>
        <w:kinsoku w:val="true"/>
        <w:overflowPunct w:val="true"/>
        <w:bidi w:val="0"/>
        <w:spacing w:lineRule="exact" w:line="420"/>
        <w:ind w:hanging="720" w:start="720" w:end="0"/>
        <w:jc w:val="start"/>
        <w:textAlignment w:val="auto"/>
        <w:rPr>
          <w:rFonts w:ascii="宋体" w:hAnsi="宋体" w:eastAsia="宋体" w:cs="宋体"/>
          <w:kern w:val="0"/>
          <w:sz w:val="24"/>
          <w:szCs w:val="24"/>
        </w:rPr>
      </w:pPr>
      <w:r>
        <w:rPr>
          <w:rFonts w:ascii="宋体" w:hAnsi="宋体" w:cs="宋体"/>
          <w:kern w:val="0"/>
          <w:sz w:val="24"/>
          <w:szCs w:val="24"/>
        </w:rPr>
        <w:t>（</w:t>
      </w:r>
      <w:r>
        <w:rPr>
          <w:rFonts w:eastAsia="宋体" w:cs="宋体" w:ascii="宋体" w:hAnsi="宋体"/>
          <w:kern w:val="0"/>
          <w:sz w:val="24"/>
          <w:szCs w:val="24"/>
        </w:rPr>
        <w:t>2</w:t>
      </w:r>
      <w:r>
        <w:rPr>
          <w:rFonts w:ascii="宋体" w:hAnsi="宋体" w:cs="宋体"/>
          <w:kern w:val="0"/>
          <w:sz w:val="24"/>
          <w:szCs w:val="24"/>
        </w:rPr>
        <w:t>）按“人员综合费用法”计算附加工作酬金：</w:t>
      </w:r>
    </w:p>
    <w:p>
      <w:pPr>
        <w:pStyle w:val="Normal"/>
        <w:pageBreakBefore w:val="false"/>
        <w:widowControl/>
        <w:kinsoku w:val="true"/>
        <w:overflowPunct w:val="true"/>
        <w:bidi w:val="0"/>
        <w:spacing w:lineRule="exact" w:line="420"/>
        <w:ind w:firstLine="588" w:start="848" w:end="0"/>
        <w:jc w:val="start"/>
        <w:textAlignment w:val="auto"/>
        <w:rPr>
          <w:rFonts w:ascii="宋体" w:hAnsi="宋体" w:eastAsia="宋体" w:cs="宋体"/>
          <w:kern w:val="0"/>
          <w:sz w:val="24"/>
          <w:szCs w:val="24"/>
        </w:rPr>
      </w:pPr>
      <w:r>
        <w:rPr>
          <w:rFonts w:ascii="宋体" w:hAnsi="宋体" w:cs="宋体"/>
          <w:kern w:val="0"/>
          <w:sz w:val="24"/>
          <w:szCs w:val="24"/>
        </w:rPr>
        <w:t>根据善后工作及恢复服务的准备工作时间内</w:t>
      </w:r>
      <w:r>
        <w:rPr>
          <w:rFonts w:eastAsia="宋体" w:cs="宋体" w:ascii="宋体" w:hAnsi="宋体"/>
          <w:kern w:val="0"/>
          <w:sz w:val="24"/>
          <w:szCs w:val="24"/>
        </w:rPr>
        <w:t>,</w:t>
      </w:r>
      <w:r>
        <w:rPr>
          <w:rFonts w:ascii="宋体" w:hAnsi="宋体" w:cs="宋体"/>
          <w:kern w:val="0"/>
          <w:sz w:val="24"/>
          <w:szCs w:val="24"/>
        </w:rPr>
        <w:t>监理人投入的监理人员数量及服务时间，参照：</w:t>
      </w:r>
      <w:r>
        <w:rPr>
          <w:rFonts w:ascii="宋体" w:hAnsi="宋体" w:cs="宋体"/>
          <w:sz w:val="24"/>
          <w:szCs w:val="24"/>
        </w:rPr>
        <w:t>□</w:t>
      </w:r>
      <w:r>
        <w:rPr>
          <w:rFonts w:ascii="宋体" w:hAnsi="宋体" w:cs="宋体"/>
          <w:kern w:val="0"/>
          <w:sz w:val="24"/>
          <w:szCs w:val="24"/>
        </w:rPr>
        <w:t>附录中“人员综合费用法”计算；</w:t>
      </w:r>
      <w:r>
        <w:rPr>
          <w:rFonts w:ascii="宋体" w:hAnsi="宋体" w:cs="宋体"/>
          <w:sz w:val="24"/>
          <w:szCs w:val="24"/>
        </w:rPr>
        <w:t>□</w:t>
      </w:r>
      <w:r>
        <w:rPr>
          <w:rFonts w:ascii="宋体" w:hAnsi="宋体" w:cs="宋体"/>
          <w:kern w:val="0"/>
          <w:sz w:val="24"/>
          <w:szCs w:val="24"/>
        </w:rPr>
        <w:t>双方约定的人员综合费用</w:t>
      </w:r>
      <w:r>
        <w:rPr>
          <w:rFonts w:ascii="宋体" w:hAnsi="宋体" w:cs="宋体"/>
          <w:kern w:val="0"/>
          <w:sz w:val="24"/>
          <w:szCs w:val="24"/>
          <w:u w:val="single"/>
        </w:rPr>
        <w:t xml:space="preserve">       </w:t>
      </w:r>
      <w:r>
        <w:rPr>
          <w:rFonts w:ascii="宋体" w:hAnsi="宋体" w:cs="宋体"/>
          <w:kern w:val="0"/>
          <w:sz w:val="24"/>
          <w:szCs w:val="24"/>
        </w:rPr>
        <w:t>。</w:t>
      </w:r>
    </w:p>
    <w:p>
      <w:pPr>
        <w:pStyle w:val="Normal"/>
        <w:pageBreakBefore w:val="false"/>
        <w:widowControl/>
        <w:kinsoku w:val="true"/>
        <w:overflowPunct w:val="true"/>
        <w:bidi w:val="0"/>
        <w:snapToGrid w:val="false"/>
        <w:spacing w:lineRule="exact" w:line="420"/>
        <w:ind w:firstLine="600" w:end="0"/>
        <w:textAlignment w:val="auto"/>
        <w:rPr>
          <w:rFonts w:ascii="宋体" w:hAnsi="宋体" w:eastAsia="宋体" w:cs="宋体"/>
          <w:kern w:val="0"/>
          <w:sz w:val="24"/>
          <w:szCs w:val="24"/>
        </w:rPr>
      </w:pPr>
      <w:r>
        <w:rPr>
          <w:rFonts w:ascii="宋体" w:hAnsi="宋体" w:cs="宋体"/>
          <w:kern w:val="0"/>
          <w:sz w:val="24"/>
          <w:szCs w:val="24"/>
        </w:rPr>
        <w:t>企业管理费率按</w:t>
      </w:r>
      <w:r>
        <w:rPr>
          <w:rFonts w:ascii="宋体" w:hAnsi="宋体" w:cs="宋体"/>
          <w:kern w:val="0"/>
          <w:sz w:val="24"/>
          <w:szCs w:val="24"/>
          <w:u w:val="single"/>
        </w:rPr>
        <w:t xml:space="preserve">   </w:t>
      </w:r>
      <w:r>
        <w:rPr>
          <w:rFonts w:eastAsia="宋体" w:cs="宋体" w:ascii="宋体" w:hAnsi="宋体"/>
          <w:kern w:val="0"/>
          <w:sz w:val="24"/>
          <w:szCs w:val="24"/>
        </w:rPr>
        <w:t>%</w:t>
      </w:r>
      <w:r>
        <w:rPr>
          <w:rFonts w:ascii="宋体" w:hAnsi="宋体" w:cs="宋体"/>
          <w:kern w:val="0"/>
          <w:sz w:val="24"/>
          <w:szCs w:val="24"/>
        </w:rPr>
        <w:t>取值，企业利润率按</w:t>
      </w:r>
      <w:r>
        <w:rPr>
          <w:rFonts w:ascii="宋体" w:hAnsi="宋体" w:cs="宋体"/>
          <w:kern w:val="0"/>
          <w:sz w:val="24"/>
          <w:szCs w:val="24"/>
          <w:u w:val="single"/>
        </w:rPr>
        <w:t xml:space="preserve">   </w:t>
      </w:r>
      <w:r>
        <w:rPr>
          <w:rFonts w:eastAsia="宋体" w:cs="宋体" w:ascii="宋体" w:hAnsi="宋体"/>
          <w:kern w:val="0"/>
          <w:sz w:val="24"/>
          <w:szCs w:val="24"/>
        </w:rPr>
        <w:t>%</w:t>
      </w:r>
      <w:r>
        <w:rPr>
          <w:rFonts w:ascii="宋体" w:hAnsi="宋体" w:cs="宋体"/>
          <w:kern w:val="0"/>
          <w:sz w:val="24"/>
          <w:szCs w:val="24"/>
        </w:rPr>
        <w:t>取值。</w:t>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4"/>
          <w:szCs w:val="24"/>
        </w:rPr>
      </w:pPr>
      <w:r>
        <w:rPr>
          <w:rFonts w:ascii="宋体" w:hAnsi="宋体" w:cs="宋体"/>
          <w:kern w:val="0"/>
          <w:sz w:val="24"/>
          <w:szCs w:val="24"/>
        </w:rPr>
        <w:t>（</w:t>
      </w:r>
      <w:r>
        <w:rPr>
          <w:rFonts w:eastAsia="宋体" w:cs="宋体" w:ascii="宋体" w:hAnsi="宋体"/>
          <w:kern w:val="0"/>
          <w:sz w:val="24"/>
          <w:szCs w:val="24"/>
        </w:rPr>
        <w:t>3</w:t>
      </w:r>
      <w:r>
        <w:rPr>
          <w:rFonts w:ascii="宋体" w:hAnsi="宋体" w:cs="宋体"/>
          <w:kern w:val="0"/>
          <w:sz w:val="24"/>
          <w:szCs w:val="24"/>
        </w:rPr>
        <w:t>）</w:t>
      </w:r>
      <w:r>
        <w:rPr>
          <w:rFonts w:ascii="宋体" w:hAnsi="宋体" w:cs="宋体"/>
          <w:sz w:val="24"/>
          <w:szCs w:val="24"/>
        </w:rPr>
        <w:t>其它计算及支付方式</w:t>
      </w: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6.2.5 </w:t>
      </w:r>
      <w:r>
        <w:rPr>
          <w:rFonts w:ascii="宋体" w:hAnsi="宋体" w:cs="宋体"/>
          <w:sz w:val="24"/>
          <w:szCs w:val="24"/>
        </w:rPr>
        <w:t xml:space="preserve">正常工作酬金增加额按下列方法确定： </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kern w:val="0"/>
          <w:sz w:val="24"/>
          <w:szCs w:val="24"/>
        </w:rPr>
      </w:pPr>
      <w:r>
        <w:rPr>
          <w:rFonts w:ascii="宋体" w:hAnsi="宋体" w:cs="宋体"/>
          <w:sz w:val="24"/>
          <w:szCs w:val="24"/>
        </w:rPr>
        <w:t>正常工作酬金增加额</w:t>
      </w:r>
      <w:r>
        <w:rPr>
          <w:rFonts w:eastAsia="宋体" w:cs="宋体" w:ascii="宋体" w:hAnsi="宋体"/>
          <w:kern w:val="0"/>
          <w:sz w:val="24"/>
          <w:szCs w:val="24"/>
        </w:rPr>
        <w:t>=</w:t>
      </w:r>
      <w:r>
        <w:rPr>
          <w:rFonts w:ascii="宋体" w:hAnsi="宋体" w:cs="宋体"/>
          <w:sz w:val="24"/>
          <w:szCs w:val="24"/>
        </w:rPr>
        <w:t>建筑安装工程费</w:t>
      </w:r>
      <w:r>
        <w:rPr>
          <w:rFonts w:ascii="宋体" w:hAnsi="宋体" w:cs="宋体"/>
          <w:kern w:val="0"/>
          <w:sz w:val="24"/>
          <w:szCs w:val="24"/>
        </w:rPr>
        <w:t>增加额</w:t>
      </w:r>
      <w:r>
        <w:rPr>
          <w:rFonts w:eastAsia="宋体" w:cs="宋体" w:ascii="宋体" w:hAnsi="宋体"/>
          <w:kern w:val="0"/>
          <w:sz w:val="24"/>
          <w:szCs w:val="24"/>
        </w:rPr>
        <w:t>×</w:t>
      </w:r>
      <w:r>
        <w:rPr>
          <w:rFonts w:ascii="宋体" w:hAnsi="宋体" w:cs="宋体"/>
          <w:kern w:val="0"/>
          <w:sz w:val="24"/>
          <w:szCs w:val="24"/>
        </w:rPr>
        <w:t>正常工作酬金</w:t>
      </w:r>
      <w:r>
        <w:rPr>
          <w:rFonts w:eastAsia="宋体" w:cs="宋体" w:ascii="宋体" w:hAnsi="宋体"/>
          <w:kern w:val="0"/>
          <w:sz w:val="24"/>
          <w:szCs w:val="24"/>
        </w:rPr>
        <w:t>÷</w:t>
      </w:r>
      <w:r>
        <w:rPr>
          <w:rFonts w:ascii="宋体" w:hAnsi="宋体" w:cs="宋体"/>
          <w:kern w:val="0"/>
          <w:sz w:val="24"/>
          <w:szCs w:val="24"/>
        </w:rPr>
        <w:t>建筑安装工程费</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6.2.6 </w:t>
      </w:r>
      <w:r>
        <w:rPr>
          <w:rFonts w:ascii="宋体" w:hAnsi="宋体" w:cs="宋体"/>
          <w:sz w:val="24"/>
          <w:szCs w:val="24"/>
        </w:rPr>
        <w:t>因工程规模、监理范围的变化导致监理人的正常工作量减少时，按减少工作量的比例从协议书约定的正常工作酬金中扣减相同比例的酬金。</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87" w:name="__RefHeading___Toc5628218"/>
      <w:bookmarkEnd w:id="87"/>
      <w:r>
        <w:rPr>
          <w:rFonts w:eastAsia="宋体" w:cs="宋体" w:ascii="宋体" w:hAnsi="宋体"/>
          <w:b/>
          <w:bCs/>
          <w:sz w:val="24"/>
          <w:szCs w:val="24"/>
        </w:rPr>
        <w:t xml:space="preserve">7. </w:t>
      </w:r>
      <w:r>
        <w:rPr>
          <w:rFonts w:ascii="宋体" w:hAnsi="宋体" w:cs="宋体"/>
          <w:b/>
          <w:bCs/>
          <w:sz w:val="24"/>
          <w:szCs w:val="24"/>
        </w:rPr>
        <w:t>争议解决</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88" w:name="__RefHeading___Toc5628219"/>
      <w:bookmarkEnd w:id="88"/>
      <w:r>
        <w:rPr>
          <w:rFonts w:eastAsia="宋体" w:cs="宋体" w:ascii="宋体" w:hAnsi="宋体"/>
          <w:sz w:val="24"/>
          <w:szCs w:val="24"/>
        </w:rPr>
        <w:t xml:space="preserve">7.2 </w:t>
      </w:r>
      <w:r>
        <w:rPr>
          <w:rFonts w:ascii="宋体" w:hAnsi="宋体" w:cs="宋体"/>
          <w:sz w:val="24"/>
          <w:szCs w:val="24"/>
        </w:rPr>
        <w:t>调解</w:t>
      </w:r>
    </w:p>
    <w:p>
      <w:pPr>
        <w:pStyle w:val="Normal"/>
        <w:pageBreakBefore w:val="false"/>
        <w:kinsoku w:val="true"/>
        <w:overflowPunct w:val="true"/>
        <w:bidi w:val="0"/>
        <w:snapToGrid w:val="false"/>
        <w:spacing w:lineRule="exact" w:line="420"/>
        <w:ind w:firstLine="470" w:end="0"/>
        <w:textAlignment w:val="auto"/>
        <w:rPr>
          <w:rFonts w:ascii="宋体" w:hAnsi="宋体" w:eastAsia="宋体" w:cs="宋体"/>
          <w:sz w:val="24"/>
          <w:szCs w:val="24"/>
        </w:rPr>
      </w:pPr>
      <w:r>
        <w:rPr>
          <w:rFonts w:ascii="宋体" w:hAnsi="宋体" w:cs="宋体"/>
          <w:sz w:val="24"/>
          <w:szCs w:val="24"/>
        </w:rPr>
        <w:t>本合同争议进行调解时，可提交</w:t>
      </w:r>
      <w:r>
        <w:rPr>
          <w:rFonts w:ascii="宋体" w:hAnsi="宋体" w:cs="宋体"/>
          <w:sz w:val="24"/>
          <w:szCs w:val="24"/>
          <w:u w:val="single"/>
        </w:rPr>
        <w:t xml:space="preserve">        </w:t>
      </w:r>
      <w:r>
        <w:rPr>
          <w:rFonts w:ascii="宋体" w:hAnsi="宋体" w:cs="宋体"/>
          <w:sz w:val="24"/>
          <w:szCs w:val="24"/>
        </w:rPr>
        <w:t>进行调解。</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89" w:name="__RefHeading___Toc5628220"/>
      <w:bookmarkEnd w:id="89"/>
      <w:r>
        <w:rPr>
          <w:rFonts w:eastAsia="宋体" w:cs="宋体" w:ascii="宋体" w:hAnsi="宋体"/>
          <w:sz w:val="24"/>
          <w:szCs w:val="24"/>
        </w:rPr>
        <w:t xml:space="preserve">7.3 </w:t>
      </w:r>
      <w:r>
        <w:rPr>
          <w:rFonts w:ascii="宋体" w:hAnsi="宋体" w:cs="宋体"/>
          <w:sz w:val="24"/>
          <w:szCs w:val="24"/>
        </w:rPr>
        <w:t>仲裁或诉讼</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合同争议的最终解决方式为下列第</w:t>
      </w:r>
      <w:r>
        <w:rPr>
          <w:rFonts w:ascii="宋体" w:hAnsi="宋体" w:cs="宋体"/>
          <w:sz w:val="24"/>
          <w:szCs w:val="24"/>
          <w:u w:val="single"/>
        </w:rPr>
        <w:t xml:space="preserve">        </w:t>
      </w:r>
      <w:r>
        <w:rPr>
          <w:rFonts w:ascii="宋体" w:hAnsi="宋体" w:cs="宋体"/>
          <w:sz w:val="24"/>
          <w:szCs w:val="24"/>
        </w:rPr>
        <w:t>种方式：</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1</w:t>
      </w:r>
      <w:r>
        <w:rPr>
          <w:rFonts w:ascii="宋体" w:hAnsi="宋体" w:cs="宋体"/>
          <w:sz w:val="24"/>
          <w:szCs w:val="24"/>
        </w:rPr>
        <w:t>）提请中国广州仲裁委员会进行仲裁。</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2</w:t>
      </w:r>
      <w:r>
        <w:rPr>
          <w:rFonts w:ascii="宋体" w:hAnsi="宋体" w:cs="宋体"/>
          <w:sz w:val="24"/>
          <w:szCs w:val="24"/>
        </w:rPr>
        <w:t>）向</w:t>
      </w:r>
      <w:r>
        <w:rPr>
          <w:rFonts w:ascii="宋体" w:hAnsi="宋体" w:cs="宋体"/>
          <w:sz w:val="24"/>
          <w:szCs w:val="24"/>
          <w:u w:val="single"/>
        </w:rPr>
        <w:t xml:space="preserve">        </w:t>
      </w:r>
      <w:r>
        <w:rPr>
          <w:rFonts w:ascii="宋体" w:hAnsi="宋体" w:cs="宋体"/>
          <w:sz w:val="24"/>
          <w:szCs w:val="24"/>
        </w:rPr>
        <w:t>人民法院提起诉讼。</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90" w:name="__RefHeading___Toc5628221"/>
      <w:bookmarkEnd w:id="90"/>
      <w:r>
        <w:rPr>
          <w:rFonts w:eastAsia="宋体" w:cs="宋体" w:ascii="宋体" w:hAnsi="宋体"/>
          <w:b/>
          <w:bCs/>
          <w:sz w:val="24"/>
          <w:szCs w:val="24"/>
        </w:rPr>
        <w:t xml:space="preserve">8. </w:t>
      </w:r>
      <w:r>
        <w:rPr>
          <w:rFonts w:ascii="宋体" w:hAnsi="宋体" w:cs="宋体"/>
          <w:b/>
          <w:bCs/>
          <w:sz w:val="24"/>
          <w:szCs w:val="24"/>
        </w:rPr>
        <w:t>其他</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91" w:name="__RefHeading___Toc5628222"/>
      <w:bookmarkEnd w:id="91"/>
      <w:r>
        <w:rPr>
          <w:rFonts w:eastAsia="宋体" w:cs="宋体" w:ascii="宋体" w:hAnsi="宋体"/>
          <w:sz w:val="24"/>
          <w:szCs w:val="24"/>
        </w:rPr>
        <w:t xml:space="preserve">8.2 </w:t>
      </w:r>
      <w:r>
        <w:rPr>
          <w:rFonts w:ascii="宋体" w:hAnsi="宋体" w:cs="宋体"/>
          <w:sz w:val="24"/>
          <w:szCs w:val="24"/>
        </w:rPr>
        <w:t>检测费用</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rPr>
        <w:t xml:space="preserve">    </w:t>
      </w:r>
      <w:r>
        <w:rPr>
          <w:rFonts w:ascii="宋体" w:hAnsi="宋体" w:cs="宋体"/>
          <w:sz w:val="24"/>
          <w:szCs w:val="24"/>
        </w:rPr>
        <w:t>委托人应在检测工作完成后</w:t>
      </w:r>
      <w:r>
        <w:rPr>
          <w:rFonts w:ascii="宋体" w:hAnsi="宋体" w:cs="宋体"/>
          <w:sz w:val="24"/>
          <w:szCs w:val="24"/>
          <w:u w:val="single"/>
        </w:rPr>
        <w:t xml:space="preserve">     </w:t>
      </w:r>
      <w:r>
        <w:rPr>
          <w:rFonts w:ascii="宋体" w:hAnsi="宋体" w:cs="宋体"/>
          <w:sz w:val="24"/>
          <w:szCs w:val="24"/>
        </w:rPr>
        <w:t>天内支付检测费用。</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92" w:name="__RefHeading___Toc5628223"/>
      <w:bookmarkEnd w:id="92"/>
      <w:r>
        <w:rPr>
          <w:rFonts w:eastAsia="宋体" w:cs="宋体" w:ascii="宋体" w:hAnsi="宋体"/>
          <w:sz w:val="24"/>
          <w:szCs w:val="24"/>
        </w:rPr>
        <w:t xml:space="preserve">8.3 </w:t>
      </w:r>
      <w:r>
        <w:rPr>
          <w:rFonts w:ascii="宋体" w:hAnsi="宋体" w:cs="宋体"/>
          <w:sz w:val="24"/>
          <w:szCs w:val="24"/>
        </w:rPr>
        <w:t>咨询费用</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rPr>
        <w:t xml:space="preserve">    </w:t>
      </w:r>
      <w:r>
        <w:rPr>
          <w:rFonts w:ascii="宋体" w:hAnsi="宋体" w:cs="宋体"/>
          <w:sz w:val="24"/>
          <w:szCs w:val="24"/>
        </w:rPr>
        <w:t>委托人应在咨询工作完成后</w:t>
      </w:r>
      <w:r>
        <w:rPr>
          <w:rFonts w:ascii="宋体" w:hAnsi="宋体" w:cs="宋体"/>
          <w:sz w:val="24"/>
          <w:szCs w:val="24"/>
          <w:u w:val="single"/>
        </w:rPr>
        <w:t xml:space="preserve">     </w:t>
      </w:r>
      <w:r>
        <w:rPr>
          <w:rFonts w:ascii="宋体" w:hAnsi="宋体" w:cs="宋体"/>
          <w:sz w:val="24"/>
          <w:szCs w:val="24"/>
        </w:rPr>
        <w:t>天内支付咨询费用。</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93" w:name="__RefHeading___Toc5628224"/>
      <w:bookmarkEnd w:id="93"/>
      <w:r>
        <w:rPr>
          <w:rFonts w:eastAsia="宋体" w:cs="宋体" w:ascii="宋体" w:hAnsi="宋体"/>
          <w:sz w:val="24"/>
          <w:szCs w:val="24"/>
        </w:rPr>
        <w:t xml:space="preserve">8.4 </w:t>
      </w:r>
      <w:r>
        <w:rPr>
          <w:rFonts w:ascii="宋体" w:hAnsi="宋体" w:cs="宋体"/>
          <w:sz w:val="24"/>
          <w:szCs w:val="24"/>
        </w:rPr>
        <w:t>奖励</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合理化建议的奖励金额按下列方法确定为：</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奖励金额＝工程投资节省额</w:t>
      </w:r>
      <w:r>
        <w:rPr>
          <w:rFonts w:eastAsia="宋体" w:cs="宋体" w:ascii="宋体" w:hAnsi="宋体"/>
          <w:sz w:val="24"/>
          <w:szCs w:val="24"/>
        </w:rPr>
        <w:t>×</w:t>
      </w:r>
      <w:r>
        <w:rPr>
          <w:rFonts w:ascii="宋体" w:hAnsi="宋体" w:cs="宋体"/>
          <w:sz w:val="24"/>
          <w:szCs w:val="24"/>
        </w:rPr>
        <w:t>奖励金额的比率；</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奖励金额的比率为</w:t>
      </w:r>
      <w:r>
        <w:rPr>
          <w:rFonts w:ascii="宋体" w:hAnsi="宋体" w:cs="宋体"/>
          <w:sz w:val="24"/>
          <w:szCs w:val="24"/>
          <w:u w:val="single"/>
        </w:rPr>
        <w:t xml:space="preserve">       </w:t>
      </w:r>
      <w:r>
        <w:rPr>
          <w:rFonts w:eastAsia="宋体" w:cs="宋体" w:ascii="宋体" w:hAnsi="宋体"/>
          <w:sz w:val="24"/>
          <w:szCs w:val="24"/>
        </w:rPr>
        <w:t>%</w:t>
      </w:r>
      <w:r>
        <w:rPr>
          <w:rFonts w:ascii="宋体" w:hAnsi="宋体" w:cs="宋体"/>
          <w:sz w:val="24"/>
          <w:szCs w:val="24"/>
        </w:rPr>
        <w:t>。</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94" w:name="__RefHeading___Toc5628225"/>
      <w:bookmarkEnd w:id="94"/>
      <w:r>
        <w:rPr>
          <w:rFonts w:eastAsia="宋体" w:cs="宋体" w:ascii="宋体" w:hAnsi="宋体"/>
          <w:sz w:val="24"/>
          <w:szCs w:val="24"/>
        </w:rPr>
        <w:t xml:space="preserve">8.6 </w:t>
      </w:r>
      <w:r>
        <w:rPr>
          <w:rFonts w:ascii="宋体" w:hAnsi="宋体" w:cs="宋体"/>
          <w:sz w:val="24"/>
          <w:szCs w:val="24"/>
        </w:rPr>
        <w:t>保密</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u w:val="single"/>
        </w:rPr>
      </w:pPr>
      <w:r>
        <w:rPr>
          <w:rFonts w:ascii="宋体" w:hAnsi="宋体" w:cs="宋体"/>
          <w:sz w:val="24"/>
          <w:szCs w:val="24"/>
        </w:rPr>
        <w:t>委托人申明的保密事项和期限：</w:t>
      </w: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u w:val="single"/>
        </w:rPr>
      </w:pPr>
      <w:r>
        <w:rPr>
          <w:rFonts w:ascii="宋体" w:hAnsi="宋体" w:cs="宋体"/>
          <w:sz w:val="24"/>
          <w:szCs w:val="24"/>
        </w:rPr>
        <w:t>监理人申明的保密事项和期限：</w:t>
      </w: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u w:val="single"/>
        </w:rPr>
      </w:pPr>
      <w:r>
        <w:rPr>
          <w:rFonts w:ascii="宋体" w:hAnsi="宋体" w:cs="宋体"/>
          <w:sz w:val="24"/>
          <w:szCs w:val="24"/>
        </w:rPr>
        <w:t>第三方申明的保密事项和期限：</w:t>
      </w:r>
      <w:r>
        <w:rPr>
          <w:rFonts w:ascii="宋体" w:hAnsi="宋体" w:cs="宋体"/>
          <w:sz w:val="24"/>
          <w:szCs w:val="24"/>
          <w:u w:val="single"/>
        </w:rPr>
        <w:t xml:space="preserve">                  </w:t>
      </w:r>
      <w:r>
        <w:rPr>
          <w:rFonts w:ascii="宋体" w:hAnsi="宋体" w:cs="宋体"/>
          <w:sz w:val="24"/>
          <w:szCs w:val="24"/>
        </w:rPr>
        <w:t>。</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95" w:name="__RefHeading___Toc5628226"/>
      <w:bookmarkEnd w:id="95"/>
      <w:r>
        <w:rPr>
          <w:rFonts w:eastAsia="宋体" w:cs="宋体" w:ascii="宋体" w:hAnsi="宋体"/>
          <w:sz w:val="24"/>
          <w:szCs w:val="24"/>
        </w:rPr>
        <w:t>8.8</w:t>
      </w:r>
      <w:r>
        <w:rPr>
          <w:rFonts w:ascii="宋体" w:hAnsi="宋体" w:cs="宋体"/>
          <w:sz w:val="24"/>
          <w:szCs w:val="24"/>
        </w:rPr>
        <w:t>著作权</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监理人为履行本合同约定而编制的文件，其著作权属于</w:t>
      </w: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监理人在本合同履行期间及本合同终止后两年内出版涉及本工程的有关监理与相关服务的资料的限制条件：</w:t>
      </w:r>
    </w:p>
    <w:p>
      <w:pPr>
        <w:pStyle w:val="Normal"/>
        <w:pageBreakBefore w:val="false"/>
        <w:kinsoku w:val="true"/>
        <w:overflowPunct w:val="true"/>
        <w:bidi w:val="0"/>
        <w:snapToGrid w:val="false"/>
        <w:spacing w:lineRule="exact" w:line="420" w:before="156" w:after="156"/>
        <w:textAlignment w:val="auto"/>
        <w:rPr>
          <w:rFonts w:ascii="宋体" w:hAnsi="宋体" w:eastAsia="宋体" w:cs="宋体"/>
          <w:sz w:val="24"/>
          <w:szCs w:val="24"/>
          <w:u w:val="single"/>
        </w:rPr>
      </w:pPr>
      <w:r>
        <w:rPr>
          <w:rFonts w:ascii="宋体" w:hAnsi="宋体" w:cs="宋体"/>
          <w:sz w:val="24"/>
          <w:szCs w:val="24"/>
          <w:u w:val="single"/>
        </w:rPr>
        <w:t xml:space="preserve">                                                                    </w:t>
      </w:r>
    </w:p>
    <w:p>
      <w:pPr>
        <w:pStyle w:val="Normal"/>
        <w:pageBreakBefore w:val="false"/>
        <w:kinsoku w:val="true"/>
        <w:overflowPunct w:val="true"/>
        <w:bidi w:val="0"/>
        <w:snapToGrid w:val="false"/>
        <w:spacing w:lineRule="exact" w:line="420" w:before="156" w:after="156"/>
        <w:textAlignment w:val="auto"/>
        <w:rPr>
          <w:rFonts w:ascii="宋体" w:hAnsi="宋体" w:eastAsia="宋体" w:cs="宋体"/>
          <w:sz w:val="24"/>
          <w:szCs w:val="24"/>
        </w:rPr>
      </w:pPr>
      <w:r>
        <w:rPr>
          <w:rFonts w:ascii="宋体" w:hAnsi="宋体" w:cs="宋体"/>
          <w:sz w:val="24"/>
          <w:szCs w:val="24"/>
          <w:u w:val="single"/>
        </w:rPr>
        <w:t xml:space="preserve">                                                                    </w:t>
      </w:r>
      <w:r>
        <w:rPr>
          <w:rFonts w:ascii="宋体" w:hAnsi="宋体" w:cs="宋体"/>
          <w:sz w:val="24"/>
          <w:szCs w:val="24"/>
        </w:rPr>
        <w:t>。</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96" w:name="__RefHeading___Toc5628227"/>
      <w:bookmarkEnd w:id="96"/>
      <w:r>
        <w:rPr>
          <w:rFonts w:eastAsia="宋体" w:cs="宋体" w:ascii="宋体" w:hAnsi="宋体"/>
          <w:sz w:val="24"/>
          <w:szCs w:val="24"/>
        </w:rPr>
        <w:t>8.9</w:t>
      </w:r>
      <w:r>
        <w:rPr>
          <w:rFonts w:ascii="宋体" w:hAnsi="宋体" w:cs="宋体"/>
          <w:sz w:val="24"/>
          <w:szCs w:val="24"/>
        </w:rPr>
        <w:t>工程获奖奖励</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监理人所监理的项目获得国家级质量奖或安全文明工地等质量或管理称号，对监理人奖励人民币</w:t>
      </w:r>
      <w:r>
        <w:rPr>
          <w:rFonts w:ascii="宋体" w:hAnsi="宋体" w:cs="宋体"/>
          <w:sz w:val="24"/>
          <w:szCs w:val="24"/>
          <w:u w:val="single"/>
        </w:rPr>
        <w:t xml:space="preserve">      </w:t>
      </w:r>
      <w:r>
        <w:rPr>
          <w:rFonts w:ascii="宋体" w:hAnsi="宋体" w:cs="宋体"/>
          <w:sz w:val="24"/>
          <w:szCs w:val="24"/>
        </w:rPr>
        <w:t>元</w:t>
      </w:r>
      <w:r>
        <w:rPr>
          <w:rFonts w:eastAsia="宋体" w:cs="宋体" w:ascii="宋体" w:hAnsi="宋体"/>
          <w:sz w:val="24"/>
          <w:szCs w:val="24"/>
        </w:rPr>
        <w:t>/</w:t>
      </w:r>
      <w:r>
        <w:rPr>
          <w:rFonts w:ascii="宋体" w:hAnsi="宋体" w:cs="宋体"/>
          <w:sz w:val="24"/>
          <w:szCs w:val="24"/>
        </w:rPr>
        <w:t>次；省级质量奖或安全文明工地等质量或管理称号，对监理人奖励人民币</w:t>
      </w:r>
      <w:r>
        <w:rPr>
          <w:rFonts w:ascii="宋体" w:hAnsi="宋体" w:cs="宋体"/>
          <w:sz w:val="24"/>
          <w:szCs w:val="24"/>
          <w:u w:val="single"/>
        </w:rPr>
        <w:t xml:space="preserve">    </w:t>
      </w:r>
      <w:r>
        <w:rPr>
          <w:rFonts w:ascii="宋体" w:hAnsi="宋体" w:cs="宋体"/>
          <w:sz w:val="24"/>
          <w:szCs w:val="24"/>
        </w:rPr>
        <w:t>元</w:t>
      </w:r>
      <w:r>
        <w:rPr>
          <w:rFonts w:eastAsia="宋体" w:cs="宋体" w:ascii="宋体" w:hAnsi="宋体"/>
          <w:sz w:val="24"/>
          <w:szCs w:val="24"/>
        </w:rPr>
        <w:t>/</w:t>
      </w:r>
      <w:r>
        <w:rPr>
          <w:rFonts w:ascii="宋体" w:hAnsi="宋体" w:cs="宋体"/>
          <w:sz w:val="24"/>
          <w:szCs w:val="24"/>
        </w:rPr>
        <w:t>次；市级质量奖或安全文明工地等质量或管理称号，对监理人奖励人民币</w:t>
      </w:r>
      <w:r>
        <w:rPr>
          <w:rFonts w:ascii="宋体" w:hAnsi="宋体" w:cs="宋体"/>
          <w:sz w:val="24"/>
          <w:szCs w:val="24"/>
          <w:u w:val="single"/>
        </w:rPr>
        <w:t xml:space="preserve">     </w:t>
      </w:r>
      <w:r>
        <w:rPr>
          <w:rFonts w:ascii="宋体" w:hAnsi="宋体" w:cs="宋体"/>
          <w:sz w:val="24"/>
          <w:szCs w:val="24"/>
        </w:rPr>
        <w:t>元</w:t>
      </w:r>
      <w:r>
        <w:rPr>
          <w:rFonts w:eastAsia="宋体" w:cs="宋体" w:ascii="宋体" w:hAnsi="宋体"/>
          <w:sz w:val="24"/>
          <w:szCs w:val="24"/>
        </w:rPr>
        <w:t>/</w:t>
      </w:r>
      <w:r>
        <w:rPr>
          <w:rFonts w:ascii="宋体" w:hAnsi="宋体" w:cs="宋体"/>
          <w:sz w:val="24"/>
          <w:szCs w:val="24"/>
        </w:rPr>
        <w:t>次。</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97" w:name="__RefHeading___Toc5628228"/>
      <w:bookmarkEnd w:id="97"/>
      <w:r>
        <w:rPr>
          <w:rFonts w:eastAsia="宋体" w:cs="宋体" w:ascii="宋体" w:hAnsi="宋体"/>
          <w:b/>
          <w:bCs/>
          <w:sz w:val="24"/>
          <w:szCs w:val="24"/>
        </w:rPr>
        <w:t xml:space="preserve">9. </w:t>
      </w:r>
      <w:r>
        <w:rPr>
          <w:rFonts w:ascii="宋体" w:hAnsi="宋体" w:cs="宋体"/>
          <w:b/>
          <w:bCs/>
          <w:sz w:val="24"/>
          <w:szCs w:val="24"/>
        </w:rPr>
        <w:t>补充条款</w:t>
      </w:r>
    </w:p>
    <w:p>
      <w:pPr>
        <w:pStyle w:val="Normal"/>
        <w:pageBreakBefore w:val="false"/>
        <w:kinsoku w:val="true"/>
        <w:overflowPunct w:val="true"/>
        <w:bidi w:val="0"/>
        <w:snapToGrid w:val="false"/>
        <w:spacing w:lineRule="exact" w:line="420" w:before="156" w:after="156"/>
        <w:textAlignment w:val="auto"/>
        <w:rPr>
          <w:rFonts w:ascii="宋体" w:hAnsi="宋体" w:eastAsia="宋体" w:cs="宋体"/>
          <w:sz w:val="24"/>
          <w:szCs w:val="24"/>
          <w:u w:val="single"/>
        </w:rPr>
      </w:pPr>
      <w:r>
        <w:rPr>
          <w:rFonts w:ascii="宋体" w:hAnsi="宋体" w:cs="宋体"/>
          <w:sz w:val="24"/>
          <w:szCs w:val="24"/>
          <w:u w:val="single"/>
        </w:rPr>
        <w:t xml:space="preserve">                                                                    </w:t>
      </w:r>
    </w:p>
    <w:p>
      <w:pPr>
        <w:pStyle w:val="Normal"/>
        <w:pageBreakBefore w:val="false"/>
        <w:kinsoku w:val="true"/>
        <w:overflowPunct w:val="true"/>
        <w:bidi w:val="0"/>
        <w:snapToGrid w:val="false"/>
        <w:spacing w:lineRule="exact" w:line="420" w:before="156" w:after="156"/>
        <w:textAlignment w:val="auto"/>
        <w:rPr>
          <w:rFonts w:ascii="宋体" w:hAnsi="宋体" w:eastAsia="宋体" w:cs="宋体"/>
          <w:sz w:val="32"/>
          <w:szCs w:val="32"/>
        </w:rPr>
      </w:pP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napToGrid w:val="false"/>
        <w:spacing w:lineRule="exact" w:line="420" w:before="156" w:after="156"/>
        <w:textAlignment w:val="auto"/>
        <w:rPr>
          <w:rFonts w:ascii="宋体" w:hAnsi="宋体" w:eastAsia="宋体" w:cs="宋体"/>
          <w:sz w:val="32"/>
          <w:szCs w:val="32"/>
        </w:rPr>
      </w:pPr>
      <w:r>
        <w:rPr>
          <w:rFonts w:eastAsia="宋体" w:cs="宋体" w:ascii="宋体" w:hAnsi="宋体"/>
          <w:sz w:val="32"/>
          <w:szCs w:val="32"/>
        </w:rPr>
      </w:r>
    </w:p>
    <w:p>
      <w:pPr>
        <w:pStyle w:val="Heading1"/>
        <w:pageBreakBefore w:val="false"/>
        <w:kinsoku w:val="true"/>
        <w:overflowPunct w:val="true"/>
        <w:bidi w:val="0"/>
        <w:spacing w:lineRule="exact" w:line="420"/>
        <w:textAlignment w:val="auto"/>
        <w:rPr>
          <w:rFonts w:ascii="宋体" w:hAnsi="宋体" w:eastAsia="宋体" w:cs="宋体"/>
        </w:rPr>
      </w:pPr>
      <w:bookmarkStart w:id="98" w:name="__RefHeading___Toc5628229"/>
      <w:bookmarkEnd w:id="98"/>
      <w:r>
        <w:rPr>
          <w:rFonts w:ascii="宋体" w:hAnsi="宋体" w:cs="宋体"/>
        </w:rPr>
        <w:t>附录</w:t>
      </w:r>
    </w:p>
    <w:p>
      <w:pPr>
        <w:pStyle w:val="Normal"/>
        <w:pageBreakBefore w:val="false"/>
        <w:numPr>
          <w:ilvl w:val="0"/>
          <w:numId w:val="0"/>
        </w:numPr>
        <w:tabs>
          <w:tab w:val="clear" w:pos="420"/>
          <w:tab w:val="left" w:pos="3120" w:leader="none"/>
        </w:tabs>
        <w:kinsoku w:val="true"/>
        <w:overflowPunct w:val="true"/>
        <w:bidi w:val="0"/>
        <w:spacing w:lineRule="exact" w:line="420"/>
        <w:jc w:val="center"/>
        <w:textAlignment w:val="auto"/>
        <w:outlineLvl w:val="1"/>
        <w:rPr>
          <w:rFonts w:ascii="宋体" w:hAnsi="宋体" w:eastAsia="宋体" w:cs="宋体"/>
          <w:b/>
          <w:bCs/>
          <w:sz w:val="36"/>
          <w:szCs w:val="36"/>
        </w:rPr>
      </w:pPr>
      <w:bookmarkStart w:id="99" w:name="__RefHeading___Toc5628230"/>
      <w:bookmarkEnd w:id="99"/>
      <w:r>
        <w:rPr>
          <w:rFonts w:ascii="宋体" w:hAnsi="宋体" w:cs="宋体"/>
          <w:b/>
          <w:bCs/>
          <w:sz w:val="36"/>
          <w:szCs w:val="36"/>
        </w:rPr>
        <w:t>附录</w:t>
      </w:r>
      <w:r>
        <w:rPr>
          <w:rFonts w:eastAsia="宋体" w:cs="宋体" w:ascii="宋体" w:hAnsi="宋体"/>
          <w:b/>
          <w:bCs/>
          <w:sz w:val="36"/>
          <w:szCs w:val="36"/>
        </w:rPr>
        <w:t xml:space="preserve">A  </w:t>
      </w:r>
      <w:r>
        <w:rPr>
          <w:rFonts w:ascii="宋体" w:hAnsi="宋体" w:cs="宋体"/>
          <w:b/>
          <w:bCs/>
          <w:sz w:val="36"/>
          <w:szCs w:val="36"/>
        </w:rPr>
        <w:t>相关服务的范围和内容</w:t>
      </w:r>
    </w:p>
    <w:p>
      <w:pPr>
        <w:pStyle w:val="Normal"/>
        <w:pageBreakBefore w:val="false"/>
        <w:kinsoku w:val="true"/>
        <w:overflowPunct w:val="true"/>
        <w:bidi w:val="0"/>
        <w:snapToGrid w:val="false"/>
        <w:spacing w:lineRule="exact" w:line="420" w:before="156" w:after="156"/>
        <w:ind w:firstLine="960" w:end="0"/>
        <w:textAlignment w:val="auto"/>
        <w:rPr>
          <w:rFonts w:ascii="宋体" w:hAnsi="宋体" w:eastAsia="宋体" w:cs="宋体"/>
          <w:kern w:val="0"/>
          <w:sz w:val="24"/>
          <w:szCs w:val="24"/>
        </w:rPr>
      </w:pPr>
      <w:r>
        <w:rPr>
          <w:rFonts w:eastAsia="宋体" w:cs="宋体" w:ascii="宋体" w:hAnsi="宋体"/>
          <w:kern w:val="0"/>
          <w:sz w:val="24"/>
          <w:szCs w:val="24"/>
        </w:rPr>
        <w:t xml:space="preserve">A-1 </w:t>
      </w:r>
      <w:r>
        <w:rPr>
          <w:rFonts w:ascii="宋体" w:hAnsi="宋体" w:cs="宋体"/>
          <w:kern w:val="0"/>
          <w:sz w:val="24"/>
          <w:szCs w:val="24"/>
        </w:rPr>
        <w:t>勘察阶段：</w:t>
      </w:r>
      <w:r>
        <w:rPr>
          <w:rFonts w:ascii="宋体" w:hAnsi="宋体" w:cs="宋体"/>
          <w:sz w:val="24"/>
          <w:szCs w:val="24"/>
          <w:u w:val="single"/>
        </w:rPr>
        <w:t xml:space="preserve">                                             </w:t>
      </w:r>
    </w:p>
    <w:p>
      <w:pPr>
        <w:pStyle w:val="Normal"/>
        <w:pageBreakBefore w:val="false"/>
        <w:kinsoku w:val="true"/>
        <w:overflowPunct w:val="true"/>
        <w:bidi w:val="0"/>
        <w:snapToGrid w:val="false"/>
        <w:spacing w:lineRule="exact" w:line="420" w:before="156" w:after="156"/>
        <w:ind w:firstLine="480" w:end="0"/>
        <w:textAlignment w:val="auto"/>
        <w:rPr>
          <w:rFonts w:ascii="宋体" w:hAnsi="宋体" w:eastAsia="宋体" w:cs="宋体"/>
          <w:sz w:val="24"/>
          <w:szCs w:val="24"/>
        </w:rPr>
      </w:pPr>
      <w:r>
        <w:rPr>
          <w:rFonts w:ascii="宋体" w:hAnsi="宋体" w:cs="宋体"/>
          <w:kern w:val="0"/>
          <w:sz w:val="24"/>
          <w:szCs w:val="24"/>
          <w:u w:val="single"/>
        </w:rPr>
        <w:t xml:space="preserve">                                                               </w:t>
      </w:r>
      <w:r>
        <w:rPr>
          <w:rFonts w:ascii="宋体" w:hAnsi="宋体" w:cs="宋体"/>
          <w:kern w:val="0"/>
          <w:sz w:val="24"/>
          <w:szCs w:val="24"/>
        </w:rPr>
        <w:t>。</w:t>
      </w:r>
    </w:p>
    <w:p>
      <w:pPr>
        <w:pStyle w:val="Normal"/>
        <w:pageBreakBefore w:val="false"/>
        <w:kinsoku w:val="true"/>
        <w:overflowPunct w:val="true"/>
        <w:bidi w:val="0"/>
        <w:snapToGrid w:val="false"/>
        <w:spacing w:lineRule="exact" w:line="420" w:before="156" w:after="156"/>
        <w:ind w:firstLine="960" w:end="0"/>
        <w:textAlignment w:val="auto"/>
        <w:rPr>
          <w:rFonts w:ascii="宋体" w:hAnsi="宋体" w:eastAsia="宋体" w:cs="宋体"/>
          <w:kern w:val="0"/>
          <w:sz w:val="24"/>
          <w:szCs w:val="24"/>
        </w:rPr>
      </w:pPr>
      <w:r>
        <w:rPr>
          <w:rFonts w:eastAsia="宋体" w:cs="宋体" w:ascii="宋体" w:hAnsi="宋体"/>
          <w:kern w:val="0"/>
          <w:sz w:val="24"/>
          <w:szCs w:val="24"/>
        </w:rPr>
        <w:t xml:space="preserve">A-2 </w:t>
      </w:r>
      <w:r>
        <w:rPr>
          <w:rFonts w:ascii="宋体" w:hAnsi="宋体" w:cs="宋体"/>
          <w:kern w:val="0"/>
          <w:sz w:val="24"/>
          <w:szCs w:val="24"/>
        </w:rPr>
        <w:t>设计阶段：</w:t>
      </w:r>
      <w:r>
        <w:rPr>
          <w:rFonts w:ascii="宋体" w:hAnsi="宋体" w:cs="宋体"/>
          <w:sz w:val="24"/>
          <w:szCs w:val="24"/>
          <w:u w:val="single"/>
        </w:rPr>
        <w:t xml:space="preserve">                                             </w:t>
      </w:r>
    </w:p>
    <w:p>
      <w:pPr>
        <w:pStyle w:val="Normal"/>
        <w:pageBreakBefore w:val="false"/>
        <w:kinsoku w:val="true"/>
        <w:overflowPunct w:val="true"/>
        <w:bidi w:val="0"/>
        <w:snapToGrid w:val="false"/>
        <w:spacing w:lineRule="exact" w:line="420" w:before="156" w:after="156"/>
        <w:ind w:firstLine="480" w:end="0"/>
        <w:textAlignment w:val="auto"/>
        <w:rPr>
          <w:rFonts w:ascii="宋体" w:hAnsi="宋体" w:eastAsia="宋体" w:cs="宋体"/>
          <w:sz w:val="24"/>
          <w:szCs w:val="24"/>
        </w:rPr>
      </w:pP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napToGrid w:val="false"/>
        <w:spacing w:lineRule="exact" w:line="420" w:before="156" w:after="156"/>
        <w:ind w:firstLine="960" w:end="0"/>
        <w:textAlignment w:val="auto"/>
        <w:rPr>
          <w:rFonts w:ascii="宋体" w:hAnsi="宋体" w:eastAsia="宋体" w:cs="宋体"/>
          <w:kern w:val="0"/>
          <w:sz w:val="24"/>
          <w:szCs w:val="24"/>
        </w:rPr>
      </w:pPr>
      <w:r>
        <w:rPr>
          <w:rFonts w:eastAsia="宋体" w:cs="宋体" w:ascii="宋体" w:hAnsi="宋体"/>
          <w:kern w:val="0"/>
          <w:sz w:val="24"/>
          <w:szCs w:val="24"/>
        </w:rPr>
        <w:t xml:space="preserve">A-3 </w:t>
      </w:r>
      <w:r>
        <w:rPr>
          <w:rFonts w:ascii="宋体" w:hAnsi="宋体" w:cs="宋体"/>
          <w:kern w:val="0"/>
          <w:sz w:val="24"/>
          <w:szCs w:val="24"/>
        </w:rPr>
        <w:t>保修阶段：</w:t>
      </w:r>
      <w:r>
        <w:rPr>
          <w:rFonts w:ascii="宋体" w:hAnsi="宋体" w:cs="宋体"/>
          <w:sz w:val="24"/>
          <w:szCs w:val="24"/>
          <w:u w:val="single"/>
        </w:rPr>
        <w:t xml:space="preserve">                                              </w:t>
      </w:r>
    </w:p>
    <w:p>
      <w:pPr>
        <w:pStyle w:val="Normal"/>
        <w:pageBreakBefore w:val="false"/>
        <w:kinsoku w:val="true"/>
        <w:overflowPunct w:val="true"/>
        <w:bidi w:val="0"/>
        <w:snapToGrid w:val="false"/>
        <w:spacing w:lineRule="exact" w:line="420" w:before="156" w:after="156"/>
        <w:ind w:firstLine="480" w:end="0"/>
        <w:textAlignment w:val="auto"/>
        <w:rPr>
          <w:rFonts w:ascii="宋体" w:hAnsi="宋体" w:eastAsia="宋体" w:cs="宋体"/>
          <w:sz w:val="24"/>
          <w:szCs w:val="24"/>
        </w:rPr>
      </w:pP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napToGrid w:val="false"/>
        <w:spacing w:lineRule="exact" w:line="420" w:before="156" w:after="156"/>
        <w:ind w:firstLine="960" w:end="0"/>
        <w:textAlignment w:val="auto"/>
        <w:rPr>
          <w:rFonts w:ascii="宋体" w:hAnsi="宋体" w:eastAsia="宋体" w:cs="宋体"/>
          <w:sz w:val="24"/>
          <w:szCs w:val="24"/>
          <w:u w:val="single"/>
        </w:rPr>
      </w:pPr>
      <w:r>
        <w:rPr>
          <w:rFonts w:eastAsia="宋体" w:cs="宋体" w:ascii="宋体" w:hAnsi="宋体"/>
          <w:kern w:val="0"/>
          <w:sz w:val="24"/>
          <w:szCs w:val="24"/>
        </w:rPr>
        <w:t xml:space="preserve">A-4 </w:t>
      </w:r>
      <w:r>
        <w:rPr>
          <w:rFonts w:ascii="宋体" w:hAnsi="宋体" w:cs="宋体"/>
          <w:sz w:val="24"/>
          <w:szCs w:val="24"/>
        </w:rPr>
        <w:t>其他（专业技术咨询、外部协调工作等）：</w:t>
      </w:r>
      <w:r>
        <w:rPr>
          <w:rFonts w:ascii="宋体" w:hAnsi="宋体" w:cs="宋体"/>
          <w:sz w:val="24"/>
          <w:szCs w:val="24"/>
          <w:u w:val="single"/>
        </w:rPr>
        <w:t xml:space="preserve">                   </w:t>
      </w:r>
    </w:p>
    <w:p>
      <w:pPr>
        <w:pStyle w:val="Normal"/>
        <w:pageBreakBefore w:val="false"/>
        <w:kinsoku w:val="true"/>
        <w:overflowPunct w:val="true"/>
        <w:bidi w:val="0"/>
        <w:snapToGrid w:val="false"/>
        <w:spacing w:lineRule="exact" w:line="420" w:before="156" w:after="156"/>
        <w:ind w:firstLine="480" w:end="0"/>
        <w:textAlignment w:val="auto"/>
        <w:rPr>
          <w:rFonts w:ascii="宋体" w:hAnsi="宋体" w:eastAsia="宋体" w:cs="宋体"/>
          <w:sz w:val="24"/>
          <w:szCs w:val="24"/>
        </w:rPr>
      </w:pPr>
      <w:r>
        <w:rPr>
          <w:rFonts w:ascii="宋体" w:hAnsi="宋体" w:cs="宋体"/>
          <w:sz w:val="24"/>
          <w:szCs w:val="24"/>
          <w:u w:val="single"/>
        </w:rPr>
        <w:t xml:space="preserve">                                                                </w:t>
      </w:r>
      <w:r>
        <w:rPr>
          <w:rFonts w:ascii="宋体" w:hAnsi="宋体" w:cs="宋体"/>
          <w:sz w:val="24"/>
          <w:szCs w:val="24"/>
        </w:rPr>
        <w:t>。</w:t>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numPr>
          <w:ilvl w:val="0"/>
          <w:numId w:val="0"/>
        </w:numPr>
        <w:tabs>
          <w:tab w:val="clear" w:pos="420"/>
          <w:tab w:val="left" w:pos="3120" w:leader="none"/>
        </w:tabs>
        <w:kinsoku w:val="true"/>
        <w:overflowPunct w:val="true"/>
        <w:bidi w:val="0"/>
        <w:spacing w:lineRule="exact" w:line="420"/>
        <w:jc w:val="center"/>
        <w:textAlignment w:val="auto"/>
        <w:outlineLvl w:val="1"/>
        <w:rPr>
          <w:rFonts w:ascii="宋体" w:hAnsi="宋体" w:eastAsia="宋体" w:cs="宋体"/>
          <w:b/>
          <w:bCs/>
          <w:sz w:val="36"/>
          <w:szCs w:val="36"/>
        </w:rPr>
      </w:pPr>
      <w:bookmarkStart w:id="100" w:name="__RefHeading___Toc5628231"/>
      <w:bookmarkEnd w:id="100"/>
      <w:r>
        <w:rPr>
          <w:rFonts w:ascii="宋体" w:hAnsi="宋体" w:cs="宋体"/>
          <w:b/>
          <w:bCs/>
          <w:sz w:val="36"/>
          <w:szCs w:val="36"/>
        </w:rPr>
        <w:t>附录</w:t>
      </w:r>
      <w:r>
        <w:rPr>
          <w:rFonts w:eastAsia="宋体" w:cs="宋体" w:ascii="宋体" w:hAnsi="宋体"/>
          <w:b/>
          <w:bCs/>
          <w:sz w:val="36"/>
          <w:szCs w:val="36"/>
        </w:rPr>
        <w:t xml:space="preserve">B  </w:t>
      </w:r>
      <w:r>
        <w:rPr>
          <w:rFonts w:ascii="宋体" w:hAnsi="宋体" w:cs="宋体"/>
          <w:b/>
          <w:bCs/>
          <w:sz w:val="36"/>
          <w:szCs w:val="36"/>
        </w:rPr>
        <w:t>委托人及监理人派遣的人员和提供的房屋、资料、设备</w:t>
      </w:r>
    </w:p>
    <w:p>
      <w:pPr>
        <w:pStyle w:val="Normal"/>
        <w:pageBreakBefore w:val="false"/>
        <w:numPr>
          <w:ilvl w:val="0"/>
          <w:numId w:val="0"/>
        </w:numPr>
        <w:kinsoku w:val="true"/>
        <w:overflowPunct w:val="true"/>
        <w:bidi w:val="0"/>
        <w:spacing w:lineRule="exact" w:line="420" w:before="156" w:after="0"/>
        <w:textAlignment w:val="auto"/>
        <w:outlineLvl w:val="2"/>
        <w:rPr>
          <w:rFonts w:ascii="宋体" w:hAnsi="宋体" w:eastAsia="宋体" w:cs="宋体"/>
          <w:b/>
          <w:bCs/>
          <w:kern w:val="0"/>
          <w:sz w:val="24"/>
          <w:szCs w:val="24"/>
        </w:rPr>
      </w:pPr>
      <w:bookmarkStart w:id="101" w:name="__RefHeading___Toc5628232"/>
      <w:bookmarkEnd w:id="101"/>
      <w:r>
        <w:rPr>
          <w:rFonts w:eastAsia="宋体" w:cs="宋体" w:ascii="宋体" w:hAnsi="宋体"/>
          <w:b/>
          <w:bCs/>
          <w:kern w:val="0"/>
          <w:sz w:val="24"/>
          <w:szCs w:val="24"/>
        </w:rPr>
        <w:t xml:space="preserve">B-1  </w:t>
      </w:r>
      <w:r>
        <w:rPr>
          <w:rFonts w:ascii="宋体" w:hAnsi="宋体" w:cs="宋体"/>
          <w:b/>
          <w:bCs/>
          <w:kern w:val="0"/>
          <w:sz w:val="24"/>
          <w:szCs w:val="24"/>
        </w:rPr>
        <w:t>委托人派遣的人员</w:t>
      </w:r>
    </w:p>
    <w:tbl>
      <w:tblPr>
        <w:tblW w:w="8568" w:type="dxa"/>
        <w:jc w:val="start"/>
        <w:tblInd w:w="108" w:type="dxa"/>
        <w:tblLayout w:type="fixed"/>
        <w:tblCellMar>
          <w:top w:w="0" w:type="dxa"/>
          <w:start w:w="108" w:type="dxa"/>
          <w:bottom w:w="0" w:type="dxa"/>
          <w:end w:w="108" w:type="dxa"/>
        </w:tblCellMar>
      </w:tblPr>
      <w:tblGrid>
        <w:gridCol w:w="2808"/>
        <w:gridCol w:w="1770"/>
        <w:gridCol w:w="2130"/>
        <w:gridCol w:w="1860"/>
      </w:tblGrid>
      <w:tr>
        <w:trPr/>
        <w:tc>
          <w:tcPr>
            <w:tcW w:w="280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名称</w:t>
            </w:r>
          </w:p>
        </w:tc>
        <w:tc>
          <w:tcPr>
            <w:tcW w:w="177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数量</w:t>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工作要求</w:t>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提供时间</w:t>
            </w:r>
          </w:p>
        </w:tc>
      </w:tr>
      <w:tr>
        <w:trPr/>
        <w:tc>
          <w:tcPr>
            <w:tcW w:w="280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 xml:space="preserve">1. </w:t>
            </w:r>
            <w:r>
              <w:rPr>
                <w:rFonts w:ascii="宋体" w:hAnsi="宋体" w:cs="宋体"/>
                <w:sz w:val="18"/>
                <w:szCs w:val="18"/>
              </w:rPr>
              <w:t xml:space="preserve">工程技术人员 </w:t>
            </w:r>
          </w:p>
        </w:tc>
        <w:tc>
          <w:tcPr>
            <w:tcW w:w="177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80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 xml:space="preserve">2. </w:t>
            </w:r>
            <w:r>
              <w:rPr>
                <w:rFonts w:ascii="宋体" w:hAnsi="宋体" w:cs="宋体"/>
                <w:sz w:val="18"/>
                <w:szCs w:val="18"/>
              </w:rPr>
              <w:t>辅助工作人员</w:t>
            </w:r>
          </w:p>
        </w:tc>
        <w:tc>
          <w:tcPr>
            <w:tcW w:w="177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80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 xml:space="preserve">3. </w:t>
            </w:r>
            <w:r>
              <w:rPr>
                <w:rFonts w:ascii="宋体" w:hAnsi="宋体" w:cs="宋体"/>
                <w:sz w:val="18"/>
                <w:szCs w:val="18"/>
              </w:rPr>
              <w:t>其他人员</w:t>
            </w:r>
          </w:p>
        </w:tc>
        <w:tc>
          <w:tcPr>
            <w:tcW w:w="177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80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numPr>
          <w:ilvl w:val="0"/>
          <w:numId w:val="0"/>
        </w:numPr>
        <w:kinsoku w:val="true"/>
        <w:overflowPunct w:val="true"/>
        <w:bidi w:val="0"/>
        <w:spacing w:lineRule="exact" w:line="420" w:before="156" w:after="0"/>
        <w:textAlignment w:val="auto"/>
        <w:outlineLvl w:val="2"/>
        <w:rPr>
          <w:rFonts w:ascii="宋体" w:hAnsi="宋体" w:eastAsia="宋体" w:cs="宋体"/>
          <w:b/>
          <w:bCs/>
          <w:kern w:val="0"/>
          <w:sz w:val="24"/>
          <w:szCs w:val="24"/>
        </w:rPr>
      </w:pPr>
      <w:bookmarkStart w:id="102" w:name="__RefHeading___Toc5628233"/>
      <w:bookmarkEnd w:id="102"/>
      <w:r>
        <w:rPr>
          <w:rFonts w:eastAsia="宋体" w:cs="宋体" w:ascii="宋体" w:hAnsi="宋体"/>
          <w:b/>
          <w:bCs/>
          <w:kern w:val="0"/>
          <w:sz w:val="24"/>
          <w:szCs w:val="24"/>
        </w:rPr>
        <w:t xml:space="preserve">B-2  </w:t>
      </w:r>
      <w:r>
        <w:rPr>
          <w:rFonts w:ascii="宋体" w:hAnsi="宋体" w:cs="宋体"/>
          <w:b/>
          <w:bCs/>
          <w:kern w:val="0"/>
          <w:sz w:val="24"/>
          <w:szCs w:val="24"/>
        </w:rPr>
        <w:t>委托人提供的房屋</w:t>
      </w:r>
    </w:p>
    <w:tbl>
      <w:tblPr>
        <w:tblW w:w="8568" w:type="dxa"/>
        <w:jc w:val="start"/>
        <w:tblInd w:w="108" w:type="dxa"/>
        <w:tblLayout w:type="fixed"/>
        <w:tblCellMar>
          <w:top w:w="0" w:type="dxa"/>
          <w:start w:w="108" w:type="dxa"/>
          <w:bottom w:w="0" w:type="dxa"/>
          <w:end w:w="108" w:type="dxa"/>
        </w:tblCellMar>
      </w:tblPr>
      <w:tblGrid>
        <w:gridCol w:w="2448"/>
        <w:gridCol w:w="2130"/>
        <w:gridCol w:w="2130"/>
        <w:gridCol w:w="1860"/>
      </w:tblGrid>
      <w:tr>
        <w:trPr/>
        <w:tc>
          <w:tcPr>
            <w:tcW w:w="244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名称</w:t>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数量</w:t>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面积</w:t>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提供时间</w:t>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 xml:space="preserve">1. </w:t>
            </w:r>
            <w:r>
              <w:rPr>
                <w:rFonts w:ascii="宋体" w:hAnsi="宋体" w:cs="宋体"/>
                <w:sz w:val="18"/>
                <w:szCs w:val="18"/>
              </w:rPr>
              <w:t>办公用房</w:t>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ind w:firstLine="180" w:end="0"/>
              <w:textAlignment w:val="auto"/>
              <w:rPr>
                <w:rFonts w:ascii="宋体" w:hAnsi="宋体" w:eastAsia="宋体" w:cs="宋体"/>
                <w:sz w:val="18"/>
                <w:szCs w:val="18"/>
              </w:rPr>
            </w:pPr>
            <w:r>
              <w:rPr>
                <w:rFonts w:ascii="宋体" w:hAnsi="宋体" w:cs="宋体"/>
                <w:sz w:val="18"/>
                <w:szCs w:val="18"/>
              </w:rPr>
              <w:t xml:space="preserve"> </w:t>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ind w:firstLine="180" w:end="0"/>
              <w:textAlignment w:val="auto"/>
              <w:rPr>
                <w:rFonts w:ascii="宋体" w:hAnsi="宋体" w:eastAsia="宋体" w:cs="宋体"/>
                <w:sz w:val="18"/>
                <w:szCs w:val="18"/>
              </w:rPr>
            </w:pPr>
            <w:r>
              <w:rPr>
                <w:rFonts w:ascii="宋体" w:hAnsi="宋体" w:cs="宋体"/>
                <w:sz w:val="18"/>
                <w:szCs w:val="18"/>
              </w:rPr>
              <w:t xml:space="preserve"> </w:t>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 xml:space="preserve">2. </w:t>
            </w:r>
            <w:r>
              <w:rPr>
                <w:rFonts w:ascii="宋体" w:hAnsi="宋体" w:cs="宋体"/>
                <w:sz w:val="18"/>
                <w:szCs w:val="18"/>
              </w:rPr>
              <w:t>生活用房</w:t>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dstrike/>
                <w:sz w:val="18"/>
                <w:szCs w:val="18"/>
              </w:rPr>
            </w:pPr>
            <w:r>
              <w:rPr>
                <w:rFonts w:eastAsia="宋体" w:cs="宋体" w:ascii="宋体" w:hAnsi="宋体"/>
                <w:sz w:val="18"/>
                <w:szCs w:val="18"/>
              </w:rPr>
              <w:t xml:space="preserve">3. </w:t>
            </w:r>
            <w:r>
              <w:rPr>
                <w:rFonts w:ascii="宋体" w:hAnsi="宋体" w:cs="宋体"/>
                <w:sz w:val="18"/>
                <w:szCs w:val="18"/>
              </w:rPr>
              <w:t>试验用房</w:t>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dstrike/>
                <w:sz w:val="18"/>
                <w:szCs w:val="18"/>
              </w:rPr>
            </w:pPr>
            <w:r>
              <w:rPr>
                <w:rFonts w:eastAsia="宋体" w:cs="宋体" w:ascii="宋体" w:hAnsi="宋体"/>
                <w:dstrike/>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 xml:space="preserve">4. </w:t>
            </w:r>
            <w:r>
              <w:rPr>
                <w:rFonts w:ascii="宋体" w:hAnsi="宋体" w:cs="宋体"/>
                <w:sz w:val="18"/>
                <w:szCs w:val="18"/>
              </w:rPr>
              <w:t>样品用房</w:t>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用餐及其他生活条件</w:t>
            </w:r>
          </w:p>
        </w:tc>
        <w:tc>
          <w:tcPr>
            <w:tcW w:w="6120"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bidi w:val="0"/>
        <w:spacing w:lineRule="exact" w:line="420" w:before="156" w:after="0"/>
        <w:textAlignment w:val="auto"/>
        <w:rPr>
          <w:rFonts w:ascii="宋体" w:hAnsi="宋体" w:eastAsia="宋体" w:cs="宋体"/>
          <w:b/>
          <w:bCs/>
          <w:kern w:val="0"/>
          <w:sz w:val="24"/>
          <w:szCs w:val="24"/>
        </w:rPr>
      </w:pPr>
      <w:r>
        <w:rPr>
          <w:rFonts w:eastAsia="宋体" w:cs="宋体" w:ascii="宋体" w:hAnsi="宋体"/>
          <w:b/>
          <w:bCs/>
          <w:kern w:val="0"/>
          <w:sz w:val="24"/>
          <w:szCs w:val="24"/>
        </w:rPr>
      </w:r>
    </w:p>
    <w:p>
      <w:pPr>
        <w:pStyle w:val="Normal"/>
        <w:pageBreakBefore w:val="false"/>
        <w:numPr>
          <w:ilvl w:val="0"/>
          <w:numId w:val="0"/>
        </w:numPr>
        <w:kinsoku w:val="true"/>
        <w:overflowPunct w:val="true"/>
        <w:bidi w:val="0"/>
        <w:spacing w:lineRule="exact" w:line="420" w:before="156" w:after="0"/>
        <w:textAlignment w:val="auto"/>
        <w:outlineLvl w:val="2"/>
        <w:rPr>
          <w:rFonts w:ascii="宋体" w:hAnsi="宋体" w:eastAsia="宋体" w:cs="宋体"/>
          <w:b/>
          <w:bCs/>
          <w:kern w:val="0"/>
          <w:sz w:val="24"/>
          <w:szCs w:val="24"/>
        </w:rPr>
      </w:pPr>
      <w:bookmarkStart w:id="103" w:name="__RefHeading___Toc5628234"/>
      <w:bookmarkEnd w:id="103"/>
      <w:r>
        <w:rPr>
          <w:rFonts w:eastAsia="宋体" w:cs="宋体" w:ascii="宋体" w:hAnsi="宋体"/>
          <w:b/>
          <w:bCs/>
          <w:kern w:val="0"/>
          <w:sz w:val="24"/>
          <w:szCs w:val="24"/>
        </w:rPr>
        <w:t xml:space="preserve">B-3  </w:t>
      </w:r>
      <w:r>
        <w:rPr>
          <w:rFonts w:ascii="宋体" w:hAnsi="宋体" w:cs="宋体"/>
          <w:b/>
          <w:bCs/>
          <w:kern w:val="0"/>
          <w:sz w:val="24"/>
          <w:szCs w:val="24"/>
        </w:rPr>
        <w:t>委托人提供的资料</w:t>
      </w:r>
    </w:p>
    <w:tbl>
      <w:tblPr>
        <w:tblW w:w="8522" w:type="dxa"/>
        <w:jc w:val="start"/>
        <w:tblInd w:w="108" w:type="dxa"/>
        <w:tblLayout w:type="fixed"/>
        <w:tblCellMar>
          <w:top w:w="0" w:type="dxa"/>
          <w:start w:w="108" w:type="dxa"/>
          <w:bottom w:w="0" w:type="dxa"/>
          <w:end w:w="108" w:type="dxa"/>
        </w:tblCellMar>
      </w:tblPr>
      <w:tblGrid>
        <w:gridCol w:w="2802"/>
        <w:gridCol w:w="1491"/>
        <w:gridCol w:w="2147"/>
        <w:gridCol w:w="2082"/>
      </w:tblGrid>
      <w:tr>
        <w:trPr/>
        <w:tc>
          <w:tcPr>
            <w:tcW w:w="280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kern w:val="0"/>
                <w:sz w:val="18"/>
                <w:szCs w:val="18"/>
              </w:rPr>
            </w:pPr>
            <w:r>
              <w:rPr>
                <w:rFonts w:ascii="宋体" w:hAnsi="宋体" w:cs="宋体"/>
                <w:kern w:val="0"/>
                <w:sz w:val="18"/>
                <w:szCs w:val="18"/>
              </w:rPr>
              <w:t>名称</w:t>
            </w:r>
          </w:p>
        </w:tc>
        <w:tc>
          <w:tcPr>
            <w:tcW w:w="149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kern w:val="0"/>
                <w:sz w:val="18"/>
                <w:szCs w:val="18"/>
              </w:rPr>
            </w:pPr>
            <w:r>
              <w:rPr>
                <w:rFonts w:ascii="宋体" w:hAnsi="宋体" w:cs="宋体"/>
                <w:kern w:val="0"/>
                <w:sz w:val="18"/>
                <w:szCs w:val="18"/>
              </w:rPr>
              <w:t>份数</w:t>
            </w:r>
          </w:p>
        </w:tc>
        <w:tc>
          <w:tcPr>
            <w:tcW w:w="214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kern w:val="0"/>
                <w:sz w:val="18"/>
                <w:szCs w:val="18"/>
              </w:rPr>
            </w:pPr>
            <w:r>
              <w:rPr>
                <w:rFonts w:ascii="宋体" w:hAnsi="宋体" w:cs="宋体"/>
                <w:kern w:val="0"/>
                <w:sz w:val="18"/>
                <w:szCs w:val="18"/>
              </w:rPr>
              <w:t>提供时间</w:t>
            </w:r>
          </w:p>
        </w:tc>
        <w:tc>
          <w:tcPr>
            <w:tcW w:w="20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kern w:val="0"/>
                <w:sz w:val="18"/>
                <w:szCs w:val="18"/>
              </w:rPr>
            </w:pPr>
            <w:r>
              <w:rPr>
                <w:rFonts w:ascii="宋体" w:hAnsi="宋体" w:cs="宋体"/>
                <w:kern w:val="0"/>
                <w:sz w:val="18"/>
                <w:szCs w:val="18"/>
              </w:rPr>
              <w:t>备注</w:t>
            </w:r>
          </w:p>
        </w:tc>
      </w:tr>
      <w:tr>
        <w:trPr/>
        <w:tc>
          <w:tcPr>
            <w:tcW w:w="280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kern w:val="0"/>
                <w:sz w:val="18"/>
                <w:szCs w:val="18"/>
              </w:rPr>
            </w:pPr>
            <w:r>
              <w:rPr>
                <w:rFonts w:eastAsia="宋体" w:cs="宋体" w:ascii="宋体" w:hAnsi="宋体"/>
                <w:kern w:val="0"/>
                <w:sz w:val="18"/>
                <w:szCs w:val="18"/>
              </w:rPr>
              <w:t xml:space="preserve">1. </w:t>
            </w:r>
            <w:r>
              <w:rPr>
                <w:rFonts w:ascii="宋体" w:hAnsi="宋体" w:cs="宋体"/>
                <w:kern w:val="0"/>
                <w:sz w:val="18"/>
                <w:szCs w:val="18"/>
              </w:rPr>
              <w:t>工程立项文件</w:t>
            </w:r>
          </w:p>
        </w:tc>
        <w:tc>
          <w:tcPr>
            <w:tcW w:w="149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14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0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r>
      <w:tr>
        <w:trPr/>
        <w:tc>
          <w:tcPr>
            <w:tcW w:w="280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kern w:val="0"/>
                <w:sz w:val="18"/>
                <w:szCs w:val="18"/>
              </w:rPr>
            </w:pPr>
            <w:r>
              <w:rPr>
                <w:rFonts w:eastAsia="宋体" w:cs="宋体" w:ascii="宋体" w:hAnsi="宋体"/>
                <w:kern w:val="0"/>
                <w:sz w:val="18"/>
                <w:szCs w:val="18"/>
              </w:rPr>
              <w:t xml:space="preserve">2. </w:t>
            </w:r>
            <w:r>
              <w:rPr>
                <w:rFonts w:ascii="宋体" w:hAnsi="宋体" w:cs="宋体"/>
                <w:kern w:val="0"/>
                <w:sz w:val="18"/>
                <w:szCs w:val="18"/>
              </w:rPr>
              <w:t>工程勘察文件</w:t>
            </w:r>
          </w:p>
        </w:tc>
        <w:tc>
          <w:tcPr>
            <w:tcW w:w="149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14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0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r>
      <w:tr>
        <w:trPr/>
        <w:tc>
          <w:tcPr>
            <w:tcW w:w="280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kern w:val="0"/>
                <w:sz w:val="18"/>
                <w:szCs w:val="18"/>
              </w:rPr>
            </w:pPr>
            <w:r>
              <w:rPr>
                <w:rFonts w:eastAsia="宋体" w:cs="宋体" w:ascii="宋体" w:hAnsi="宋体"/>
                <w:kern w:val="0"/>
                <w:sz w:val="18"/>
                <w:szCs w:val="18"/>
              </w:rPr>
              <w:t xml:space="preserve">3. </w:t>
            </w:r>
            <w:r>
              <w:rPr>
                <w:rFonts w:ascii="宋体" w:hAnsi="宋体" w:cs="宋体"/>
                <w:kern w:val="0"/>
                <w:sz w:val="18"/>
                <w:szCs w:val="18"/>
              </w:rPr>
              <w:t>工程设计及施工图纸</w:t>
            </w:r>
          </w:p>
        </w:tc>
        <w:tc>
          <w:tcPr>
            <w:tcW w:w="149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14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0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r>
      <w:tr>
        <w:trPr/>
        <w:tc>
          <w:tcPr>
            <w:tcW w:w="280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kern w:val="0"/>
                <w:sz w:val="18"/>
                <w:szCs w:val="18"/>
              </w:rPr>
            </w:pPr>
            <w:r>
              <w:rPr>
                <w:rFonts w:eastAsia="宋体" w:cs="宋体" w:ascii="宋体" w:hAnsi="宋体"/>
                <w:kern w:val="0"/>
                <w:sz w:val="18"/>
                <w:szCs w:val="18"/>
              </w:rPr>
              <w:t xml:space="preserve">4. </w:t>
            </w:r>
            <w:r>
              <w:rPr>
                <w:rFonts w:ascii="宋体" w:hAnsi="宋体" w:cs="宋体"/>
                <w:kern w:val="0"/>
                <w:sz w:val="18"/>
                <w:szCs w:val="18"/>
              </w:rPr>
              <w:t>工程承包合同及其他相关合同</w:t>
            </w:r>
          </w:p>
        </w:tc>
        <w:tc>
          <w:tcPr>
            <w:tcW w:w="149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14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0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r>
      <w:tr>
        <w:trPr/>
        <w:tc>
          <w:tcPr>
            <w:tcW w:w="280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kern w:val="0"/>
                <w:sz w:val="18"/>
                <w:szCs w:val="18"/>
              </w:rPr>
            </w:pPr>
            <w:r>
              <w:rPr>
                <w:rFonts w:eastAsia="宋体" w:cs="宋体" w:ascii="宋体" w:hAnsi="宋体"/>
                <w:kern w:val="0"/>
                <w:sz w:val="18"/>
                <w:szCs w:val="18"/>
              </w:rPr>
              <w:t xml:space="preserve">5. </w:t>
            </w:r>
            <w:r>
              <w:rPr>
                <w:rFonts w:ascii="宋体" w:hAnsi="宋体" w:cs="宋体"/>
                <w:kern w:val="0"/>
                <w:sz w:val="18"/>
                <w:szCs w:val="18"/>
              </w:rPr>
              <w:t>施工许可文件</w:t>
            </w:r>
          </w:p>
        </w:tc>
        <w:tc>
          <w:tcPr>
            <w:tcW w:w="149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14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0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r>
      <w:tr>
        <w:trPr/>
        <w:tc>
          <w:tcPr>
            <w:tcW w:w="280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kern w:val="0"/>
                <w:sz w:val="18"/>
                <w:szCs w:val="18"/>
              </w:rPr>
            </w:pPr>
            <w:r>
              <w:rPr>
                <w:rFonts w:eastAsia="宋体" w:cs="宋体" w:ascii="宋体" w:hAnsi="宋体"/>
                <w:kern w:val="0"/>
                <w:sz w:val="18"/>
                <w:szCs w:val="18"/>
              </w:rPr>
              <w:t xml:space="preserve">6. </w:t>
            </w:r>
            <w:r>
              <w:rPr>
                <w:rFonts w:ascii="宋体" w:hAnsi="宋体" w:cs="宋体"/>
                <w:kern w:val="0"/>
                <w:sz w:val="18"/>
                <w:szCs w:val="18"/>
              </w:rPr>
              <w:t>其他文件</w:t>
            </w:r>
          </w:p>
        </w:tc>
        <w:tc>
          <w:tcPr>
            <w:tcW w:w="149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14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0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r>
      <w:tr>
        <w:trPr/>
        <w:tc>
          <w:tcPr>
            <w:tcW w:w="280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149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14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0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r>
    </w:tbl>
    <w:p>
      <w:pPr>
        <w:pStyle w:val="Normal"/>
        <w:pageBreakBefore w:val="false"/>
        <w:numPr>
          <w:ilvl w:val="0"/>
          <w:numId w:val="0"/>
        </w:numPr>
        <w:kinsoku w:val="true"/>
        <w:overflowPunct w:val="true"/>
        <w:bidi w:val="0"/>
        <w:spacing w:lineRule="exact" w:line="420" w:before="156" w:after="0"/>
        <w:textAlignment w:val="auto"/>
        <w:outlineLvl w:val="2"/>
        <w:rPr>
          <w:rFonts w:ascii="宋体" w:hAnsi="宋体" w:eastAsia="宋体" w:cs="宋体"/>
          <w:b/>
          <w:bCs/>
          <w:kern w:val="0"/>
          <w:sz w:val="24"/>
          <w:szCs w:val="24"/>
        </w:rPr>
      </w:pPr>
      <w:bookmarkStart w:id="104" w:name="__RefHeading___Toc5628235"/>
      <w:bookmarkEnd w:id="104"/>
      <w:r>
        <w:rPr>
          <w:rFonts w:eastAsia="宋体" w:cs="宋体" w:ascii="宋体" w:hAnsi="宋体"/>
          <w:b/>
          <w:bCs/>
          <w:kern w:val="0"/>
          <w:sz w:val="24"/>
          <w:szCs w:val="24"/>
        </w:rPr>
        <w:t xml:space="preserve">B-4 </w:t>
      </w:r>
      <w:r>
        <w:rPr>
          <w:rFonts w:ascii="宋体" w:hAnsi="宋体" w:cs="宋体"/>
          <w:b/>
          <w:bCs/>
          <w:kern w:val="0"/>
          <w:sz w:val="24"/>
          <w:szCs w:val="24"/>
        </w:rPr>
        <w:t>委托人提供的设备</w:t>
      </w:r>
    </w:p>
    <w:tbl>
      <w:tblPr>
        <w:tblW w:w="8568" w:type="dxa"/>
        <w:jc w:val="start"/>
        <w:tblInd w:w="108" w:type="dxa"/>
        <w:tblLayout w:type="fixed"/>
        <w:tblCellMar>
          <w:top w:w="0" w:type="dxa"/>
          <w:start w:w="108" w:type="dxa"/>
          <w:bottom w:w="0" w:type="dxa"/>
          <w:end w:w="108" w:type="dxa"/>
        </w:tblCellMar>
      </w:tblPr>
      <w:tblGrid>
        <w:gridCol w:w="2988"/>
        <w:gridCol w:w="1590"/>
        <w:gridCol w:w="2130"/>
        <w:gridCol w:w="1860"/>
      </w:tblGrid>
      <w:tr>
        <w:trPr/>
        <w:tc>
          <w:tcPr>
            <w:tcW w:w="298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名称</w:t>
            </w:r>
          </w:p>
        </w:tc>
        <w:tc>
          <w:tcPr>
            <w:tcW w:w="159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数量</w:t>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型号与规格</w:t>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提供时间</w:t>
            </w:r>
          </w:p>
        </w:tc>
      </w:tr>
      <w:tr>
        <w:trPr/>
        <w:tc>
          <w:tcPr>
            <w:tcW w:w="298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 xml:space="preserve">1. </w:t>
            </w:r>
            <w:r>
              <w:rPr>
                <w:rFonts w:ascii="宋体" w:hAnsi="宋体" w:cs="宋体"/>
                <w:sz w:val="18"/>
                <w:szCs w:val="18"/>
              </w:rPr>
              <w:t>通讯设备</w:t>
            </w:r>
          </w:p>
        </w:tc>
        <w:tc>
          <w:tcPr>
            <w:tcW w:w="159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8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 xml:space="preserve">2. </w:t>
            </w:r>
            <w:r>
              <w:rPr>
                <w:rFonts w:ascii="宋体" w:hAnsi="宋体" w:cs="宋体"/>
                <w:sz w:val="18"/>
                <w:szCs w:val="18"/>
              </w:rPr>
              <w:t>办公设备</w:t>
            </w:r>
          </w:p>
        </w:tc>
        <w:tc>
          <w:tcPr>
            <w:tcW w:w="159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8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 xml:space="preserve">3. </w:t>
            </w:r>
            <w:r>
              <w:rPr>
                <w:rFonts w:ascii="宋体" w:hAnsi="宋体" w:cs="宋体"/>
                <w:sz w:val="18"/>
                <w:szCs w:val="18"/>
              </w:rPr>
              <w:t>交通工具</w:t>
            </w:r>
          </w:p>
        </w:tc>
        <w:tc>
          <w:tcPr>
            <w:tcW w:w="159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8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 xml:space="preserve">4. </w:t>
            </w:r>
            <w:r>
              <w:rPr>
                <w:rFonts w:ascii="宋体" w:hAnsi="宋体" w:cs="宋体"/>
                <w:sz w:val="18"/>
                <w:szCs w:val="18"/>
              </w:rPr>
              <w:t>检测和试验设备</w:t>
            </w:r>
          </w:p>
        </w:tc>
        <w:tc>
          <w:tcPr>
            <w:tcW w:w="159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8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59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numPr>
          <w:ilvl w:val="0"/>
          <w:numId w:val="0"/>
        </w:numPr>
        <w:kinsoku w:val="true"/>
        <w:overflowPunct w:val="true"/>
        <w:bidi w:val="0"/>
        <w:spacing w:lineRule="exact" w:line="420" w:before="156" w:after="0"/>
        <w:textAlignment w:val="auto"/>
        <w:outlineLvl w:val="2"/>
        <w:rPr>
          <w:rFonts w:ascii="宋体" w:hAnsi="宋体" w:eastAsia="宋体" w:cs="宋体"/>
          <w:b/>
          <w:bCs/>
          <w:kern w:val="0"/>
          <w:sz w:val="24"/>
          <w:szCs w:val="24"/>
        </w:rPr>
      </w:pPr>
      <w:r>
        <w:rPr>
          <w:rFonts w:eastAsia="宋体" w:cs="宋体" w:ascii="宋体" w:hAnsi="宋体"/>
          <w:b/>
          <w:bCs/>
          <w:kern w:val="0"/>
          <w:sz w:val="24"/>
          <w:szCs w:val="24"/>
        </w:rPr>
      </w:r>
    </w:p>
    <w:p>
      <w:pPr>
        <w:pStyle w:val="Normal"/>
        <w:pageBreakBefore w:val="false"/>
        <w:numPr>
          <w:ilvl w:val="0"/>
          <w:numId w:val="0"/>
        </w:numPr>
        <w:kinsoku w:val="true"/>
        <w:overflowPunct w:val="true"/>
        <w:bidi w:val="0"/>
        <w:spacing w:lineRule="exact" w:line="420" w:before="156" w:after="0"/>
        <w:textAlignment w:val="auto"/>
        <w:outlineLvl w:val="2"/>
        <w:rPr>
          <w:rFonts w:ascii="宋体" w:hAnsi="宋体" w:eastAsia="宋体" w:cs="宋体"/>
          <w:b/>
          <w:bCs/>
          <w:kern w:val="0"/>
          <w:sz w:val="24"/>
          <w:szCs w:val="24"/>
        </w:rPr>
      </w:pPr>
      <w:bookmarkStart w:id="105" w:name="__RefHeading___Toc5628236"/>
      <w:bookmarkEnd w:id="105"/>
      <w:r>
        <w:rPr>
          <w:rFonts w:eastAsia="宋体" w:cs="宋体" w:ascii="宋体" w:hAnsi="宋体"/>
          <w:b/>
          <w:bCs/>
          <w:kern w:val="0"/>
          <w:sz w:val="24"/>
          <w:szCs w:val="24"/>
        </w:rPr>
        <w:t xml:space="preserve">B-5  </w:t>
      </w:r>
      <w:r>
        <w:rPr>
          <w:rFonts w:ascii="宋体" w:hAnsi="宋体" w:cs="宋体"/>
          <w:b/>
          <w:bCs/>
          <w:kern w:val="0"/>
          <w:sz w:val="24"/>
          <w:szCs w:val="24"/>
        </w:rPr>
        <w:t>监理人派遣的人员</w:t>
      </w:r>
    </w:p>
    <w:tbl>
      <w:tblPr>
        <w:tblW w:w="8568" w:type="dxa"/>
        <w:jc w:val="start"/>
        <w:tblInd w:w="108" w:type="dxa"/>
        <w:tblLayout w:type="fixed"/>
        <w:tblCellMar>
          <w:top w:w="0" w:type="dxa"/>
          <w:start w:w="108" w:type="dxa"/>
          <w:bottom w:w="0" w:type="dxa"/>
          <w:end w:w="108" w:type="dxa"/>
        </w:tblCellMar>
      </w:tblPr>
      <w:tblGrid>
        <w:gridCol w:w="2808"/>
        <w:gridCol w:w="1770"/>
        <w:gridCol w:w="2130"/>
        <w:gridCol w:w="1860"/>
      </w:tblGrid>
      <w:tr>
        <w:trPr/>
        <w:tc>
          <w:tcPr>
            <w:tcW w:w="280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姓名</w:t>
            </w:r>
          </w:p>
        </w:tc>
        <w:tc>
          <w:tcPr>
            <w:tcW w:w="177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职务</w:t>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工作要求</w:t>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派遣时间</w:t>
            </w:r>
          </w:p>
        </w:tc>
      </w:tr>
      <w:tr>
        <w:trPr/>
        <w:tc>
          <w:tcPr>
            <w:tcW w:w="280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80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80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80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80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80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bidi w:val="0"/>
        <w:spacing w:lineRule="exact" w:line="420"/>
        <w:textAlignment w:val="auto"/>
        <w:rPr>
          <w:rFonts w:ascii="宋体" w:hAnsi="宋体" w:eastAsia="宋体" w:cs="宋体"/>
          <w:sz w:val="24"/>
          <w:szCs w:val="24"/>
        </w:rPr>
      </w:pPr>
      <w:r>
        <w:rPr>
          <w:rFonts w:ascii="宋体" w:hAnsi="宋体" w:cs="宋体"/>
          <w:sz w:val="24"/>
          <w:szCs w:val="24"/>
        </w:rPr>
        <w:t>说明：</w:t>
      </w:r>
      <w:r>
        <w:rPr>
          <w:rFonts w:eastAsia="宋体" w:cs="宋体" w:ascii="宋体" w:hAnsi="宋体"/>
          <w:sz w:val="24"/>
          <w:szCs w:val="24"/>
        </w:rPr>
        <w:t>1.</w:t>
      </w:r>
      <w:r>
        <w:rPr>
          <w:rFonts w:ascii="宋体" w:hAnsi="宋体" w:cs="宋体"/>
          <w:sz w:val="24"/>
          <w:szCs w:val="24"/>
        </w:rPr>
        <w:t xml:space="preserve">表中人员如需变换，应按照通用条款第 </w:t>
      </w:r>
      <w:r>
        <w:rPr>
          <w:rFonts w:eastAsia="宋体" w:cs="宋体" w:ascii="宋体" w:hAnsi="宋体"/>
          <w:sz w:val="24"/>
          <w:szCs w:val="24"/>
        </w:rPr>
        <w:t xml:space="preserve">2.3.3 </w:t>
      </w:r>
      <w:r>
        <w:rPr>
          <w:rFonts w:ascii="宋体" w:hAnsi="宋体" w:cs="宋体"/>
          <w:sz w:val="24"/>
          <w:szCs w:val="24"/>
        </w:rPr>
        <w:t>、</w:t>
      </w:r>
      <w:r>
        <w:rPr>
          <w:rFonts w:eastAsia="宋体" w:cs="宋体" w:ascii="宋体" w:hAnsi="宋体"/>
          <w:sz w:val="24"/>
          <w:szCs w:val="24"/>
        </w:rPr>
        <w:t>2.34</w:t>
      </w:r>
      <w:r>
        <w:rPr>
          <w:rFonts w:ascii="宋体" w:hAnsi="宋体" w:cs="宋体"/>
          <w:sz w:val="24"/>
          <w:szCs w:val="24"/>
        </w:rPr>
        <w:t>、</w:t>
      </w:r>
      <w:r>
        <w:rPr>
          <w:rFonts w:eastAsia="宋体" w:cs="宋体" w:ascii="宋体" w:hAnsi="宋体"/>
          <w:sz w:val="24"/>
          <w:szCs w:val="24"/>
        </w:rPr>
        <w:t>2.3.5</w:t>
      </w:r>
      <w:r>
        <w:rPr>
          <w:rFonts w:ascii="宋体" w:hAnsi="宋体" w:cs="宋体"/>
          <w:sz w:val="24"/>
          <w:szCs w:val="24"/>
        </w:rPr>
        <w:t>条规定执行。</w:t>
      </w:r>
    </w:p>
    <w:p>
      <w:pPr>
        <w:pStyle w:val="Normal"/>
        <w:pageBreakBefore w:val="false"/>
        <w:kinsoku w:val="true"/>
        <w:overflowPunct w:val="true"/>
        <w:bidi w:val="0"/>
        <w:spacing w:lineRule="exact" w:line="420"/>
        <w:textAlignment w:val="auto"/>
        <w:rPr>
          <w:rFonts w:ascii="宋体" w:hAnsi="宋体" w:eastAsia="宋体" w:cs="宋体"/>
          <w:sz w:val="24"/>
          <w:szCs w:val="24"/>
        </w:rPr>
      </w:pPr>
      <w:r>
        <w:rPr>
          <w:rFonts w:eastAsia="宋体" w:cs="宋体" w:ascii="宋体" w:hAnsi="宋体"/>
          <w:sz w:val="24"/>
          <w:szCs w:val="24"/>
        </w:rPr>
      </w:r>
    </w:p>
    <w:p>
      <w:pPr>
        <w:pStyle w:val="Normal"/>
        <w:pageBreakBefore w:val="false"/>
        <w:numPr>
          <w:ilvl w:val="0"/>
          <w:numId w:val="0"/>
        </w:numPr>
        <w:kinsoku w:val="true"/>
        <w:overflowPunct w:val="true"/>
        <w:bidi w:val="0"/>
        <w:spacing w:lineRule="exact" w:line="420" w:before="156" w:after="0"/>
        <w:textAlignment w:val="auto"/>
        <w:outlineLvl w:val="2"/>
        <w:rPr>
          <w:rFonts w:ascii="宋体" w:hAnsi="宋体" w:eastAsia="宋体" w:cs="宋体"/>
          <w:b/>
          <w:bCs/>
          <w:kern w:val="0"/>
          <w:sz w:val="24"/>
          <w:szCs w:val="24"/>
        </w:rPr>
      </w:pPr>
      <w:bookmarkStart w:id="106" w:name="__RefHeading___Toc5628237"/>
      <w:bookmarkEnd w:id="106"/>
      <w:r>
        <w:rPr>
          <w:rFonts w:eastAsia="宋体" w:cs="宋体" w:ascii="宋体" w:hAnsi="宋体"/>
          <w:b/>
          <w:bCs/>
          <w:kern w:val="0"/>
          <w:sz w:val="24"/>
          <w:szCs w:val="24"/>
        </w:rPr>
        <w:t xml:space="preserve">B-6 </w:t>
      </w:r>
      <w:r>
        <w:rPr>
          <w:rFonts w:ascii="宋体" w:hAnsi="宋体" w:cs="宋体"/>
          <w:b/>
          <w:bCs/>
          <w:kern w:val="0"/>
          <w:sz w:val="24"/>
          <w:szCs w:val="24"/>
        </w:rPr>
        <w:t>监理人提供的设备</w:t>
      </w:r>
    </w:p>
    <w:tbl>
      <w:tblPr>
        <w:tblW w:w="8568" w:type="dxa"/>
        <w:jc w:val="start"/>
        <w:tblInd w:w="108" w:type="dxa"/>
        <w:tblLayout w:type="fixed"/>
        <w:tblCellMar>
          <w:top w:w="0" w:type="dxa"/>
          <w:start w:w="108" w:type="dxa"/>
          <w:bottom w:w="0" w:type="dxa"/>
          <w:end w:w="108" w:type="dxa"/>
        </w:tblCellMar>
      </w:tblPr>
      <w:tblGrid>
        <w:gridCol w:w="2988"/>
        <w:gridCol w:w="1590"/>
        <w:gridCol w:w="2130"/>
        <w:gridCol w:w="1860"/>
      </w:tblGrid>
      <w:tr>
        <w:trPr/>
        <w:tc>
          <w:tcPr>
            <w:tcW w:w="298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名称</w:t>
            </w:r>
          </w:p>
        </w:tc>
        <w:tc>
          <w:tcPr>
            <w:tcW w:w="159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数量</w:t>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型号与规格</w:t>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提供时间</w:t>
            </w:r>
          </w:p>
        </w:tc>
      </w:tr>
      <w:tr>
        <w:trPr/>
        <w:tc>
          <w:tcPr>
            <w:tcW w:w="298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59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8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59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8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59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8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59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8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59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numPr>
          <w:ilvl w:val="0"/>
          <w:numId w:val="0"/>
        </w:numPr>
        <w:tabs>
          <w:tab w:val="clear" w:pos="420"/>
          <w:tab w:val="left" w:pos="3120" w:leader="none"/>
        </w:tabs>
        <w:kinsoku w:val="true"/>
        <w:overflowPunct w:val="true"/>
        <w:bidi w:val="0"/>
        <w:spacing w:lineRule="exact" w:line="420"/>
        <w:jc w:val="center"/>
        <w:textAlignment w:val="auto"/>
        <w:outlineLvl w:val="1"/>
        <w:rPr>
          <w:rFonts w:ascii="宋体" w:hAnsi="宋体" w:eastAsia="宋体" w:cs="宋体"/>
          <w:b/>
          <w:bCs/>
          <w:sz w:val="36"/>
          <w:szCs w:val="36"/>
        </w:rPr>
      </w:pPr>
      <w:bookmarkStart w:id="107" w:name="__RefHeading___Toc5628238"/>
      <w:bookmarkEnd w:id="107"/>
      <w:r>
        <w:rPr>
          <w:rFonts w:ascii="宋体" w:hAnsi="宋体" w:cs="宋体"/>
          <w:b/>
          <w:bCs/>
          <w:sz w:val="36"/>
          <w:szCs w:val="36"/>
        </w:rPr>
        <w:t>附录</w:t>
      </w:r>
      <w:r>
        <w:rPr>
          <w:rFonts w:eastAsia="宋体" w:cs="宋体" w:ascii="宋体" w:hAnsi="宋体"/>
          <w:b/>
          <w:bCs/>
          <w:sz w:val="36"/>
          <w:szCs w:val="36"/>
        </w:rPr>
        <w:t>C  “</w:t>
      </w:r>
      <w:r>
        <w:rPr>
          <w:rFonts w:ascii="宋体" w:hAnsi="宋体" w:cs="宋体"/>
          <w:b/>
          <w:bCs/>
          <w:sz w:val="36"/>
          <w:szCs w:val="36"/>
        </w:rPr>
        <w:t>人员综合费用法”计算</w:t>
      </w:r>
    </w:p>
    <w:tbl>
      <w:tblPr>
        <w:tblW w:w="8396" w:type="dxa"/>
        <w:jc w:val="start"/>
        <w:tblInd w:w="108" w:type="dxa"/>
        <w:tblLayout w:type="fixed"/>
        <w:tblCellMar>
          <w:top w:w="0" w:type="dxa"/>
          <w:start w:w="108" w:type="dxa"/>
          <w:bottom w:w="0" w:type="dxa"/>
          <w:end w:w="108" w:type="dxa"/>
        </w:tblCellMar>
      </w:tblPr>
      <w:tblGrid>
        <w:gridCol w:w="1198"/>
        <w:gridCol w:w="1430"/>
        <w:gridCol w:w="1260"/>
        <w:gridCol w:w="1260"/>
        <w:gridCol w:w="1080"/>
        <w:gridCol w:w="968"/>
        <w:gridCol w:w="1200"/>
      </w:tblGrid>
      <w:tr>
        <w:trPr>
          <w:trHeight w:val="314" w:hRule="atLeast"/>
        </w:trPr>
        <w:tc>
          <w:tcPr>
            <w:tcW w:w="2628"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监理人员类别</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项目监理机构人员基本费用</w:t>
            </w:r>
          </w:p>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（元</w:t>
            </w:r>
            <w:r>
              <w:rPr>
                <w:rFonts w:eastAsia="宋体" w:cs="宋体" w:ascii="宋体" w:hAnsi="宋体"/>
                <w:sz w:val="18"/>
                <w:szCs w:val="18"/>
                <w:lang w:eastAsia="zh-CN"/>
              </w:rPr>
              <w:t>/</w:t>
            </w:r>
            <w:r>
              <w:rPr>
                <w:rFonts w:ascii="宋体" w:hAnsi="宋体" w:cs="宋体"/>
                <w:sz w:val="18"/>
                <w:szCs w:val="18"/>
                <w:lang w:eastAsia="zh-CN"/>
              </w:rPr>
              <w:t>月人）</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企业综合管理费用</w:t>
            </w:r>
          </w:p>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（元</w:t>
            </w:r>
            <w:r>
              <w:rPr>
                <w:rFonts w:eastAsia="宋体" w:cs="宋体" w:ascii="宋体" w:hAnsi="宋体"/>
                <w:sz w:val="18"/>
                <w:szCs w:val="18"/>
                <w:lang w:eastAsia="zh-CN"/>
              </w:rPr>
              <w:t>/</w:t>
            </w:r>
            <w:r>
              <w:rPr>
                <w:rFonts w:ascii="宋体" w:hAnsi="宋体" w:cs="宋体"/>
                <w:sz w:val="18"/>
                <w:szCs w:val="18"/>
                <w:lang w:eastAsia="zh-CN"/>
              </w:rPr>
              <w:t>月人）</w:t>
            </w:r>
          </w:p>
        </w:tc>
        <w:tc>
          <w:tcPr>
            <w:tcW w:w="108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企业利润</w:t>
            </w:r>
          </w:p>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（元</w:t>
            </w:r>
            <w:r>
              <w:rPr>
                <w:rFonts w:eastAsia="宋体" w:cs="宋体" w:ascii="宋体" w:hAnsi="宋体"/>
                <w:sz w:val="18"/>
                <w:szCs w:val="18"/>
                <w:lang w:eastAsia="zh-CN"/>
              </w:rPr>
              <w:t>/</w:t>
            </w:r>
            <w:r>
              <w:rPr>
                <w:rFonts w:ascii="宋体" w:hAnsi="宋体" w:cs="宋体"/>
                <w:sz w:val="18"/>
                <w:szCs w:val="18"/>
                <w:lang w:eastAsia="zh-CN"/>
              </w:rPr>
              <w:t>月人）</w:t>
            </w:r>
          </w:p>
        </w:tc>
        <w:tc>
          <w:tcPr>
            <w:tcW w:w="968"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税金</w:t>
            </w:r>
          </w:p>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（元</w:t>
            </w:r>
            <w:r>
              <w:rPr>
                <w:rFonts w:eastAsia="宋体" w:cs="宋体" w:ascii="宋体" w:hAnsi="宋体"/>
                <w:sz w:val="18"/>
                <w:szCs w:val="18"/>
                <w:lang w:eastAsia="zh-CN"/>
              </w:rPr>
              <w:t>/</w:t>
            </w:r>
            <w:r>
              <w:rPr>
                <w:rFonts w:ascii="宋体" w:hAnsi="宋体" w:cs="宋体"/>
                <w:sz w:val="18"/>
                <w:szCs w:val="18"/>
                <w:lang w:eastAsia="zh-CN"/>
              </w:rPr>
              <w:t>月人）</w:t>
            </w:r>
          </w:p>
        </w:tc>
        <w:tc>
          <w:tcPr>
            <w:tcW w:w="120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各类监理人员综合费用</w:t>
            </w:r>
          </w:p>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（元</w:t>
            </w:r>
            <w:r>
              <w:rPr>
                <w:rFonts w:eastAsia="宋体" w:cs="宋体" w:ascii="宋体" w:hAnsi="宋体"/>
                <w:sz w:val="18"/>
                <w:szCs w:val="18"/>
                <w:lang w:eastAsia="zh-CN"/>
              </w:rPr>
              <w:t>/</w:t>
            </w:r>
            <w:r>
              <w:rPr>
                <w:rFonts w:ascii="宋体" w:hAnsi="宋体" w:cs="宋体"/>
                <w:sz w:val="18"/>
                <w:szCs w:val="18"/>
                <w:lang w:eastAsia="zh-CN"/>
              </w:rPr>
              <w:t>月人）</w:t>
            </w:r>
          </w:p>
        </w:tc>
      </w:tr>
      <w:tr>
        <w:trPr>
          <w:trHeight w:val="345" w:hRule="atLeast"/>
        </w:trPr>
        <w:tc>
          <w:tcPr>
            <w:tcW w:w="2628"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0"/>
              <w:kinsoku w:val="true"/>
              <w:overflowPunct w:val="true"/>
              <w:bidi w:val="0"/>
              <w:snapToGrid w:val="false"/>
              <w:spacing w:lineRule="exact" w:line="420" w:before="0" w:after="0"/>
              <w:jc w:val="start"/>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t>I</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t>II</w:t>
            </w:r>
          </w:p>
        </w:tc>
        <w:tc>
          <w:tcPr>
            <w:tcW w:w="108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t>III</w:t>
            </w:r>
          </w:p>
        </w:tc>
        <w:tc>
          <w:tcPr>
            <w:tcW w:w="968"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t>IV</w:t>
            </w:r>
          </w:p>
        </w:tc>
        <w:tc>
          <w:tcPr>
            <w:tcW w:w="120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t>V</w:t>
            </w:r>
          </w:p>
        </w:tc>
      </w:tr>
      <w:tr>
        <w:trPr>
          <w:trHeight w:val="314" w:hRule="atLeast"/>
        </w:trPr>
        <w:tc>
          <w:tcPr>
            <w:tcW w:w="1198" w:type="dxa"/>
            <w:vMerge w:val="restart"/>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总监理工程师</w:t>
            </w:r>
          </w:p>
        </w:tc>
        <w:tc>
          <w:tcPr>
            <w:tcW w:w="143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高级职称</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t>30500</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08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968"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20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r>
      <w:tr>
        <w:trPr>
          <w:trHeight w:val="314" w:hRule="atLeast"/>
        </w:trPr>
        <w:tc>
          <w:tcPr>
            <w:tcW w:w="1198" w:type="dxa"/>
            <w:vMerge w:val="continue"/>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43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中级职称</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t>25400</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08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968"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20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r>
      <w:tr>
        <w:trPr>
          <w:trHeight w:val="314" w:hRule="atLeast"/>
        </w:trPr>
        <w:tc>
          <w:tcPr>
            <w:tcW w:w="1198" w:type="dxa"/>
            <w:vMerge w:val="restart"/>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总监理工程师代表</w:t>
            </w:r>
          </w:p>
        </w:tc>
        <w:tc>
          <w:tcPr>
            <w:tcW w:w="143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高级职称</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t>22900</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08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968"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20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r>
      <w:tr>
        <w:trPr>
          <w:trHeight w:val="314" w:hRule="atLeast"/>
        </w:trPr>
        <w:tc>
          <w:tcPr>
            <w:tcW w:w="1198" w:type="dxa"/>
            <w:vMerge w:val="continue"/>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43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中级职称</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t>20300</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08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968"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20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r>
      <w:tr>
        <w:trPr>
          <w:trHeight w:val="314" w:hRule="atLeast"/>
        </w:trPr>
        <w:tc>
          <w:tcPr>
            <w:tcW w:w="1198" w:type="dxa"/>
            <w:vMerge w:val="restart"/>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专业监理工程师</w:t>
            </w:r>
          </w:p>
        </w:tc>
        <w:tc>
          <w:tcPr>
            <w:tcW w:w="143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高级职称</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t>18300</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08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968"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20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r>
      <w:tr>
        <w:trPr>
          <w:trHeight w:val="314" w:hRule="atLeast"/>
        </w:trPr>
        <w:tc>
          <w:tcPr>
            <w:tcW w:w="1198" w:type="dxa"/>
            <w:vMerge w:val="continue"/>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43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中级职称</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t>16300</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08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968"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20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r>
      <w:tr>
        <w:trPr>
          <w:trHeight w:val="314" w:hRule="atLeast"/>
        </w:trPr>
        <w:tc>
          <w:tcPr>
            <w:tcW w:w="2628" w:type="dxa"/>
            <w:gridSpan w:val="2"/>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监理员</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t>9130</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08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968"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20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r>
      <w:tr>
        <w:trPr>
          <w:trHeight w:val="271" w:hRule="atLeast"/>
        </w:trPr>
        <w:tc>
          <w:tcPr>
            <w:tcW w:w="8396" w:type="dxa"/>
            <w:gridSpan w:val="7"/>
            <w:tcBorders>
              <w:top w:val="single" w:sz="4" w:space="0" w:color="000000"/>
              <w:start w:val="single" w:sz="4" w:space="0" w:color="000000"/>
              <w:bottom w:val="single" w:sz="4" w:space="0" w:color="000000"/>
              <w:end w:val="single" w:sz="4" w:space="0" w:color="000000"/>
            </w:tcBorders>
          </w:tcPr>
          <w:p>
            <w:pPr>
              <w:pStyle w:val="Normal0"/>
              <w:widowControl w:val="false"/>
              <w:kinsoku w:val="true"/>
              <w:overflowPunct w:val="true"/>
              <w:autoSpaceDE w:val="false"/>
              <w:bidi w:val="0"/>
              <w:snapToGrid w:val="false"/>
              <w:spacing w:lineRule="exact" w:line="420" w:before="0" w:after="0"/>
              <w:jc w:val="start"/>
              <w:textAlignment w:val="auto"/>
              <w:rPr>
                <w:rFonts w:ascii="宋体" w:hAnsi="宋体" w:eastAsia="宋体" w:cs="宋体"/>
                <w:sz w:val="18"/>
                <w:szCs w:val="18"/>
                <w:lang w:eastAsia="zh-CN"/>
              </w:rPr>
            </w:pPr>
            <w:r>
              <w:rPr>
                <w:rFonts w:eastAsia="宋体" w:cs="宋体" w:ascii="宋体" w:hAnsi="宋体"/>
                <w:sz w:val="18"/>
                <w:szCs w:val="18"/>
                <w:lang w:eastAsia="zh-CN"/>
              </w:rPr>
            </w:r>
          </w:p>
          <w:p>
            <w:pPr>
              <w:pStyle w:val="Normal0"/>
              <w:widowControl w:val="false"/>
              <w:kinsoku w:val="true"/>
              <w:overflowPunct w:val="true"/>
              <w:autoSpaceDE w:val="false"/>
              <w:bidi w:val="0"/>
              <w:spacing w:lineRule="exact" w:line="420" w:before="0" w:after="0"/>
              <w:jc w:val="start"/>
              <w:textAlignment w:val="auto"/>
              <w:rPr>
                <w:rFonts w:ascii="宋体" w:hAnsi="宋体" w:eastAsia="宋体" w:cs="宋体"/>
                <w:sz w:val="18"/>
                <w:szCs w:val="18"/>
                <w:lang w:eastAsia="zh-CN"/>
              </w:rPr>
            </w:pPr>
            <w:r>
              <w:rPr>
                <w:rFonts w:ascii="宋体" w:hAnsi="宋体" w:cs="宋体"/>
                <w:sz w:val="18"/>
                <w:szCs w:val="18"/>
                <w:lang w:eastAsia="zh-CN"/>
              </w:rPr>
              <w:t>备注：</w:t>
            </w:r>
          </w:p>
          <w:p>
            <w:pPr>
              <w:pStyle w:val="Normal0"/>
              <w:widowControl w:val="false"/>
              <w:kinsoku w:val="true"/>
              <w:overflowPunct w:val="true"/>
              <w:autoSpaceDE w:val="false"/>
              <w:bidi w:val="0"/>
              <w:spacing w:lineRule="exact" w:line="420" w:before="0" w:after="0"/>
              <w:ind w:hanging="180" w:start="240" w:end="0"/>
              <w:jc w:val="start"/>
              <w:textAlignment w:val="auto"/>
              <w:rPr>
                <w:rFonts w:ascii="宋体" w:hAnsi="宋体" w:eastAsia="宋体" w:cs="宋体"/>
                <w:sz w:val="18"/>
                <w:szCs w:val="18"/>
                <w:lang w:eastAsia="zh-CN"/>
              </w:rPr>
            </w:pPr>
            <w:r>
              <w:rPr>
                <w:rFonts w:eastAsia="宋体" w:cs="宋体" w:ascii="宋体" w:hAnsi="宋体"/>
                <w:sz w:val="18"/>
                <w:szCs w:val="18"/>
                <w:lang w:eastAsia="zh-CN"/>
              </w:rPr>
              <w:t>1.</w:t>
            </w:r>
            <w:r>
              <w:rPr>
                <w:rFonts w:ascii="宋体" w:hAnsi="宋体" w:cs="宋体"/>
                <w:sz w:val="18"/>
                <w:szCs w:val="18"/>
                <w:lang w:eastAsia="zh-CN"/>
              </w:rPr>
              <w:t>表中项目监理机构人员基本费用为：根据广州地区近几年良好监理服务项目的抽样调查的统计数据。</w:t>
            </w:r>
          </w:p>
          <w:p>
            <w:pPr>
              <w:pStyle w:val="Normal0"/>
              <w:kinsoku w:val="true"/>
              <w:overflowPunct w:val="true"/>
              <w:bidi w:val="0"/>
              <w:spacing w:lineRule="exact" w:line="420" w:before="0" w:after="0"/>
              <w:ind w:hanging="180" w:start="240" w:end="0"/>
              <w:jc w:val="start"/>
              <w:textAlignment w:val="auto"/>
              <w:rPr>
                <w:rFonts w:ascii="宋体" w:hAnsi="宋体" w:eastAsia="宋体" w:cs="宋体"/>
                <w:sz w:val="18"/>
                <w:szCs w:val="18"/>
                <w:lang w:eastAsia="zh-CN"/>
              </w:rPr>
            </w:pPr>
            <w:r>
              <w:rPr>
                <w:rFonts w:eastAsia="宋体" w:cs="宋体" w:ascii="宋体" w:hAnsi="宋体"/>
                <w:sz w:val="18"/>
                <w:szCs w:val="18"/>
                <w:lang w:eastAsia="zh-CN"/>
              </w:rPr>
              <w:t>2.</w:t>
            </w:r>
            <w:r>
              <w:rPr>
                <w:rFonts w:ascii="宋体" w:hAnsi="宋体" w:cs="宋体"/>
                <w:sz w:val="18"/>
                <w:szCs w:val="18"/>
                <w:lang w:eastAsia="zh-CN"/>
              </w:rPr>
              <w:t>各类监理人员综合费用＝项目监理机构人员基本费用＋企业综合管理费用＋企业利润＋税金，即Ⅴ＝Ⅰ＋Ⅱ＋Ⅲ＋Ⅳ。其中：Ⅰ＝项目监理机构人员基本费用（根据市场调查情况适时公布）；Ⅱ＝Ⅰ</w:t>
            </w:r>
            <w:r>
              <w:rPr>
                <w:rFonts w:eastAsia="宋体" w:cs="宋体" w:ascii="宋体" w:hAnsi="宋体"/>
                <w:sz w:val="18"/>
                <w:szCs w:val="18"/>
                <w:lang w:eastAsia="zh-CN"/>
              </w:rPr>
              <w:t>×</w:t>
            </w:r>
            <w:r>
              <w:rPr>
                <w:rFonts w:ascii="宋体" w:hAnsi="宋体" w:cs="宋体"/>
                <w:sz w:val="18"/>
                <w:szCs w:val="18"/>
                <w:lang w:eastAsia="zh-CN"/>
              </w:rPr>
              <w:t>企业综合管理费率；Ⅲ＝（Ⅰ＋Ⅱ）</w:t>
            </w:r>
            <w:r>
              <w:rPr>
                <w:rFonts w:eastAsia="宋体" w:cs="宋体" w:ascii="宋体" w:hAnsi="宋体"/>
                <w:sz w:val="18"/>
                <w:szCs w:val="18"/>
                <w:lang w:eastAsia="zh-CN"/>
              </w:rPr>
              <w:t>×</w:t>
            </w:r>
            <w:r>
              <w:rPr>
                <w:rFonts w:ascii="宋体" w:hAnsi="宋体" w:cs="宋体"/>
                <w:sz w:val="18"/>
                <w:szCs w:val="18"/>
                <w:lang w:eastAsia="zh-CN"/>
              </w:rPr>
              <w:t>企业利润率；Ⅳ＝（Ⅰ＋Ⅱ＋Ⅲ）</w:t>
            </w:r>
            <w:r>
              <w:rPr>
                <w:rFonts w:eastAsia="宋体" w:cs="宋体" w:ascii="宋体" w:hAnsi="宋体"/>
                <w:sz w:val="18"/>
                <w:szCs w:val="18"/>
                <w:lang w:eastAsia="zh-CN"/>
              </w:rPr>
              <w:t>×</w:t>
            </w:r>
            <w:r>
              <w:rPr>
                <w:rFonts w:ascii="宋体" w:hAnsi="宋体" w:cs="宋体"/>
                <w:sz w:val="18"/>
                <w:szCs w:val="18"/>
                <w:lang w:eastAsia="zh-CN"/>
              </w:rPr>
              <w:t>税率。</w:t>
            </w:r>
          </w:p>
          <w:p>
            <w:pPr>
              <w:pStyle w:val="Normal0"/>
              <w:kinsoku w:val="true"/>
              <w:overflowPunct w:val="true"/>
              <w:bidi w:val="0"/>
              <w:spacing w:lineRule="exact" w:line="420" w:before="0" w:after="0"/>
              <w:ind w:hanging="180" w:start="240" w:end="0"/>
              <w:jc w:val="start"/>
              <w:textAlignment w:val="auto"/>
              <w:rPr>
                <w:rFonts w:ascii="宋体" w:hAnsi="宋体" w:eastAsia="宋体" w:cs="宋体"/>
                <w:sz w:val="18"/>
                <w:szCs w:val="18"/>
                <w:lang w:eastAsia="zh-CN"/>
              </w:rPr>
            </w:pPr>
            <w:r>
              <w:rPr>
                <w:rFonts w:eastAsia="宋体" w:cs="宋体" w:ascii="宋体" w:hAnsi="宋体"/>
                <w:sz w:val="18"/>
                <w:szCs w:val="18"/>
                <w:lang w:eastAsia="zh-CN"/>
              </w:rPr>
              <w:t>3.</w:t>
            </w:r>
            <w:r>
              <w:rPr>
                <w:rFonts w:ascii="宋体" w:hAnsi="宋体" w:cs="宋体"/>
                <w:sz w:val="18"/>
                <w:szCs w:val="18"/>
                <w:lang w:eastAsia="zh-CN"/>
              </w:rPr>
              <w:t>企业综合管理费率由监理单位自行测定后报价。甲级及以上资质企业一般达到</w:t>
            </w:r>
            <w:r>
              <w:rPr>
                <w:rFonts w:eastAsia="宋体" w:cs="宋体" w:ascii="宋体" w:hAnsi="宋体"/>
                <w:sz w:val="18"/>
                <w:szCs w:val="18"/>
                <w:lang w:eastAsia="zh-CN"/>
              </w:rPr>
              <w:t>50</w:t>
            </w:r>
            <w:r>
              <w:rPr>
                <w:rFonts w:ascii="宋体" w:hAnsi="宋体" w:cs="宋体"/>
                <w:sz w:val="18"/>
                <w:szCs w:val="18"/>
                <w:lang w:eastAsia="zh-CN"/>
              </w:rPr>
              <w:t>％，其他资质企业一般在</w:t>
            </w:r>
            <w:r>
              <w:rPr>
                <w:rFonts w:eastAsia="宋体" w:cs="宋体" w:ascii="宋体" w:hAnsi="宋体"/>
                <w:sz w:val="18"/>
                <w:szCs w:val="18"/>
                <w:lang w:eastAsia="zh-CN"/>
              </w:rPr>
              <w:t>35</w:t>
            </w:r>
            <w:r>
              <w:rPr>
                <w:rFonts w:ascii="宋体" w:hAnsi="宋体" w:cs="宋体"/>
                <w:sz w:val="18"/>
                <w:szCs w:val="18"/>
                <w:lang w:eastAsia="zh-CN"/>
              </w:rPr>
              <w:t>～</w:t>
            </w:r>
            <w:r>
              <w:rPr>
                <w:rFonts w:eastAsia="宋体" w:cs="宋体" w:ascii="宋体" w:hAnsi="宋体"/>
                <w:sz w:val="18"/>
                <w:szCs w:val="18"/>
                <w:lang w:eastAsia="zh-CN"/>
              </w:rPr>
              <w:t>45</w:t>
            </w:r>
            <w:r>
              <w:rPr>
                <w:rFonts w:ascii="宋体" w:hAnsi="宋体" w:cs="宋体"/>
                <w:sz w:val="18"/>
                <w:szCs w:val="18"/>
                <w:lang w:eastAsia="zh-CN"/>
              </w:rPr>
              <w:t>％范围。</w:t>
            </w:r>
          </w:p>
          <w:p>
            <w:pPr>
              <w:pStyle w:val="Normal0"/>
              <w:kinsoku w:val="true"/>
              <w:overflowPunct w:val="true"/>
              <w:bidi w:val="0"/>
              <w:spacing w:lineRule="exact" w:line="420" w:before="0" w:after="0"/>
              <w:ind w:hanging="180" w:start="240" w:end="0"/>
              <w:jc w:val="start"/>
              <w:textAlignment w:val="auto"/>
              <w:rPr>
                <w:rFonts w:ascii="宋体" w:hAnsi="宋体" w:eastAsia="宋体" w:cs="宋体"/>
                <w:sz w:val="18"/>
                <w:szCs w:val="18"/>
                <w:lang w:eastAsia="zh-CN"/>
              </w:rPr>
            </w:pPr>
            <w:r>
              <w:rPr>
                <w:rFonts w:eastAsia="宋体" w:cs="宋体" w:ascii="宋体" w:hAnsi="宋体"/>
                <w:sz w:val="18"/>
                <w:szCs w:val="18"/>
                <w:lang w:eastAsia="zh-CN"/>
              </w:rPr>
              <w:t>4.</w:t>
            </w:r>
            <w:r>
              <w:rPr>
                <w:rFonts w:ascii="宋体" w:hAnsi="宋体" w:cs="宋体"/>
                <w:sz w:val="18"/>
                <w:szCs w:val="18"/>
                <w:lang w:eastAsia="zh-CN"/>
              </w:rPr>
              <w:t>企业利润率由监理单位自行确定。考虑监理企业和行业的可持续发展，一般按</w:t>
            </w:r>
            <w:r>
              <w:rPr>
                <w:rFonts w:eastAsia="宋体" w:cs="宋体" w:ascii="宋体" w:hAnsi="宋体"/>
                <w:sz w:val="18"/>
                <w:szCs w:val="18"/>
                <w:lang w:eastAsia="zh-CN"/>
              </w:rPr>
              <w:t>10</w:t>
            </w:r>
            <w:r>
              <w:rPr>
                <w:rFonts w:ascii="宋体" w:hAnsi="宋体" w:cs="宋体"/>
                <w:sz w:val="18"/>
                <w:szCs w:val="18"/>
                <w:lang w:eastAsia="zh-CN"/>
              </w:rPr>
              <w:t>～</w:t>
            </w:r>
            <w:r>
              <w:rPr>
                <w:rFonts w:eastAsia="宋体" w:cs="宋体" w:ascii="宋体" w:hAnsi="宋体"/>
                <w:sz w:val="18"/>
                <w:szCs w:val="18"/>
                <w:lang w:eastAsia="zh-CN"/>
              </w:rPr>
              <w:t>15</w:t>
            </w:r>
            <w:r>
              <w:rPr>
                <w:rFonts w:ascii="宋体" w:hAnsi="宋体" w:cs="宋体"/>
                <w:sz w:val="18"/>
                <w:szCs w:val="18"/>
                <w:lang w:eastAsia="zh-CN"/>
              </w:rPr>
              <w:t>％计算。</w:t>
            </w:r>
          </w:p>
          <w:p>
            <w:pPr>
              <w:pStyle w:val="Normal0"/>
              <w:kinsoku w:val="true"/>
              <w:overflowPunct w:val="true"/>
              <w:bidi w:val="0"/>
              <w:spacing w:lineRule="exact" w:line="420" w:before="0" w:after="0"/>
              <w:ind w:hanging="180" w:start="240" w:end="0"/>
              <w:jc w:val="start"/>
              <w:textAlignment w:val="auto"/>
              <w:rPr>
                <w:rFonts w:ascii="宋体" w:hAnsi="宋体" w:eastAsia="宋体" w:cs="宋体"/>
                <w:sz w:val="18"/>
                <w:szCs w:val="18"/>
                <w:lang w:eastAsia="zh-CN"/>
              </w:rPr>
            </w:pPr>
            <w:r>
              <w:rPr>
                <w:rFonts w:eastAsia="宋体" w:cs="宋体" w:ascii="宋体" w:hAnsi="宋体"/>
                <w:sz w:val="18"/>
                <w:szCs w:val="18"/>
                <w:lang w:eastAsia="zh-CN"/>
              </w:rPr>
              <w:t>5.</w:t>
            </w:r>
            <w:r>
              <w:rPr>
                <w:rFonts w:ascii="宋体" w:hAnsi="宋体" w:cs="宋体"/>
                <w:sz w:val="18"/>
                <w:szCs w:val="18"/>
                <w:lang w:eastAsia="zh-CN"/>
              </w:rPr>
              <w:t>税金应按国家实际规定计取。营业税改增值税后，加上城建税、教育附加费，目前监理企业的综合税率为</w:t>
            </w:r>
            <w:r>
              <w:rPr>
                <w:rFonts w:eastAsia="宋体" w:cs="宋体" w:ascii="宋体" w:hAnsi="宋体"/>
                <w:sz w:val="18"/>
                <w:szCs w:val="18"/>
                <w:lang w:eastAsia="zh-CN"/>
              </w:rPr>
              <w:t>6.72</w:t>
            </w:r>
            <w:r>
              <w:rPr>
                <w:rFonts w:ascii="宋体" w:hAnsi="宋体" w:cs="宋体"/>
                <w:sz w:val="18"/>
                <w:szCs w:val="18"/>
                <w:lang w:eastAsia="zh-CN"/>
              </w:rPr>
              <w:t>％，国家如有修订，按国家新修订的综合税率计算。</w:t>
            </w:r>
          </w:p>
        </w:tc>
      </w:tr>
    </w:tbl>
    <w:p>
      <w:pPr>
        <w:pStyle w:val="Normal0"/>
        <w:pageBreakBefore w:val="false"/>
        <w:kinsoku w:val="true"/>
        <w:overflowPunct w:val="true"/>
        <w:bidi w:val="0"/>
        <w:spacing w:lineRule="exact" w:line="420" w:before="0" w:after="0"/>
        <w:ind w:hanging="240" w:start="240" w:end="0"/>
        <w:textAlignment w:val="auto"/>
        <w:rPr>
          <w:rFonts w:ascii="宋体" w:hAnsi="宋体" w:eastAsia="宋体" w:cs="宋体"/>
          <w:sz w:val="24"/>
          <w:szCs w:val="24"/>
          <w:lang w:eastAsia="zh-CN"/>
        </w:rPr>
      </w:pPr>
      <w:r>
        <w:rPr>
          <w:rFonts w:ascii="宋体" w:hAnsi="宋体" w:cs="宋体"/>
          <w:sz w:val="24"/>
          <w:szCs w:val="24"/>
          <w:lang w:eastAsia="zh-CN"/>
        </w:rPr>
        <w:t>备注：本表摘录于《广州、深圳、珠海、佛山工程监理费计费规则》（粤建监协【</w:t>
      </w:r>
      <w:r>
        <w:rPr>
          <w:rFonts w:eastAsia="宋体" w:cs="宋体" w:ascii="宋体" w:hAnsi="宋体"/>
          <w:sz w:val="24"/>
          <w:szCs w:val="24"/>
          <w:lang w:eastAsia="zh-CN"/>
        </w:rPr>
        <w:t>2015</w:t>
      </w:r>
      <w:r>
        <w:rPr>
          <w:rFonts w:ascii="宋体" w:hAnsi="宋体" w:cs="宋体"/>
          <w:sz w:val="24"/>
          <w:szCs w:val="24"/>
          <w:lang w:eastAsia="zh-CN"/>
        </w:rPr>
        <w:t>】</w:t>
      </w:r>
      <w:r>
        <w:rPr>
          <w:rFonts w:eastAsia="宋体" w:cs="宋体" w:ascii="宋体" w:hAnsi="宋体"/>
          <w:sz w:val="24"/>
          <w:szCs w:val="24"/>
          <w:lang w:eastAsia="zh-CN"/>
        </w:rPr>
        <w:t>21</w:t>
      </w:r>
      <w:r>
        <w:rPr>
          <w:rFonts w:ascii="宋体" w:hAnsi="宋体" w:cs="宋体"/>
          <w:sz w:val="24"/>
          <w:szCs w:val="24"/>
          <w:lang w:eastAsia="zh-CN"/>
        </w:rPr>
        <w:t>号文）。</w:t>
      </w:r>
    </w:p>
    <w:p>
      <w:pPr>
        <w:pStyle w:val="Normal"/>
        <w:spacing w:lineRule="auto" w:line="360"/>
        <w:rPr>
          <w:rFonts w:ascii="仿宋" w:hAnsi="仿宋" w:eastAsia="仿宋" w:cs="Times New Roman"/>
          <w:sz w:val="24"/>
          <w:szCs w:val="24"/>
          <w:lang w:eastAsia="zh-CN"/>
        </w:rPr>
      </w:pPr>
      <w:r>
        <w:rPr>
          <w:rFonts w:eastAsia="仿宋" w:cs="Times New Roman" w:ascii="仿宋" w:hAnsi="仿宋"/>
          <w:sz w:val="24"/>
          <w:szCs w:val="24"/>
          <w:lang w:eastAsia="zh-CN"/>
        </w:rPr>
      </w:r>
    </w:p>
    <w:p>
      <w:pPr>
        <w:pStyle w:val="Normal"/>
        <w:rPr>
          <w:rFonts w:ascii="仿宋" w:hAnsi="仿宋" w:eastAsia="仿宋" w:cs="Times New Roman"/>
          <w:sz w:val="24"/>
          <w:szCs w:val="24"/>
        </w:rPr>
      </w:pPr>
      <w:r>
        <w:rPr>
          <w:rFonts w:eastAsia="仿宋" w:cs="Times New Roman" w:ascii="仿宋" w:hAnsi="仿宋"/>
          <w:sz w:val="24"/>
          <w:szCs w:val="24"/>
        </w:rPr>
      </w:r>
    </w:p>
    <w:sectPr>
      <w:headerReference w:type="default" r:id="rId10"/>
      <w:headerReference w:type="first" r:id="rId11"/>
      <w:footerReference w:type="default" r:id="rId12"/>
      <w:footerReference w:type="first" r:id="rId13"/>
      <w:type w:val="nextPage"/>
      <w:pgSz w:w="11906" w:h="16838"/>
      <w:pgMar w:left="1800" w:right="1800" w:gutter="0" w:header="851"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宋体">
    <w:charset w:val="86"/>
    <w:family w:val="auto"/>
    <w:pitch w:val="default"/>
  </w:font>
  <w:font w:name="Times New Roman">
    <w:charset w:val="00" w:characterSet="windows-1252"/>
    <w:family w:val="roman"/>
    <w:pitch w:val="default"/>
  </w:font>
  <w:font w:name="Arial">
    <w:charset w:val="00" w:characterSet="windows-1252"/>
    <w:family w:val="swiss"/>
    <w:pitch w:val="default"/>
  </w:font>
  <w:font w:name="仿宋_GB2312">
    <w:charset w:val="86"/>
    <w:family w:val="modern"/>
    <w:pitch w:val="default"/>
  </w:font>
  <w:font w:name="Calibri Light">
    <w:charset w:val="00" w:characterSet="windows-1252"/>
    <w:family w:val="swiss"/>
    <w:pitch w:val="default"/>
  </w:font>
  <w:font w:name="Cambria">
    <w:charset w:val="00" w:characterSet="windows-1252"/>
    <w:family w:val="roman"/>
    <w:pitch w:val="default"/>
  </w:font>
  <w:font w:name="方正楷体_GBK">
    <w:charset w:val="86"/>
    <w:family w:val="auto"/>
    <w:pitch w:val="default"/>
  </w:font>
  <w:font w:name="华文中宋">
    <w:charset w:val="86"/>
    <w:family w:val="auto"/>
    <w:pitch w:val="default"/>
  </w:font>
  <w:font w:name="方正小标宋_GBK">
    <w:charset w:val="86"/>
    <w:family w:val="auto"/>
    <w:pitch w:val="default"/>
  </w:font>
  <w:font w:name="方正黑体_GBK">
    <w:charset w:val="86"/>
    <w:family w:val="auto"/>
    <w:pitch w:val="default"/>
  </w:font>
  <w:font w:name="仿宋">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rFonts w:cs="Times New Roman"/>
      </w:rPr>
    </w:r>
  </w:p>
  <w:p>
    <w:pPr>
      <w:pStyle w:val="Footer"/>
      <w:rPr>
        <w:rFonts w:cs="Times New Roman"/>
      </w:rPr>
    </w:pPr>
    <w:r>
      <w:rPr>
        <w:rFonts w:cs="Times New Roma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Fonts w:eastAsia="Calibri"/>
      </w:rPr>
      <w:t xml:space="preserve">                                             </w:t>
    </w:r>
    <w:r>
      <w:rPr/>
      <w:t>1</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fldChar w:fldCharType="begin"/>
    </w:r>
    <w:r>
      <w:rPr/>
      <w:instrText xml:space="preserve"> PAGE </w:instrText>
    </w:r>
    <w:r>
      <w:rPr/>
      <w:fldChar w:fldCharType="separate"/>
    </w:r>
    <w:r>
      <w:rPr/>
      <w:t>2</w:t>
    </w:r>
    <w:r>
      <w:rPr/>
      <w:fldChar w:fldCharType="end"/>
    </w:r>
  </w:p>
  <w:p>
    <w:pPr>
      <w:pStyle w:val="Footer"/>
      <w:rPr>
        <w:rFonts w:cs="Times New Roman"/>
      </w:rPr>
    </w:pPr>
    <w:r>
      <w:rPr>
        <w:rFonts w:cs="Times New Roman"/>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Fonts w:eastAsia="Calibri"/>
      </w:rPr>
      <w:t xml:space="preserve">                                             </w:t>
    </w:r>
    <w:r>
      <w:rPr/>
      <w:t>1</w:t>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23</w:t>
    </w:r>
    <w:r>
      <w:rPr/>
      <w:fldChar w:fldCharType="end"/>
    </w:r>
  </w:p>
  <w:p>
    <w:pPr>
      <w:pStyle w:val="Footer"/>
      <w:rPr>
        <w:rFonts w:cs="Times New Roman"/>
      </w:rPr>
    </w:pPr>
    <w:r>
      <w:rPr>
        <w:rFonts w:cs="Times New Roman"/>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rFonts w:cs="Times New Roman"/>
      </w:rPr>
    </w:pPr>
    <w:r>
      <w:rPr>
        <w:rFonts w:cs="Times New Roman"/>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rFonts w:cs="Times New Roman"/>
      </w:rPr>
    </w:pPr>
    <w:r>
      <w:rPr>
        <w:rFonts w:cs="Times New Roman"/>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rFonts w:cs="Times New Roman"/>
      </w:rPr>
    </w:pPr>
    <w:r>
      <w:rPr>
        <w:rFonts w:cs="Times New Roman"/>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432" w:hanging="432"/>
      </w:pPr>
    </w:lvl>
    <w:lvl w:ilvl="1">
      <w:start w:val="1"/>
      <w:pStyle w:val="Heading2"/>
      <w:numFmt w:val="decimal"/>
      <w:lvlText w:val="%1.%2"/>
      <w:lvlJc w:val="start"/>
      <w:pPr>
        <w:tabs>
          <w:tab w:val="num" w:pos="0"/>
        </w:tabs>
        <w:ind w:start="576" w:hanging="576"/>
      </w:pPr>
    </w:lvl>
    <w:lvl w:ilvl="2">
      <w:start w:val="1"/>
      <w:pStyle w:val="Heading3"/>
      <w:numFmt w:val="decimal"/>
      <w:lvlText w:val="%1.%2.%3"/>
      <w:lvlJc w:val="start"/>
      <w:pPr>
        <w:tabs>
          <w:tab w:val="num" w:pos="0"/>
        </w:tabs>
        <w:ind w:start="1287" w:hanging="720"/>
      </w:pPr>
    </w:lvl>
    <w:lvl w:ilvl="3">
      <w:start w:val="1"/>
      <w:pStyle w:val="Heading4"/>
      <w:numFmt w:val="decimal"/>
      <w:lvlText w:val="%1.%2.%3.%4"/>
      <w:lvlJc w:val="start"/>
      <w:pPr>
        <w:tabs>
          <w:tab w:val="num" w:pos="0"/>
        </w:tabs>
        <w:ind w:start="864" w:hanging="864"/>
      </w:pPr>
    </w:lvl>
    <w:lvl w:ilvl="4">
      <w:start w:val="1"/>
      <w:pStyle w:val="Heading5"/>
      <w:numFmt w:val="decimal"/>
      <w:lvlText w:val="%1.%2.%3.%4.%5"/>
      <w:lvlJc w:val="start"/>
      <w:pPr>
        <w:tabs>
          <w:tab w:val="num" w:pos="0"/>
        </w:tabs>
        <w:ind w:start="1008" w:hanging="1008"/>
      </w:pPr>
    </w:lvl>
    <w:lvl w:ilvl="5">
      <w:start w:val="1"/>
      <w:pStyle w:val="Heading6"/>
      <w:numFmt w:val="decimal"/>
      <w:lvlText w:val="%1.%2.%3.%4.%5.%6"/>
      <w:lvlJc w:val="start"/>
      <w:pPr>
        <w:tabs>
          <w:tab w:val="num" w:pos="0"/>
        </w:tabs>
        <w:ind w:start="1152" w:hanging="1152"/>
      </w:pPr>
    </w:lvl>
    <w:lvl w:ilvl="6">
      <w:start w:val="1"/>
      <w:pStyle w:val="Heading7"/>
      <w:numFmt w:val="decimal"/>
      <w:lvlText w:val="%1.%2.%3.%4.%5.%6.%7"/>
      <w:lvlJc w:val="start"/>
      <w:pPr>
        <w:tabs>
          <w:tab w:val="num" w:pos="0"/>
        </w:tabs>
        <w:ind w:start="1296" w:hanging="1296"/>
      </w:pPr>
    </w:lvl>
    <w:lvl w:ilvl="7">
      <w:start w:val="1"/>
      <w:pStyle w:val="Heading8"/>
      <w:numFmt w:val="decimal"/>
      <w:lvlText w:val="%1.%2.%3.%4.%5.%6.%7.%8"/>
      <w:lvlJc w:val="start"/>
      <w:pPr>
        <w:tabs>
          <w:tab w:val="num" w:pos="0"/>
        </w:tabs>
        <w:ind w:start="1440" w:hanging="1440"/>
      </w:pPr>
    </w:lvl>
    <w:lvl w:ilvl="8">
      <w:start w:val="1"/>
      <w:pStyle w:val="Heading9"/>
      <w:numFmt w:val="decimal"/>
      <w:lvlText w:val="%1.%2.%3.%4.%5.%6.%7.%8.%9"/>
      <w:lvlJc w:val="start"/>
      <w:pPr>
        <w:tabs>
          <w:tab w:val="num" w:pos="0"/>
        </w:tabs>
        <w:ind w:start="1584" w:hanging="1584"/>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Calibri"/>
      <w:color w:val="auto"/>
      <w:kern w:val="2"/>
      <w:sz w:val="21"/>
      <w:szCs w:val="21"/>
      <w:lang w:val="en-US" w:eastAsia="zh-CN" w:bidi="ar-SA"/>
    </w:rPr>
  </w:style>
  <w:style w:type="paragraph" w:styleId="Heading1">
    <w:name w:val="heading 1"/>
    <w:basedOn w:val="Normal"/>
    <w:next w:val="Normal"/>
    <w:qFormat/>
    <w:pPr>
      <w:keepNext w:val="true"/>
      <w:keepLines/>
      <w:widowControl/>
      <w:spacing w:before="340" w:after="330"/>
      <w:jc w:val="start"/>
      <w:outlineLvl w:val="0"/>
    </w:pPr>
    <w:rPr>
      <w:rFonts w:ascii="宋体" w:hAnsi="宋体" w:cs="宋体"/>
      <w:kern w:val="0"/>
      <w:sz w:val="28"/>
      <w:szCs w:val="28"/>
    </w:rPr>
  </w:style>
  <w:style w:type="paragraph" w:styleId="Heading2">
    <w:name w:val="heading 2"/>
    <w:basedOn w:val="Normal"/>
    <w:next w:val="BodyText"/>
    <w:qFormat/>
    <w:pPr>
      <w:numPr>
        <w:ilvl w:val="1"/>
        <w:numId w:val="1"/>
      </w:numPr>
      <w:tabs>
        <w:tab w:val="clear" w:pos="420"/>
        <w:tab w:val="left" w:pos="576" w:leader="none"/>
      </w:tabs>
      <w:spacing w:before="260" w:after="0"/>
      <w:jc w:val="start"/>
      <w:outlineLvl w:val="1"/>
    </w:pPr>
    <w:rPr>
      <w:rFonts w:ascii="宋体" w:hAnsi="宋体" w:cs="宋体"/>
      <w:kern w:val="0"/>
      <w:sz w:val="28"/>
      <w:szCs w:val="28"/>
    </w:rPr>
  </w:style>
  <w:style w:type="paragraph" w:styleId="Heading3">
    <w:name w:val="heading 3"/>
    <w:basedOn w:val="Normal"/>
    <w:next w:val="Normal"/>
    <w:qFormat/>
    <w:pPr>
      <w:keepNext w:val="true"/>
      <w:keepLines/>
      <w:widowControl/>
      <w:numPr>
        <w:ilvl w:val="2"/>
        <w:numId w:val="1"/>
      </w:numPr>
      <w:tabs>
        <w:tab w:val="clear" w:pos="420"/>
        <w:tab w:val="left" w:pos="1287" w:leader="none"/>
      </w:tabs>
      <w:spacing w:lineRule="auto" w:line="415" w:before="260" w:after="260"/>
      <w:jc w:val="start"/>
      <w:outlineLvl w:val="2"/>
    </w:pPr>
    <w:rPr>
      <w:rFonts w:ascii="Times New Roman" w:hAnsi="Times New Roman" w:cs="Times New Roman"/>
      <w:b/>
      <w:bCs/>
      <w:kern w:val="0"/>
      <w:sz w:val="32"/>
      <w:szCs w:val="32"/>
    </w:rPr>
  </w:style>
  <w:style w:type="paragraph" w:styleId="Heading4">
    <w:name w:val="heading 4"/>
    <w:basedOn w:val="Normal"/>
    <w:next w:val="Normal"/>
    <w:qFormat/>
    <w:pPr>
      <w:keepNext w:val="true"/>
      <w:keepLines/>
      <w:widowControl/>
      <w:numPr>
        <w:ilvl w:val="3"/>
        <w:numId w:val="1"/>
      </w:numPr>
      <w:tabs>
        <w:tab w:val="clear" w:pos="420"/>
        <w:tab w:val="left" w:pos="864" w:leader="none"/>
      </w:tabs>
      <w:spacing w:lineRule="auto" w:line="374" w:before="280" w:after="290"/>
      <w:jc w:val="start"/>
      <w:outlineLvl w:val="3"/>
    </w:pPr>
    <w:rPr>
      <w:rFonts w:ascii="Arial" w:hAnsi="Arial" w:eastAsia="黑体" w:cs="Arial"/>
      <w:b/>
      <w:bCs/>
      <w:kern w:val="0"/>
      <w:sz w:val="28"/>
      <w:szCs w:val="28"/>
    </w:rPr>
  </w:style>
  <w:style w:type="paragraph" w:styleId="Heading5">
    <w:name w:val="heading 5"/>
    <w:basedOn w:val="Normal"/>
    <w:next w:val="Normal"/>
    <w:qFormat/>
    <w:pPr>
      <w:keepNext w:val="true"/>
      <w:keepLines/>
      <w:widowControl/>
      <w:numPr>
        <w:ilvl w:val="4"/>
        <w:numId w:val="1"/>
      </w:numPr>
      <w:tabs>
        <w:tab w:val="clear" w:pos="420"/>
        <w:tab w:val="left" w:pos="1008" w:leader="none"/>
      </w:tabs>
      <w:spacing w:lineRule="auto" w:line="374" w:before="280" w:after="290"/>
      <w:jc w:val="start"/>
      <w:outlineLvl w:val="4"/>
    </w:pPr>
    <w:rPr>
      <w:rFonts w:ascii="Times New Roman" w:hAnsi="Times New Roman" w:cs="Times New Roman"/>
      <w:b/>
      <w:bCs/>
      <w:kern w:val="0"/>
      <w:sz w:val="28"/>
      <w:szCs w:val="28"/>
    </w:rPr>
  </w:style>
  <w:style w:type="paragraph" w:styleId="Heading6">
    <w:name w:val="heading 6"/>
    <w:basedOn w:val="Normal"/>
    <w:next w:val="Normal"/>
    <w:qFormat/>
    <w:pPr>
      <w:keepNext w:val="true"/>
      <w:keepLines/>
      <w:widowControl/>
      <w:numPr>
        <w:ilvl w:val="5"/>
        <w:numId w:val="1"/>
      </w:numPr>
      <w:tabs>
        <w:tab w:val="clear" w:pos="420"/>
        <w:tab w:val="left" w:pos="1152" w:leader="none"/>
      </w:tabs>
      <w:spacing w:lineRule="auto" w:line="319" w:before="240" w:after="64"/>
      <w:jc w:val="start"/>
      <w:outlineLvl w:val="5"/>
    </w:pPr>
    <w:rPr>
      <w:rFonts w:ascii="Arial" w:hAnsi="Arial" w:eastAsia="黑体" w:cs="Arial"/>
      <w:b/>
      <w:bCs/>
      <w:kern w:val="0"/>
      <w:sz w:val="24"/>
      <w:szCs w:val="24"/>
    </w:rPr>
  </w:style>
  <w:style w:type="paragraph" w:styleId="Heading7">
    <w:name w:val="heading 7"/>
    <w:basedOn w:val="Normal"/>
    <w:next w:val="Normal"/>
    <w:qFormat/>
    <w:pPr>
      <w:keepNext w:val="true"/>
      <w:keepLines/>
      <w:widowControl/>
      <w:numPr>
        <w:ilvl w:val="6"/>
        <w:numId w:val="1"/>
      </w:numPr>
      <w:tabs>
        <w:tab w:val="clear" w:pos="420"/>
        <w:tab w:val="left" w:pos="1296" w:leader="none"/>
      </w:tabs>
      <w:spacing w:lineRule="auto" w:line="319" w:before="240" w:after="64"/>
      <w:jc w:val="start"/>
      <w:outlineLvl w:val="6"/>
    </w:pPr>
    <w:rPr>
      <w:rFonts w:ascii="Times New Roman" w:hAnsi="Times New Roman" w:cs="Times New Roman"/>
      <w:b/>
      <w:bCs/>
      <w:kern w:val="0"/>
      <w:sz w:val="24"/>
      <w:szCs w:val="24"/>
    </w:rPr>
  </w:style>
  <w:style w:type="paragraph" w:styleId="Heading8">
    <w:name w:val="heading 8"/>
    <w:basedOn w:val="Normal"/>
    <w:next w:val="Normal"/>
    <w:qFormat/>
    <w:pPr>
      <w:keepNext w:val="true"/>
      <w:keepLines/>
      <w:widowControl/>
      <w:numPr>
        <w:ilvl w:val="7"/>
        <w:numId w:val="1"/>
      </w:numPr>
      <w:tabs>
        <w:tab w:val="clear" w:pos="420"/>
        <w:tab w:val="left" w:pos="1440" w:leader="none"/>
      </w:tabs>
      <w:spacing w:lineRule="auto" w:line="319" w:before="240" w:after="64"/>
      <w:jc w:val="start"/>
      <w:outlineLvl w:val="7"/>
    </w:pPr>
    <w:rPr>
      <w:rFonts w:ascii="Arial" w:hAnsi="Arial" w:eastAsia="黑体" w:cs="Arial"/>
      <w:kern w:val="0"/>
      <w:sz w:val="24"/>
      <w:szCs w:val="24"/>
    </w:rPr>
  </w:style>
  <w:style w:type="paragraph" w:styleId="Heading9">
    <w:name w:val="heading 9"/>
    <w:basedOn w:val="Normal"/>
    <w:next w:val="Normal"/>
    <w:qFormat/>
    <w:pPr>
      <w:keepNext w:val="true"/>
      <w:keepLines/>
      <w:widowControl/>
      <w:numPr>
        <w:ilvl w:val="8"/>
        <w:numId w:val="1"/>
      </w:numPr>
      <w:tabs>
        <w:tab w:val="clear" w:pos="420"/>
        <w:tab w:val="left" w:pos="1584" w:leader="none"/>
      </w:tabs>
      <w:spacing w:lineRule="auto" w:line="319" w:before="240" w:after="64"/>
      <w:jc w:val="start"/>
      <w:outlineLvl w:val="8"/>
    </w:pPr>
    <w:rPr>
      <w:rFonts w:ascii="Arial" w:hAnsi="Arial" w:eastAsia="黑体" w:cs="Arial"/>
      <w:kern w:val="0"/>
    </w:rPr>
  </w:style>
  <w:style w:type="character" w:styleId="Style5">
    <w:name w:val="默认段落字体"/>
    <w:qFormat/>
    <w:rPr/>
  </w:style>
  <w:style w:type="character" w:styleId="CharChar24">
    <w:name w:val=" Char Char24"/>
    <w:qFormat/>
    <w:rPr>
      <w:rFonts w:ascii="宋体" w:hAnsi="宋体" w:cs="宋体"/>
      <w:kern w:val="0"/>
      <w:sz w:val="28"/>
      <w:szCs w:val="28"/>
    </w:rPr>
  </w:style>
  <w:style w:type="character" w:styleId="CharChar23">
    <w:name w:val=" Char Char23"/>
    <w:qFormat/>
    <w:rPr>
      <w:rFonts w:ascii="宋体" w:hAnsi="宋体" w:cs="宋体"/>
      <w:kern w:val="0"/>
      <w:sz w:val="28"/>
      <w:szCs w:val="28"/>
    </w:rPr>
  </w:style>
  <w:style w:type="character" w:styleId="CharChar22">
    <w:name w:val=" Char Char22"/>
    <w:qFormat/>
    <w:rPr>
      <w:rFonts w:ascii="Times New Roman" w:hAnsi="Times New Roman" w:cs="Times New Roman"/>
      <w:b/>
      <w:bCs/>
      <w:kern w:val="0"/>
      <w:sz w:val="32"/>
      <w:szCs w:val="32"/>
    </w:rPr>
  </w:style>
  <w:style w:type="character" w:styleId="CharChar21">
    <w:name w:val=" Char Char21"/>
    <w:qFormat/>
    <w:rPr>
      <w:rFonts w:ascii="Arial" w:hAnsi="Arial" w:eastAsia="黑体" w:cs="Arial"/>
      <w:b/>
      <w:bCs/>
      <w:kern w:val="0"/>
      <w:sz w:val="28"/>
      <w:szCs w:val="28"/>
    </w:rPr>
  </w:style>
  <w:style w:type="character" w:styleId="CharChar20">
    <w:name w:val=" Char Char20"/>
    <w:qFormat/>
    <w:rPr>
      <w:rFonts w:ascii="Times New Roman" w:hAnsi="Times New Roman" w:cs="Times New Roman"/>
      <w:b/>
      <w:bCs/>
      <w:kern w:val="0"/>
      <w:sz w:val="28"/>
      <w:szCs w:val="28"/>
    </w:rPr>
  </w:style>
  <w:style w:type="character" w:styleId="CharChar19">
    <w:name w:val=" Char Char19"/>
    <w:qFormat/>
    <w:rPr>
      <w:rFonts w:ascii="Arial" w:hAnsi="Arial" w:eastAsia="黑体" w:cs="Arial"/>
      <w:b/>
      <w:bCs/>
      <w:kern w:val="0"/>
      <w:sz w:val="24"/>
      <w:szCs w:val="24"/>
    </w:rPr>
  </w:style>
  <w:style w:type="character" w:styleId="CharChar18">
    <w:name w:val=" Char Char18"/>
    <w:qFormat/>
    <w:rPr>
      <w:rFonts w:ascii="Times New Roman" w:hAnsi="Times New Roman" w:cs="Times New Roman"/>
      <w:b/>
      <w:bCs/>
      <w:kern w:val="0"/>
      <w:sz w:val="24"/>
      <w:szCs w:val="24"/>
    </w:rPr>
  </w:style>
  <w:style w:type="character" w:styleId="CharChar17">
    <w:name w:val=" Char Char17"/>
    <w:qFormat/>
    <w:rPr>
      <w:rFonts w:ascii="Arial" w:hAnsi="Arial" w:eastAsia="黑体" w:cs="Arial"/>
      <w:kern w:val="0"/>
      <w:sz w:val="24"/>
      <w:szCs w:val="24"/>
    </w:rPr>
  </w:style>
  <w:style w:type="character" w:styleId="CharChar16">
    <w:name w:val=" Char Char16"/>
    <w:qFormat/>
    <w:rPr>
      <w:rFonts w:ascii="Arial" w:hAnsi="Arial" w:eastAsia="黑体" w:cs="Arial"/>
      <w:kern w:val="0"/>
      <w:szCs w:val="21"/>
    </w:rPr>
  </w:style>
  <w:style w:type="character" w:styleId="CharChar3">
    <w:name w:val=" Char Char3"/>
    <w:qFormat/>
    <w:rPr>
      <w:rFonts w:ascii="Times New Roman" w:hAnsi="Times New Roman" w:eastAsia="宋体" w:cs="Times New Roman"/>
      <w:sz w:val="24"/>
      <w:szCs w:val="24"/>
      <w:shd w:fill="000080" w:val="clear"/>
    </w:rPr>
  </w:style>
  <w:style w:type="character" w:styleId="CharChar6">
    <w:name w:val=" Char Char6"/>
    <w:qFormat/>
    <w:rPr>
      <w:rFonts w:ascii="Times New Roman" w:hAnsi="Times New Roman" w:eastAsia="宋体" w:cs="Times New Roman"/>
      <w:sz w:val="24"/>
      <w:szCs w:val="24"/>
    </w:rPr>
  </w:style>
  <w:style w:type="character" w:styleId="CharChar7">
    <w:name w:val=" Char Char7"/>
    <w:qFormat/>
    <w:rPr>
      <w:rFonts w:ascii="Times New Roman" w:hAnsi="Times New Roman" w:eastAsia="宋体" w:cs="Times New Roman"/>
      <w:sz w:val="16"/>
      <w:szCs w:val="16"/>
    </w:rPr>
  </w:style>
  <w:style w:type="character" w:styleId="CharChar8">
    <w:name w:val=" Char Char8"/>
    <w:qFormat/>
    <w:rPr>
      <w:rFonts w:ascii="Times New Roman" w:hAnsi="Times New Roman" w:eastAsia="宋体" w:cs="Times New Roman"/>
      <w:sz w:val="24"/>
      <w:szCs w:val="24"/>
    </w:rPr>
  </w:style>
  <w:style w:type="character" w:styleId="CharChar12">
    <w:name w:val=" Char Char12"/>
    <w:qFormat/>
    <w:rPr>
      <w:rFonts w:ascii="宋体" w:hAnsi="宋体" w:eastAsia="宋体" w:cs="宋体"/>
      <w:sz w:val="20"/>
      <w:szCs w:val="20"/>
    </w:rPr>
  </w:style>
  <w:style w:type="character" w:styleId="CharChar13">
    <w:name w:val=" Char Char13"/>
    <w:qFormat/>
    <w:rPr>
      <w:rFonts w:ascii="宋体" w:hAnsi="宋体" w:eastAsia="宋体" w:cs="宋体"/>
      <w:sz w:val="20"/>
      <w:szCs w:val="20"/>
    </w:rPr>
  </w:style>
  <w:style w:type="character" w:styleId="CharChar2">
    <w:name w:val=" Char Char2"/>
    <w:qFormat/>
    <w:rPr>
      <w:rFonts w:ascii="仿宋_GB2312" w:hAnsi="仿宋_GB2312" w:eastAsia="仿宋_GB2312" w:cs="仿宋_GB2312"/>
      <w:b/>
      <w:bCs/>
      <w:sz w:val="24"/>
      <w:szCs w:val="24"/>
    </w:rPr>
  </w:style>
  <w:style w:type="character" w:styleId="CharChar10">
    <w:name w:val=" Char Char10"/>
    <w:qFormat/>
    <w:rPr>
      <w:rFonts w:ascii="Times New Roman" w:hAnsi="Times New Roman" w:eastAsia="宋体" w:cs="Times New Roman"/>
      <w:sz w:val="24"/>
      <w:szCs w:val="24"/>
    </w:rPr>
  </w:style>
  <w:style w:type="character" w:styleId="CharChar4">
    <w:name w:val=" Char Char4"/>
    <w:qFormat/>
    <w:rPr>
      <w:rFonts w:ascii="Times New Roman" w:hAnsi="Times New Roman" w:eastAsia="宋体" w:cs="Times New Roman"/>
      <w:sz w:val="18"/>
      <w:szCs w:val="18"/>
    </w:rPr>
  </w:style>
  <w:style w:type="character" w:styleId="CharChar14">
    <w:name w:val=" Char Char14"/>
    <w:qFormat/>
    <w:rPr>
      <w:sz w:val="18"/>
      <w:szCs w:val="18"/>
    </w:rPr>
  </w:style>
  <w:style w:type="character" w:styleId="CharChar15">
    <w:name w:val=" Char Char15"/>
    <w:qFormat/>
    <w:rPr>
      <w:sz w:val="18"/>
      <w:szCs w:val="18"/>
    </w:rPr>
  </w:style>
  <w:style w:type="character" w:styleId="CharChar1">
    <w:name w:val=" Char Char1"/>
    <w:qFormat/>
    <w:rPr>
      <w:rFonts w:ascii="Calibri Light" w:hAnsi="Calibri Light" w:eastAsia="宋体" w:cs="Calibri Light"/>
      <w:b/>
      <w:bCs/>
      <w:kern w:val="2"/>
      <w:sz w:val="20"/>
      <w:szCs w:val="20"/>
    </w:rPr>
  </w:style>
  <w:style w:type="character" w:styleId="CharChar11">
    <w:name w:val=" Char Char11"/>
    <w:qFormat/>
    <w:rPr>
      <w:rFonts w:ascii="Times New Roman" w:hAnsi="Times New Roman" w:eastAsia="宋体" w:cs="Times New Roman"/>
      <w:sz w:val="24"/>
      <w:szCs w:val="24"/>
    </w:rPr>
  </w:style>
  <w:style w:type="character" w:styleId="CharChar9">
    <w:name w:val=" Char Char9"/>
    <w:qFormat/>
    <w:rPr>
      <w:rFonts w:ascii="Times New Roman" w:hAnsi="Times New Roman" w:eastAsia="楷体_GB2312" w:cs="Times New Roman"/>
      <w:b/>
      <w:bCs/>
      <w:sz w:val="24"/>
      <w:szCs w:val="24"/>
    </w:rPr>
  </w:style>
  <w:style w:type="character" w:styleId="CharChar">
    <w:name w:val=" Char Char"/>
    <w:qFormat/>
    <w:rPr>
      <w:rFonts w:ascii="Cambria" w:hAnsi="Cambria" w:eastAsia="宋体" w:cs="Cambria"/>
      <w:b/>
      <w:bCs/>
      <w:kern w:val="0"/>
      <w:sz w:val="20"/>
      <w:szCs w:val="20"/>
    </w:rPr>
  </w:style>
  <w:style w:type="character" w:styleId="CharChar5">
    <w:name w:val=" Char Char5"/>
    <w:qFormat/>
    <w:rPr>
      <w:rFonts w:ascii="Times New Roman" w:hAnsi="Times New Roman" w:eastAsia="宋体" w:cs="Times New Roman"/>
      <w:b/>
      <w:bCs/>
      <w:sz w:val="24"/>
      <w:szCs w:val="24"/>
    </w:rPr>
  </w:style>
  <w:style w:type="character" w:styleId="Strong">
    <w:name w:val="Strong"/>
    <w:qFormat/>
    <w:rPr>
      <w:b/>
      <w:bCs/>
    </w:rPr>
  </w:style>
  <w:style w:type="character" w:styleId="PageNumber">
    <w:name w:val="page number"/>
    <w:basedOn w:val="Style5"/>
    <w:rPr/>
  </w:style>
  <w:style w:type="character" w:styleId="FollowedHyperlink">
    <w:name w:val="FollowedHyperlink"/>
    <w:rPr>
      <w:color w:val="800080"/>
      <w:u w:val="single"/>
    </w:rPr>
  </w:style>
  <w:style w:type="character" w:styleId="Hyperlink">
    <w:name w:val="Hyperlink"/>
    <w:rPr>
      <w:color w:val="0000FF"/>
      <w:u w:val="single"/>
    </w:rPr>
  </w:style>
  <w:style w:type="character" w:styleId="Style6">
    <w:name w:val="批注引用"/>
    <w:qFormat/>
    <w:rPr>
      <w:sz w:val="21"/>
      <w:szCs w:val="21"/>
    </w:rPr>
  </w:style>
  <w:style w:type="character" w:styleId="IntenseQuoteChar">
    <w:name w:val="Intense Quote Char"/>
    <w:qFormat/>
    <w:rPr>
      <w:b/>
      <w:bCs/>
      <w:i/>
      <w:iCs/>
      <w:color w:val="4F81BD"/>
      <w:sz w:val="22"/>
      <w:szCs w:val="22"/>
    </w:rPr>
  </w:style>
  <w:style w:type="character" w:styleId="CharChar101">
    <w:name w:val="Char Char10"/>
    <w:qFormat/>
    <w:rPr>
      <w:rFonts w:ascii="宋体" w:hAnsi="宋体" w:eastAsia="宋体" w:cs="宋体"/>
      <w:kern w:val="2"/>
      <w:sz w:val="24"/>
      <w:szCs w:val="24"/>
      <w:lang w:val="en-US" w:eastAsia="zh-CN"/>
    </w:rPr>
  </w:style>
  <w:style w:type="character" w:styleId="p0CharChar">
    <w:name w:val="p0 Char Char"/>
    <w:qFormat/>
    <w:rPr>
      <w:rFonts w:ascii="Times New Roman" w:hAnsi="Times New Roman" w:eastAsia="宋体" w:cs="Times New Roman"/>
      <w:kern w:val="0"/>
      <w:sz w:val="21"/>
      <w:szCs w:val="21"/>
    </w:rPr>
  </w:style>
  <w:style w:type="character" w:styleId="textcontents1">
    <w:name w:val="textcontents1"/>
    <w:qFormat/>
    <w:rPr>
      <w:color w:val="000000"/>
      <w:sz w:val="22"/>
      <w:szCs w:val="22"/>
    </w:rPr>
  </w:style>
  <w:style w:type="character" w:styleId="apple-style-span">
    <w:name w:val="apple-style-span"/>
    <w:basedOn w:val="Style5"/>
    <w:qFormat/>
    <w:rPr/>
  </w:style>
  <w:style w:type="character" w:styleId="textcontents">
    <w:name w:val="textcontents"/>
    <w:basedOn w:val="Style5"/>
    <w:qFormat/>
    <w:rPr/>
  </w:style>
  <w:style w:type="character" w:styleId="CharChar31">
    <w:name w:val="Char Char3"/>
    <w:qFormat/>
    <w:rPr>
      <w:rFonts w:eastAsia="宋体"/>
      <w:sz w:val="18"/>
      <w:szCs w:val="18"/>
      <w:lang w:val="en-US" w:eastAsia="zh-CN"/>
    </w:rPr>
  </w:style>
  <w:style w:type="character" w:styleId="15">
    <w:name w:val="15"/>
    <w:qFormat/>
    <w:rPr>
      <w:rFonts w:ascii="Times New Roman" w:hAnsi="Times New Roman" w:cs="Times New Roman"/>
      <w:color w:val="000000"/>
      <w:u w:val="none"/>
    </w:rPr>
  </w:style>
  <w:style w:type="character" w:styleId="IndexLink">
    <w:name w:val="Index Link"/>
    <w:qFormat/>
    <w:rPr/>
  </w:style>
  <w:style w:type="paragraph" w:styleId="Heading">
    <w:name w:val="Heading"/>
    <w:basedOn w:val="Normal"/>
    <w:next w:val="Normal"/>
    <w:qFormat/>
    <w:pPr>
      <w:widowControl/>
      <w:spacing w:before="60" w:after="60"/>
      <w:jc w:val="center"/>
      <w:outlineLvl w:val="0"/>
    </w:pPr>
    <w:rPr>
      <w:rFonts w:ascii="Cambria" w:hAnsi="Cambria" w:cs="Cambria"/>
      <w:b/>
      <w:bCs/>
      <w:kern w:val="0"/>
      <w:sz w:val="32"/>
      <w:szCs w:val="32"/>
    </w:rPr>
  </w:style>
  <w:style w:type="paragraph" w:styleId="BodyText">
    <w:name w:val="Body Text"/>
    <w:basedOn w:val="Normal"/>
    <w:pPr>
      <w:spacing w:before="0" w:after="120"/>
    </w:pPr>
    <w:rPr>
      <w:rFonts w:ascii="Times New Roman" w:hAnsi="Times New Roman" w:cs="Times New Roma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OC7">
    <w:name w:val="toc 7"/>
    <w:basedOn w:val="Normal"/>
    <w:next w:val="Normal"/>
    <w:pPr>
      <w:ind w:hanging="0" w:start="1260" w:end="0"/>
      <w:jc w:val="start"/>
    </w:pPr>
    <w:rPr>
      <w:sz w:val="18"/>
      <w:szCs w:val="18"/>
    </w:rPr>
  </w:style>
  <w:style w:type="paragraph" w:styleId="Style7">
    <w:name w:val="正文缩进"/>
    <w:basedOn w:val="Normal"/>
    <w:qFormat/>
    <w:pPr>
      <w:ind w:firstLine="420" w:start="0" w:end="0"/>
    </w:pPr>
    <w:rPr>
      <w:rFonts w:ascii="Times New Roman" w:hAnsi="Times New Roman" w:cs="Times New Roman"/>
    </w:rPr>
  </w:style>
  <w:style w:type="paragraph" w:styleId="Style8">
    <w:name w:val="列表项目符号"/>
    <w:basedOn w:val="Normal"/>
    <w:qFormat/>
    <w:pPr>
      <w:tabs>
        <w:tab w:val="clear" w:pos="420"/>
        <w:tab w:val="left" w:pos="360" w:leader="none"/>
      </w:tabs>
      <w:ind w:hanging="360" w:start="360" w:end="0"/>
    </w:pPr>
    <w:rPr>
      <w:rFonts w:ascii="Times New Roman" w:hAnsi="Times New Roman" w:cs="Times New Roman"/>
    </w:rPr>
  </w:style>
  <w:style w:type="paragraph" w:styleId="Style9">
    <w:name w:val="文档结构图"/>
    <w:basedOn w:val="Normal"/>
    <w:qFormat/>
    <w:pPr>
      <w:shd w:fill="000080" w:val="clear"/>
    </w:pPr>
    <w:rPr>
      <w:rFonts w:ascii="Times New Roman" w:hAnsi="Times New Roman" w:cs="Times New Roman"/>
    </w:rPr>
  </w:style>
  <w:style w:type="paragraph" w:styleId="Style10">
    <w:name w:val="批注文字"/>
    <w:basedOn w:val="Normal"/>
    <w:qFormat/>
    <w:pPr>
      <w:jc w:val="start"/>
    </w:pPr>
    <w:rPr>
      <w:rFonts w:ascii="Times New Roman" w:hAnsi="Times New Roman" w:cs="Times New Roman"/>
    </w:rPr>
  </w:style>
  <w:style w:type="paragraph" w:styleId="3">
    <w:name w:val="正文文本 3"/>
    <w:basedOn w:val="Normal"/>
    <w:qFormat/>
    <w:pPr>
      <w:spacing w:before="0" w:after="120"/>
    </w:pPr>
    <w:rPr>
      <w:rFonts w:ascii="Times New Roman" w:hAnsi="Times New Roman" w:cs="Times New Roman"/>
      <w:sz w:val="16"/>
      <w:szCs w:val="16"/>
    </w:rPr>
  </w:style>
  <w:style w:type="paragraph" w:styleId="BodyTextIndent">
    <w:name w:val="Body Text Indent"/>
    <w:basedOn w:val="Normal"/>
    <w:pPr>
      <w:ind w:firstLine="630" w:start="0" w:end="0"/>
    </w:pPr>
    <w:rPr>
      <w:rFonts w:ascii="宋体" w:hAnsi="宋体" w:cs="宋体"/>
      <w:sz w:val="32"/>
      <w:szCs w:val="32"/>
    </w:rPr>
  </w:style>
  <w:style w:type="paragraph" w:styleId="2">
    <w:name w:val="列表项目符号 2"/>
    <w:basedOn w:val="Style8"/>
    <w:qFormat/>
    <w:pPr>
      <w:widowControl/>
      <w:tabs>
        <w:tab w:val="left" w:pos="360" w:leader="none"/>
        <w:tab w:val="left" w:pos="432" w:leader="none"/>
      </w:tabs>
      <w:spacing w:lineRule="atLeast" w:line="220" w:before="0" w:after="220"/>
      <w:ind w:hanging="432" w:start="2160" w:end="720"/>
      <w:jc w:val="start"/>
    </w:pPr>
    <w:rPr>
      <w:kern w:val="0"/>
    </w:rPr>
  </w:style>
  <w:style w:type="paragraph" w:styleId="TOC5">
    <w:name w:val="toc 5"/>
    <w:basedOn w:val="Normal"/>
    <w:next w:val="Normal"/>
    <w:pPr>
      <w:ind w:hanging="0" w:start="840" w:end="0"/>
      <w:jc w:val="start"/>
    </w:pPr>
    <w:rPr>
      <w:sz w:val="18"/>
      <w:szCs w:val="18"/>
    </w:rPr>
  </w:style>
  <w:style w:type="paragraph" w:styleId="TOC3">
    <w:name w:val="toc 3"/>
    <w:basedOn w:val="Normal"/>
    <w:next w:val="Normal"/>
    <w:pPr>
      <w:ind w:hanging="0" w:start="420" w:end="0"/>
      <w:jc w:val="start"/>
    </w:pPr>
    <w:rPr>
      <w:i/>
      <w:iCs/>
      <w:sz w:val="20"/>
      <w:szCs w:val="20"/>
    </w:rPr>
  </w:style>
  <w:style w:type="paragraph" w:styleId="Style11">
    <w:name w:val="纯文本"/>
    <w:basedOn w:val="Normal"/>
    <w:qFormat/>
    <w:pPr/>
    <w:rPr>
      <w:rFonts w:ascii="宋体" w:hAnsi="宋体" w:cs="宋体"/>
    </w:rPr>
  </w:style>
  <w:style w:type="paragraph" w:styleId="TOC8">
    <w:name w:val="toc 8"/>
    <w:basedOn w:val="Normal"/>
    <w:next w:val="Normal"/>
    <w:pPr>
      <w:ind w:hanging="0" w:start="1470" w:end="0"/>
      <w:jc w:val="start"/>
    </w:pPr>
    <w:rPr>
      <w:sz w:val="18"/>
      <w:szCs w:val="18"/>
    </w:rPr>
  </w:style>
  <w:style w:type="paragraph" w:styleId="Style12">
    <w:name w:val="日期"/>
    <w:basedOn w:val="Normal"/>
    <w:next w:val="Normal"/>
    <w:qFormat/>
    <w:pPr>
      <w:ind w:hanging="0" w:start="100" w:end="0"/>
    </w:pPr>
    <w:rPr>
      <w:rFonts w:ascii="仿宋_GB2312" w:hAnsi="仿宋_GB2312" w:eastAsia="仿宋_GB2312" w:cs="仿宋_GB2312"/>
      <w:b/>
      <w:bCs/>
      <w:sz w:val="28"/>
      <w:szCs w:val="28"/>
    </w:rPr>
  </w:style>
  <w:style w:type="paragraph" w:styleId="21">
    <w:name w:val="正文文本缩进 2"/>
    <w:basedOn w:val="Normal"/>
    <w:qFormat/>
    <w:pPr>
      <w:tabs>
        <w:tab w:val="clear" w:pos="420"/>
        <w:tab w:val="left" w:pos="4970" w:leader="none"/>
      </w:tabs>
      <w:spacing w:lineRule="auto" w:line="360"/>
      <w:ind w:firstLine="480" w:start="0" w:end="0"/>
    </w:pPr>
    <w:rPr>
      <w:rFonts w:ascii="Times New Roman" w:hAnsi="Times New Roman" w:cs="Times New Roman"/>
      <w:sz w:val="24"/>
      <w:szCs w:val="24"/>
    </w:rPr>
  </w:style>
  <w:style w:type="paragraph" w:styleId="Style13">
    <w:name w:val="批注框文本"/>
    <w:basedOn w:val="Normal"/>
    <w:qFormat/>
    <w:pPr/>
    <w:rPr>
      <w:rFonts w:ascii="Times New Roman" w:hAnsi="Times New Roman" w:cs="Times New Roman"/>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OC1">
    <w:name w:val="toc 1"/>
    <w:basedOn w:val="Normal"/>
    <w:next w:val="Normal"/>
    <w:pPr>
      <w:spacing w:before="120" w:after="120"/>
      <w:jc w:val="start"/>
    </w:pPr>
    <w:rPr>
      <w:b/>
      <w:bCs/>
      <w:caps/>
      <w:sz w:val="20"/>
      <w:szCs w:val="20"/>
    </w:rPr>
  </w:style>
  <w:style w:type="paragraph" w:styleId="TOC4">
    <w:name w:val="toc 4"/>
    <w:basedOn w:val="Normal"/>
    <w:next w:val="Normal"/>
    <w:pPr>
      <w:ind w:hanging="0" w:start="630" w:end="0"/>
      <w:jc w:val="start"/>
    </w:pPr>
    <w:rPr>
      <w:sz w:val="18"/>
      <w:szCs w:val="18"/>
    </w:rPr>
  </w:style>
  <w:style w:type="paragraph" w:styleId="Subtitle">
    <w:name w:val="Subtitle"/>
    <w:basedOn w:val="Normal"/>
    <w:next w:val="Normal"/>
    <w:qFormat/>
    <w:pPr>
      <w:widowControl/>
      <w:spacing w:lineRule="auto" w:line="312" w:before="240" w:after="60"/>
      <w:jc w:val="center"/>
      <w:outlineLvl w:val="1"/>
    </w:pPr>
    <w:rPr>
      <w:rFonts w:ascii="Calibri Light" w:hAnsi="Calibri Light" w:cs="Calibri Light"/>
      <w:b/>
      <w:bCs/>
      <w:kern w:val="2"/>
      <w:sz w:val="32"/>
      <w:szCs w:val="32"/>
    </w:rPr>
  </w:style>
  <w:style w:type="paragraph" w:styleId="TOC6">
    <w:name w:val="toc 6"/>
    <w:basedOn w:val="Normal"/>
    <w:next w:val="Normal"/>
    <w:pPr>
      <w:ind w:hanging="0" w:start="1050" w:end="0"/>
      <w:jc w:val="start"/>
    </w:pPr>
    <w:rPr>
      <w:sz w:val="18"/>
      <w:szCs w:val="18"/>
    </w:rPr>
  </w:style>
  <w:style w:type="paragraph" w:styleId="31">
    <w:name w:val="正文文本缩进 3"/>
    <w:basedOn w:val="Normal"/>
    <w:qFormat/>
    <w:pPr>
      <w:spacing w:lineRule="auto" w:line="360"/>
      <w:ind w:hanging="0" w:start="1978" w:end="0"/>
    </w:pPr>
    <w:rPr>
      <w:rFonts w:ascii="Times New Roman" w:hAnsi="Times New Roman" w:cs="Times New Roman"/>
      <w:sz w:val="24"/>
      <w:szCs w:val="24"/>
    </w:rPr>
  </w:style>
  <w:style w:type="paragraph" w:styleId="TOC2">
    <w:name w:val="toc 2"/>
    <w:basedOn w:val="Normal"/>
    <w:next w:val="Normal"/>
    <w:pPr>
      <w:ind w:hanging="0" w:start="210" w:end="0"/>
      <w:jc w:val="start"/>
    </w:pPr>
    <w:rPr>
      <w:smallCaps/>
      <w:sz w:val="20"/>
      <w:szCs w:val="20"/>
    </w:rPr>
  </w:style>
  <w:style w:type="paragraph" w:styleId="TOC9">
    <w:name w:val="toc 9"/>
    <w:basedOn w:val="Normal"/>
    <w:next w:val="Normal"/>
    <w:pPr>
      <w:ind w:hanging="0" w:start="1680" w:end="0"/>
      <w:jc w:val="start"/>
    </w:pPr>
    <w:rPr>
      <w:sz w:val="18"/>
      <w:szCs w:val="18"/>
    </w:rPr>
  </w:style>
  <w:style w:type="paragraph" w:styleId="22">
    <w:name w:val="正文文本 2"/>
    <w:basedOn w:val="Normal"/>
    <w:qFormat/>
    <w:pPr/>
    <w:rPr>
      <w:rFonts w:ascii="Times New Roman" w:hAnsi="Times New Roman" w:eastAsia="楷体_GB2312" w:cs="Times New Roman"/>
      <w:b/>
      <w:bCs/>
    </w:rPr>
  </w:style>
  <w:style w:type="paragraph" w:styleId="Style14">
    <w:name w:val="普通(网站)"/>
    <w:basedOn w:val="Normal"/>
    <w:next w:val="Normal"/>
    <w:qFormat/>
    <w:pPr>
      <w:widowControl/>
      <w:spacing w:before="100" w:after="100"/>
      <w:jc w:val="start"/>
    </w:pPr>
    <w:rPr>
      <w:rFonts w:ascii="宋体" w:hAnsi="宋体" w:cs="宋体"/>
      <w:kern w:val="0"/>
      <w:sz w:val="24"/>
      <w:szCs w:val="24"/>
    </w:rPr>
  </w:style>
  <w:style w:type="paragraph" w:styleId="Style15">
    <w:name w:val="批注主题"/>
    <w:basedOn w:val="Style10"/>
    <w:next w:val="Style10"/>
    <w:qFormat/>
    <w:pPr/>
    <w:rPr>
      <w:b/>
      <w:bCs/>
    </w:rPr>
  </w:style>
  <w:style w:type="paragraph" w:styleId="xl26">
    <w:name w:val="xl26"/>
    <w:basedOn w:val="Normal"/>
    <w:qFormat/>
    <w:pPr>
      <w:widowControl/>
      <w:pBdr>
        <w:left w:val="single" w:sz="4" w:space="0" w:color="000000"/>
        <w:bottom w:val="single" w:sz="4" w:space="0" w:color="000000"/>
        <w:right w:val="single" w:sz="4" w:space="0" w:color="000000"/>
      </w:pBdr>
      <w:spacing w:before="100" w:after="100"/>
      <w:jc w:val="center"/>
    </w:pPr>
    <w:rPr>
      <w:rFonts w:ascii="宋体" w:hAnsi="宋体" w:cs="宋体"/>
      <w:kern w:val="0"/>
      <w:sz w:val="24"/>
      <w:szCs w:val="24"/>
    </w:rPr>
  </w:style>
  <w:style w:type="paragraph" w:styleId="font0">
    <w:name w:val="font0"/>
    <w:basedOn w:val="Normal"/>
    <w:qFormat/>
    <w:pPr>
      <w:widowControl/>
      <w:spacing w:before="100" w:after="100"/>
      <w:jc w:val="start"/>
    </w:pPr>
    <w:rPr>
      <w:rFonts w:ascii="宋体" w:hAnsi="宋体" w:cs="宋体"/>
      <w:kern w:val="0"/>
      <w:sz w:val="24"/>
      <w:szCs w:val="24"/>
    </w:rPr>
  </w:style>
  <w:style w:type="paragraph" w:styleId="1">
    <w:name w:val="明显引用1"/>
    <w:basedOn w:val="Normal"/>
    <w:next w:val="Normal"/>
    <w:qFormat/>
    <w:pPr>
      <w:pBdr>
        <w:bottom w:val="single" w:sz="4" w:space="4" w:color="4F81BD"/>
      </w:pBdr>
      <w:spacing w:before="200" w:after="280"/>
      <w:ind w:hanging="0" w:start="936" w:end="936"/>
    </w:pPr>
    <w:rPr>
      <w:rFonts w:cs="Times New Roman"/>
      <w:b/>
      <w:bCs/>
      <w:i/>
      <w:iCs/>
      <w:color w:val="4F81BD"/>
      <w:kern w:val="0"/>
      <w:sz w:val="22"/>
      <w:szCs w:val="22"/>
    </w:rPr>
  </w:style>
  <w:style w:type="paragraph" w:styleId="Default">
    <w:name w:val="Default"/>
    <w:qFormat/>
    <w:pPr>
      <w:widowControl w:val="false"/>
      <w:autoSpaceDE w:val="false"/>
      <w:bidi w:val="0"/>
    </w:pPr>
    <w:rPr>
      <w:rFonts w:ascii="Times New Roman" w:hAnsi="Times New Roman" w:eastAsia="宋体" w:cs="Times New Roman"/>
      <w:color w:val="000000"/>
      <w:sz w:val="24"/>
      <w:szCs w:val="24"/>
      <w:lang w:val="en-US" w:eastAsia="zh-CN" w:bidi="ar-SA"/>
    </w:rPr>
  </w:style>
  <w:style w:type="paragraph" w:styleId="TOCHeading">
    <w:name w:val="TOC Heading"/>
    <w:basedOn w:val="Heading1"/>
    <w:next w:val="Normal"/>
    <w:qFormat/>
    <w:pPr>
      <w:numPr>
        <w:ilvl w:val="0"/>
        <w:numId w:val="0"/>
      </w:numPr>
      <w:spacing w:lineRule="auto" w:line="276" w:before="480" w:after="0"/>
      <w:ind w:hanging="0" w:start="0" w:end="0"/>
      <w:outlineLvl w:val="9"/>
    </w:pPr>
    <w:rPr>
      <w:rFonts w:ascii="Cambria" w:hAnsi="Cambria" w:cs="Cambria"/>
      <w:b/>
      <w:bCs/>
      <w:color w:val="365F91"/>
    </w:rPr>
  </w:style>
  <w:style w:type="paragraph" w:styleId="Style16">
    <w:name w:val="文一"/>
    <w:basedOn w:val="Normal"/>
    <w:qFormat/>
    <w:pPr>
      <w:snapToGrid w:val="false"/>
      <w:spacing w:lineRule="auto" w:line="360"/>
      <w:ind w:firstLine="200" w:start="0" w:end="0"/>
    </w:pPr>
    <w:rPr>
      <w:rFonts w:ascii="Times New Roman" w:hAnsi="Times New Roman" w:cs="Times New Roman"/>
      <w:spacing w:val="4"/>
      <w:kern w:val="0"/>
      <w:sz w:val="24"/>
      <w:szCs w:val="24"/>
    </w:rPr>
  </w:style>
  <w:style w:type="paragraph" w:styleId="Char">
    <w:name w:val="Char"/>
    <w:basedOn w:val="Normal"/>
    <w:next w:val="Normal"/>
    <w:qFormat/>
    <w:pPr/>
    <w:rPr>
      <w:rFonts w:ascii="Times New Roman" w:hAnsi="Times New Roman" w:cs="Times New Roman"/>
    </w:rPr>
  </w:style>
  <w:style w:type="paragraph" w:styleId="Normal0">
    <w:name w:val="Normal_0"/>
    <w:qFormat/>
    <w:pPr>
      <w:widowControl/>
      <w:bidi w:val="0"/>
      <w:spacing w:before="120" w:after="240"/>
      <w:jc w:val="both"/>
    </w:pPr>
    <w:rPr>
      <w:rFonts w:ascii="Calibri" w:hAnsi="Calibri" w:eastAsia="宋体" w:cs="Calibri"/>
      <w:color w:val="auto"/>
      <w:sz w:val="22"/>
      <w:szCs w:val="22"/>
      <w:lang w:val="ru-RU" w:eastAsia="en-US" w:bidi="ar-SA"/>
    </w:rPr>
  </w:style>
  <w:style w:type="paragraph" w:styleId="zhang">
    <w:name w:val="zhang"/>
    <w:basedOn w:val="Normal"/>
    <w:qFormat/>
    <w:pPr>
      <w:widowControl/>
      <w:spacing w:before="280" w:after="280"/>
      <w:jc w:val="start"/>
    </w:pPr>
    <w:rPr>
      <w:rFonts w:ascii="宋体" w:hAnsi="宋体" w:cs="宋体"/>
      <w:b/>
      <w:bCs/>
      <w:smallCaps/>
      <w:color w:val="000000"/>
      <w:kern w:val="0"/>
      <w:sz w:val="20"/>
      <w:szCs w:val="20"/>
    </w:rPr>
  </w:style>
  <w:style w:type="paragraph" w:styleId="p0">
    <w:name w:val="p0"/>
    <w:basedOn w:val="Normal"/>
    <w:qFormat/>
    <w:pPr>
      <w:widowControl/>
    </w:pPr>
    <w:rPr>
      <w:rFonts w:ascii="Times New Roman" w:hAnsi="Times New Roman" w:cs="Times New Roman"/>
      <w:kern w:val="0"/>
    </w:rPr>
  </w:style>
  <w:style w:type="paragraph" w:styleId="CharCharCharCharCharCharChar">
    <w:name w:val="Char Char Char Char Char Char Char"/>
    <w:basedOn w:val="Normal"/>
    <w:qFormat/>
    <w:pPr>
      <w:widowControl/>
      <w:spacing w:lineRule="exact" w:line="240" w:before="0" w:after="160"/>
      <w:jc w:val="start"/>
    </w:pPr>
    <w:rPr>
      <w:rFonts w:ascii="Arial" w:hAnsi="Arial" w:cs="Arial"/>
      <w:b/>
      <w:bCs/>
      <w:kern w:val="0"/>
      <w:sz w:val="24"/>
      <w:szCs w:val="24"/>
      <w:lang w:eastAsia="en-US"/>
    </w:rPr>
  </w:style>
  <w:style w:type="paragraph" w:styleId="CM31">
    <w:name w:val="CM31"/>
    <w:basedOn w:val="Default"/>
    <w:next w:val="Default"/>
    <w:qFormat/>
    <w:pPr>
      <w:spacing w:lineRule="atLeast" w:line="426"/>
    </w:pPr>
    <w:rPr>
      <w:color w:val="000000"/>
    </w:rPr>
  </w:style>
  <w:style w:type="paragraph" w:styleId="CM35">
    <w:name w:val="CM35"/>
    <w:basedOn w:val="Default"/>
    <w:next w:val="Default"/>
    <w:qFormat/>
    <w:pPr/>
    <w:rPr>
      <w:color w:val="000000"/>
    </w:rPr>
  </w:style>
  <w:style w:type="paragraph" w:styleId="CM25">
    <w:name w:val="CM25"/>
    <w:basedOn w:val="Default"/>
    <w:next w:val="Default"/>
    <w:qFormat/>
    <w:pPr>
      <w:spacing w:lineRule="atLeast" w:line="426"/>
    </w:pPr>
    <w:rPr>
      <w:color w:val="000000"/>
    </w:rPr>
  </w:style>
  <w:style w:type="paragraph" w:styleId="CM5">
    <w:name w:val="CM5"/>
    <w:basedOn w:val="Default"/>
    <w:next w:val="Default"/>
    <w:qFormat/>
    <w:pPr>
      <w:spacing w:lineRule="atLeast" w:line="428"/>
    </w:pPr>
    <w:rPr>
      <w:color w:val="000000"/>
    </w:rPr>
  </w:style>
  <w:style w:type="paragraph" w:styleId="CM6">
    <w:name w:val="CM6"/>
    <w:basedOn w:val="Default"/>
    <w:next w:val="Default"/>
    <w:qFormat/>
    <w:pPr>
      <w:spacing w:lineRule="atLeast" w:line="428"/>
    </w:pPr>
    <w:rPr>
      <w:color w:val="000000"/>
    </w:rPr>
  </w:style>
  <w:style w:type="paragraph" w:styleId="CM39">
    <w:name w:val="CM39"/>
    <w:basedOn w:val="Default"/>
    <w:next w:val="Default"/>
    <w:qFormat/>
    <w:pPr/>
    <w:rPr>
      <w:color w:val="000000"/>
    </w:rPr>
  </w:style>
  <w:style w:type="paragraph" w:styleId="Style41">
    <w:name w:val="_Style 4"/>
    <w:basedOn w:val="Heading1"/>
    <w:next w:val="Normal"/>
    <w:qFormat/>
    <w:pPr>
      <w:widowControl w:val="false"/>
      <w:numPr>
        <w:ilvl w:val="0"/>
        <w:numId w:val="0"/>
      </w:numPr>
      <w:spacing w:lineRule="auto" w:line="576"/>
      <w:ind w:hanging="0" w:start="0" w:end="0"/>
      <w:jc w:val="both"/>
      <w:outlineLvl w:val="9"/>
    </w:pPr>
    <w:rPr>
      <w:rFonts w:ascii="Calibri" w:hAnsi="Calibri" w:cs="Calibri"/>
      <w:b/>
      <w:bCs/>
      <w:kern w:val="2"/>
      <w:sz w:val="44"/>
      <w:szCs w:val="44"/>
    </w:rPr>
  </w:style>
  <w:style w:type="paragraph" w:styleId="ListParagraph">
    <w:name w:val="List Paragraph"/>
    <w:basedOn w:val="Normal"/>
    <w:qFormat/>
    <w:pPr>
      <w:ind w:firstLine="420" w:start="0" w:end="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Left">
    <w:name w:val="Header Left"/>
    <w:basedOn w:val="Header"/>
    <w:qFormat/>
    <w:pPr>
      <w:suppressLineNumbers/>
      <w:tabs>
        <w:tab w:val="clear" w:pos="4153"/>
        <w:tab w:val="clear" w:pos="8306"/>
        <w:tab w:val="center" w:pos="4819" w:leader="none"/>
        <w:tab w:val="right" w:pos="9638" w:leader="none"/>
      </w:tabs>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4320</TotalTime>
  <Application>LibreOffice/25.2.2.2$MacOSX_AARCH64 LibreOffice_project/7370d4be9e3cf6031a51beef54ff3bda878e3fac</Application>
  <AppVersion>15.0000</AppVersion>
  <Pages>30</Pages>
  <Words>13891</Words>
  <Characters>14935</Characters>
  <CharactersWithSpaces>19149</CharactersWithSpaces>
  <Paragraphs>654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2019-04-08T09:56:00Z</dcterms:created>
  <dc:creator>aa</dc:creator>
  <dc:description/>
  <dc:language>zh-CN</dc:language>
  <cp:lastModifiedBy/>
  <cp:lastPrinted>2019-06-10T12:12:00Z</cp:lastPrinted>
  <dcterms:modified xsi:type="dcterms:W3CDTF">2025-04-06T14:33:27Z</dcterms:modified>
  <cp:revision>24</cp:revision>
  <dc:subject/>
  <dc:title>SF-2019-0206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