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color w:val="000000"/>
          <w:kern w:val="0"/>
          <w:sz w:val="28"/>
          <w:szCs w:val="22"/>
          <w:lang w:val="en-US" w:eastAsia="zh-CN" w:bidi="ar-SA"/>
        </w:rPr>
        <w:t xml:space="preserve">LF-2006-1001 </w:t>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辽宁省省直政府采购项目委托</w:t>
      </w:r>
    </w:p>
    <w:p>
      <w:pPr>
        <w:pStyle w:val="Normal"/>
        <w:widowControl w:val="false"/>
        <w:jc w:val="center"/>
        <w:rPr>
          <w:rFonts w:ascii="黑体" w:hAnsi="黑体" w:eastAsia="黑体" w:cs="黑体"/>
          <w:color w:val="000000"/>
          <w:sz w:val="40"/>
          <w:szCs w:val="24"/>
        </w:rPr>
      </w:pPr>
      <w:r>
        <w:rPr>
          <w:rFonts w:ascii="方正小标宋_GBK" w:hAnsi="方正小标宋_GBK" w:cs="方正小标宋_GBK" w:eastAsia="方正小标宋_GBK"/>
          <w:color w:val="000000"/>
          <w:kern w:val="2"/>
          <w:sz w:val="40"/>
          <w:szCs w:val="40"/>
          <w:lang w:val="en-US" w:eastAsia="zh-CN" w:bidi="ar-SA"/>
        </w:rPr>
        <w:t>代理协议（示范文本）</w:t>
      </w:r>
    </w:p>
    <w:p>
      <w:pPr>
        <w:pStyle w:val="Default"/>
        <w:spacing w:lineRule="atLeast" w:line="631"/>
        <w:ind w:start="1695" w:end="0"/>
        <w:jc w:val="center"/>
        <w:rPr>
          <w:rFonts w:ascii="宋体;方正书宋_GBK" w:hAnsi="宋体;方正书宋_GBK" w:eastAsia="黑体" w:cs="宋体;方正书宋_GBK"/>
          <w:b/>
          <w:color w:val="000000"/>
          <w:sz w:val="36"/>
          <w:szCs w:val="24"/>
        </w:rPr>
      </w:pPr>
      <w:r>
        <w:rPr>
          <w:rFonts w:eastAsia="黑体" w:cs="宋体;方正书宋_GBK" w:ascii="宋体;方正书宋_GBK" w:hAnsi="宋体;方正书宋_GBK"/>
          <w:b/>
          <w:color w:val="000000"/>
          <w:sz w:val="36"/>
          <w:szCs w:val="24"/>
        </w:rPr>
      </w:r>
    </w:p>
    <w:p>
      <w:pPr>
        <w:pStyle w:val="Default"/>
        <w:spacing w:lineRule="atLeast" w:line="631"/>
        <w:ind w:start="1695" w:end="0"/>
        <w:jc w:val="center"/>
        <w:rPr>
          <w:rFonts w:ascii="宋体;方正书宋_GBK" w:hAnsi="宋体;方正书宋_GBK" w:cs="宋体;方正书宋_GBK"/>
          <w:b/>
          <w:color w:val="000000"/>
          <w:sz w:val="36"/>
          <w:szCs w:val="24"/>
        </w:rPr>
      </w:pPr>
      <w:r>
        <w:rPr>
          <w:rFonts w:cs="宋体;方正书宋_GBK" w:ascii="宋体;方正书宋_GBK" w:hAnsi="宋体;方正书宋_GBK"/>
          <w:b/>
          <w:color w:val="000000"/>
          <w:sz w:val="36"/>
          <w:szCs w:val="24"/>
        </w:rPr>
      </w:r>
    </w:p>
    <w:p>
      <w:pPr>
        <w:pStyle w:val="Default"/>
        <w:spacing w:lineRule="atLeast" w:line="631"/>
        <w:ind w:start="1695" w:end="0"/>
        <w:jc w:val="center"/>
        <w:rPr>
          <w:rFonts w:ascii="宋体;方正书宋_GBK" w:hAnsi="宋体;方正书宋_GBK" w:cs="宋体;方正书宋_GBK"/>
          <w:b/>
          <w:color w:val="000000"/>
          <w:sz w:val="36"/>
          <w:szCs w:val="24"/>
        </w:rPr>
      </w:pPr>
      <w:r>
        <w:rPr>
          <w:rFonts w:cs="宋体;方正书宋_GBK" w:ascii="宋体;方正书宋_GBK" w:hAnsi="宋体;方正书宋_GBK"/>
          <w:b/>
          <w:color w:val="000000"/>
          <w:sz w:val="36"/>
          <w:szCs w:val="24"/>
        </w:rPr>
      </w:r>
    </w:p>
    <w:p>
      <w:pPr>
        <w:pStyle w:val="Default"/>
        <w:spacing w:lineRule="atLeast" w:line="631"/>
        <w:ind w:start="1695" w:end="0"/>
        <w:jc w:val="center"/>
        <w:rPr>
          <w:rFonts w:ascii="宋体;方正书宋_GBK" w:hAnsi="宋体;方正书宋_GBK" w:cs="宋体;方正书宋_GBK"/>
          <w:b/>
          <w:color w:val="000000"/>
          <w:sz w:val="36"/>
          <w:szCs w:val="24"/>
        </w:rPr>
      </w:pPr>
      <w:r>
        <w:rPr>
          <w:rFonts w:cs="宋体;方正书宋_GBK" w:ascii="宋体;方正书宋_GBK" w:hAnsi="宋体;方正书宋_GBK"/>
          <w:b/>
          <w:color w:val="000000"/>
          <w:sz w:val="36"/>
          <w:szCs w:val="24"/>
        </w:rPr>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lang w:val="en-US" w:eastAsia="zh-CN" w:bidi="ar-SA"/>
        </w:rPr>
        <w:t>委托方</w:t>
      </w:r>
      <w:r>
        <w:rPr>
          <w:rFonts w:eastAsia="方正楷体_GBK" w:cs="方正楷体_GBK" w:ascii="方正楷体_GBK" w:hAnsi="方正楷体_GBK"/>
          <w:kern w:val="2"/>
          <w:sz w:val="28"/>
          <w:szCs w:val="28"/>
          <w:lang w:val="en-US" w:eastAsia="zh-CN" w:bidi="ar-SA"/>
        </w:rPr>
        <w:t>(</w:t>
      </w:r>
      <w:r>
        <w:rPr>
          <w:rFonts w:ascii="方正楷体_GBK" w:hAnsi="方正楷体_GBK" w:cs="方正楷体_GBK" w:eastAsia="方正楷体_GBK"/>
          <w:kern w:val="2"/>
          <w:sz w:val="28"/>
          <w:szCs w:val="28"/>
          <w:lang w:val="en-US" w:eastAsia="zh-CN" w:bidi="ar-SA"/>
        </w:rPr>
        <w:t>甲方</w:t>
      </w:r>
      <w:r>
        <w:rPr>
          <w:rFonts w:eastAsia="方正楷体_GBK" w:cs="方正楷体_GBK" w:ascii="方正楷体_GBK" w:hAnsi="方正楷体_GBK"/>
          <w:kern w:val="2"/>
          <w:sz w:val="28"/>
          <w:szCs w:val="28"/>
          <w:lang w:val="en-US" w:eastAsia="zh-CN" w:bidi="ar-SA"/>
        </w:rPr>
        <w:t xml:space="preserve">): </w:t>
      </w:r>
      <w:r>
        <w:rPr>
          <w:rFonts w:eastAsia="方正楷体_GBK" w:cs="方正楷体_GBK" w:ascii="方正楷体_GBK" w:hAnsi="方正楷体_GBK"/>
          <w:kern w:val="2"/>
          <w:sz w:val="28"/>
          <w:szCs w:val="28"/>
          <w:u w:val="single"/>
          <w:lang w:val="en-US" w:eastAsia="zh-CN" w:bidi="ar-SA"/>
        </w:rPr>
        <w:t xml:space="preserve">                                             </w:t>
      </w:r>
      <w:r>
        <w:rPr>
          <w:rFonts w:eastAsia="方正楷体_GBK" w:cs="方正楷体_GBK" w:ascii="方正楷体_GBK" w:hAnsi="方正楷体_GBK"/>
          <w:kern w:val="2"/>
          <w:sz w:val="28"/>
          <w:szCs w:val="28"/>
          <w:lang w:val="en-US" w:eastAsia="zh-CN" w:bidi="ar-SA"/>
        </w:rPr>
        <w:t xml:space="preserve">                               </w:t>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lang w:val="en-US" w:eastAsia="zh-CN" w:bidi="ar-SA"/>
        </w:rPr>
        <w:t>受托方</w:t>
      </w:r>
      <w:r>
        <w:rPr>
          <w:rFonts w:eastAsia="方正楷体_GBK" w:cs="方正楷体_GBK" w:ascii="方正楷体_GBK" w:hAnsi="方正楷体_GBK"/>
          <w:kern w:val="2"/>
          <w:sz w:val="28"/>
          <w:szCs w:val="28"/>
          <w:lang w:val="en-US" w:eastAsia="zh-CN" w:bidi="ar-SA"/>
        </w:rPr>
        <w:t>(</w:t>
      </w:r>
      <w:r>
        <w:rPr>
          <w:rFonts w:ascii="方正楷体_GBK" w:hAnsi="方正楷体_GBK" w:cs="方正楷体_GBK" w:eastAsia="方正楷体_GBK"/>
          <w:kern w:val="2"/>
          <w:sz w:val="28"/>
          <w:szCs w:val="28"/>
          <w:lang w:val="en-US" w:eastAsia="zh-CN" w:bidi="ar-SA"/>
        </w:rPr>
        <w:t>乙方</w:t>
      </w:r>
      <w:r>
        <w:rPr>
          <w:rFonts w:eastAsia="方正楷体_GBK" w:cs="方正楷体_GBK" w:ascii="方正楷体_GBK" w:hAnsi="方正楷体_GBK"/>
          <w:kern w:val="2"/>
          <w:sz w:val="28"/>
          <w:szCs w:val="28"/>
          <w:lang w:val="en-US" w:eastAsia="zh-CN" w:bidi="ar-SA"/>
        </w:rPr>
        <w:t xml:space="preserve">): </w:t>
      </w:r>
      <w:r>
        <w:rPr>
          <w:rFonts w:eastAsia="方正楷体_GBK" w:cs="方正楷体_GBK" w:ascii="方正楷体_GBK" w:hAnsi="方正楷体_GBK"/>
          <w:kern w:val="2"/>
          <w:sz w:val="28"/>
          <w:szCs w:val="28"/>
          <w:u w:val="single"/>
          <w:lang w:val="en-US" w:eastAsia="zh-CN" w:bidi="ar-SA"/>
        </w:rPr>
        <w:t xml:space="preserve">                                             </w:t>
      </w:r>
      <w:r>
        <w:rPr>
          <w:rFonts w:eastAsia="方正楷体_GBK" w:cs="方正楷体_GBK" w:ascii="方正楷体_GBK" w:hAnsi="方正楷体_GBK"/>
          <w:kern w:val="2"/>
          <w:sz w:val="28"/>
          <w:szCs w:val="28"/>
          <w:lang w:val="en-US" w:eastAsia="zh-CN" w:bidi="ar-SA"/>
        </w:rPr>
        <w:t xml:space="preserve">                                                      </w:t>
      </w:r>
    </w:p>
    <w:p>
      <w:pPr>
        <w:pStyle w:val="CM20"/>
        <w:keepNext w:val="false"/>
        <w:keepLines w:val="false"/>
        <w:pageBreakBefore w:val="false"/>
        <w:widowControl w:val="false"/>
        <w:kinsoku w:val="true"/>
        <w:overflowPunct w:val="true"/>
        <w:autoSpaceDE w:val="false"/>
        <w:bidi w:val="0"/>
        <w:snapToGrid w:val="true"/>
        <w:spacing w:lineRule="atLeast" w:line="631"/>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委托代理的政府采购项目：</w:t>
      </w:r>
      <w:r>
        <w:rPr>
          <w:rFonts w:ascii="方正楷体_GBK" w:hAnsi="方正楷体_GBK" w:cs="方正楷体_GBK" w:eastAsia="方正楷体_GBK"/>
          <w:kern w:val="2"/>
          <w:sz w:val="28"/>
          <w:szCs w:val="28"/>
          <w:u w:val="single"/>
          <w:lang w:val="en-US" w:eastAsia="zh-CN" w:bidi="ar-SA"/>
        </w:rPr>
        <w:t xml:space="preserve">                                  </w:t>
      </w:r>
    </w:p>
    <w:p>
      <w:pPr>
        <w:pStyle w:val="CM20"/>
        <w:keepNext w:val="false"/>
        <w:keepLines w:val="false"/>
        <w:pageBreakBefore w:val="false"/>
        <w:widowControl w:val="false"/>
        <w:kinsoku w:val="true"/>
        <w:overflowPunct w:val="true"/>
        <w:autoSpaceDE w:val="false"/>
        <w:bidi w:val="0"/>
        <w:snapToGrid w:val="true"/>
        <w:spacing w:lineRule="atLeast" w:line="631"/>
        <w:ind w:end="0"/>
        <w:jc w:val="both"/>
        <w:textAlignment w:val="auto"/>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u w:val="single"/>
          <w:lang w:val="en-US" w:eastAsia="zh-CN" w:bidi="ar-SA"/>
        </w:rPr>
        <w:t xml:space="preserve">                                                          </w:t>
      </w:r>
      <w:r>
        <w:rPr>
          <w:rFonts w:ascii="方正楷体_GBK" w:hAnsi="方正楷体_GBK" w:cs="方正楷体_GBK" w:eastAsia="方正楷体_GBK"/>
          <w:kern w:val="2"/>
          <w:sz w:val="28"/>
          <w:szCs w:val="28"/>
          <w:lang w:val="en-US" w:eastAsia="zh-CN" w:bidi="ar-SA"/>
        </w:rPr>
        <w:t xml:space="preserve">                     </w:t>
      </w:r>
    </w:p>
    <w:p>
      <w:pPr>
        <w:pStyle w:val="CM20"/>
        <w:keepNext w:val="false"/>
        <w:keepLines w:val="false"/>
        <w:pageBreakBefore w:val="false"/>
        <w:widowControl w:val="false"/>
        <w:kinsoku w:val="true"/>
        <w:overflowPunct w:val="true"/>
        <w:autoSpaceDE w:val="false"/>
        <w:bidi w:val="0"/>
        <w:snapToGrid w:val="true"/>
        <w:spacing w:lineRule="atLeast" w:line="631"/>
        <w:ind w:end="0"/>
        <w:jc w:val="both"/>
        <w:textAlignment w:val="auto"/>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lang w:val="en-US" w:eastAsia="zh-CN" w:bidi="ar-SA"/>
        </w:rPr>
        <w:t xml:space="preserve"> </w:t>
      </w:r>
      <w:r>
        <w:rPr>
          <w:rFonts w:ascii="方正楷体_GBK" w:hAnsi="方正楷体_GBK" w:cs="方正楷体_GBK" w:eastAsia="方正楷体_GBK"/>
          <w:kern w:val="2"/>
          <w:sz w:val="28"/>
          <w:szCs w:val="28"/>
          <w:lang w:val="en-US" w:eastAsia="zh-CN" w:bidi="ar-SA"/>
        </w:rPr>
        <w:t>委托代理协议编号</w:t>
      </w:r>
      <w:r>
        <w:rPr>
          <w:rFonts w:eastAsia="方正楷体_GBK" w:cs="方正楷体_GBK" w:ascii="方正楷体_GBK" w:hAnsi="方正楷体_GBK"/>
          <w:kern w:val="2"/>
          <w:sz w:val="28"/>
          <w:szCs w:val="28"/>
          <w:lang w:val="en-US" w:eastAsia="zh-CN" w:bidi="ar-SA"/>
        </w:rPr>
        <w:t xml:space="preserve">:  </w:t>
      </w:r>
      <w:r>
        <w:rPr>
          <w:rFonts w:eastAsia="方正楷体_GBK" w:cs="方正楷体_GBK" w:ascii="方正楷体_GBK" w:hAnsi="方正楷体_GBK"/>
          <w:kern w:val="2"/>
          <w:sz w:val="28"/>
          <w:szCs w:val="28"/>
          <w:u w:val="single"/>
          <w:lang w:val="en-US" w:eastAsia="zh-CN" w:bidi="ar-SA"/>
        </w:rPr>
        <w:t xml:space="preserve">                                      </w:t>
      </w:r>
      <w:r>
        <w:rPr>
          <w:rFonts w:eastAsia="方正楷体_GBK" w:cs="方正楷体_GBK" w:ascii="方正楷体_GBK" w:hAnsi="方正楷体_GBK"/>
          <w:kern w:val="2"/>
          <w:sz w:val="28"/>
          <w:szCs w:val="28"/>
          <w:lang w:val="en-US" w:eastAsia="zh-CN" w:bidi="ar-SA"/>
        </w:rPr>
        <w:t xml:space="preserve">                         </w:t>
      </w:r>
    </w:p>
    <w:p>
      <w:pPr>
        <w:pStyle w:val="CM20"/>
        <w:keepNext w:val="false"/>
        <w:keepLines w:val="false"/>
        <w:pageBreakBefore w:val="false"/>
        <w:widowControl w:val="false"/>
        <w:kinsoku w:val="true"/>
        <w:overflowPunct w:val="true"/>
        <w:autoSpaceDE w:val="false"/>
        <w:bidi w:val="0"/>
        <w:snapToGrid w:val="true"/>
        <w:spacing w:lineRule="atLeast" w:line="631"/>
        <w:ind w:end="0"/>
        <w:jc w:val="both"/>
        <w:textAlignment w:val="auto"/>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CM3"/>
        <w:spacing w:before="0" w:after="123"/>
        <w:jc w:val="both"/>
        <w:rPr>
          <w:rFonts w:ascii="HiddenHorzOCl;Noto Sans CJK HK" w:hAnsi="HiddenHorzOCl;Noto Sans CJK HK" w:eastAsia="HiddenHorzOCl;Noto Sans CJK HK" w:cs="方正楷体_GBK"/>
          <w:kern w:val="2"/>
          <w:sz w:val="28"/>
          <w:szCs w:val="24"/>
          <w:lang w:val="en-US" w:eastAsia="zh-CN" w:bidi="ar-SA"/>
        </w:rPr>
      </w:pPr>
      <w:r>
        <w:rPr>
          <w:rFonts w:eastAsia="HiddenHorzOCl;Noto Sans CJK HK" w:cs="方正楷体_GBK" w:ascii="HiddenHorzOCl;Noto Sans CJK HK" w:hAnsi="HiddenHorzOCl;Noto Sans CJK HK"/>
          <w:kern w:val="2"/>
          <w:sz w:val="28"/>
          <w:szCs w:val="24"/>
          <w:lang w:val="en-US" w:eastAsia="zh-CN" w:bidi="ar-SA"/>
        </w:rPr>
      </w:r>
    </w:p>
    <w:p>
      <w:pPr>
        <w:pStyle w:val="CM3"/>
        <w:spacing w:before="0" w:after="123"/>
        <w:jc w:val="both"/>
        <w:rPr>
          <w:rFonts w:ascii="HiddenHorzOCl;Noto Sans CJK HK" w:hAnsi="HiddenHorzOCl;Noto Sans CJK HK" w:eastAsia="HiddenHorzOCl;Noto Sans CJK HK"/>
          <w:sz w:val="28"/>
          <w:szCs w:val="24"/>
        </w:rPr>
      </w:pPr>
      <w:r>
        <w:rPr>
          <w:rFonts w:eastAsia="HiddenHorzOCl;Noto Sans CJK HK" w:ascii="HiddenHorzOCl;Noto Sans CJK HK" w:hAnsi="HiddenHorzOCl;Noto Sans CJK HK"/>
          <w:sz w:val="28"/>
          <w:szCs w:val="24"/>
        </w:rPr>
      </w:r>
    </w:p>
    <w:p>
      <w:pPr>
        <w:pStyle w:val="CM3"/>
        <w:spacing w:before="0" w:after="123"/>
        <w:jc w:val="both"/>
        <w:rPr>
          <w:rFonts w:ascii="HiddenHorzOCl;Noto Sans CJK HK" w:hAnsi="HiddenHorzOCl;Noto Sans CJK HK" w:eastAsia="HiddenHorzOCl;Noto Sans CJK HK"/>
          <w:sz w:val="28"/>
          <w:szCs w:val="24"/>
        </w:rPr>
      </w:pPr>
      <w:r>
        <w:rPr>
          <w:rFonts w:eastAsia="HiddenHorzOCl;Noto Sans CJK HK" w:ascii="HiddenHorzOCl;Noto Sans CJK HK" w:hAnsi="HiddenHorzOCl;Noto Sans CJK HK"/>
          <w:sz w:val="28"/>
          <w:szCs w:val="24"/>
        </w:rPr>
      </w:r>
    </w:p>
    <w:p>
      <w:pPr>
        <w:pStyle w:val="CM3"/>
        <w:spacing w:before="0" w:after="123"/>
        <w:ind w:firstLine="1120" w:end="0"/>
        <w:jc w:val="both"/>
        <w:rPr>
          <w:rFonts w:ascii="HiddenHorzOCl;Noto Sans CJK HK" w:hAnsi="HiddenHorzOCl;Noto Sans CJK HK" w:eastAsia="HiddenHorzOCl;Noto Sans CJK HK"/>
          <w:sz w:val="28"/>
          <w:szCs w:val="24"/>
        </w:rPr>
      </w:pPr>
      <w:r>
        <w:rPr>
          <w:rFonts w:eastAsia="HiddenHorzOCl;Noto Sans CJK HK" w:ascii="HiddenHorzOCl;Noto Sans CJK HK" w:hAnsi="HiddenHorzOCl;Noto Sans CJK HK"/>
          <w:sz w:val="28"/>
          <w:szCs w:val="24"/>
        </w:rPr>
      </w:r>
    </w:p>
    <w:p>
      <w:pPr>
        <w:pStyle w:val="CM3"/>
        <w:spacing w:before="0" w:after="123"/>
        <w:ind w:firstLine="1120" w:end="0"/>
        <w:jc w:val="both"/>
        <w:rPr>
          <w:rFonts w:ascii="HiddenHorzOCl;Noto Sans CJK HK" w:hAnsi="HiddenHorzOCl;Noto Sans CJK HK" w:eastAsia="HiddenHorzOCl;Noto Sans CJK HK"/>
          <w:sz w:val="28"/>
          <w:szCs w:val="24"/>
        </w:rPr>
      </w:pPr>
      <w:r>
        <w:rPr>
          <w:rFonts w:eastAsia="HiddenHorzOCl;Noto Sans CJK HK" w:ascii="HiddenHorzOCl;Noto Sans CJK HK" w:hAnsi="HiddenHorzOCl;Noto Sans CJK HK"/>
          <w:sz w:val="28"/>
          <w:szCs w:val="24"/>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 宁 省 财 政 厅</w:t>
      </w:r>
      <w:r>
        <mc:AlternateContent>
          <mc:Choice Requires="wps">
            <w:drawing>
              <wp:anchor behindDoc="0" distT="0" distB="0" distL="114935" distR="114935" simplePos="0" locked="0" layoutInCell="1" allowOverlap="1" relativeHeight="2">
                <wp:simplePos x="0" y="0"/>
                <wp:positionH relativeFrom="column">
                  <wp:posOffset>4859655</wp:posOffset>
                </wp:positionH>
                <wp:positionV relativeFrom="paragraph">
                  <wp:posOffset>172720</wp:posOffset>
                </wp:positionV>
                <wp:extent cx="733425" cy="396240"/>
                <wp:effectExtent l="0" t="0" r="0" b="0"/>
                <wp:wrapNone/>
                <wp:docPr id="1" name="Frame1"/>
                <a:graphic xmlns:a="http://schemas.openxmlformats.org/drawingml/2006/main">
                  <a:graphicData uri="http://schemas.microsoft.com/office/word/2010/wordprocessingShape">
                    <wps:wsp>
                      <wps:cNvSpPr txBox="1"/>
                      <wps:spPr>
                        <a:xfrm>
                          <a:off x="0" y="0"/>
                          <a:ext cx="733425" cy="396240"/>
                        </a:xfrm>
                        <a:prstGeom prst="rect"/>
                        <a:solidFill>
                          <a:srgbClr val="FFFFFF"/>
                        </a:solidFill>
                      </wps:spPr>
                      <wps:txbx>
                        <w:txbxContent>
                          <w:p>
                            <w:pPr>
                              <w:pStyle w:val="Normal"/>
                              <w:rPr/>
                            </w:pPr>
                            <w:r>
                              <w:rPr>
                                <w:rFonts w:ascii="楷体_GB2312;楷体" w:hAnsi="楷体_GB2312;楷体" w:eastAsia="楷体_GB2312;楷体"/>
                                <w:sz w:val="32"/>
                                <w:szCs w:val="32"/>
                                <w:lang w:eastAsia="zh-CN"/>
                              </w:rPr>
                              <w:t>监</w:t>
                            </w:r>
                            <w:r>
                              <w:rPr>
                                <w:rFonts w:ascii="楷体_GB2312;楷体" w:hAnsi="楷体_GB2312;楷体" w:eastAsia="楷体_GB2312;楷体"/>
                                <w:sz w:val="32"/>
                                <w:szCs w:val="32"/>
                              </w:rPr>
                              <w:t>制</w:t>
                            </w:r>
                          </w:p>
                        </w:txbxContent>
                      </wps:txbx>
                      <wps:bodyPr anchor="t" lIns="92075" tIns="46355" rIns="92075" bIns="46355">
                        <a:noAutofit/>
                      </wps:bodyPr>
                    </wps:wsp>
                  </a:graphicData>
                </a:graphic>
              </wp:anchor>
            </w:drawing>
          </mc:Choice>
          <mc:Fallback>
            <w:pict>
              <v:rect fillcolor="#FFFFFF" style="position:absolute;rotation:-0;width:57.75pt;height:31.2pt;mso-wrap-distance-left:9.05pt;mso-wrap-distance-right:9.05pt;mso-wrap-distance-top:0pt;mso-wrap-distance-bottom:0pt;margin-top:13.6pt;mso-position-vertical-relative:text;margin-left:382.65pt;mso-position-horizontal-relative:text">
                <v:textbox inset="0.100694444444444in,0.0506944444444444in,0.100694444444444in,0.0506944444444444in">
                  <w:txbxContent>
                    <w:p>
                      <w:pPr>
                        <w:pStyle w:val="Normal"/>
                        <w:rPr/>
                      </w:pPr>
                      <w:r>
                        <w:rPr>
                          <w:rFonts w:ascii="楷体_GB2312;楷体" w:hAnsi="楷体_GB2312;楷体" w:eastAsia="楷体_GB2312;楷体"/>
                          <w:sz w:val="32"/>
                          <w:szCs w:val="32"/>
                          <w:lang w:eastAsia="zh-CN"/>
                        </w:rPr>
                        <w:t>监</w:t>
                      </w:r>
                      <w:r>
                        <w:rPr>
                          <w:rFonts w:ascii="楷体_GB2312;楷体" w:hAnsi="楷体_GB2312;楷体" w:eastAsia="楷体_GB2312;楷体"/>
                          <w:sz w:val="32"/>
                          <w:szCs w:val="32"/>
                        </w:rPr>
                        <w:t>制</w:t>
                      </w:r>
                    </w:p>
                  </w:txbxContent>
                </v:textbox>
                <w10:wrap type="none"/>
              </v:rect>
            </w:pict>
          </mc:Fallback>
        </mc:AlternateConten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 xml:space="preserve">辽宁省工商行政管理局 </w:t>
      </w:r>
    </w:p>
    <w:p>
      <w:pPr>
        <w:pStyle w:val="CM2"/>
        <w:jc w:val="center"/>
        <w:rPr>
          <w:rFonts w:ascii="宋体;方正书宋_GBK" w:hAnsi="宋体;方正书宋_GBK" w:cs="宋体;方正书宋_GBK"/>
          <w:color w:val="474B4D"/>
          <w:sz w:val="28"/>
          <w:szCs w:val="24"/>
        </w:rPr>
      </w:pPr>
      <w:r>
        <w:rPr>
          <w:rFonts w:ascii="宋体;方正书宋_GBK" w:hAnsi="宋体;方正书宋_GBK" w:cs="宋体;方正书宋_GBK"/>
          <w:color w:val="474B4D"/>
          <w:sz w:val="28"/>
          <w:szCs w:val="24"/>
        </w:rPr>
        <w:t xml:space="preserve"> </w:t>
      </w:r>
    </w:p>
    <w:p>
      <w:pPr>
        <w:pStyle w:val="Default"/>
        <w:rPr>
          <w:rFonts w:ascii="宋体;方正书宋_GBK" w:hAnsi="宋体;方正书宋_GBK" w:eastAsia="Times New Roman;Nimbus Roman No9 L" w:cs="宋体;方正书宋_GBK"/>
          <w:color w:val="000000"/>
          <w:sz w:val="24"/>
          <w:szCs w:val="24"/>
        </w:rPr>
      </w:pPr>
      <w:r>
        <w:rPr>
          <w:rFonts w:eastAsia="Times New Roman;Nimbus Roman No9 L" w:cs="宋体;方正书宋_GBK" w:ascii="宋体;方正书宋_GBK" w:hAnsi="宋体;方正书宋_GBK"/>
          <w:color w:val="000000"/>
          <w:sz w:val="24"/>
          <w:szCs w:val="24"/>
        </w:rPr>
      </w:r>
    </w:p>
    <w:p>
      <w:pPr>
        <w:pStyle w:val="Default"/>
        <w:rPr>
          <w:rFonts w:eastAsia="Times New Roman;Nimbus Roman No9 L"/>
          <w:color w:val="000000"/>
          <w:sz w:val="24"/>
          <w:szCs w:val="24"/>
        </w:rPr>
      </w:pPr>
      <w:r>
        <w:rPr>
          <w:rFonts w:eastAsia="Times New Roman;Nimbus Roman No9 L"/>
          <w:color w:val="000000"/>
          <w:sz w:val="24"/>
          <w:szCs w:val="24"/>
        </w:rPr>
      </w:r>
    </w:p>
    <w:p>
      <w:pPr>
        <w:pStyle w:val="Default"/>
        <w:ind w:firstLine="4800" w:end="0"/>
        <w:rPr>
          <w:rFonts w:eastAsia="Times New Roman;Nimbus Roman No9 L"/>
          <w:color w:val="000000"/>
          <w:sz w:val="24"/>
          <w:szCs w:val="24"/>
        </w:rPr>
      </w:pPr>
      <w:r>
        <w:rPr>
          <w:color w:val="000000"/>
          <w:sz w:val="24"/>
          <w:szCs w:val="24"/>
        </w:rPr>
        <w:t>3</w:t>
      </w:r>
      <w:r>
        <w:br w:type="page"/>
      </w:r>
    </w:p>
    <w:p>
      <w:pPr>
        <w:pStyle w:val="CM2"/>
        <w:spacing w:before="0" w:after="570"/>
        <w:jc w:val="center"/>
        <w:rPr>
          <w:rFonts w:ascii="HiddenHorzOCl;Noto Sans CJK HK" w:hAnsi="HiddenHorzOCl;Noto Sans CJK HK" w:eastAsia="HiddenHorzOCl;Noto Sans CJK HK"/>
          <w:color w:val="2A2E34"/>
          <w:sz w:val="37"/>
          <w:szCs w:val="24"/>
        </w:rPr>
      </w:pPr>
      <w:r>
        <w:rPr>
          <w:rFonts w:ascii="方正小标宋_GBK" w:hAnsi="方正小标宋_GBK" w:cs="方正小标宋_GBK" w:eastAsia="方正小标宋_GBK"/>
          <w:color w:val="000000"/>
          <w:kern w:val="2"/>
          <w:sz w:val="40"/>
          <w:szCs w:val="40"/>
          <w:u w:val="none"/>
          <w:lang w:val="en-US" w:eastAsia="zh-CN" w:bidi="ar-SA"/>
        </w:rPr>
        <w:t>辽宁省省直政府采购项目委托代理协议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19" w:start="437" w:end="0"/>
        <w:jc w:val="start"/>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委托方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以下简称甲方</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19" w:start="437" w:end="0"/>
        <w:jc w:val="start"/>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受托方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以下简称乙方</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p>
    <w:p>
      <w:pPr>
        <w:pStyle w:val="Default"/>
        <w:keepNext w:val="false"/>
        <w:keepLines w:val="false"/>
        <w:widowControl w:val="false"/>
        <w:kinsoku w:val="true"/>
        <w:overflowPunct w:val="true"/>
        <w:bidi w:val="0"/>
        <w:snapToGrid w:val="true"/>
        <w:spacing w:lineRule="exact" w:line="420"/>
        <w:ind w:firstLine="63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Default"/>
        <w:keepNext w:val="false"/>
        <w:keepLines w:val="false"/>
        <w:widowControl w:val="false"/>
        <w:kinsoku w:val="true"/>
        <w:overflowPunct w:val="true"/>
        <w:bidi w:val="0"/>
        <w:snapToGrid w:val="true"/>
        <w:spacing w:lineRule="exact" w:line="420"/>
        <w:ind w:firstLine="63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根据《中华人民共和国政府采购法》</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《中华人民共和国招投标法》</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《中华人民共和国合同法》和《辽宁省政府采购管理规定》、《辽宁省招标投标管理办法》等法律法规，经甲乙双方协商一致，就委托代理政府采购项目实施的相关事宜达成如下协议，以资共同遵守。</w:t>
      </w:r>
    </w:p>
    <w:p>
      <w:pPr>
        <w:pStyle w:val="Default"/>
        <w:keepNext w:val="false"/>
        <w:keepLines w:val="false"/>
        <w:widowControl w:val="false"/>
        <w:kinsoku w:val="true"/>
        <w:overflowPunct w:val="true"/>
        <w:bidi w:val="0"/>
        <w:snapToGrid w:val="true"/>
        <w:spacing w:lineRule="exact" w:line="420"/>
        <w:ind w:firstLine="560" w:end="0"/>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第一条委托事项</w:t>
      </w:r>
    </w:p>
    <w:p>
      <w:pPr>
        <w:pStyle w:val="Default"/>
        <w:keepNext w:val="false"/>
        <w:keepLines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甲方委托乙方代理的政府采购项目为</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xml:space="preserve">                                                      </w:t>
      </w:r>
    </w:p>
    <w:p>
      <w:pPr>
        <w:pStyle w:val="Default"/>
        <w:keepNext w:val="false"/>
        <w:keepLines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如按年度委托，则为 </w:t>
      </w:r>
      <w:r>
        <w:rPr>
          <w:rFonts w:eastAsia="方正书宋_GBK" w:cs="方正书宋_GBK" w:ascii="方正书宋_GBK" w:hAnsi="方正书宋_GBK"/>
          <w:color w:val="000000"/>
          <w:kern w:val="2"/>
          <w:sz w:val="22"/>
          <w:szCs w:val="22"/>
          <w:u w:val="none"/>
          <w:lang w:val="en-US" w:eastAsia="zh-CN" w:bidi="ar-SA"/>
        </w:rPr>
        <w:t>xx</w:t>
      </w:r>
      <w:r>
        <w:rPr>
          <w:rFonts w:ascii="方正书宋_GBK" w:hAnsi="方正书宋_GBK" w:cs="方正书宋_GBK" w:eastAsia="方正书宋_GBK"/>
          <w:color w:val="000000"/>
          <w:kern w:val="2"/>
          <w:sz w:val="22"/>
          <w:szCs w:val="22"/>
          <w:u w:val="none"/>
          <w:lang w:val="en-US" w:eastAsia="zh-CN" w:bidi="ar-SA"/>
        </w:rPr>
        <w:t>年度所有政府集中采购项目</w:t>
      </w:r>
      <w:r>
        <w:rPr>
          <w:rFonts w:eastAsia="方正书宋_GBK" w:cs="方正书宋_GBK" w:ascii="方正书宋_GBK" w:hAnsi="方正书宋_GBK"/>
          <w:color w:val="000000"/>
          <w:kern w:val="2"/>
          <w:sz w:val="22"/>
          <w:szCs w:val="22"/>
          <w:u w:val="none"/>
          <w:lang w:val="en-US" w:eastAsia="zh-CN" w:bidi="ar-SA"/>
        </w:rPr>
        <w:t>)</w:t>
      </w:r>
    </w:p>
    <w:p>
      <w:pPr>
        <w:pStyle w:val="CM4"/>
        <w:keepNext w:val="false"/>
        <w:keepLines w:val="false"/>
        <w:widowControl w:val="false"/>
        <w:kinsoku w:val="true"/>
        <w:overflowPunct w:val="true"/>
        <w:bidi w:val="0"/>
        <w:snapToGrid w:val="true"/>
        <w:spacing w:lineRule="exact" w:line="420"/>
        <w:ind w:hanging="285" w:start="694" w:end="0"/>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第二条委托事项范围</w:t>
      </w:r>
    </w:p>
    <w:p>
      <w:pPr>
        <w:pStyle w:val="CM4"/>
        <w:keepNext w:val="false"/>
        <w:keepLines w:val="false"/>
        <w:widowControl w:val="false"/>
        <w:kinsoku w:val="true"/>
        <w:overflowPunct w:val="true"/>
        <w:bidi w:val="0"/>
        <w:snapToGrid w:val="true"/>
        <w:spacing w:lineRule="exact" w:line="420"/>
        <w:ind w:hanging="224" w:start="633"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甲方委托乙方代理下列事项</w:t>
      </w:r>
      <w:r>
        <w:rPr>
          <w:rFonts w:eastAsia="方正书宋_GBK" w:cs="方正书宋_GBK" w:ascii="方正书宋_GBK" w:hAnsi="方正书宋_GBK"/>
          <w:color w:val="000000"/>
          <w:kern w:val="2"/>
          <w:sz w:val="22"/>
          <w:szCs w:val="22"/>
          <w:u w:val="none"/>
          <w:lang w:val="en-US" w:eastAsia="zh-CN" w:bidi="ar-SA"/>
        </w:rPr>
        <w:t>:</w:t>
      </w:r>
    </w:p>
    <w:p>
      <w:pPr>
        <w:pStyle w:val="CM4"/>
        <w:keepNext w:val="false"/>
        <w:keepLines w:val="false"/>
        <w:widowControl w:val="false"/>
        <w:kinsoku w:val="true"/>
        <w:overflowPunct w:val="true"/>
        <w:bidi w:val="0"/>
        <w:snapToGrid w:val="true"/>
        <w:spacing w:lineRule="exact" w:line="420"/>
        <w:ind w:hanging="224" w:start="633"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、按照《中华人民共和国政府采购法》等法律法规，对甲方的采购项目组织实施采购活动。</w:t>
      </w:r>
    </w:p>
    <w:p>
      <w:pPr>
        <w:pStyle w:val="CM4"/>
        <w:keepNext w:val="false"/>
        <w:keepLines w:val="false"/>
        <w:widowControl w:val="false"/>
        <w:kinsoku w:val="true"/>
        <w:overflowPunct w:val="true"/>
        <w:bidi w:val="0"/>
        <w:snapToGrid w:val="true"/>
        <w:spacing w:lineRule="exact" w:line="420"/>
        <w:ind w:hanging="224" w:start="633"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、组织甲方与中标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供应商签订政府采购合同。</w:t>
      </w:r>
    </w:p>
    <w:p>
      <w:pPr>
        <w:pStyle w:val="CM4"/>
        <w:keepNext w:val="false"/>
        <w:keepLines w:val="false"/>
        <w:widowControl w:val="false"/>
        <w:kinsoku w:val="true"/>
        <w:overflowPunct w:val="true"/>
        <w:bidi w:val="0"/>
        <w:snapToGrid w:val="true"/>
        <w:spacing w:lineRule="exact" w:line="420"/>
        <w:ind w:firstLine="413" w:start="-5"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、参与政府采购合同履约验收，并对采购合同履约验收签署意见</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此条款仅适用于乙方为省政府采购中心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 </w:t>
      </w:r>
    </w:p>
    <w:p>
      <w:pPr>
        <w:pStyle w:val="CM4"/>
        <w:keepNext w:val="false"/>
        <w:keepLines w:val="false"/>
        <w:widowControl w:val="false"/>
        <w:kinsoku w:val="true"/>
        <w:overflowPunct w:val="true"/>
        <w:bidi w:val="0"/>
        <w:snapToGrid w:val="true"/>
        <w:spacing w:lineRule="exact" w:line="420"/>
        <w:ind w:firstLine="413" w:start="-5"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、对采购项目实施过程中供应商的询问、质疑作出答复。</w:t>
      </w:r>
    </w:p>
    <w:p>
      <w:pPr>
        <w:pStyle w:val="CM4"/>
        <w:keepNext w:val="false"/>
        <w:keepLines w:val="false"/>
        <w:widowControl w:val="false"/>
        <w:kinsoku w:val="true"/>
        <w:overflowPunct w:val="true"/>
        <w:bidi w:val="0"/>
        <w:snapToGrid w:val="true"/>
        <w:spacing w:lineRule="exact" w:line="420"/>
        <w:ind w:hanging="285" w:start="694" w:end="0"/>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第三条甲方的权利和义务</w:t>
      </w:r>
    </w:p>
    <w:p>
      <w:pPr>
        <w:pStyle w:val="CM4"/>
        <w:keepNext w:val="false"/>
        <w:keepLines w:val="false"/>
        <w:widowControl w:val="false"/>
        <w:numPr>
          <w:ilvl w:val="0"/>
          <w:numId w:val="0"/>
        </w:numPr>
        <w:kinsoku w:val="true"/>
        <w:overflowPunct w:val="true"/>
        <w:bidi w:val="0"/>
        <w:snapToGrid w:val="true"/>
        <w:spacing w:lineRule="exact" w:line="420"/>
        <w:ind w:hanging="0" w:start="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w:t>
      </w:r>
      <w:r>
        <w:rPr>
          <w:rFonts w:ascii="方正书宋_GBK" w:hAnsi="方正书宋_GBK" w:cs="方正书宋_GBK" w:eastAsia="方正书宋_GBK"/>
          <w:color w:val="000000"/>
          <w:kern w:val="2"/>
          <w:sz w:val="22"/>
          <w:szCs w:val="22"/>
          <w:u w:val="none"/>
          <w:lang w:val="en-US" w:eastAsia="zh-CN" w:bidi="ar-SA"/>
        </w:rPr>
        <w:t xml:space="preserve">甲方的权利 </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确认采购文件</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包括招标文件、谈判文件、询价文件</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审查、确认供应商资格条件。</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、确认评标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标准及办法。</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、指派代表参与采</w:t>
      </w:r>
      <w:r>
        <w:rPr>
          <w:rFonts w:ascii="方正书宋_GBK" w:hAnsi="方正书宋_GBK" w:cs="方正书宋_GBK" w:eastAsia="方正书宋_GBK"/>
          <w:color w:val="000000"/>
          <w:kern w:val="2"/>
          <w:sz w:val="22"/>
          <w:szCs w:val="22"/>
          <w:u w:val="none"/>
          <w:lang w:val="en-US" w:eastAsia="zh-CN" w:bidi="ar-SA"/>
        </w:rPr>
        <w:t>购</w:t>
      </w:r>
      <w:r>
        <w:rPr>
          <w:rFonts w:ascii="方正书宋_GBK" w:hAnsi="方正书宋_GBK" w:cs="方正书宋_GBK" w:eastAsia="方正书宋_GBK"/>
          <w:color w:val="000000"/>
          <w:kern w:val="2"/>
          <w:sz w:val="22"/>
          <w:szCs w:val="22"/>
          <w:u w:val="none"/>
          <w:lang w:val="en-US" w:eastAsia="zh-CN" w:bidi="ar-SA"/>
        </w:rPr>
        <w:t>项目的评标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 </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、根据评标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报告，依法确定中标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供应商。 </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、与中标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供应商签订政府采购合同，并对供应商提供的货物、工程和服务进行履约验收。 </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、政府采购法律、法规和规章规定的其他权利。</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二</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甲方的义务 </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 xml:space="preserve">、指派专人负责与乙方进行工作联系。 </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、提供采购项目预算和相应的技术规格、采购数量、服务标准等有关采</w:t>
      </w:r>
      <w:r>
        <w:rPr>
          <w:rFonts w:ascii="方正书宋_GBK" w:hAnsi="方正书宋_GBK" w:cs="方正书宋_GBK" w:eastAsia="方正书宋_GBK"/>
          <w:color w:val="000000"/>
          <w:kern w:val="2"/>
          <w:sz w:val="22"/>
          <w:szCs w:val="22"/>
          <w:u w:val="none"/>
          <w:lang w:val="en-US" w:eastAsia="zh-CN" w:bidi="ar-SA"/>
        </w:rPr>
        <w:t>购</w:t>
      </w:r>
      <w:r>
        <w:rPr>
          <w:rFonts w:ascii="方正书宋_GBK" w:hAnsi="方正书宋_GBK" w:cs="方正书宋_GBK" w:eastAsia="方正书宋_GBK"/>
          <w:color w:val="000000"/>
          <w:kern w:val="2"/>
          <w:sz w:val="22"/>
          <w:szCs w:val="22"/>
          <w:u w:val="none"/>
          <w:lang w:val="en-US" w:eastAsia="zh-CN" w:bidi="ar-SA"/>
        </w:rPr>
        <w:t xml:space="preserve">需求的全部资料。 </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 xml:space="preserve">、根据实际需要协助乙方组织潜在供应商现场考察或者召开标前答疑说明会。 </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、指派代表参与采购项目的评标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，并澄清采购项目的需求。 </w:t>
      </w:r>
    </w:p>
    <w:p>
      <w:pPr>
        <w:pStyle w:val="CM4"/>
        <w:keepNext w:val="false"/>
        <w:keepLines w:val="false"/>
        <w:widowControl w:val="false"/>
        <w:numPr>
          <w:ilvl w:val="0"/>
          <w:numId w:val="0"/>
        </w:numPr>
        <w:kinsoku w:val="true"/>
        <w:overflowPunct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、依法与中标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供应商签订政府采购合同，并严格履行合同验收义务。</w:t>
      </w:r>
    </w:p>
    <w:p>
      <w:pPr>
        <w:pStyle w:val="CM5"/>
        <w:keepNext w:val="false"/>
        <w:keepLines w:val="false"/>
        <w:widowControl w:val="false"/>
        <w:kinsoku w:val="true"/>
        <w:overflowPunct w:val="tru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在依法委托过程中，不得要求乙方在采购文件中以不合理的条件限制或排斥潜在的供应商，不得对供应商实行差别待遇或歧视待遇，不得以任何手段排斥其他供应商参与公平竞争，不得以任何方式向乙方和评审专家指定或暗示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供应商。 </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在采购过程中发现有不良行为的供应商，应及时向乙方提出，并妥善保管该供应商不良行为的证据。 </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 xml:space="preserve">、配合乙方对采购项目实施过程中供应商的询问、质疑作出答复。 </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 xml:space="preserve">、对采购项目中涉及的商业秘密负有保密义务，不得将可能影响采购项目公正性的信息透露给利害关系人。 </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、政府采购法律、法规和规章规定的其他义务。</w:t>
      </w:r>
    </w:p>
    <w:p>
      <w:pPr>
        <w:pStyle w:val="Default"/>
        <w:keepNext w:val="false"/>
        <w:keepLines w:val="false"/>
        <w:widowControl w:val="false"/>
        <w:kinsoku w:val="true"/>
        <w:overflowPunct w:val="true"/>
        <w:bidi w:val="0"/>
        <w:snapToGrid w:val="true"/>
        <w:spacing w:lineRule="exact" w:line="420"/>
        <w:ind w:firstLine="560" w:end="24"/>
        <w:textAlignment w:val="auto"/>
        <w:rPr>
          <w:rFonts w:ascii="方正书宋_GBK" w:hAnsi="方正书宋_GBK" w:eastAsia="方正书宋_GBK" w:cs="方正书宋_GBK"/>
          <w:color w:val="000000"/>
          <w:kern w:val="2"/>
          <w:sz w:val="22"/>
          <w:szCs w:val="22"/>
          <w:u w:val="none"/>
          <w:lang w:val="en-US" w:eastAsia="zh-CN" w:bidi="ar-SA"/>
        </w:rPr>
      </w:pPr>
      <w:r>
        <w:rPr>
          <w:rFonts w:ascii="方正黑体_GBK" w:hAnsi="方正黑体_GBK" w:cs="方正黑体_GBK" w:eastAsia="方正黑体_GBK"/>
          <w:color w:val="000000"/>
          <w:kern w:val="2"/>
          <w:sz w:val="28"/>
          <w:szCs w:val="28"/>
          <w:lang w:val="en-US" w:eastAsia="zh-CN" w:bidi="ar-SA"/>
        </w:rPr>
        <w:t>第四条乙方的权利和义务</w:t>
      </w:r>
    </w:p>
    <w:p>
      <w:pPr>
        <w:pStyle w:val="Default"/>
        <w:keepNext w:val="false"/>
        <w:keepLines w:val="false"/>
        <w:widowControl w:val="false"/>
        <w:numPr>
          <w:ilvl w:val="0"/>
          <w:numId w:val="0"/>
        </w:numPr>
        <w:kinsoku w:val="true"/>
        <w:overflowPunct w:val="true"/>
        <w:bidi w:val="0"/>
        <w:snapToGrid w:val="true"/>
        <w:spacing w:lineRule="exact" w:line="420"/>
        <w:ind w:firstLine="539" w:start="15" w:end="2862"/>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w:t>
      </w:r>
      <w:r>
        <w:rPr>
          <w:rFonts w:ascii="方正书宋_GBK" w:hAnsi="方正书宋_GBK" w:cs="方正书宋_GBK" w:eastAsia="方正书宋_GBK"/>
          <w:color w:val="000000"/>
          <w:kern w:val="2"/>
          <w:sz w:val="22"/>
          <w:szCs w:val="22"/>
          <w:u w:val="none"/>
          <w:lang w:val="en-US" w:eastAsia="zh-CN" w:bidi="ar-SA"/>
        </w:rPr>
        <w:t xml:space="preserve">乙方的权利 </w:t>
      </w:r>
    </w:p>
    <w:p>
      <w:pPr>
        <w:pStyle w:val="Default"/>
        <w:keepNext w:val="false"/>
        <w:keepLines w:val="false"/>
        <w:widowControl w:val="false"/>
        <w:numPr>
          <w:ilvl w:val="0"/>
          <w:numId w:val="0"/>
        </w:numPr>
        <w:kinsoku w:val="true"/>
        <w:overflowPunct w:val="true"/>
        <w:bidi w:val="0"/>
        <w:snapToGrid w:val="true"/>
        <w:spacing w:lineRule="exact" w:line="420"/>
        <w:ind w:firstLine="404" w:start="15"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 xml:space="preserve">、依照政府采购法律、法规和规章的规定以及甲方的委托，组织实施采购活动各项事宜。 </w:t>
      </w:r>
    </w:p>
    <w:p>
      <w:pPr>
        <w:pStyle w:val="Default"/>
        <w:keepNext w:val="false"/>
        <w:keepLines w:val="false"/>
        <w:widowControl w:val="false"/>
        <w:numPr>
          <w:ilvl w:val="0"/>
          <w:numId w:val="0"/>
        </w:numPr>
        <w:kinsoku w:val="true"/>
        <w:overflowPunct w:val="true"/>
        <w:bidi w:val="0"/>
        <w:snapToGrid w:val="true"/>
        <w:spacing w:lineRule="exact" w:line="420"/>
        <w:ind w:firstLine="404" w:start="15"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、要求甲方对提供的采购项目需求中涉及对供应商实行差别待遇或歧视待遇的内容进行澄清与修正。 </w:t>
      </w:r>
    </w:p>
    <w:p>
      <w:pPr>
        <w:pStyle w:val="Default"/>
        <w:keepNext w:val="false"/>
        <w:keepLines w:val="false"/>
        <w:widowControl w:val="false"/>
        <w:numPr>
          <w:ilvl w:val="0"/>
          <w:numId w:val="0"/>
        </w:numPr>
        <w:kinsoku w:val="true"/>
        <w:overflowPunct w:val="true"/>
        <w:bidi w:val="0"/>
        <w:snapToGrid w:val="true"/>
        <w:spacing w:lineRule="exact" w:line="420"/>
        <w:ind w:firstLine="440" w:start="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、按照国家和省的有关规定及与甲方约定的标准，向中标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供应商收取代理服务费。 </w:t>
      </w:r>
    </w:p>
    <w:p>
      <w:pPr>
        <w:pStyle w:val="Default"/>
        <w:keepNext w:val="false"/>
        <w:keepLines w:val="false"/>
        <w:widowControl w:val="false"/>
        <w:numPr>
          <w:ilvl w:val="0"/>
          <w:numId w:val="0"/>
        </w:numPr>
        <w:kinsoku w:val="true"/>
        <w:overflowPunct w:val="true"/>
        <w:bidi w:val="0"/>
        <w:snapToGrid w:val="true"/>
        <w:spacing w:lineRule="exact" w:line="420"/>
        <w:ind w:firstLine="440" w:start="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、政府采购法律、法规和规章规定的其他权利。</w:t>
      </w:r>
    </w:p>
    <w:p>
      <w:pPr>
        <w:pStyle w:val="Default"/>
        <w:keepNext w:val="false"/>
        <w:keepLines w:val="false"/>
        <w:widowControl w:val="false"/>
        <w:kinsoku w:val="true"/>
        <w:overflowPunct w:val="true"/>
        <w:bidi w:val="0"/>
        <w:snapToGrid w:val="true"/>
        <w:spacing w:lineRule="exact" w:line="420"/>
        <w:ind w:firstLine="560" w:end="24"/>
        <w:textAlignment w:val="auto"/>
        <w:rPr>
          <w:rFonts w:ascii="方正黑体_GBK" w:hAnsi="方正黑体_GBK" w:eastAsia="方正黑体_GBK" w:cs="方正黑体_GBK"/>
          <w:color w:val="000000"/>
          <w:kern w:val="2"/>
          <w:sz w:val="28"/>
          <w:szCs w:val="28"/>
          <w:lang w:val="en-US" w:eastAsia="zh-CN" w:bidi="ar-SA"/>
        </w:rPr>
      </w:pPr>
      <w:r>
        <w:rPr>
          <w:rFonts w:eastAsia="方正黑体_GBK" w:cs="方正黑体_GBK" w:ascii="方正黑体_GBK" w:hAnsi="方正黑体_GBK"/>
          <w:color w:val="000000"/>
          <w:kern w:val="2"/>
          <w:sz w:val="28"/>
          <w:szCs w:val="28"/>
          <w:lang w:val="en-US" w:eastAsia="zh-CN" w:bidi="ar-SA"/>
        </w:rPr>
        <w:t>(</w:t>
      </w:r>
      <w:r>
        <w:rPr>
          <w:rFonts w:ascii="方正黑体_GBK" w:hAnsi="方正黑体_GBK" w:cs="方正黑体_GBK" w:eastAsia="方正黑体_GBK"/>
          <w:color w:val="000000"/>
          <w:kern w:val="2"/>
          <w:sz w:val="28"/>
          <w:szCs w:val="28"/>
          <w:lang w:val="en-US" w:eastAsia="zh-CN" w:bidi="ar-SA"/>
        </w:rPr>
        <w:t>二</w:t>
      </w:r>
      <w:r>
        <w:rPr>
          <w:rFonts w:eastAsia="方正黑体_GBK" w:cs="方正黑体_GBK" w:ascii="方正黑体_GBK" w:hAnsi="方正黑体_GBK"/>
          <w:color w:val="000000"/>
          <w:kern w:val="2"/>
          <w:sz w:val="28"/>
          <w:szCs w:val="28"/>
          <w:lang w:val="en-US" w:eastAsia="zh-CN" w:bidi="ar-SA"/>
        </w:rPr>
        <w:t>)</w:t>
      </w:r>
      <w:r>
        <w:rPr>
          <w:rFonts w:ascii="方正黑体_GBK" w:hAnsi="方正黑体_GBK" w:cs="方正黑体_GBK" w:eastAsia="方正黑体_GBK"/>
          <w:color w:val="000000"/>
          <w:kern w:val="2"/>
          <w:sz w:val="28"/>
          <w:szCs w:val="28"/>
          <w:lang w:val="en-US" w:eastAsia="zh-CN" w:bidi="ar-SA"/>
        </w:rPr>
        <w:t xml:space="preserve">乙方的义务 </w:t>
      </w:r>
    </w:p>
    <w:p>
      <w:pPr>
        <w:pStyle w:val="Default"/>
        <w:keepNext w:val="false"/>
        <w:keepLines w:val="false"/>
        <w:widowControl w:val="false"/>
        <w:numPr>
          <w:ilvl w:val="0"/>
          <w:numId w:val="0"/>
        </w:numPr>
        <w:kinsoku w:val="true"/>
        <w:overflowPunct w:val="true"/>
        <w:bidi w:val="0"/>
        <w:snapToGrid w:val="true"/>
        <w:spacing w:lineRule="exact" w:line="420"/>
        <w:ind w:firstLine="440" w:start="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 xml:space="preserve">、研究拟定代理采购项目的组织实施方案，按照甲方要求定期通报采购活动实施进度情况及相关信息。 </w:t>
      </w:r>
    </w:p>
    <w:p>
      <w:pPr>
        <w:pStyle w:val="Default"/>
        <w:keepNext w:val="false"/>
        <w:keepLines w:val="false"/>
        <w:widowControl w:val="false"/>
        <w:numPr>
          <w:ilvl w:val="0"/>
          <w:numId w:val="0"/>
        </w:numPr>
        <w:kinsoku w:val="true"/>
        <w:overflowPunct w:val="true"/>
        <w:bidi w:val="0"/>
        <w:snapToGrid w:val="true"/>
        <w:spacing w:lineRule="exact" w:line="420"/>
        <w:ind w:firstLine="440" w:start="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、按照甲方要求，在约定时间内依法编制采购文件，并提交甲方确认。</w:t>
      </w:r>
    </w:p>
    <w:p>
      <w:pPr>
        <w:pStyle w:val="CM5"/>
        <w:keepNext w:val="false"/>
        <w:keepLines w:val="false"/>
        <w:widowControl w:val="false"/>
        <w:kinsoku w:val="true"/>
        <w:overflowPunct w:val="tru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在采购文件中明确采购项目的评标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原则、评标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内容、评标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标准、评审方法和中标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供应商产生办法。 </w:t>
      </w:r>
    </w:p>
    <w:p>
      <w:pPr>
        <w:pStyle w:val="Default"/>
        <w:keepNext w:val="false"/>
        <w:keepLines w:val="false"/>
        <w:widowControl w:val="false"/>
        <w:kinsoku w:val="true"/>
        <w:overflowPunct w:val="true"/>
        <w:bidi w:val="0"/>
        <w:snapToGrid w:val="true"/>
        <w:spacing w:lineRule="exact" w:line="420"/>
        <w:ind w:firstLine="440" w:end="2272"/>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、将经甲方确认的采购文件</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包括补充文件</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按相关法律法规要求进行公布。 </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、与甲方协商确定开标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谈判、询价</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程序、现场人员，落实开标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谈判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、评标评审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地点，组织开标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谈判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活动。 </w:t>
      </w:r>
    </w:p>
    <w:p>
      <w:pPr>
        <w:pStyle w:val="CM5"/>
        <w:keepNext w:val="false"/>
        <w:keepLines w:val="false"/>
        <w:widowControl w:val="false"/>
        <w:kinsoku w:val="true"/>
        <w:overflowPunct w:val="tru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、组织依法成立的评标委员会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谈判、询价小组</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按照规定的评标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标准进行评审和比较，为评标委员会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谈判、询价小组</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提供一切必要的条件，并采取必要的措施，确保评标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评审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在严格保密的情况下进行。 </w:t>
      </w:r>
    </w:p>
    <w:p>
      <w:pPr>
        <w:pStyle w:val="Default"/>
        <w:keepNext w:val="false"/>
        <w:keepLines w:val="false"/>
        <w:widowControl w:val="false"/>
        <w:kinsoku w:val="true"/>
        <w:overflowPunct w:val="true"/>
        <w:bidi w:val="0"/>
        <w:snapToGrid w:val="true"/>
        <w:spacing w:lineRule="exact" w:line="420"/>
        <w:ind w:start="451"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、根据评标委员会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谈判、询价小组</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的评审意见，将推荐的中标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候选供应商名单报送甲方确定。 </w:t>
      </w: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、按照约定在指定的政府采购信息发布媒体上公告中标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结果，并向中标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供应商发出中标</w:t>
      </w:r>
    </w:p>
    <w:p>
      <w:pPr>
        <w:pStyle w:val="Default"/>
        <w:keepNext w:val="false"/>
        <w:keepLines w:val="false"/>
        <w:widowControl w:val="false"/>
        <w:kinsoku w:val="true"/>
        <w:overflowPunct w:val="true"/>
        <w:bidi w:val="0"/>
        <w:snapToGrid w:val="true"/>
        <w:spacing w:lineRule="exact" w:line="420"/>
        <w:ind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通知书。 </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、按照约定组织甲方与中标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供应商签订政府采购合同。 </w:t>
      </w:r>
    </w:p>
    <w:p>
      <w:pPr>
        <w:pStyle w:val="CM5"/>
        <w:keepNext w:val="false"/>
        <w:keepLines w:val="false"/>
        <w:widowControl w:val="false"/>
        <w:kinsoku w:val="true"/>
        <w:overflowPunct w:val="tru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 xml:space="preserve">、乙方应协助甲方解决在履行政府采购合同过程中与供应商产生的纠纷，并积极采取各种措施避免给甲方造成损失或使损失降低到最低限度。在甲方与供应商协商、仲裁和诉讼过程中乙方应给予必要的配合。 </w:t>
      </w:r>
    </w:p>
    <w:p>
      <w:pPr>
        <w:pStyle w:val="CM5"/>
        <w:keepNext w:val="false"/>
        <w:keepLines w:val="false"/>
        <w:widowControl w:val="false"/>
        <w:kinsoku w:val="true"/>
        <w:overflowPunct w:val="tru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w:t>
      </w:r>
      <w:r>
        <w:rPr>
          <w:rFonts w:ascii="方正书宋_GBK" w:hAnsi="方正书宋_GBK" w:cs="方正书宋_GBK" w:eastAsia="方正书宋_GBK"/>
          <w:color w:val="000000"/>
          <w:kern w:val="2"/>
          <w:sz w:val="22"/>
          <w:szCs w:val="22"/>
          <w:u w:val="none"/>
          <w:lang w:val="en-US" w:eastAsia="zh-CN" w:bidi="ar-SA"/>
        </w:rPr>
        <w:t>、参与政府采购合同履约验收，并对采购合同履约验收签署意见</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此条款仅适用于乙方为省政府采购中心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 </w:t>
      </w:r>
    </w:p>
    <w:p>
      <w:pPr>
        <w:pStyle w:val="CM10"/>
        <w:keepNext w:val="false"/>
        <w:keepLines w:val="false"/>
        <w:widowControl w:val="false"/>
        <w:kinsoku w:val="true"/>
        <w:overflowPunct w:val="true"/>
        <w:bidi w:val="0"/>
        <w:snapToGrid w:val="true"/>
        <w:spacing w:lineRule="exact" w:line="420" w:before="0" w:after="302"/>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12</w:t>
      </w:r>
      <w:r>
        <w:rPr>
          <w:rFonts w:ascii="方正书宋_GBK" w:hAnsi="方正书宋_GBK" w:cs="方正书宋_GBK" w:eastAsia="方正书宋_GBK"/>
          <w:color w:val="000000"/>
          <w:kern w:val="2"/>
          <w:sz w:val="22"/>
          <w:szCs w:val="22"/>
          <w:u w:val="none"/>
          <w:lang w:val="en-US" w:eastAsia="zh-CN" w:bidi="ar-SA"/>
        </w:rPr>
        <w:t xml:space="preserve">、乙方应在本协议约定的期限内完成委托事项。如因任何原因导致乙方不能按时完成委托事项，乙方应在原因发生之日起 </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日内通知甲方，并采取必要的补救措施。在采购过程中，如因不可抗力、废标、甲方改变中标结果和中标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供应商放弃中标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结果等非乙方责任导致采购活动失败，乙方不承担责任。 </w:t>
      </w:r>
    </w:p>
    <w:p>
      <w:pPr>
        <w:pStyle w:val="Default"/>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w:t>
      </w:r>
      <w:r>
        <w:rPr>
          <w:rFonts w:ascii="方正书宋_GBK" w:hAnsi="方正书宋_GBK" w:cs="方正书宋_GBK" w:eastAsia="方正书宋_GBK"/>
          <w:color w:val="000000"/>
          <w:kern w:val="2"/>
          <w:sz w:val="22"/>
          <w:szCs w:val="22"/>
          <w:u w:val="none"/>
          <w:lang w:val="en-US" w:eastAsia="zh-CN" w:bidi="ar-SA"/>
        </w:rPr>
        <w:t xml:space="preserve">、乙方在代理过程中发现有不良行为的供应商，应及时向甲方提出，并妥善保管该供应商不良行为的证据。 </w:t>
      </w:r>
    </w:p>
    <w:p>
      <w:pPr>
        <w:pStyle w:val="CM10"/>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14</w:t>
      </w:r>
      <w:r>
        <w:rPr>
          <w:rFonts w:ascii="方正书宋_GBK" w:hAnsi="方正书宋_GBK" w:cs="方正书宋_GBK" w:eastAsia="方正书宋_GBK"/>
          <w:color w:val="000000"/>
          <w:kern w:val="2"/>
          <w:sz w:val="22"/>
          <w:szCs w:val="22"/>
          <w:u w:val="none"/>
          <w:lang w:val="en-US" w:eastAsia="zh-CN" w:bidi="ar-SA"/>
        </w:rPr>
        <w:t>、按照约定对采购项目实施过程中供应商的询问、质疑作出答复</w:t>
      </w:r>
    </w:p>
    <w:p>
      <w:pPr>
        <w:pStyle w:val="CM9"/>
        <w:keepNext w:val="false"/>
        <w:keepLines w:val="false"/>
        <w:pageBreakBefore w:val="false"/>
        <w:widowControl w:val="false"/>
        <w:kinsoku w:val="true"/>
        <w:overflowPunct w:val="true"/>
        <w:autoSpaceDE w:val="false"/>
        <w:bidi w:val="0"/>
        <w:snapToGrid w:val="true"/>
        <w:spacing w:lineRule="exact" w:line="420"/>
        <w:ind w:firstLine="440" w:end="23"/>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15</w:t>
      </w:r>
      <w:r>
        <w:rPr>
          <w:rFonts w:ascii="方正书宋_GBK" w:hAnsi="方正书宋_GBK" w:cs="方正书宋_GBK" w:eastAsia="方正书宋_GBK"/>
          <w:color w:val="000000"/>
          <w:kern w:val="2"/>
          <w:sz w:val="22"/>
          <w:szCs w:val="22"/>
          <w:u w:val="none"/>
          <w:lang w:val="en-US" w:eastAsia="zh-CN" w:bidi="ar-SA"/>
        </w:rPr>
        <w:t xml:space="preserve">、乙方应对政府采购项目中涉及的商业秘密负有保密义务，不得将可能影响采购项目公正性的信息透露给利害关系人。 </w:t>
      </w:r>
    </w:p>
    <w:p>
      <w:pPr>
        <w:pStyle w:val="CM2"/>
        <w:keepNext w:val="false"/>
        <w:keepLines w:val="false"/>
        <w:widowControl w:val="false"/>
        <w:kinsoku w:val="true"/>
        <w:overflowPunct w:val="tru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16</w:t>
      </w:r>
      <w:r>
        <w:rPr>
          <w:rFonts w:ascii="方正书宋_GBK" w:hAnsi="方正书宋_GBK" w:cs="方正书宋_GBK" w:eastAsia="方正书宋_GBK"/>
          <w:color w:val="000000"/>
          <w:kern w:val="2"/>
          <w:sz w:val="22"/>
          <w:szCs w:val="22"/>
          <w:u w:val="none"/>
          <w:lang w:val="en-US" w:eastAsia="zh-CN" w:bidi="ar-SA"/>
        </w:rPr>
        <w:t>、政府采购法律、法规和规章规定的其他义务。</w:t>
      </w:r>
    </w:p>
    <w:p>
      <w:pPr>
        <w:pStyle w:val="CM2"/>
        <w:keepNext w:val="false"/>
        <w:keepLines w:val="false"/>
        <w:pageBreakBefore w:val="false"/>
        <w:widowControl w:val="false"/>
        <w:kinsoku w:val="true"/>
        <w:overflowPunct w:val="true"/>
        <w:autoSpaceDE w:val="false"/>
        <w:bidi w:val="0"/>
        <w:snapToGrid w:val="true"/>
        <w:spacing w:lineRule="exact" w:line="420"/>
        <w:ind w:firstLine="560" w:end="0"/>
        <w:jc w:val="both"/>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第五条</w:t>
      </w:r>
      <w:r>
        <w:rPr>
          <w:rFonts w:ascii="方正黑体_GBK" w:hAnsi="方正黑体_GBK" w:cs="方正黑体_GBK" w:eastAsia="方正黑体_GBK"/>
          <w:color w:val="000000"/>
          <w:kern w:val="2"/>
          <w:sz w:val="28"/>
          <w:szCs w:val="28"/>
          <w:lang w:val="en-US" w:eastAsia="zh-CN" w:bidi="ar-SA"/>
        </w:rPr>
        <w:t xml:space="preserve"> </w:t>
      </w:r>
      <w:r>
        <w:rPr>
          <w:rFonts w:ascii="方正黑体_GBK" w:hAnsi="方正黑体_GBK" w:cs="方正黑体_GBK" w:eastAsia="方正黑体_GBK"/>
          <w:color w:val="000000"/>
          <w:kern w:val="2"/>
          <w:sz w:val="28"/>
          <w:szCs w:val="28"/>
          <w:lang w:val="en-US" w:eastAsia="zh-CN" w:bidi="ar-SA"/>
        </w:rPr>
        <w:t>采购代理服务费用</w:t>
      </w:r>
    </w:p>
    <w:p>
      <w:pPr>
        <w:pStyle w:val="Default"/>
        <w:keepNext w:val="false"/>
        <w:keepLines w:val="false"/>
        <w:pageBreakBefore w:val="false"/>
        <w:widowControl w:val="false"/>
        <w:kinsoku w:val="true"/>
        <w:overflowPunct w:val="true"/>
        <w:autoSpaceDE w:val="fals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按照有关规定，经甲乙双方约定，代理服务费收取标准为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，收取方式为向中标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成交</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供应商收取。</w:t>
      </w:r>
    </w:p>
    <w:p>
      <w:pPr>
        <w:pStyle w:val="Default"/>
        <w:keepNext w:val="false"/>
        <w:keepLines w:val="false"/>
        <w:pageBreakBefore w:val="false"/>
        <w:widowControl w:val="false"/>
        <w:kinsoku w:val="true"/>
        <w:overflowPunct w:val="true"/>
        <w:autoSpaceDE w:val="false"/>
        <w:bidi w:val="0"/>
        <w:snapToGrid w:val="true"/>
        <w:spacing w:lineRule="exact" w:line="420"/>
        <w:ind w:firstLine="560" w:end="3122"/>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第六条</w:t>
      </w:r>
      <w:r>
        <w:rPr>
          <w:rFonts w:ascii="方正黑体_GBK" w:hAnsi="方正黑体_GBK" w:cs="方正黑体_GBK" w:eastAsia="方正黑体_GBK"/>
          <w:color w:val="000000"/>
          <w:kern w:val="2"/>
          <w:sz w:val="28"/>
          <w:szCs w:val="28"/>
          <w:lang w:val="en-US" w:eastAsia="zh-CN" w:bidi="ar-SA"/>
        </w:rPr>
        <w:t xml:space="preserve"> </w:t>
      </w:r>
      <w:r>
        <w:rPr>
          <w:rFonts w:ascii="方正黑体_GBK" w:hAnsi="方正黑体_GBK" w:cs="方正黑体_GBK" w:eastAsia="方正黑体_GBK"/>
          <w:color w:val="000000"/>
          <w:kern w:val="2"/>
          <w:sz w:val="28"/>
          <w:szCs w:val="28"/>
          <w:lang w:val="en-US" w:eastAsia="zh-CN" w:bidi="ar-SA"/>
        </w:rPr>
        <w:t xml:space="preserve">不可抗力 </w:t>
      </w:r>
    </w:p>
    <w:p>
      <w:pPr>
        <w:pStyle w:val="Default"/>
        <w:keepNext w:val="false"/>
        <w:keepLines w:val="false"/>
        <w:widowControl w:val="false"/>
        <w:kinsoku w:val="true"/>
        <w:overflowPunct w:val="true"/>
        <w:bidi w:val="0"/>
        <w:snapToGrid w:val="true"/>
        <w:spacing w:lineRule="exact" w:line="420"/>
        <w:ind w:firstLine="440" w:end="24"/>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因不可抗力导致本协议不能全部或部分履行，双方互不承担违约责任。 </w:t>
      </w:r>
    </w:p>
    <w:p>
      <w:pPr>
        <w:pStyle w:val="CM10"/>
        <w:keepNext w:val="false"/>
        <w:keepLines w:val="false"/>
        <w:widowControl w:val="false"/>
        <w:kinsoku w:val="true"/>
        <w:overflowPunct w:val="true"/>
        <w:bidi w:val="0"/>
        <w:snapToGrid w:val="true"/>
        <w:spacing w:lineRule="exact" w:line="420" w:before="0" w:after="302"/>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、前款约定援引不可抗力条款的一方应在不可抗力发生后以最快的速度通知另一方，最长不超过自不可抗力发生之日起 </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日内。同时，应采取积极措施避免损失的扩大。</w:t>
      </w:r>
    </w:p>
    <w:p>
      <w:pPr>
        <w:pStyle w:val="CM6"/>
        <w:keepNext w:val="false"/>
        <w:keepLines w:val="false"/>
        <w:widowControl w:val="false"/>
        <w:kinsoku w:val="true"/>
        <w:overflowPunct w:val="true"/>
        <w:bidi w:val="0"/>
        <w:snapToGrid w:val="true"/>
        <w:spacing w:lineRule="exact" w:line="420"/>
        <w:ind w:firstLine="662" w:end="0"/>
        <w:jc w:val="both"/>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第七条</w:t>
      </w:r>
      <w:r>
        <w:rPr>
          <w:rFonts w:ascii="方正黑体_GBK" w:hAnsi="方正黑体_GBK" w:cs="方正黑体_GBK" w:eastAsia="方正黑体_GBK"/>
          <w:color w:val="000000"/>
          <w:kern w:val="2"/>
          <w:sz w:val="28"/>
          <w:szCs w:val="28"/>
          <w:lang w:val="en-US" w:eastAsia="zh-CN" w:bidi="ar-SA"/>
        </w:rPr>
        <w:t xml:space="preserve"> </w:t>
      </w:r>
      <w:r>
        <w:rPr>
          <w:rFonts w:ascii="方正黑体_GBK" w:hAnsi="方正黑体_GBK" w:cs="方正黑体_GBK" w:eastAsia="方正黑体_GBK"/>
          <w:color w:val="000000"/>
          <w:kern w:val="2"/>
          <w:sz w:val="28"/>
          <w:szCs w:val="28"/>
          <w:lang w:val="en-US" w:eastAsia="zh-CN" w:bidi="ar-SA"/>
        </w:rPr>
        <w:t xml:space="preserve">协议的变更、中止、终止 </w:t>
      </w:r>
    </w:p>
    <w:p>
      <w:pPr>
        <w:pStyle w:val="CM5"/>
        <w:keepNext w:val="false"/>
        <w:keepLines w:val="false"/>
        <w:widowControl w:val="false"/>
        <w:kinsoku w:val="true"/>
        <w:overflowPunct w:val="true"/>
        <w:bidi w:val="0"/>
        <w:snapToGrid w:val="true"/>
        <w:spacing w:lineRule="exact" w:line="420"/>
        <w:ind w:firstLine="642"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 xml:space="preserve">、本协议的变更、中止或终止均按《中华人民共和国政府采购法》、《中华人民共和国合同法》及相关法律法规执行，并经双方协商一致。 </w:t>
      </w:r>
    </w:p>
    <w:p>
      <w:pPr>
        <w:pStyle w:val="CM10"/>
        <w:keepNext w:val="false"/>
        <w:keepLines w:val="false"/>
        <w:widowControl w:val="false"/>
        <w:kinsoku w:val="true"/>
        <w:overflowPunct w:val="true"/>
        <w:autoSpaceDE w:val="false"/>
        <w:bidi w:val="0"/>
        <w:snapToGrid w:val="true"/>
        <w:spacing w:lineRule="exact" w:line="420"/>
        <w:ind w:firstLine="642"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、本协议签订后，未经对方书面同意，任何一方不得擅自变更、中止或终止本协议。如任何一方擅自变更、中止或终止本协议，应承担由此给对方及第三方造成的一切损失。</w:t>
      </w:r>
    </w:p>
    <w:p>
      <w:pPr>
        <w:pStyle w:val="CM6"/>
        <w:keepNext w:val="false"/>
        <w:keepLines w:val="false"/>
        <w:widowControl w:val="false"/>
        <w:kinsoku w:val="true"/>
        <w:overflowPunct w:val="true"/>
        <w:bidi w:val="0"/>
        <w:snapToGrid w:val="true"/>
        <w:spacing w:lineRule="exact" w:line="420"/>
        <w:ind w:firstLine="662" w:end="0"/>
        <w:jc w:val="both"/>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第八条</w:t>
      </w:r>
      <w:r>
        <w:rPr>
          <w:rFonts w:ascii="方正黑体_GBK" w:hAnsi="方正黑体_GBK" w:cs="方正黑体_GBK" w:eastAsia="方正黑体_GBK"/>
          <w:color w:val="000000"/>
          <w:kern w:val="2"/>
          <w:sz w:val="28"/>
          <w:szCs w:val="28"/>
          <w:lang w:val="en-US" w:eastAsia="zh-CN" w:bidi="ar-SA"/>
        </w:rPr>
        <w:t xml:space="preserve"> </w:t>
      </w:r>
      <w:r>
        <w:rPr>
          <w:rFonts w:ascii="方正黑体_GBK" w:hAnsi="方正黑体_GBK" w:cs="方正黑体_GBK" w:eastAsia="方正黑体_GBK"/>
          <w:color w:val="000000"/>
          <w:kern w:val="2"/>
          <w:sz w:val="28"/>
          <w:szCs w:val="28"/>
          <w:lang w:val="en-US" w:eastAsia="zh-CN" w:bidi="ar-SA"/>
        </w:rPr>
        <w:t>违约责任</w:t>
      </w:r>
    </w:p>
    <w:p>
      <w:pPr>
        <w:pStyle w:val="Default"/>
        <w:keepNext w:val="false"/>
        <w:keepLines w:val="false"/>
        <w:widowControl w:val="false"/>
        <w:kinsoku w:val="true"/>
        <w:overflowPunct w:val="true"/>
        <w:autoSpaceDE w:val="false"/>
        <w:bidi w:val="0"/>
        <w:snapToGrid w:val="true"/>
        <w:spacing w:lineRule="exact" w:line="420"/>
        <w:ind w:start="73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甲乙双方均应全面履行本协议约定。如一方违约，应承担由此给对方及第三方造成的损失。</w:t>
      </w:r>
    </w:p>
    <w:p>
      <w:pPr>
        <w:pStyle w:val="CM6"/>
        <w:keepNext w:val="false"/>
        <w:keepLines w:val="false"/>
        <w:widowControl w:val="false"/>
        <w:kinsoku w:val="true"/>
        <w:overflowPunct w:val="true"/>
        <w:bidi w:val="0"/>
        <w:snapToGrid w:val="true"/>
        <w:spacing w:lineRule="exact" w:line="420"/>
        <w:ind w:firstLine="662" w:end="0"/>
        <w:jc w:val="both"/>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第九条</w:t>
      </w:r>
      <w:r>
        <w:rPr>
          <w:rFonts w:ascii="方正黑体_GBK" w:hAnsi="方正黑体_GBK" w:cs="方正黑体_GBK" w:eastAsia="方正黑体_GBK"/>
          <w:color w:val="000000"/>
          <w:kern w:val="2"/>
          <w:sz w:val="28"/>
          <w:szCs w:val="28"/>
          <w:lang w:val="en-US" w:eastAsia="zh-CN" w:bidi="ar-SA"/>
        </w:rPr>
        <w:t xml:space="preserve"> </w:t>
      </w:r>
      <w:r>
        <w:rPr>
          <w:rFonts w:ascii="方正黑体_GBK" w:hAnsi="方正黑体_GBK" w:cs="方正黑体_GBK" w:eastAsia="方正黑体_GBK"/>
          <w:color w:val="000000"/>
          <w:kern w:val="2"/>
          <w:sz w:val="28"/>
          <w:szCs w:val="28"/>
          <w:lang w:val="en-US" w:eastAsia="zh-CN" w:bidi="ar-SA"/>
        </w:rPr>
        <w:t xml:space="preserve">其他事项 </w:t>
      </w:r>
    </w:p>
    <w:p>
      <w:pPr>
        <w:pStyle w:val="CM10"/>
        <w:keepNext w:val="false"/>
        <w:keepLines w:val="false"/>
        <w:widowControl w:val="false"/>
        <w:kinsoku w:val="true"/>
        <w:overflowPunct w:val="true"/>
        <w:autoSpaceDE w:val="false"/>
        <w:bidi w:val="0"/>
        <w:snapToGrid w:val="true"/>
        <w:spacing w:lineRule="exact" w:line="420"/>
        <w:ind w:firstLine="699" w:start="1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、甲乙双方如因履行本协议发生争议，应通过友好协商或调解的方式解决争议。和解或调解不成的，可采用下列第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种方式解决</w:t>
      </w:r>
      <w:r>
        <w:rPr>
          <w:rFonts w:eastAsia="方正书宋_GBK" w:cs="方正书宋_GBK" w:ascii="方正书宋_GBK" w:hAnsi="方正书宋_GBK"/>
          <w:color w:val="000000"/>
          <w:kern w:val="2"/>
          <w:sz w:val="22"/>
          <w:szCs w:val="22"/>
          <w:u w:val="none"/>
          <w:lang w:val="en-US" w:eastAsia="zh-CN" w:bidi="ar-SA"/>
        </w:rPr>
        <w:t>:</w:t>
      </w:r>
    </w:p>
    <w:p>
      <w:pPr>
        <w:pStyle w:val="Default"/>
        <w:keepNext w:val="false"/>
        <w:keepLines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提交</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仲裁委员会仲裁</w:t>
      </w:r>
      <w:r>
        <w:rPr>
          <w:rFonts w:eastAsia="方正书宋_GBK" w:cs="方正书宋_GBK" w:ascii="方正书宋_GBK" w:hAnsi="方正书宋_GBK"/>
          <w:color w:val="000000"/>
          <w:kern w:val="2"/>
          <w:sz w:val="22"/>
          <w:szCs w:val="22"/>
          <w:u w:val="none"/>
          <w:lang w:val="en-US" w:eastAsia="zh-CN" w:bidi="ar-SA"/>
        </w:rPr>
        <w:t xml:space="preserve">; </w:t>
      </w:r>
    </w:p>
    <w:p>
      <w:pPr>
        <w:pStyle w:val="Default"/>
        <w:keepNext w:val="false"/>
        <w:keepLines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依法向人民法院起诉。 </w:t>
      </w:r>
    </w:p>
    <w:p>
      <w:pPr>
        <w:pStyle w:val="Default"/>
        <w:keepNext w:val="false"/>
        <w:keepLines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、本协议未尽事宜，依照相关法律法规执行。 </w:t>
      </w:r>
    </w:p>
    <w:p>
      <w:pPr>
        <w:pStyle w:val="Default"/>
        <w:keepNext w:val="false"/>
        <w:keepLines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 xml:space="preserve">、本协议一式两份，甲乙双方各执一份。 </w:t>
      </w:r>
    </w:p>
    <w:p>
      <w:pPr>
        <w:pStyle w:val="Default"/>
        <w:keepNext w:val="false"/>
        <w:keepLines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、本协议于甲乙双方签字盖章之日起生效。</w:t>
      </w:r>
    </w:p>
    <w:p>
      <w:pPr>
        <w:pStyle w:val="Default"/>
        <w:keepNext w:val="false"/>
        <w:keepLines w:val="false"/>
        <w:widowControl w:val="false"/>
        <w:kinsoku w:val="true"/>
        <w:overflowPunct w:val="true"/>
        <w:autoSpaceDE w:val="fals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1"/>
        <w:keepNext w:val="false"/>
        <w:keepLines w:val="false"/>
        <w:widowControl w:val="false"/>
        <w:kinsoku w:val="true"/>
        <w:overflowPunct w:val="true"/>
        <w:autoSpaceDE w:val="false"/>
        <w:bidi w:val="0"/>
        <w:snapToGrid w:val="tru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bl>
      <w:tblPr>
        <w:tblW w:w="10320" w:type="dxa"/>
        <w:jc w:val="start"/>
        <w:tblInd w:w="0" w:type="dxa"/>
        <w:tblLayout w:type="fixed"/>
        <w:tblCellMar>
          <w:top w:w="0" w:type="dxa"/>
          <w:start w:w="108" w:type="dxa"/>
          <w:bottom w:w="0" w:type="dxa"/>
          <w:end w:w="108" w:type="dxa"/>
        </w:tblCellMar>
      </w:tblPr>
      <w:tblGrid>
        <w:gridCol w:w="5160"/>
        <w:gridCol w:w="5160"/>
      </w:tblGrid>
      <w:tr>
        <w:trPr/>
        <w:tc>
          <w:tcPr>
            <w:tcW w:w="5160" w:type="dxa"/>
            <w:tcBorders>
              <w:top w:val="single" w:sz="4" w:space="0" w:color="000000"/>
              <w:start w:val="single" w:sz="4" w:space="0" w:color="000000"/>
              <w:bottom w:val="single" w:sz="4" w:space="0" w:color="000000"/>
              <w:end w:val="single" w:sz="4" w:space="0" w:color="000000"/>
            </w:tcBorders>
          </w:tcPr>
          <w:p>
            <w:pPr>
              <w:pStyle w:val="CM11"/>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1"/>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公章</w:t>
            </w:r>
            <w:r>
              <w:rPr>
                <w:rFonts w:eastAsia="方正书宋_GBK" w:cs="方正书宋_GBK" w:ascii="方正书宋_GBK" w:hAnsi="方正书宋_GBK"/>
                <w:color w:val="000000"/>
                <w:kern w:val="2"/>
                <w:sz w:val="22"/>
                <w:szCs w:val="22"/>
                <w:u w:val="none"/>
                <w:lang w:val="en-US" w:eastAsia="zh-CN" w:bidi="ar-SA"/>
              </w:rPr>
              <w:t>):</w:t>
            </w:r>
          </w:p>
          <w:p>
            <w:pPr>
              <w:pStyle w:val="Default"/>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1"/>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授权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代表人</w:t>
            </w:r>
            <w:r>
              <w:rPr>
                <w:rFonts w:eastAsia="方正书宋_GBK" w:cs="方正书宋_GBK" w:ascii="方正书宋_GBK" w:hAnsi="方正书宋_GBK"/>
                <w:color w:val="000000"/>
                <w:kern w:val="2"/>
                <w:sz w:val="22"/>
                <w:szCs w:val="22"/>
                <w:u w:val="none"/>
                <w:lang w:val="en-US" w:eastAsia="zh-CN" w:bidi="ar-SA"/>
              </w:rPr>
              <w:t>:</w:t>
            </w:r>
          </w:p>
          <w:p>
            <w:pPr>
              <w:pStyle w:val="CM11"/>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地址</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签署日期</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经办处室负责人</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经办人员</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传真</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邮编</w:t>
            </w:r>
            <w:r>
              <w:rPr>
                <w:rFonts w:eastAsia="方正书宋_GBK" w:cs="方正书宋_GBK" w:ascii="方正书宋_GBK" w:hAnsi="方正书宋_GBK"/>
                <w:color w:val="000000"/>
                <w:kern w:val="2"/>
                <w:sz w:val="22"/>
                <w:szCs w:val="22"/>
                <w:u w:val="none"/>
                <w:lang w:val="en-US" w:eastAsia="zh-CN" w:bidi="ar-SA"/>
              </w:rPr>
              <w:t xml:space="preserve">: </w:t>
            </w:r>
          </w:p>
        </w:tc>
        <w:tc>
          <w:tcPr>
            <w:tcW w:w="5160" w:type="dxa"/>
            <w:tcBorders>
              <w:top w:val="single" w:sz="4" w:space="0" w:color="000000"/>
              <w:start w:val="single" w:sz="4" w:space="0" w:color="000000"/>
              <w:bottom w:val="single" w:sz="4" w:space="0" w:color="000000"/>
              <w:end w:val="single" w:sz="4" w:space="0" w:color="000000"/>
            </w:tcBorders>
          </w:tcPr>
          <w:p>
            <w:pPr>
              <w:pStyle w:val="CM11"/>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1"/>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公章</w:t>
            </w:r>
            <w:r>
              <w:rPr>
                <w:rFonts w:eastAsia="方正书宋_GBK" w:cs="方正书宋_GBK" w:ascii="方正书宋_GBK" w:hAnsi="方正书宋_GBK"/>
                <w:color w:val="000000"/>
                <w:kern w:val="2"/>
                <w:sz w:val="22"/>
                <w:szCs w:val="22"/>
                <w:u w:val="none"/>
                <w:lang w:val="en-US" w:eastAsia="zh-CN" w:bidi="ar-SA"/>
              </w:rPr>
              <w:t>):</w:t>
            </w:r>
          </w:p>
          <w:p>
            <w:pPr>
              <w:pStyle w:val="Default"/>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授权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代表人</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地址</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签署日期</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经办部门负责人</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经办人员</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w:t>
            </w:r>
          </w:p>
          <w:p>
            <w:pPr>
              <w:pStyle w:val="CM10"/>
              <w:keepNext w:val="false"/>
              <w:keepLines w:val="false"/>
              <w:widowControl w:val="false"/>
              <w:kinsoku w:val="true"/>
              <w:overflowPunct w:val="true"/>
              <w:autoSpaceDE w:val="false"/>
              <w:bidi w:val="0"/>
              <w:snapToGrid w:val="fals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传真</w:t>
            </w:r>
            <w:r>
              <w:rPr>
                <w:rFonts w:eastAsia="方正书宋_GBK" w:cs="方正书宋_GBK" w:ascii="方正书宋_GBK" w:hAnsi="方正书宋_GBK"/>
                <w:color w:val="000000"/>
                <w:kern w:val="2"/>
                <w:sz w:val="22"/>
                <w:szCs w:val="22"/>
                <w:u w:val="none"/>
                <w:lang w:val="en-US" w:eastAsia="zh-CN" w:bidi="ar-SA"/>
              </w:rPr>
              <w:t>:</w:t>
            </w:r>
          </w:p>
          <w:p>
            <w:pPr>
              <w:pStyle w:val="CM8"/>
              <w:keepNext w:val="false"/>
              <w:keepLines w:val="false"/>
              <w:widowControl w:val="false"/>
              <w:kinsoku w:val="true"/>
              <w:overflowPunct w:val="true"/>
              <w:autoSpaceDE w:val="false"/>
              <w:bidi w:val="0"/>
              <w:snapToGrid w:val="false"/>
              <w:spacing w:lineRule="exact" w:line="420"/>
              <w:ind w:start="172" w:end="0"/>
              <w:textAlignment w:val="auto"/>
              <w:rPr>
                <w:lang w:val="en-US" w:eastAsia="zh-CN"/>
              </w:rPr>
            </w:pPr>
            <w:r>
              <w:rPr>
                <w:rFonts w:ascii="方正书宋_GBK" w:hAnsi="方正书宋_GBK" w:cs="方正书宋_GBK" w:eastAsia="方正书宋_GBK"/>
                <w:color w:val="000000"/>
                <w:kern w:val="2"/>
                <w:sz w:val="22"/>
                <w:szCs w:val="22"/>
                <w:u w:val="none"/>
                <w:lang w:val="en-US" w:eastAsia="zh-CN" w:bidi="ar-SA"/>
              </w:rPr>
              <w:t>邮编</w:t>
            </w:r>
            <w:r>
              <w:rPr>
                <w:rFonts w:eastAsia="方正书宋_GBK" w:cs="方正书宋_GBK" w:ascii="方正书宋_GBK" w:hAnsi="方正书宋_GBK"/>
                <w:color w:val="000000"/>
                <w:kern w:val="2"/>
                <w:sz w:val="22"/>
                <w:szCs w:val="22"/>
                <w:u w:val="none"/>
                <w:lang w:val="en-US" w:eastAsia="zh-CN" w:bidi="ar-SA"/>
              </w:rPr>
              <w:t>:</w:t>
            </w:r>
          </w:p>
          <w:p>
            <w:pPr>
              <w:pStyle w:val="CM11"/>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bl>
    <w:p>
      <w:pPr>
        <w:pStyle w:val="CM11"/>
        <w:keepNext w:val="false"/>
        <w:keepLines w:val="false"/>
        <w:widowControl w:val="false"/>
        <w:kinsoku w:val="true"/>
        <w:overflowPunct w:val="true"/>
        <w:autoSpaceDE w:val="false"/>
        <w:bidi w:val="0"/>
        <w:snapToGrid w:val="tru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1"/>
        <w:keepNext w:val="false"/>
        <w:keepLines w:val="false"/>
        <w:widowControl w:val="false"/>
        <w:kinsoku w:val="true"/>
        <w:overflowPunct w:val="true"/>
        <w:autoSpaceDE w:val="false"/>
        <w:bidi w:val="0"/>
        <w:snapToGrid w:val="tru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1"/>
        <w:keepNext w:val="false"/>
        <w:keepLines w:val="false"/>
        <w:widowControl w:val="false"/>
        <w:kinsoku w:val="true"/>
        <w:overflowPunct w:val="true"/>
        <w:autoSpaceDE w:val="false"/>
        <w:bidi w:val="0"/>
        <w:snapToGrid w:val="true"/>
        <w:spacing w:lineRule="exact" w:line="420"/>
        <w:ind w:start="172"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2"/>
        <w:keepNext w:val="false"/>
        <w:keepLines w:val="false"/>
        <w:widowControl w:val="false"/>
        <w:kinsoku w:val="true"/>
        <w:overflowPunct w:val="true"/>
        <w:autoSpaceDE w:val="false"/>
        <w:bidi w:val="0"/>
        <w:snapToGrid w:val="true"/>
        <w:spacing w:lineRule="exact" w:line="420"/>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nu </w:t>
      </w:r>
    </w:p>
    <w:sectPr>
      <w:type w:val="nextPage"/>
      <w:pgSz w:w="11906" w:h="16838"/>
      <w:pgMar w:left="900" w:right="900" w:gutter="0" w:header="0" w:top="1400"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Times New Roman">
    <w:altName w:val="Nimbus Roman No9 L"/>
    <w:charset w:val="00" w:characterSet="windows-1252"/>
    <w:family w:val="roman"/>
    <w:pitch w:val="default"/>
  </w:font>
  <w:font w:name="方正小标宋_GBK">
    <w:charset w:val="86"/>
    <w:family w:val="auto"/>
    <w:pitch w:val="default"/>
  </w:font>
  <w:font w:name="黑体">
    <w:charset w:val="86"/>
    <w:family w:val="auto"/>
    <w:pitch w:val="default"/>
  </w:font>
  <w:font w:name="宋体">
    <w:altName w:val="方正书宋_GBK"/>
    <w:charset w:val="86"/>
    <w:family w:val="auto"/>
    <w:pitch w:val="default"/>
  </w:font>
  <w:font w:name="方正楷体_GBK">
    <w:charset w:val="86"/>
    <w:family w:val="auto"/>
    <w:pitch w:val="default"/>
  </w:font>
  <w:font w:name="HiddenHorzOCl">
    <w:altName w:val="Noto Sans CJK HK"/>
    <w:charset w:val="00" w:characterSet="windows-1252"/>
    <w:family w:val="swiss"/>
    <w:pitch w:val="default"/>
  </w:font>
  <w:font w:name="楷体_GB2312">
    <w:altName w:val="楷体"/>
    <w:charset w:val="00" w:characterSet="windows-1252"/>
    <w:family w:val="auto"/>
    <w:pitch w:val="default"/>
  </w:font>
  <w:font w:name="方正书宋_GBK">
    <w:charset w:val="86"/>
    <w:family w:val="auto"/>
    <w:pitch w:val="default"/>
  </w:font>
  <w:font w:name="方正黑体_GBK">
    <w:charset w:val="86"/>
    <w:family w:val="auto"/>
    <w:pitch w:val="default"/>
  </w:font>
</w:fonts>
</file>

<file path=word/settings.xml><?xml version="1.0" encoding="utf-8"?>
<w:settings xmlns:w="http://schemas.openxmlformats.org/wordprocessingml/2006/main">
  <w:zoom w:percent="120"/>
  <w:defaultTabStop w:val="7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DejaVu Sans" w:hAnsi="Calibri;DejaVu Sans" w:eastAsia="宋体;方正书宋_GBK" w:cs="Calibri;DejaVu Sans"/>
      <w:color w:val="auto"/>
      <w:kern w:val="2"/>
      <w:sz w:val="21"/>
      <w:szCs w:val="24"/>
      <w:lang w:val="en-US" w:eastAsia="zh-CN" w:bidi="hi-IN"/>
    </w:rPr>
  </w:style>
  <w:style w:type="character" w:styleId="Style14">
    <w:name w:val="默认段落字体"/>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Default">
    <w:name w:val="Default"/>
    <w:qFormat/>
    <w:pPr>
      <w:widowControl w:val="false"/>
      <w:autoSpaceDE w:val="false"/>
      <w:bidi w:val="0"/>
    </w:pPr>
    <w:rPr>
      <w:rFonts w:ascii="Times New Roman;Nimbus Roman No9 L" w:hAnsi="Times New Roman;Nimbus Roman No9 L" w:eastAsia="宋体;方正书宋_GBK" w:cs="Times New Roman;Nimbus Roman No9 L"/>
      <w:color w:val="000000"/>
      <w:sz w:val="24"/>
      <w:szCs w:val="24"/>
      <w:lang w:val="en-US" w:eastAsia="zh-CN" w:bidi="hi-IN"/>
    </w:rPr>
  </w:style>
  <w:style w:type="paragraph" w:styleId="CM8">
    <w:name w:val="CM8"/>
    <w:basedOn w:val="Default"/>
    <w:next w:val="Default"/>
    <w:qFormat/>
    <w:pPr/>
    <w:rPr>
      <w:sz w:val="24"/>
      <w:szCs w:val="24"/>
    </w:rPr>
  </w:style>
  <w:style w:type="paragraph" w:styleId="CM1">
    <w:name w:val="CM1"/>
    <w:basedOn w:val="Default"/>
    <w:next w:val="Default"/>
    <w:qFormat/>
    <w:pPr/>
    <w:rPr>
      <w:sz w:val="24"/>
      <w:szCs w:val="24"/>
    </w:rPr>
  </w:style>
  <w:style w:type="paragraph" w:styleId="CM2">
    <w:name w:val="CM2"/>
    <w:basedOn w:val="Default"/>
    <w:next w:val="Default"/>
    <w:qFormat/>
    <w:pPr/>
    <w:rPr>
      <w:sz w:val="24"/>
      <w:szCs w:val="24"/>
    </w:rPr>
  </w:style>
  <w:style w:type="paragraph" w:styleId="CM4">
    <w:name w:val="CM4"/>
    <w:basedOn w:val="Default"/>
    <w:next w:val="Default"/>
    <w:qFormat/>
    <w:pPr>
      <w:spacing w:lineRule="atLeast" w:line="633"/>
    </w:pPr>
    <w:rPr>
      <w:sz w:val="24"/>
      <w:szCs w:val="24"/>
    </w:rPr>
  </w:style>
  <w:style w:type="paragraph" w:styleId="CM5">
    <w:name w:val="CM5"/>
    <w:basedOn w:val="Default"/>
    <w:next w:val="Default"/>
    <w:qFormat/>
    <w:pPr>
      <w:spacing w:lineRule="atLeast" w:line="631"/>
    </w:pPr>
    <w:rPr>
      <w:sz w:val="24"/>
      <w:szCs w:val="24"/>
    </w:rPr>
  </w:style>
  <w:style w:type="paragraph" w:styleId="CM3">
    <w:name w:val="CM3"/>
    <w:basedOn w:val="Default"/>
    <w:next w:val="Default"/>
    <w:qFormat/>
    <w:pPr/>
    <w:rPr>
      <w:sz w:val="24"/>
      <w:szCs w:val="24"/>
    </w:rPr>
  </w:style>
  <w:style w:type="paragraph" w:styleId="CM6">
    <w:name w:val="CM6"/>
    <w:basedOn w:val="Default"/>
    <w:next w:val="Default"/>
    <w:qFormat/>
    <w:pPr/>
    <w:rPr>
      <w:sz w:val="24"/>
      <w:szCs w:val="24"/>
    </w:rPr>
  </w:style>
  <w:style w:type="paragraph" w:styleId="CM11">
    <w:name w:val="CM11"/>
    <w:basedOn w:val="Default"/>
    <w:next w:val="Default"/>
    <w:qFormat/>
    <w:pPr/>
    <w:rPr>
      <w:sz w:val="24"/>
      <w:szCs w:val="24"/>
    </w:rPr>
  </w:style>
  <w:style w:type="paragraph" w:styleId="CM7">
    <w:name w:val="CM7"/>
    <w:basedOn w:val="Default"/>
    <w:next w:val="Default"/>
    <w:qFormat/>
    <w:pPr/>
    <w:rPr>
      <w:sz w:val="24"/>
      <w:szCs w:val="24"/>
    </w:rPr>
  </w:style>
  <w:style w:type="paragraph" w:styleId="CM10">
    <w:name w:val="CM10"/>
    <w:basedOn w:val="Default"/>
    <w:next w:val="Default"/>
    <w:qFormat/>
    <w:pPr/>
    <w:rPr>
      <w:sz w:val="24"/>
      <w:szCs w:val="24"/>
    </w:rPr>
  </w:style>
  <w:style w:type="paragraph" w:styleId="CM9">
    <w:name w:val="CM9"/>
    <w:basedOn w:val="Default"/>
    <w:next w:val="Default"/>
    <w:qFormat/>
    <w:pPr/>
    <w:rPr>
      <w:sz w:val="24"/>
      <w:szCs w:val="24"/>
    </w:rPr>
  </w:style>
  <w:style w:type="paragraph" w:styleId="CM19">
    <w:name w:val="CM19"/>
    <w:basedOn w:val="Default"/>
    <w:next w:val="Default"/>
    <w:qFormat/>
    <w:pPr/>
    <w:rPr>
      <w:sz w:val="24"/>
      <w:szCs w:val="24"/>
    </w:rPr>
  </w:style>
  <w:style w:type="paragraph" w:styleId="CM20">
    <w:name w:val="CM20"/>
    <w:basedOn w:val="Default"/>
    <w:next w:val="Default"/>
    <w:qFormat/>
    <w:pPr/>
    <w:rPr>
      <w:sz w:val="24"/>
      <w:szCs w:val="24"/>
    </w:rPr>
  </w:style>
  <w:style w:type="paragraph" w:styleId="CM26">
    <w:name w:val="CM26"/>
    <w:basedOn w:val="Default"/>
    <w:next w:val="Default"/>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26400</TotalTime>
  <Application>LibreOffice/25.2.2.2$MacOSX_AARCH64 LibreOffice_project/7370d4be9e3cf6031a51beef54ff3bda878e3fac</Application>
  <AppVersion>15.0000</AppVersion>
  <Pages>5</Pages>
  <Words>2749</Words>
  <Characters>2780</Characters>
  <CharactersWithSpaces>3533</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2022-01-20T16:35:50Z</dcterms:created>
  <dc:creator>jih</dc:creator>
  <dc:description/>
  <dc:language>zh-CN</dc:language>
  <cp:lastModifiedBy>jih</cp:lastModifiedBy>
  <dcterms:modified xsi:type="dcterms:W3CDTF">2022-01-20T18:22:48Z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