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Override PartName="/word/_rels/document.xml.rels" ContentType="application/vnd.openxmlformats-package.relationships+xml"/>
  <Override PartName="/word/media/image1.jpeg" ContentType="image/jpeg"/>
  <Override PartName="/word/media/image2.jpeg" ContentType="image/jpeg"/>
  <Override PartName="/word/media/image3.jpeg" ContentType="image/jpeg"/>
  <Override PartName="/word/media/image4.jpeg" ContentType="image/jpeg"/>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Nimbus Roman No9 L" w:hAnsi="Times New Roman;Nimbus Roman No9 L" w:eastAsia="仿宋_GB2312" w:cs="Times New Roman;Nimbus Roman No9 L"/>
          <w:color w:val="000000"/>
          <w:kern w:val="0"/>
          <w:sz w:val="28"/>
          <w:szCs w:val="22"/>
          <w:lang w:val="en-US" w:eastAsia="zh-CN" w:bidi="ar-SA"/>
        </w:rPr>
      </w:pPr>
      <w:r>
        <w:rPr>
          <w:rFonts w:eastAsia="仿宋_GB2312" w:cs="Times New Roman;Nimbus Roman No9 L"/>
          <w:color w:val="000000"/>
          <w:kern w:val="0"/>
          <w:sz w:val="28"/>
          <w:szCs w:val="22"/>
          <w:lang w:val="en-US" w:eastAsia="zh-CN" w:bidi="ar-SA"/>
        </w:rPr>
        <w:t>LF-2009-0301</w:t>
      </w:r>
    </w:p>
    <w:p>
      <w:pPr>
        <w:pStyle w:val="Normal"/>
        <w:jc w:val="center"/>
        <w:rPr>
          <w:rFonts w:ascii="黑体" w:hAnsi="黑体" w:eastAsia="黑体" w:cs="Times New Roman;Nimbus Roman No9 L"/>
          <w:color w:val="000000"/>
          <w:kern w:val="0"/>
          <w:sz w:val="24"/>
          <w:szCs w:val="22"/>
          <w:lang w:val="en-US" w:eastAsia="zh-CN" w:bidi="ar-SA"/>
        </w:rPr>
      </w:pPr>
      <w:r>
        <w:rPr>
          <w:rFonts w:eastAsia="黑体" w:cs="Times New Roman;Nimbus Roman No9 L" w:ascii="黑体" w:hAnsi="黑体"/>
          <w:color w:val="000000"/>
          <w:kern w:val="0"/>
          <w:sz w:val="24"/>
          <w:szCs w:val="22"/>
          <w:lang w:val="en-US" w:eastAsia="zh-CN" w:bidi="ar-SA"/>
        </w:rPr>
      </w:r>
    </w:p>
    <w:p>
      <w:pPr>
        <w:pStyle w:val="Normal"/>
        <w:jc w:val="center"/>
        <w:rPr>
          <w:rFonts w:ascii="黑体" w:hAnsi="黑体" w:eastAsia="黑体"/>
          <w:sz w:val="24"/>
        </w:rPr>
      </w:pPr>
      <w:r>
        <w:rPr>
          <w:rFonts w:eastAsia="黑体" w:ascii="黑体" w:hAnsi="黑体"/>
          <w:sz w:val="24"/>
        </w:rPr>
      </w:r>
    </w:p>
    <w:p>
      <w:pPr>
        <w:pStyle w:val="Normal"/>
        <w:jc w:val="center"/>
        <w:rPr>
          <w:rFonts w:ascii="黑体" w:hAnsi="黑体" w:eastAsia="黑体"/>
          <w:sz w:val="24"/>
        </w:rPr>
      </w:pPr>
      <w:r>
        <w:rPr>
          <w:rFonts w:eastAsia="黑体" w:ascii="黑体" w:hAnsi="黑体"/>
          <w:sz w:val="24"/>
        </w:rPr>
      </w:r>
    </w:p>
    <w:p>
      <w:pPr>
        <w:pStyle w:val="Normal"/>
        <w:jc w:val="center"/>
        <w:rPr>
          <w:rFonts w:ascii="黑体" w:hAnsi="黑体" w:eastAsia="黑体"/>
          <w:sz w:val="24"/>
        </w:rPr>
      </w:pPr>
      <w:r>
        <w:rPr>
          <w:rFonts w:eastAsia="黑体" w:ascii="黑体" w:hAnsi="黑体"/>
          <w:sz w:val="24"/>
        </w:rPr>
      </w:r>
    </w:p>
    <w:p>
      <w:pPr>
        <w:pStyle w:val="Normal"/>
        <w:jc w:val="center"/>
        <w:rPr>
          <w:rFonts w:ascii="黑体" w:hAnsi="黑体" w:eastAsia="黑体"/>
          <w:sz w:val="24"/>
        </w:rPr>
      </w:pPr>
      <w:r>
        <w:rPr>
          <w:rFonts w:eastAsia="黑体" w:ascii="黑体" w:hAnsi="黑体"/>
          <w:sz w:val="24"/>
        </w:rPr>
      </w:r>
    </w:p>
    <w:p>
      <w:pPr>
        <w:pStyle w:val="Normal"/>
        <w:jc w:val="center"/>
        <w:rPr>
          <w:rFonts w:ascii="黑体" w:hAnsi="黑体" w:eastAsia="黑体"/>
          <w:sz w:val="24"/>
        </w:rPr>
      </w:pPr>
      <w:r>
        <w:rPr>
          <w:rFonts w:eastAsia="黑体" w:ascii="黑体" w:hAnsi="黑体"/>
          <w:sz w:val="24"/>
        </w:rPr>
      </w:r>
    </w:p>
    <w:p>
      <w:pPr>
        <w:pStyle w:val="Normal"/>
        <w:jc w:val="center"/>
        <w:rPr>
          <w:rFonts w:ascii="黑体" w:hAnsi="黑体" w:eastAsia="黑体"/>
          <w:sz w:val="24"/>
        </w:rPr>
      </w:pPr>
      <w:r>
        <w:rPr>
          <w:rFonts w:eastAsia="黑体" w:ascii="黑体" w:hAnsi="黑体"/>
          <w:sz w:val="24"/>
        </w:rPr>
      </w:r>
    </w:p>
    <w:p>
      <w:pPr>
        <w:pStyle w:val="Normal"/>
        <w:jc w:val="center"/>
        <w:rPr>
          <w:rFonts w:ascii="黑体" w:hAnsi="黑体" w:eastAsia="黑体"/>
          <w:sz w:val="24"/>
        </w:rPr>
      </w:pPr>
      <w:r>
        <w:rPr>
          <w:rFonts w:eastAsia="黑体" w:ascii="黑体" w:hAnsi="黑体"/>
          <w:sz w:val="24"/>
        </w:rPr>
      </w:r>
    </w:p>
    <w:p>
      <w:pPr>
        <w:pStyle w:val="Normal"/>
        <w:widowControl w:val="false"/>
        <w:jc w:val="center"/>
        <w:rPr>
          <w:rFonts w:ascii="方正小标宋_GBK" w:hAnsi="方正小标宋_GBK" w:eastAsia="方正小标宋_GBK" w:cs="方正小标宋_GBK"/>
          <w:color w:val="000000"/>
          <w:kern w:val="2"/>
          <w:sz w:val="40"/>
          <w:szCs w:val="40"/>
          <w:lang w:val="en-US" w:eastAsia="zh-CN" w:bidi="ar-SA"/>
        </w:rPr>
      </w:pPr>
      <w:r>
        <w:rPr>
          <w:rFonts w:ascii="方正小标宋_GBK" w:hAnsi="方正小标宋_GBK" w:cs="方正小标宋_GBK" w:eastAsia="方正小标宋_GBK"/>
          <w:color w:val="000000"/>
          <w:kern w:val="2"/>
          <w:sz w:val="40"/>
          <w:szCs w:val="40"/>
          <w:lang w:val="en-US" w:eastAsia="zh-CN" w:bidi="ar-SA"/>
        </w:rPr>
        <w:t>辽宁省汽车维修合同</w:t>
      </w:r>
    </w:p>
    <w:p>
      <w:pPr>
        <w:pStyle w:val="CM1"/>
        <w:spacing w:before="0" w:after="6265"/>
        <w:jc w:val="center"/>
        <w:rPr>
          <w:rFonts w:ascii="方正楷体_GBK" w:hAnsi="方正楷体_GBK" w:eastAsia="方正楷体_GBK" w:cs="方正楷体_GBK"/>
          <w:kern w:val="2"/>
          <w:sz w:val="28"/>
          <w:szCs w:val="28"/>
          <w:lang w:val="en-US" w:eastAsia="zh-CN" w:bidi="ar-SA"/>
        </w:rPr>
      </w:pPr>
      <w:r>
        <w:rPr>
          <w:rFonts w:ascii="方正楷体_GBK" w:hAnsi="方正楷体_GBK" w:cs="方正楷体_GBK" w:eastAsia="方正楷体_GBK"/>
          <w:kern w:val="2"/>
          <w:sz w:val="28"/>
          <w:szCs w:val="28"/>
          <w:lang w:val="en-US" w:eastAsia="zh-CN" w:bidi="ar-SA"/>
        </w:rPr>
        <w:t>（示范文本）</w:t>
      </w:r>
    </w:p>
    <w:p>
      <w:pPr>
        <w:pStyle w:val="Default"/>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r>
    </w:p>
    <w:p>
      <w:pPr>
        <w:pStyle w:val="Default"/>
        <w:rPr>
          <w:rFonts w:ascii="方正楷体_GBK" w:hAnsi="方正楷体_GBK" w:eastAsia="方正楷体_GBK" w:cs="方正楷体_GBK"/>
          <w:kern w:val="2"/>
          <w:sz w:val="28"/>
          <w:szCs w:val="28"/>
          <w:lang w:val="en-US" w:eastAsia="zh-CN" w:bidi="ar-SA"/>
        </w:rPr>
      </w:pPr>
      <w:r>
        <w:rPr>
          <w:rFonts w:eastAsia="方正楷体_GBK" w:cs="方正楷体_GBK" w:ascii="方正楷体_GBK" w:hAnsi="方正楷体_GBK"/>
          <w:kern w:val="2"/>
          <w:sz w:val="28"/>
          <w:szCs w:val="28"/>
          <w:lang w:val="en-US" w:eastAsia="zh-CN" w:bidi="ar-SA"/>
        </w:rPr>
      </w:r>
    </w:p>
    <w:tbl>
      <w:tblPr>
        <w:tblW w:w="5289" w:type="dxa"/>
        <w:jc w:val="center"/>
        <w:tblInd w:w="0" w:type="dxa"/>
        <w:tblLayout w:type="fixed"/>
        <w:tblCellMar>
          <w:top w:w="0" w:type="dxa"/>
          <w:start w:w="108" w:type="dxa"/>
          <w:bottom w:w="0" w:type="dxa"/>
          <w:end w:w="108" w:type="dxa"/>
        </w:tblCellMar>
      </w:tblPr>
      <w:tblGrid>
        <w:gridCol w:w="4293"/>
        <w:gridCol w:w="996"/>
      </w:tblGrid>
      <w:tr>
        <w:trPr>
          <w:trHeight w:val="80" w:hRule="atLeast"/>
        </w:trPr>
        <w:tc>
          <w:tcPr>
            <w:tcW w:w="4293" w:type="dxa"/>
            <w:tcBorders/>
            <w:vAlign w:val="center"/>
          </w:tcPr>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宋体;方正书宋_GBK" w:eastAsia="楷体_GB2312;楷体"/>
                <w:color w:val="000000"/>
                <w:spacing w:val="18"/>
                <w:sz w:val="32"/>
                <w:szCs w:val="32"/>
                <w:lang w:val="en-US" w:eastAsia="zh-CN" w:bidi="ar-SA"/>
              </w:rPr>
              <w:t>辽宁省交通厅</w:t>
            </w:r>
          </w:p>
        </w:tc>
        <w:tc>
          <w:tcPr>
            <w:tcW w:w="996" w:type="dxa"/>
            <w:vMerge w:val="restart"/>
            <w:tcBorders/>
            <w:vAlign w:val="center"/>
          </w:tcPr>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宋体;方正书宋_GBK" w:eastAsia="楷体_GB2312;楷体"/>
                <w:color w:val="000000"/>
                <w:spacing w:val="18"/>
                <w:sz w:val="32"/>
                <w:szCs w:val="32"/>
                <w:lang w:val="en-US" w:eastAsia="zh-CN" w:bidi="ar-SA"/>
              </w:rPr>
              <w:t>制定</w:t>
            </w:r>
          </w:p>
        </w:tc>
      </w:tr>
      <w:tr>
        <w:trPr>
          <w:trHeight w:val="80" w:hRule="atLeast"/>
        </w:trPr>
        <w:tc>
          <w:tcPr>
            <w:tcW w:w="4293" w:type="dxa"/>
            <w:tcBorders/>
            <w:vAlign w:val="center"/>
          </w:tcPr>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ascii="楷体_GB2312;楷体" w:hAnsi="楷体_GB2312;楷体" w:cs="宋体;方正书宋_GBK" w:eastAsia="楷体_GB2312;楷体"/>
                <w:color w:val="000000"/>
                <w:spacing w:val="18"/>
                <w:sz w:val="32"/>
                <w:szCs w:val="32"/>
                <w:lang w:val="en-US" w:eastAsia="zh-CN" w:bidi="ar-SA"/>
              </w:rPr>
              <w:t>辽宁省工商行政管理局</w:t>
            </w:r>
          </w:p>
        </w:tc>
        <w:tc>
          <w:tcPr>
            <w:tcW w:w="996" w:type="dxa"/>
            <w:vMerge w:val="continue"/>
            <w:tcBorders/>
            <w:vAlign w:val="center"/>
          </w:tcPr>
          <w:p>
            <w:pPr>
              <w:pStyle w:val="Style15"/>
              <w:widowControl w:val="false"/>
              <w:snapToGrid w:val="false"/>
              <w:spacing w:lineRule="exact" w:line="482"/>
              <w:jc w:val="center"/>
              <w:rPr>
                <w:rFonts w:ascii="楷体_GB2312;楷体" w:hAnsi="楷体_GB2312;楷体" w:eastAsia="楷体_GB2312;楷体" w:cs="宋体;方正书宋_GBK"/>
                <w:color w:val="000000"/>
                <w:spacing w:val="18"/>
                <w:sz w:val="32"/>
                <w:szCs w:val="32"/>
                <w:lang w:val="en-US" w:eastAsia="zh-CN" w:bidi="ar-SA"/>
              </w:rPr>
            </w:pPr>
            <w:r>
              <w:rPr>
                <w:rFonts w:eastAsia="楷体_GB2312;楷体" w:cs="宋体;方正书宋_GBK" w:ascii="楷体_GB2312;楷体" w:hAnsi="楷体_GB2312;楷体"/>
                <w:color w:val="000000"/>
                <w:spacing w:val="18"/>
                <w:sz w:val="32"/>
                <w:szCs w:val="32"/>
                <w:lang w:val="en-US" w:eastAsia="zh-CN" w:bidi="ar-SA"/>
              </w:rPr>
            </w:r>
          </w:p>
        </w:tc>
      </w:tr>
    </w:tbl>
    <w:p>
      <w:pPr>
        <w:pStyle w:val="Normal"/>
        <w:snapToGrid w:val="false"/>
        <w:spacing w:lineRule="auto" w:line="324"/>
        <w:rPr>
          <w:rFonts w:eastAsia="华文中宋;汉仪中宋简"/>
          <w:b/>
          <w:bCs/>
        </w:rPr>
      </w:pPr>
      <w:r>
        <w:rPr>
          <w:rFonts w:eastAsia="华文中宋;汉仪中宋简"/>
          <w:b/>
          <w:bCs/>
        </w:rPr>
      </w:r>
    </w:p>
    <w:p>
      <w:pPr>
        <w:pStyle w:val="Normal"/>
        <w:snapToGrid w:val="false"/>
        <w:spacing w:lineRule="auto" w:line="324"/>
        <w:jc w:val="center"/>
        <w:rPr>
          <w:rFonts w:ascii="楷体_GB2312;楷体" w:hAnsi="楷体_GB2312;楷体" w:eastAsia="楷体_GB2312;楷体" w:cs="宋体;方正书宋_GBK"/>
          <w:color w:val="000000"/>
          <w:kern w:val="2"/>
          <w:sz w:val="32"/>
          <w:szCs w:val="32"/>
          <w:lang w:val="en-US" w:eastAsia="zh-CN" w:bidi="zh-CN"/>
        </w:rPr>
      </w:pPr>
      <w:r>
        <w:rPr>
          <w:rFonts w:ascii="楷体_GB2312;楷体" w:hAnsi="楷体_GB2312;楷体" w:cs="宋体;方正书宋_GBK" w:eastAsia="楷体_GB2312;楷体"/>
          <w:color w:val="000000"/>
          <w:kern w:val="2"/>
          <w:sz w:val="32"/>
          <w:szCs w:val="32"/>
          <w:lang w:val="en-US" w:eastAsia="zh-CN" w:bidi="zh-CN"/>
        </w:rPr>
        <w:t>二〇〇九年六月发布</w:t>
      </w:r>
    </w:p>
    <w:p>
      <w:pPr>
        <w:pStyle w:val="CM1"/>
        <w:spacing w:before="0" w:after="861"/>
        <w:jc w:val="center"/>
        <w:rPr>
          <w:rFonts w:ascii="方正黑体_GBK" w:hAnsi="方正黑体_GBK" w:eastAsia="方正黑体_GBK" w:cs="方正黑体_GBK"/>
          <w:color w:val="000000"/>
          <w:kern w:val="2"/>
          <w:sz w:val="28"/>
          <w:szCs w:val="28"/>
          <w:lang w:val="en-US" w:eastAsia="zh-CN" w:bidi="ar-SA"/>
        </w:rPr>
      </w:pPr>
      <w:r>
        <w:rPr>
          <w:rFonts w:ascii="方正黑体_GBK" w:hAnsi="方正黑体_GBK" w:cs="方正黑体_GBK" w:eastAsia="方正黑体_GBK"/>
          <w:color w:val="000000"/>
          <w:kern w:val="2"/>
          <w:sz w:val="28"/>
          <w:szCs w:val="28"/>
          <w:lang w:val="en-US" w:eastAsia="zh-CN" w:bidi="ar-SA"/>
        </w:rPr>
        <w:t>使  用  说  明</w:t>
      </w:r>
    </w:p>
    <w:p>
      <w:pPr>
        <w:pStyle w:val="Normal"/>
        <w:jc w:val="center"/>
        <w:rPr>
          <w:rFonts w:ascii="黑体" w:hAnsi="黑体" w:eastAsia="黑体" w:cs="方正黑体_GBK"/>
          <w:color w:val="000000"/>
          <w:kern w:val="2"/>
          <w:sz w:val="18"/>
          <w:szCs w:val="18"/>
          <w:lang w:val="en-US" w:eastAsia="zh-CN" w:bidi="ar-SA"/>
        </w:rPr>
      </w:pPr>
      <w:r>
        <w:rPr>
          <w:rFonts w:eastAsia="黑体" w:cs="方正黑体_GBK" w:ascii="黑体" w:hAnsi="黑体"/>
          <w:color w:val="000000"/>
          <w:kern w:val="2"/>
          <w:sz w:val="18"/>
          <w:szCs w:val="18"/>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一、本合同示范文本由省交通厅与省工商行政管理局共同依法制定，供双方当事人签订合同时使用，签订前请仔细阅读。</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二、本合同适用于汽车维修业务。整车修理、总成修理、二级维护应当签订合同；倡导其它维修作业签订合同，托修方提出签订合同的，应当签订。</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三、签订合同时，托修方应当查看承修方的营业执照、机动车维修经营许可证及其经营范围。</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四、汽车维修系汽车修理和汽车维护的泛称。汽车修理分为整车修理（俗称“大修”）、总成修理、小修和专项修理；汽车维护（俗称“汽车保养”）分为日常维护、一级维护和二级维护。</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原厂配件是指汽车生产厂及其指定配套厂以其商标生产销售的配件；副厂配件是指符合相关质量标准要求，但非汽车生产厂及指定配套厂生产，而以本企业商标或名义生产销售的配件；修复配件是指非原车修复的配件。</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五、托修方要求改变汽车车身颜色，更换发动机、车身和车架的，应当按照《中华人民共和国道路交通安全法实施条例》，向公安机关交通管理部门办理变更登记手续，并向承修方出示相关手续的证明原件及其复印件。</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六、对本合同示范文本中带“□”的选项，凡承、托修双方约定同意的，在“□”内打“√”。</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firstLine="440" w:start="0" w:end="0"/>
        <w:jc w:val="start"/>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七、本合同示范文本自</w:t>
      </w:r>
      <w:r>
        <w:rPr>
          <w:rFonts w:eastAsia="方正书宋_GBK" w:cs="方正书宋_GBK" w:ascii="方正书宋_GBK" w:hAnsi="方正书宋_GBK"/>
          <w:color w:val="000000"/>
          <w:kern w:val="2"/>
          <w:sz w:val="22"/>
          <w:szCs w:val="22"/>
          <w:u w:val="none"/>
          <w:lang w:val="en-US" w:eastAsia="zh-CN" w:bidi="ar-SA"/>
        </w:rPr>
        <w:t>2009</w:t>
      </w:r>
      <w:r>
        <w:rPr>
          <w:rFonts w:ascii="方正书宋_GBK" w:hAnsi="方正书宋_GBK" w:cs="方正书宋_GBK" w:eastAsia="方正书宋_GBK"/>
          <w:color w:val="000000"/>
          <w:kern w:val="2"/>
          <w:sz w:val="22"/>
          <w:szCs w:val="22"/>
          <w:u w:val="none"/>
          <w:lang w:val="en-US" w:eastAsia="zh-CN" w:bidi="ar-SA"/>
        </w:rPr>
        <w:t>年</w:t>
      </w:r>
      <w:r>
        <w:rPr>
          <w:rFonts w:eastAsia="方正书宋_GBK" w:cs="方正书宋_GBK" w:ascii="方正书宋_GBK" w:hAnsi="方正书宋_GBK"/>
          <w:color w:val="000000"/>
          <w:kern w:val="2"/>
          <w:sz w:val="22"/>
          <w:szCs w:val="22"/>
          <w:u w:val="none"/>
          <w:lang w:val="en-US" w:eastAsia="zh-CN" w:bidi="ar-SA"/>
        </w:rPr>
        <w:t>10</w:t>
      </w:r>
      <w:r>
        <w:rPr>
          <w:rFonts w:ascii="方正书宋_GBK" w:hAnsi="方正书宋_GBK" w:cs="方正书宋_GBK" w:eastAsia="方正书宋_GBK"/>
          <w:color w:val="000000"/>
          <w:kern w:val="2"/>
          <w:sz w:val="22"/>
          <w:szCs w:val="22"/>
          <w:u w:val="none"/>
          <w:lang w:val="en-US" w:eastAsia="zh-CN" w:bidi="ar-SA"/>
        </w:rPr>
        <w:t>月</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日起使用。合同文本条款由辽宁省交通厅和辽宁省工商行政管理局负责解释。</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420"/>
        <w:ind w:hanging="0" w:start="0"/>
        <w:jc w:val="center"/>
        <w:textAlignment w:val="auto"/>
        <w:rPr>
          <w:rFonts w:ascii="方正小标宋_GBK" w:hAnsi="方正小标宋_GBK" w:eastAsia="方正小标宋_GBK" w:cs="方正小标宋_GBK"/>
          <w:color w:val="000000"/>
          <w:kern w:val="2"/>
          <w:sz w:val="40"/>
          <w:szCs w:val="40"/>
          <w:u w:val="none"/>
          <w:lang w:val="en-US" w:eastAsia="zh-CN" w:bidi="ar-SA"/>
        </w:rPr>
      </w:pPr>
      <w:r>
        <w:rPr>
          <w:rFonts w:ascii="方正小标宋_GBK" w:hAnsi="方正小标宋_GBK" w:cs="方正小标宋_GBK" w:eastAsia="方正小标宋_GBK"/>
          <w:color w:val="000000"/>
          <w:kern w:val="2"/>
          <w:sz w:val="40"/>
          <w:szCs w:val="40"/>
          <w:u w:val="none"/>
          <w:lang w:val="en-US" w:eastAsia="zh-CN" w:bidi="ar-SA"/>
        </w:rPr>
        <w:t>辽宁省汽车维修合同</w:t>
      </w:r>
    </w:p>
    <w:p>
      <w:pPr>
        <w:pStyle w:val="Normal"/>
        <w:jc w:val="center"/>
        <w:rPr>
          <w:rFonts w:ascii="仿宋_GB2312" w:hAnsi="仿宋_GB2312" w:eastAsia="仿宋_GB2312"/>
          <w:szCs w:val="21"/>
        </w:rPr>
      </w:pPr>
      <w:r>
        <w:rPr>
          <w:rFonts w:ascii="仿宋_GB2312" w:hAnsi="仿宋_GB2312" w:cs="仿宋_GB2312" w:eastAsia="仿宋_GB2312"/>
          <w:sz w:val="32"/>
          <w:szCs w:val="32"/>
        </w:rPr>
        <w:t xml:space="preserve"> </w:t>
      </w:r>
    </w:p>
    <w:p>
      <w:pPr>
        <w:pStyle w:val="Normal"/>
        <w:ind w:end="-148"/>
        <w:jc w:val="center"/>
        <w:rPr>
          <w:rFonts w:ascii="方正书宋_GBK" w:hAnsi="方正书宋_GBK" w:eastAsia="方正书宋_GBK" w:cs="方正书宋_GBK"/>
          <w:color w:val="000000"/>
          <w:kern w:val="2"/>
          <w:sz w:val="22"/>
          <w:szCs w:val="22"/>
          <w:u w:val="none"/>
          <w:lang w:val="en-US" w:eastAsia="zh-CN" w:bidi="ar-SA"/>
        </w:rPr>
      </w:pPr>
      <w:r>
        <w:rPr>
          <w:rFonts w:ascii="仿宋_GB2312" w:hAnsi="仿宋_GB2312" w:cs="仿宋_GB2312" w:eastAsia="仿宋_GB2312"/>
          <w:sz w:val="30"/>
          <w:szCs w:val="30"/>
        </w:rPr>
        <w:t xml:space="preserve">                   </w:t>
      </w:r>
      <w:r>
        <w:rPr>
          <w:rFonts w:ascii="方正书宋_GBK" w:hAnsi="方正书宋_GBK" w:cs="方正书宋_GBK" w:eastAsia="方正书宋_GBK"/>
          <w:color w:val="000000"/>
          <w:kern w:val="2"/>
          <w:sz w:val="22"/>
          <w:szCs w:val="22"/>
          <w:u w:val="none"/>
          <w:lang w:val="en-US" w:eastAsia="zh-CN" w:bidi="ar-SA"/>
        </w:rPr>
        <w:t xml:space="preserve">合同编号：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托修方（甲方）： </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承修方（乙方）：</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甲乙双方根据《中华人民共和国合同法》等有关法律、法规、规章规定，在平等、自愿、协商一致的基础上，就汽车维修事宜达成如下协议：</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第一条  维修车辆基本信息</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车牌号码</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，其它具体信息见《车辆维修前诊断检验单》。</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第二条  维修前检验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乙方应当根据甲方提出的车辆故障和维修要求，结合必要的维修前诊断检验，提出需要维修的类别和项目，填写《车辆维修前诊断检验单》（见附件一、二、三），由甲方签字确认。</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第三条  维修项目</w:t>
      </w:r>
    </w:p>
    <w:tbl>
      <w:tblPr>
        <w:tblW w:w="8528" w:type="dxa"/>
        <w:jc w:val="start"/>
        <w:tblInd w:w="0" w:type="dxa"/>
        <w:tblLayout w:type="fixed"/>
        <w:tblCellMar>
          <w:top w:w="0" w:type="dxa"/>
          <w:start w:w="108" w:type="dxa"/>
          <w:bottom w:w="0" w:type="dxa"/>
          <w:end w:w="108" w:type="dxa"/>
        </w:tblCellMar>
      </w:tblPr>
      <w:tblGrid>
        <w:gridCol w:w="2268"/>
        <w:gridCol w:w="6260"/>
      </w:tblGrid>
      <w:tr>
        <w:trPr>
          <w:trHeight w:val="873" w:hRule="atLeast"/>
        </w:trPr>
        <w:tc>
          <w:tcPr>
            <w:tcW w:w="2268"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维修项目</w:t>
            </w:r>
          </w:p>
        </w:tc>
        <w:tc>
          <w:tcPr>
            <w:tcW w:w="626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r>
        <w:trPr>
          <w:trHeight w:val="928" w:hRule="atLeast"/>
        </w:trPr>
        <w:tc>
          <w:tcPr>
            <w:tcW w:w="2268"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附加作业项目</w:t>
            </w:r>
          </w:p>
        </w:tc>
        <w:tc>
          <w:tcPr>
            <w:tcW w:w="626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bl>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第四条  维修配件材料</w:t>
      </w:r>
    </w:p>
    <w:tbl>
      <w:tblPr>
        <w:tblW w:w="5300" w:type="pct"/>
        <w:jc w:val="start"/>
        <w:tblInd w:w="0" w:type="dxa"/>
        <w:tblLayout w:type="fixed"/>
        <w:tblCellMar>
          <w:top w:w="0" w:type="dxa"/>
          <w:start w:w="108" w:type="dxa"/>
          <w:bottom w:w="0" w:type="dxa"/>
          <w:end w:w="108" w:type="dxa"/>
        </w:tblCellMar>
      </w:tblPr>
      <w:tblGrid>
        <w:gridCol w:w="2367"/>
        <w:gridCol w:w="6443"/>
      </w:tblGrid>
      <w:tr>
        <w:trPr>
          <w:trHeight w:val="454" w:hRule="atLeast"/>
        </w:trPr>
        <w:tc>
          <w:tcPr>
            <w:tcW w:w="2367"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配件提供方式</w:t>
            </w:r>
          </w:p>
        </w:tc>
        <w:tc>
          <w:tcPr>
            <w:tcW w:w="6443"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甲方□       乙方□       甲乙双方混合□</w:t>
            </w:r>
          </w:p>
        </w:tc>
      </w:tr>
      <w:tr>
        <w:trPr>
          <w:trHeight w:val="454" w:hRule="atLeast"/>
        </w:trPr>
        <w:tc>
          <w:tcPr>
            <w:tcW w:w="2367"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配 件 类 别</w:t>
            </w:r>
          </w:p>
        </w:tc>
        <w:tc>
          <w:tcPr>
            <w:tcW w:w="6443"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原厂配件□  副厂配件□  修复配件□  其他□</w:t>
            </w:r>
          </w:p>
        </w:tc>
      </w:tr>
      <w:tr>
        <w:trPr>
          <w:trHeight w:val="454" w:hRule="atLeast"/>
        </w:trPr>
        <w:tc>
          <w:tcPr>
            <w:tcW w:w="8810" w:type="dxa"/>
            <w:gridSpan w:val="2"/>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具体配件提供方式、配件类别数量需填写材料清单，详细说明。</w:t>
            </w:r>
          </w:p>
        </w:tc>
      </w:tr>
    </w:tbl>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第五条  维修预算费用</w:t>
      </w:r>
    </w:p>
    <w:tbl>
      <w:tblPr>
        <w:tblW w:w="8748" w:type="dxa"/>
        <w:jc w:val="start"/>
        <w:tblInd w:w="0" w:type="dxa"/>
        <w:tblLayout w:type="fixed"/>
        <w:tblCellMar>
          <w:top w:w="0" w:type="dxa"/>
          <w:start w:w="108" w:type="dxa"/>
          <w:bottom w:w="0" w:type="dxa"/>
          <w:end w:w="108" w:type="dxa"/>
        </w:tblCellMar>
      </w:tblPr>
      <w:tblGrid>
        <w:gridCol w:w="765"/>
        <w:gridCol w:w="1772"/>
        <w:gridCol w:w="1939"/>
        <w:gridCol w:w="1436"/>
        <w:gridCol w:w="1436"/>
        <w:gridCol w:w="1400"/>
      </w:tblGrid>
      <w:tr>
        <w:trPr>
          <w:trHeight w:val="397" w:hRule="atLeast"/>
        </w:trPr>
        <w:tc>
          <w:tcPr>
            <w:tcW w:w="8748" w:type="dxa"/>
            <w:gridSpan w:val="6"/>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维修类别：整车修理□  总成修理□  二级维护□  其他□</w:t>
            </w:r>
          </w:p>
        </w:tc>
      </w:tr>
      <w:tr>
        <w:trPr>
          <w:trHeight w:val="397" w:hRule="atLeast"/>
        </w:trPr>
        <w:tc>
          <w:tcPr>
            <w:tcW w:w="765"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序号</w:t>
            </w:r>
          </w:p>
        </w:tc>
        <w:tc>
          <w:tcPr>
            <w:tcW w:w="1772"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维修项目名称</w:t>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工时定额</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小时</w:t>
            </w:r>
            <w:r>
              <w:rPr>
                <w:rFonts w:eastAsia="方正书宋_GBK" w:cs="方正书宋_GBK" w:ascii="方正书宋_GBK" w:hAnsi="方正书宋_GBK"/>
                <w:color w:val="000000"/>
                <w:kern w:val="2"/>
                <w:sz w:val="22"/>
                <w:szCs w:val="22"/>
                <w:u w:val="none"/>
                <w:lang w:val="en-US" w:eastAsia="zh-CN" w:bidi="ar-SA"/>
              </w:rPr>
              <w:t>)</w:t>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工时费</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元</w:t>
            </w:r>
            <w:r>
              <w:rPr>
                <w:rFonts w:eastAsia="方正书宋_GBK" w:cs="方正书宋_GBK" w:ascii="方正书宋_GBK" w:hAnsi="方正书宋_GBK"/>
                <w:color w:val="000000"/>
                <w:kern w:val="2"/>
                <w:sz w:val="22"/>
                <w:szCs w:val="22"/>
                <w:u w:val="none"/>
                <w:lang w:val="en-US" w:eastAsia="zh-CN" w:bidi="ar-SA"/>
              </w:rPr>
              <w:t>)</w:t>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材料费</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元</w:t>
            </w:r>
            <w:r>
              <w:rPr>
                <w:rFonts w:eastAsia="方正书宋_GBK" w:cs="方正书宋_GBK" w:ascii="方正书宋_GBK" w:hAnsi="方正书宋_GBK"/>
                <w:color w:val="000000"/>
                <w:kern w:val="2"/>
                <w:sz w:val="22"/>
                <w:szCs w:val="22"/>
                <w:u w:val="none"/>
                <w:lang w:val="en-US" w:eastAsia="zh-CN" w:bidi="ar-SA"/>
              </w:rPr>
              <w:t>)</w:t>
            </w:r>
          </w:p>
        </w:tc>
        <w:tc>
          <w:tcPr>
            <w:tcW w:w="140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合计</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元</w:t>
            </w:r>
            <w:r>
              <w:rPr>
                <w:rFonts w:eastAsia="方正书宋_GBK" w:cs="方正书宋_GBK" w:ascii="方正书宋_GBK" w:hAnsi="方正书宋_GBK"/>
                <w:color w:val="000000"/>
                <w:kern w:val="2"/>
                <w:sz w:val="22"/>
                <w:szCs w:val="22"/>
                <w:u w:val="none"/>
                <w:lang w:val="en-US" w:eastAsia="zh-CN" w:bidi="ar-SA"/>
              </w:rPr>
              <w:t>)</w:t>
            </w:r>
          </w:p>
        </w:tc>
      </w:tr>
      <w:tr>
        <w:trPr>
          <w:trHeight w:val="397" w:hRule="atLeast"/>
        </w:trPr>
        <w:tc>
          <w:tcPr>
            <w:tcW w:w="765"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center"/>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p>
        </w:tc>
        <w:tc>
          <w:tcPr>
            <w:tcW w:w="1772"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0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r>
        <w:trPr>
          <w:trHeight w:val="397" w:hRule="atLeast"/>
        </w:trPr>
        <w:tc>
          <w:tcPr>
            <w:tcW w:w="765"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center"/>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p>
        </w:tc>
        <w:tc>
          <w:tcPr>
            <w:tcW w:w="1772"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0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r>
        <w:trPr>
          <w:trHeight w:val="397" w:hRule="atLeast"/>
        </w:trPr>
        <w:tc>
          <w:tcPr>
            <w:tcW w:w="765"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center"/>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p>
        </w:tc>
        <w:tc>
          <w:tcPr>
            <w:tcW w:w="1772"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0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r>
        <w:trPr>
          <w:trHeight w:val="397" w:hRule="atLeast"/>
        </w:trPr>
        <w:tc>
          <w:tcPr>
            <w:tcW w:w="765"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center"/>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p>
        </w:tc>
        <w:tc>
          <w:tcPr>
            <w:tcW w:w="1772"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0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r>
        <w:trPr>
          <w:trHeight w:val="397" w:hRule="atLeast"/>
        </w:trPr>
        <w:tc>
          <w:tcPr>
            <w:tcW w:w="765"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center"/>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p>
        </w:tc>
        <w:tc>
          <w:tcPr>
            <w:tcW w:w="1772"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0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r>
        <w:trPr>
          <w:trHeight w:val="397" w:hRule="atLeast"/>
        </w:trPr>
        <w:tc>
          <w:tcPr>
            <w:tcW w:w="765"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center"/>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p>
        </w:tc>
        <w:tc>
          <w:tcPr>
            <w:tcW w:w="1772"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0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r>
        <w:trPr>
          <w:trHeight w:val="397" w:hRule="atLeast"/>
        </w:trPr>
        <w:tc>
          <w:tcPr>
            <w:tcW w:w="765"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center"/>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p>
        </w:tc>
        <w:tc>
          <w:tcPr>
            <w:tcW w:w="1772"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0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r>
        <w:trPr>
          <w:trHeight w:val="397" w:hRule="atLeast"/>
        </w:trPr>
        <w:tc>
          <w:tcPr>
            <w:tcW w:w="765"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center"/>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w:t>
            </w:r>
          </w:p>
        </w:tc>
        <w:tc>
          <w:tcPr>
            <w:tcW w:w="1772"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0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r>
        <w:trPr>
          <w:trHeight w:val="397" w:hRule="atLeast"/>
        </w:trPr>
        <w:tc>
          <w:tcPr>
            <w:tcW w:w="765"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center"/>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9</w:t>
            </w:r>
          </w:p>
        </w:tc>
        <w:tc>
          <w:tcPr>
            <w:tcW w:w="1772"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0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r>
        <w:trPr>
          <w:trHeight w:val="397" w:hRule="atLeast"/>
        </w:trPr>
        <w:tc>
          <w:tcPr>
            <w:tcW w:w="765"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center"/>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10</w:t>
            </w:r>
          </w:p>
        </w:tc>
        <w:tc>
          <w:tcPr>
            <w:tcW w:w="1772"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0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r>
        <w:trPr>
          <w:trHeight w:val="397" w:hRule="atLeast"/>
        </w:trPr>
        <w:tc>
          <w:tcPr>
            <w:tcW w:w="765"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center"/>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总计</w:t>
            </w:r>
          </w:p>
        </w:tc>
        <w:tc>
          <w:tcPr>
            <w:tcW w:w="1772"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项</w:t>
            </w:r>
            <w:r>
              <w:rPr>
                <w:rFonts w:eastAsia="方正书宋_GBK" w:cs="方正书宋_GBK" w:ascii="方正书宋_GBK" w:hAnsi="方正书宋_GBK"/>
                <w:color w:val="000000"/>
                <w:kern w:val="2"/>
                <w:sz w:val="22"/>
                <w:szCs w:val="22"/>
                <w:u w:val="none"/>
                <w:lang w:val="en-US" w:eastAsia="zh-CN" w:bidi="ar-SA"/>
              </w:rPr>
              <w:t>)</w:t>
            </w:r>
          </w:p>
        </w:tc>
        <w:tc>
          <w:tcPr>
            <w:tcW w:w="1939"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36"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c>
          <w:tcPr>
            <w:tcW w:w="1400" w:type="dxa"/>
            <w:tcBorders>
              <w:top w:val="single" w:sz="4" w:space="0" w:color="000000"/>
              <w:start w:val="single" w:sz="4" w:space="0" w:color="000000"/>
              <w:bottom w:val="single" w:sz="4" w:space="0" w:color="000000"/>
              <w:end w:val="single" w:sz="4" w:space="0" w:color="000000"/>
            </w:tcBorders>
            <w:vAlign w:val="center"/>
          </w:tcPr>
          <w:p>
            <w:pPr>
              <w:pStyle w:val="CM19"/>
              <w:keepNext w:val="false"/>
              <w:keepLines w:val="false"/>
              <w:widowControl w:val="false"/>
              <w:kinsoku w:val="true"/>
              <w:overflowPunct w:val="true"/>
              <w:autoSpaceDE w:val="false"/>
              <w:bidi w:val="0"/>
              <w:snapToGrid w:val="fals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tc>
      </w:tr>
    </w:tbl>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承修方可预收</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的维修预算费用，具体费用支付方式由甲乙双方约定，费用数额以结算清单为准。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第六条  车辆交接</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甲方将待修车辆交给乙方时，应当取走车内可移动物品。乙方应当将车上附件、设备等填入《车辆维修前诊断检验单》，并负责竣工交车前的保管。</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第七条  车辆维修</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乙方应当安排具有相应维修能力的从业人员，按照有关标准和规范及制造企业维修手册等资料的要求进行维修作业，严格执行维修前诊断检验、维修过程检验和竣工质量检验制度，确保维修质量。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第八条  竣工验收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（一）竣工交付日期为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年</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月</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日，交付地点为</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（二）维修竣工质量检验合格的，乙方应当安排维修质量检验人员签发《辽宁省汽车维修竣工出厂合格证》。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第九条  费用结算</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（一）车辆维修竣工后，乙方应当按照公示并向所在地道路运输管理机构备案的汽车维修工时定额和收费标准，合理收取费用，并向甲方出具法定的结算票据、《辽宁省机动车维修结算清单》。</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（二）付款方式：现金 □  转账 □  其他</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（三）付款期限：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第十条  质量保证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（一）质量保证期按照下列第</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项执行。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按照交通部《机动车维修管理规定》第三十七条规定执行：整车或总成修理的质量保证期为车辆行驶</w:t>
      </w:r>
      <w:r>
        <w:rPr>
          <w:rFonts w:eastAsia="方正书宋_GBK" w:cs="方正书宋_GBK" w:ascii="方正书宋_GBK" w:hAnsi="方正书宋_GBK"/>
          <w:color w:val="000000"/>
          <w:kern w:val="2"/>
          <w:sz w:val="22"/>
          <w:szCs w:val="22"/>
          <w:u w:val="none"/>
          <w:lang w:val="en-US" w:eastAsia="zh-CN" w:bidi="ar-SA"/>
        </w:rPr>
        <w:t>20000</w:t>
      </w:r>
      <w:r>
        <w:rPr>
          <w:rFonts w:ascii="方正书宋_GBK" w:hAnsi="方正书宋_GBK" w:cs="方正书宋_GBK" w:eastAsia="方正书宋_GBK"/>
          <w:color w:val="000000"/>
          <w:kern w:val="2"/>
          <w:sz w:val="22"/>
          <w:szCs w:val="22"/>
          <w:u w:val="none"/>
          <w:lang w:val="en-US" w:eastAsia="zh-CN" w:bidi="ar-SA"/>
        </w:rPr>
        <w:t>公里或者</w:t>
      </w:r>
      <w:r>
        <w:rPr>
          <w:rFonts w:eastAsia="方正书宋_GBK" w:cs="方正书宋_GBK" w:ascii="方正书宋_GBK" w:hAnsi="方正书宋_GBK"/>
          <w:color w:val="000000"/>
          <w:kern w:val="2"/>
          <w:sz w:val="22"/>
          <w:szCs w:val="22"/>
          <w:u w:val="none"/>
          <w:lang w:val="en-US" w:eastAsia="zh-CN" w:bidi="ar-SA"/>
        </w:rPr>
        <w:t>100</w:t>
      </w:r>
      <w:r>
        <w:rPr>
          <w:rFonts w:ascii="方正书宋_GBK" w:hAnsi="方正书宋_GBK" w:cs="方正书宋_GBK" w:eastAsia="方正书宋_GBK"/>
          <w:color w:val="000000"/>
          <w:kern w:val="2"/>
          <w:sz w:val="22"/>
          <w:szCs w:val="22"/>
          <w:u w:val="none"/>
          <w:lang w:val="en-US" w:eastAsia="zh-CN" w:bidi="ar-SA"/>
        </w:rPr>
        <w:t>日；二级维护的质量保证期为车辆行驶</w:t>
      </w:r>
      <w:r>
        <w:rPr>
          <w:rFonts w:eastAsia="方正书宋_GBK" w:cs="方正书宋_GBK" w:ascii="方正书宋_GBK" w:hAnsi="方正书宋_GBK"/>
          <w:color w:val="000000"/>
          <w:kern w:val="2"/>
          <w:sz w:val="22"/>
          <w:szCs w:val="22"/>
          <w:u w:val="none"/>
          <w:lang w:val="en-US" w:eastAsia="zh-CN" w:bidi="ar-SA"/>
        </w:rPr>
        <w:t>5000</w:t>
      </w:r>
      <w:r>
        <w:rPr>
          <w:rFonts w:ascii="方正书宋_GBK" w:hAnsi="方正书宋_GBK" w:cs="方正书宋_GBK" w:eastAsia="方正书宋_GBK"/>
          <w:color w:val="000000"/>
          <w:kern w:val="2"/>
          <w:sz w:val="22"/>
          <w:szCs w:val="22"/>
          <w:u w:val="none"/>
          <w:lang w:val="en-US" w:eastAsia="zh-CN" w:bidi="ar-SA"/>
        </w:rPr>
        <w:t>公里或者</w:t>
      </w:r>
      <w:r>
        <w:rPr>
          <w:rFonts w:eastAsia="方正书宋_GBK" w:cs="方正书宋_GBK" w:ascii="方正书宋_GBK" w:hAnsi="方正书宋_GBK"/>
          <w:color w:val="000000"/>
          <w:kern w:val="2"/>
          <w:sz w:val="22"/>
          <w:szCs w:val="22"/>
          <w:u w:val="none"/>
          <w:lang w:val="en-US" w:eastAsia="zh-CN" w:bidi="ar-SA"/>
        </w:rPr>
        <w:t>30</w:t>
      </w:r>
      <w:r>
        <w:rPr>
          <w:rFonts w:ascii="方正书宋_GBK" w:hAnsi="方正书宋_GBK" w:cs="方正书宋_GBK" w:eastAsia="方正书宋_GBK"/>
          <w:color w:val="000000"/>
          <w:kern w:val="2"/>
          <w:sz w:val="22"/>
          <w:szCs w:val="22"/>
          <w:u w:val="none"/>
          <w:lang w:val="en-US" w:eastAsia="zh-CN" w:bidi="ar-SA"/>
        </w:rPr>
        <w:t>日；一级维护、小修、专项修理的质量保证期为车辆行驶</w:t>
      </w:r>
      <w:r>
        <w:rPr>
          <w:rFonts w:eastAsia="方正书宋_GBK" w:cs="方正书宋_GBK" w:ascii="方正书宋_GBK" w:hAnsi="方正书宋_GBK"/>
          <w:color w:val="000000"/>
          <w:kern w:val="2"/>
          <w:sz w:val="22"/>
          <w:szCs w:val="22"/>
          <w:u w:val="none"/>
          <w:lang w:val="en-US" w:eastAsia="zh-CN" w:bidi="ar-SA"/>
        </w:rPr>
        <w:t>2000</w:t>
      </w:r>
      <w:r>
        <w:rPr>
          <w:rFonts w:ascii="方正书宋_GBK" w:hAnsi="方正书宋_GBK" w:cs="方正书宋_GBK" w:eastAsia="方正书宋_GBK"/>
          <w:color w:val="000000"/>
          <w:kern w:val="2"/>
          <w:sz w:val="22"/>
          <w:szCs w:val="22"/>
          <w:u w:val="none"/>
          <w:lang w:val="en-US" w:eastAsia="zh-CN" w:bidi="ar-SA"/>
        </w:rPr>
        <w:t>公里或者</w:t>
      </w:r>
      <w:r>
        <w:rPr>
          <w:rFonts w:eastAsia="方正书宋_GBK" w:cs="方正书宋_GBK" w:ascii="方正书宋_GBK" w:hAnsi="方正书宋_GBK"/>
          <w:color w:val="000000"/>
          <w:kern w:val="2"/>
          <w:sz w:val="22"/>
          <w:szCs w:val="22"/>
          <w:u w:val="none"/>
          <w:lang w:val="en-US" w:eastAsia="zh-CN" w:bidi="ar-SA"/>
        </w:rPr>
        <w:t>10</w:t>
      </w:r>
      <w:r>
        <w:rPr>
          <w:rFonts w:ascii="方正书宋_GBK" w:hAnsi="方正书宋_GBK" w:cs="方正书宋_GBK" w:eastAsia="方正书宋_GBK"/>
          <w:color w:val="000000"/>
          <w:kern w:val="2"/>
          <w:sz w:val="22"/>
          <w:szCs w:val="22"/>
          <w:u w:val="none"/>
          <w:lang w:val="en-US" w:eastAsia="zh-CN" w:bidi="ar-SA"/>
        </w:rPr>
        <w:t>日。</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按照乙方承诺（不低于交通部规定）的“车辆行驶</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公里或</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日”执行。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（二）质量保证期，从维修竣工后由甲方验收取车的当日起计算；因维修质量问题返修的，其返修的作业项目从返修竣工后由甲方验收取车的当日起重新计算。行驶里程和日期指标，以先达到者为准。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第十一条  权利义务</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（一）甲方权利义务</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甲方在签订合同时，应当查看乙方的营业执照、机动车维修经营许可证及其经营范围，不得将车辆所需维修业务交给不具备相应维修资格的修理企业进行维修，否则后果自负。</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甲方有义务协助乙方修理车辆。送修车辆为事故车时，应当向乙方提供事故责任认定书或事故调解协议等有效证明。甲方要改变车身颜色，更换发动机、车身和车架的，须向乙方出示按照有关法律、法规规定办理的相关手续的原件及复印件。</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甲方自备配件的，因自备配件造成的维修质量问题及后果，自行承担责任。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对乙方未签发《辽宁省汽车维修竣工出厂合格证》或未出具正规结算票据和《辽宁省机动车维修结算清单》的，甲方有权拒绝支付维修费用或接车。</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对经检验合格的车辆，甲方应在合同约定的时间内结清维修费用并接车。逾期支付维修费用或无故延期接车的，按违约责任处理。</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甲方迟延接车期间，因不可抗力造成车辆损毁的风险由甲方自行承担。</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发生维修质量纠纷时，甲方应当保护当事车辆原始状态。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（二）乙方权利义务</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乙方应当将营业执照、机动车维修经营许可证和《机动车维修标志牌》</w:t>
      </w:r>
      <w:r>
        <w:rPr>
          <w:rFonts w:ascii="方正书宋_GBK" w:hAnsi="方正书宋_GBK" w:cs="方正书宋_GBK" w:eastAsia="方正书宋_GBK"/>
          <w:color w:val="000000"/>
          <w:kern w:val="2"/>
          <w:sz w:val="22"/>
          <w:szCs w:val="22"/>
          <w:u w:val="none"/>
          <w:lang w:val="en-US" w:eastAsia="zh-CN" w:bidi="ar-SA"/>
        </w:rPr>
        <w:t>悬挂在经营场所的醒目位置</w:t>
      </w:r>
      <w:r>
        <w:rPr>
          <w:rFonts w:ascii="方正书宋_GBK" w:hAnsi="方正书宋_GBK" w:cs="方正书宋_GBK" w:eastAsia="方正书宋_GBK"/>
          <w:color w:val="000000"/>
          <w:kern w:val="2"/>
          <w:sz w:val="22"/>
          <w:szCs w:val="22"/>
          <w:u w:val="none"/>
          <w:lang w:val="en-US" w:eastAsia="zh-CN" w:bidi="ar-SA"/>
        </w:rPr>
        <w:t>，便于甲方查看</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乙方应当按照许可的经营类别和项目承揽维修业务，超出经营类别和项目作业的，承担相应法律责任。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乙方不得擅自改装车辆，不得承修已报废的车辆，不得利用配件拼装车辆。对甲</w:t>
      </w:r>
      <w:r>
        <w:rPr>
          <w:rFonts w:ascii="方正书宋_GBK" w:hAnsi="方正书宋_GBK" w:cs="方正书宋_GBK" w:eastAsia="方正书宋_GBK"/>
          <w:color w:val="000000"/>
          <w:kern w:val="2"/>
          <w:sz w:val="22"/>
          <w:szCs w:val="22"/>
          <w:u w:val="none"/>
          <w:lang w:val="en-US" w:eastAsia="zh-CN" w:bidi="ar-SA"/>
        </w:rPr>
        <w:t>方</w:t>
      </w:r>
      <w:r>
        <w:rPr>
          <w:rFonts w:ascii="方正书宋_GBK" w:hAnsi="方正书宋_GBK" w:cs="方正书宋_GBK" w:eastAsia="方正书宋_GBK"/>
          <w:color w:val="000000"/>
          <w:kern w:val="2"/>
          <w:sz w:val="22"/>
          <w:szCs w:val="22"/>
          <w:u w:val="none"/>
          <w:lang w:val="en-US" w:eastAsia="zh-CN" w:bidi="ar-SA"/>
        </w:rPr>
        <w:t>要求</w:t>
      </w:r>
      <w:r>
        <w:rPr>
          <w:rFonts w:ascii="方正书宋_GBK" w:hAnsi="方正书宋_GBK" w:cs="方正书宋_GBK" w:eastAsia="方正书宋_GBK"/>
          <w:color w:val="000000"/>
          <w:kern w:val="2"/>
          <w:sz w:val="22"/>
          <w:szCs w:val="22"/>
          <w:u w:val="none"/>
          <w:lang w:val="en-US" w:eastAsia="zh-CN" w:bidi="ar-SA"/>
        </w:rPr>
        <w:t>改变车身颜色，更换发动机、车身和车架的，应当查看</w:t>
      </w:r>
      <w:r>
        <w:rPr>
          <w:rFonts w:ascii="方正书宋_GBK" w:hAnsi="方正书宋_GBK" w:cs="方正书宋_GBK" w:eastAsia="方正书宋_GBK"/>
          <w:color w:val="000000"/>
          <w:kern w:val="2"/>
          <w:sz w:val="22"/>
          <w:szCs w:val="22"/>
          <w:u w:val="none"/>
          <w:lang w:val="en-US" w:eastAsia="zh-CN" w:bidi="ar-SA"/>
        </w:rPr>
        <w:t>甲方提供的</w:t>
      </w:r>
      <w:r>
        <w:rPr>
          <w:rFonts w:ascii="方正书宋_GBK" w:hAnsi="方正书宋_GBK" w:cs="方正书宋_GBK" w:eastAsia="方正书宋_GBK"/>
          <w:color w:val="000000"/>
          <w:kern w:val="2"/>
          <w:sz w:val="22"/>
          <w:szCs w:val="22"/>
          <w:u w:val="none"/>
          <w:lang w:val="en-US" w:eastAsia="zh-CN" w:bidi="ar-SA"/>
        </w:rPr>
        <w:t>相关</w:t>
      </w:r>
      <w:r>
        <w:rPr>
          <w:rFonts w:ascii="方正书宋_GBK" w:hAnsi="方正书宋_GBK" w:cs="方正书宋_GBK" w:eastAsia="方正书宋_GBK"/>
          <w:color w:val="000000"/>
          <w:kern w:val="2"/>
          <w:sz w:val="22"/>
          <w:szCs w:val="22"/>
          <w:u w:val="none"/>
          <w:lang w:val="en-US" w:eastAsia="zh-CN" w:bidi="ar-SA"/>
        </w:rPr>
        <w:t>合法</w:t>
      </w:r>
      <w:r>
        <w:rPr>
          <w:rFonts w:ascii="方正书宋_GBK" w:hAnsi="方正书宋_GBK" w:cs="方正书宋_GBK" w:eastAsia="方正书宋_GBK"/>
          <w:color w:val="000000"/>
          <w:kern w:val="2"/>
          <w:sz w:val="22"/>
          <w:szCs w:val="22"/>
          <w:u w:val="none"/>
          <w:lang w:val="en-US" w:eastAsia="zh-CN" w:bidi="ar-SA"/>
        </w:rPr>
        <w:t>手续</w:t>
      </w:r>
      <w:r>
        <w:rPr>
          <w:rFonts w:ascii="方正书宋_GBK" w:hAnsi="方正书宋_GBK" w:cs="方正书宋_GBK" w:eastAsia="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4.</w:t>
      </w:r>
      <w:r>
        <w:rPr>
          <w:rFonts w:ascii="方正书宋_GBK" w:hAnsi="方正书宋_GBK" w:cs="方正书宋_GBK" w:eastAsia="方正书宋_GBK"/>
          <w:color w:val="000000"/>
          <w:kern w:val="2"/>
          <w:sz w:val="22"/>
          <w:szCs w:val="22"/>
          <w:u w:val="none"/>
          <w:lang w:val="en-US" w:eastAsia="zh-CN" w:bidi="ar-SA"/>
        </w:rPr>
        <w:t>乙方不得使用假冒伪劣配件维修车辆，所提供给用户选择使用的原厂配件、副厂配件和修复配件应当分别标识，明码标价，因其造成维修质量问题时，应当承担赔偿责任。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5.</w:t>
      </w:r>
      <w:r>
        <w:rPr>
          <w:rFonts w:ascii="方正书宋_GBK" w:hAnsi="方正书宋_GBK" w:cs="方正书宋_GBK" w:eastAsia="方正书宋_GBK"/>
          <w:color w:val="000000"/>
          <w:kern w:val="2"/>
          <w:sz w:val="22"/>
          <w:szCs w:val="22"/>
          <w:u w:val="none"/>
          <w:lang w:val="en-US" w:eastAsia="zh-CN" w:bidi="ar-SA"/>
        </w:rPr>
        <w:t>乙方应当按照国家、行业或者地方的维修标准和规范进行维修。尚无标准和规范的，可参照汽车生产企业提供的维修手册、使用说明书和有关技术资料进行维修。</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6.</w:t>
      </w:r>
      <w:r>
        <w:rPr>
          <w:rFonts w:ascii="方正书宋_GBK" w:hAnsi="方正书宋_GBK" w:cs="方正书宋_GBK" w:eastAsia="方正书宋_GBK"/>
          <w:color w:val="000000"/>
          <w:kern w:val="2"/>
          <w:sz w:val="22"/>
          <w:szCs w:val="22"/>
          <w:u w:val="none"/>
          <w:lang w:val="en-US" w:eastAsia="zh-CN" w:bidi="ar-SA"/>
        </w:rPr>
        <w:t>乙方对车辆进行维修竣工质量检验合格的，由质量检验员签发《辽宁省汽车维修竣工出厂合格证》；未签发的车辆，不得交付使用。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7.</w:t>
      </w:r>
      <w:r>
        <w:rPr>
          <w:rFonts w:ascii="方正书宋_GBK" w:hAnsi="方正书宋_GBK" w:cs="方正书宋_GBK" w:eastAsia="方正书宋_GBK"/>
          <w:color w:val="000000"/>
          <w:kern w:val="2"/>
          <w:sz w:val="22"/>
          <w:szCs w:val="22"/>
          <w:u w:val="none"/>
          <w:lang w:val="en-US" w:eastAsia="zh-CN" w:bidi="ar-SA"/>
        </w:rPr>
        <w:t>乙方向甲方交付修竣车辆时，应当将换下的配件、总成交给甲方自行处理。另有约定的，从其约定。</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8.</w:t>
      </w:r>
      <w:r>
        <w:rPr>
          <w:rFonts w:ascii="方正书宋_GBK" w:hAnsi="方正书宋_GBK" w:cs="方正书宋_GBK" w:eastAsia="方正书宋_GBK"/>
          <w:color w:val="000000"/>
          <w:kern w:val="2"/>
          <w:sz w:val="22"/>
          <w:szCs w:val="22"/>
          <w:u w:val="none"/>
          <w:lang w:val="en-US" w:eastAsia="zh-CN" w:bidi="ar-SA"/>
        </w:rPr>
        <w:t>乙方在修理过程中，除为维修或检验目的外，不得动用在修车辆。违反上述约定的，照价赔偿油料等直接损失，造成车辆损坏的，负责修理并赔偿损失。发生维修质量纠纷时，乙方应当保护当事车辆原始状态。</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9.</w:t>
      </w:r>
      <w:r>
        <w:rPr>
          <w:rFonts w:ascii="方正书宋_GBK" w:hAnsi="方正书宋_GBK" w:cs="方正书宋_GBK" w:eastAsia="方正书宋_GBK"/>
          <w:color w:val="000000"/>
          <w:kern w:val="2"/>
          <w:sz w:val="22"/>
          <w:szCs w:val="22"/>
          <w:u w:val="none"/>
          <w:lang w:val="en-US" w:eastAsia="zh-CN" w:bidi="ar-SA"/>
        </w:rPr>
        <w:t>乙方应当实行竣工出厂质量保证期制度，公示承诺的保证期不得低于《机动车维修管理规定》的有关要求。在质量保证期和承诺的质量保证期内，因维修质量原因造成车辆无法正常使用，且在</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日内不能或者无法提供因非维修原因而造成车辆无法使用的相关证据的，乙方应当及时无偿返修，做好车辆返修记录，不得故意拖延或者无理拒绝。</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在质量保证期内，车辆因同一故障或维修项目经两次修理仍不能正常使用的，乙方应当负责联系其他维修企业，并承担相应修理费用。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10.</w:t>
      </w:r>
      <w:r>
        <w:rPr>
          <w:rFonts w:ascii="方正书宋_GBK" w:hAnsi="方正书宋_GBK" w:cs="方正书宋_GBK" w:eastAsia="方正书宋_GBK"/>
          <w:color w:val="000000"/>
          <w:kern w:val="2"/>
          <w:sz w:val="22"/>
          <w:szCs w:val="22"/>
          <w:u w:val="none"/>
          <w:lang w:val="en-US" w:eastAsia="zh-CN" w:bidi="ar-SA"/>
        </w:rPr>
        <w:t>乙方进行整车修理、总成修理、二级维护的，应当建立维修档案，并保存两年。档案主要内容包括：维修合同、维修项目、具体维修人员及质量检验人员、检验单、竣工出厂合格证（副本）及结算清单等。</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第十二条  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（一）乙方对承修的车辆及附件、设备等，因保管不善造成毁损、灭失的，应当承担相应赔偿责任。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（二）在质量保证期内，因维修质量原因造成车辆无法正常使用，乙方负责无偿返修，并赔偿甲方相应损失。</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（三）乙方逾期交付车辆的，应当按每逾期一天</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元或维修费用的</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向甲方支付违约金（不足一天按一天计算，下同）</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但若甲方自备配件迟延提供的除外。</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（四）甲方不按时接车的，应当按每逾期一天</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元向乙方支付保管费用。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（五）甲方逾期支付维修费用的，乙方对车辆有留置权，并可按每逾期一天</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元或维修费用的</w:t>
      </w:r>
      <w:r>
        <w:rPr>
          <w:rFonts w:ascii="方正书宋_GBK" w:hAnsi="方正书宋_GBK" w:cs="方正书宋_GBK" w:eastAsia="方正书宋_GBK"/>
          <w:color w:val="000000"/>
          <w:kern w:val="2"/>
          <w:sz w:val="22"/>
          <w:szCs w:val="22"/>
          <w:u w:val="singl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w:t>
      </w:r>
      <w:r>
        <w:rPr>
          <w:rFonts w:ascii="方正书宋_GBK" w:hAnsi="方正书宋_GBK" w:cs="方正书宋_GBK" w:eastAsia="方正书宋_GBK"/>
          <w:color w:val="000000"/>
          <w:kern w:val="2"/>
          <w:sz w:val="22"/>
          <w:szCs w:val="22"/>
          <w:u w:val="none"/>
          <w:lang w:val="en-US" w:eastAsia="zh-CN" w:bidi="ar-SA"/>
        </w:rPr>
        <w:t>向甲方收取违约金。</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（六）维修合同签订后，任何一方不得擅自变更或解除。甲方因故需要变更或解除合同，应当向乙方支付前期发生的费用。</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乙方在承修过程中，确需增加维修项目和维修费用时，应当及时通知甲方，说明理由并征得同意，否则甲方不承担因此增加的维修费用；确需延长维修期限时，应当及时向甲方说明理由并征得同意，否则需承担违约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（七）乙方使用“三无”零配件和燃润料维修车辆时，甲方有权解除合同。乙方应当在接到解除合同通知后及时交回甲方车辆和已支付的款项，因此造成车辆损坏的需承担相应赔偿责任。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第十三条  争议解决方式</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甲乙双方在履行合同中发生纠纷时，应及时协商解决。维修车辆在质量保证期内发生质量问题的，当事人可到所在地道路运输管理机构申请调解处理；协商或调解不成的，按下列第</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种方式解决：</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提交</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仲裁委员会仲裁</w:t>
      </w:r>
      <w:r>
        <w:rPr>
          <w:rFonts w:eastAsia="方正书宋_GBK" w:cs="方正书宋_GBK" w:ascii="方正书宋_GBK" w:hAnsi="方正书宋_GBK"/>
          <w:color w:val="000000"/>
          <w:kern w:val="2"/>
          <w:sz w:val="22"/>
          <w:szCs w:val="22"/>
          <w:u w:val="none"/>
          <w:lang w:val="en-US" w:eastAsia="zh-CN" w:bidi="ar-SA"/>
        </w:rPr>
        <w:t>;</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依法向</w:t>
      </w:r>
      <w:r>
        <w:rPr>
          <w:rFonts w:ascii="方正书宋_GBK" w:hAnsi="方正书宋_GBK" w:cs="方正书宋_GBK" w:eastAsia="方正书宋_GBK"/>
          <w:color w:val="000000"/>
          <w:kern w:val="2"/>
          <w:sz w:val="22"/>
          <w:szCs w:val="22"/>
          <w:u w:val="singl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人民法院提起诉讼。</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第十四条  其他条款</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（一）因不可抗力难于履行合同时，可部分或者全部免除相应责任。</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（二）双方约定的其他条款</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single"/>
          <w:lang w:val="en-US" w:eastAsia="zh-CN" w:bidi="ar-SA"/>
        </w:rPr>
      </w:pPr>
      <w:r>
        <w:rPr>
          <w:rFonts w:eastAsia="方正书宋_GBK" w:cs="方正书宋_GBK" w:ascii="方正书宋_GBK" w:hAnsi="方正书宋_GBK"/>
          <w:color w:val="000000"/>
          <w:kern w:val="2"/>
          <w:sz w:val="22"/>
          <w:szCs w:val="22"/>
          <w:u w:val="none"/>
          <w:lang w:val="en-US" w:eastAsia="zh-CN" w:bidi="ar-SA"/>
        </w:rPr>
        <w:t>1.</w:t>
      </w:r>
      <w:r>
        <w:rPr>
          <w:rFonts w:eastAsia="方正书宋_GBK" w:cs="方正书宋_GBK" w:ascii="方正书宋_GBK" w:hAnsi="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single"/>
          <w:lang w:val="en-US" w:eastAsia="zh-CN" w:bidi="ar-SA"/>
        </w:rPr>
      </w:pPr>
      <w:r>
        <w:rPr>
          <w:rFonts w:eastAsia="方正书宋_GBK" w:cs="方正书宋_GBK" w:ascii="方正书宋_GBK" w:hAnsi="方正书宋_GBK"/>
          <w:color w:val="000000"/>
          <w:kern w:val="2"/>
          <w:sz w:val="22"/>
          <w:szCs w:val="22"/>
          <w:u w:val="none"/>
          <w:lang w:val="en-US" w:eastAsia="zh-CN" w:bidi="ar-SA"/>
        </w:rPr>
        <w:t xml:space="preserve">2. </w:t>
      </w:r>
      <w:r>
        <w:rPr>
          <w:rFonts w:eastAsia="方正书宋_GBK" w:cs="方正书宋_GBK" w:ascii="方正书宋_GBK" w:hAnsi="方正书宋_GBK"/>
          <w:color w:val="000000"/>
          <w:kern w:val="2"/>
          <w:sz w:val="22"/>
          <w:szCs w:val="22"/>
          <w:u w:val="single"/>
          <w:lang w:val="en-US" w:eastAsia="zh-CN" w:bidi="ar-SA"/>
        </w:rPr>
        <w:t xml:space="preserve">                                                       </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第十五条  附则</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本合同未尽事宜应当依据有关法律、法规和规章之规定执行，或另行签订补充协议，补充协议及附件与本合同具有同等法律效力。</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本合同自双方签订之日起生效。本合同一式两份，经甲、乙双方签字或者盖章后生效，甲乙双方各持一份，具有同等法律效力。</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甲方（盖章或签字）：              乙方（签章）：</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住    所：                         住    所：</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通讯地址：                         通讯地址：</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邮    编：                         邮    编：</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电    话：                         法定代表人：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经办人：</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电    话：</w:t>
      </w:r>
    </w:p>
    <w:p>
      <w:pPr>
        <w:pStyle w:val="CM19"/>
        <w:keepNext w:val="false"/>
        <w:keepLines w:val="false"/>
        <w:pageBreakBefore w:val="false"/>
        <w:widowControl w:val="false"/>
        <w:kinsoku w:val="true"/>
        <w:overflowPunct w:val="true"/>
        <w:autoSpaceDE w:val="false"/>
        <w:bidi w:val="0"/>
        <w:snapToGrid w:val="true"/>
        <w:spacing w:lineRule="exact" w:line="420"/>
        <w:ind w:firstLine="4375"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开户银行：</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ascii="方正书宋_GBK" w:hAnsi="方正书宋_GBK" w:cs="方正书宋_GBK" w:eastAsia="方正书宋_GBK"/>
          <w:color w:val="000000"/>
          <w:kern w:val="2"/>
          <w:sz w:val="22"/>
          <w:szCs w:val="22"/>
          <w:u w:val="none"/>
          <w:lang w:val="en-US" w:eastAsia="zh-CN" w:bidi="ar-SA"/>
        </w:rPr>
        <w:t>帐    号：</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年   月   日                       年   月   日</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附件：</w:t>
      </w:r>
      <w:r>
        <w:rPr>
          <w:rFonts w:eastAsia="方正书宋_GBK" w:cs="方正书宋_GBK" w:ascii="方正书宋_GBK" w:hAnsi="方正书宋_GBK"/>
          <w:color w:val="000000"/>
          <w:kern w:val="2"/>
          <w:sz w:val="22"/>
          <w:szCs w:val="22"/>
          <w:u w:val="none"/>
          <w:lang w:val="en-US" w:eastAsia="zh-CN" w:bidi="ar-SA"/>
        </w:rPr>
        <w:t>1</w:t>
      </w:r>
      <w:r>
        <w:rPr>
          <w:rFonts w:ascii="方正书宋_GBK" w:hAnsi="方正书宋_GBK" w:cs="方正书宋_GBK" w:eastAsia="方正书宋_GBK"/>
          <w:color w:val="000000"/>
          <w:kern w:val="2"/>
          <w:sz w:val="22"/>
          <w:szCs w:val="22"/>
          <w:u w:val="none"/>
          <w:lang w:val="en-US" w:eastAsia="zh-CN" w:bidi="ar-SA"/>
        </w:rPr>
        <w:t>．车辆维修前诊断检验单（小型车）</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2</w:t>
      </w:r>
      <w:r>
        <w:rPr>
          <w:rFonts w:ascii="方正书宋_GBK" w:hAnsi="方正书宋_GBK" w:cs="方正书宋_GBK" w:eastAsia="方正书宋_GBK"/>
          <w:color w:val="000000"/>
          <w:kern w:val="2"/>
          <w:sz w:val="22"/>
          <w:szCs w:val="22"/>
          <w:u w:val="none"/>
          <w:lang w:val="en-US" w:eastAsia="zh-CN" w:bidi="ar-SA"/>
        </w:rPr>
        <w:t>．车辆维修前诊断检验单（大中型客车）</w:t>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ascii="方正书宋_GBK" w:hAnsi="方正书宋_GBK" w:cs="方正书宋_GBK" w:eastAsia="方正书宋_GBK"/>
          <w:color w:val="000000"/>
          <w:kern w:val="2"/>
          <w:sz w:val="22"/>
          <w:szCs w:val="22"/>
          <w:u w:val="none"/>
          <w:lang w:val="en-US" w:eastAsia="zh-CN" w:bidi="ar-SA"/>
        </w:rPr>
        <w:t xml:space="preserve">      </w:t>
      </w:r>
      <w:r>
        <w:rPr>
          <w:rFonts w:eastAsia="方正书宋_GBK" w:cs="方正书宋_GBK" w:ascii="方正书宋_GBK" w:hAnsi="方正书宋_GBK"/>
          <w:color w:val="000000"/>
          <w:kern w:val="2"/>
          <w:sz w:val="22"/>
          <w:szCs w:val="22"/>
          <w:u w:val="none"/>
          <w:lang w:val="en-US" w:eastAsia="zh-CN" w:bidi="ar-SA"/>
        </w:rPr>
        <w:t>3</w:t>
      </w:r>
      <w:r>
        <w:rPr>
          <w:rFonts w:ascii="方正书宋_GBK" w:hAnsi="方正书宋_GBK" w:cs="方正书宋_GBK" w:eastAsia="方正书宋_GBK"/>
          <w:color w:val="000000"/>
          <w:kern w:val="2"/>
          <w:sz w:val="22"/>
          <w:szCs w:val="22"/>
          <w:u w:val="none"/>
          <w:lang w:val="en-US" w:eastAsia="zh-CN" w:bidi="ar-SA"/>
        </w:rPr>
        <w:t>．车辆维修前诊断检验单（大中型货车）</w:t>
      </w:r>
      <w:r>
        <w:br w:type="page"/>
      </w:r>
    </w:p>
    <w:p>
      <w:pPr>
        <w:pStyle w:val="Normal"/>
        <w:snapToGrid w:val="false"/>
        <w:spacing w:lineRule="auto" w:line="312"/>
        <w:rPr>
          <w:rFonts w:ascii="仿宋_GB2312" w:hAnsi="仿宋_GB2312" w:eastAsia="仿宋_GB2312"/>
          <w:sz w:val="32"/>
          <w:szCs w:val="32"/>
        </w:rPr>
      </w:pPr>
      <w:r>
        <w:rPr>
          <w:rFonts w:ascii="仿宋_GB2312" w:hAnsi="仿宋_GB2312" w:eastAsia="仿宋_GB2312"/>
          <w:sz w:val="32"/>
          <w:szCs w:val="32"/>
        </w:rPr>
        <w:t>附件</w:t>
      </w:r>
      <w:r>
        <w:rPr>
          <w:rFonts w:eastAsia="仿宋_GB2312" w:ascii="仿宋_GB2312" w:hAnsi="仿宋_GB2312"/>
          <w:sz w:val="32"/>
          <w:szCs w:val="32"/>
        </w:rPr>
        <w:t>1</w:t>
      </w:r>
      <w:r>
        <w:rPr>
          <w:rFonts w:ascii="仿宋_GB2312" w:hAnsi="仿宋_GB2312" w:eastAsia="仿宋_GB2312"/>
          <w:sz w:val="32"/>
          <w:szCs w:val="32"/>
        </w:rPr>
        <w:t>：</w:t>
      </w:r>
    </w:p>
    <w:p>
      <w:pPr>
        <w:pStyle w:val="Normal"/>
        <w:snapToGrid w:val="false"/>
        <w:jc w:val="center"/>
        <w:rPr>
          <w:rFonts w:ascii="黑体" w:hAnsi="黑体" w:eastAsia="黑体"/>
          <w:bCs/>
          <w:sz w:val="36"/>
        </w:rPr>
      </w:pPr>
      <w:r>
        <w:rPr>
          <w:rFonts w:ascii="黑体" w:hAnsi="黑体" w:eastAsia="黑体"/>
          <w:bCs/>
          <w:sz w:val="36"/>
        </w:rPr>
        <w:t>车辆维修前诊断检验单（小型车）</w:t>
      </w:r>
    </w:p>
    <w:p>
      <w:pPr>
        <w:pStyle w:val="Normal"/>
        <w:snapToGrid w:val="false"/>
        <w:spacing w:before="120" w:after="120"/>
        <w:rPr>
          <w:rFonts w:ascii="楷体_GB2312;楷体" w:hAnsi="楷体_GB2312;楷体" w:eastAsia="楷体_GB2312;楷体"/>
          <w:bCs/>
        </w:rPr>
      </w:pPr>
      <w:r>
        <w:rPr>
          <w:rFonts w:ascii="楷体_GB2312;楷体" w:hAnsi="楷体_GB2312;楷体" w:cs="楷体_GB2312;楷体" w:eastAsia="楷体_GB2312;楷体"/>
          <w:bCs/>
        </w:rPr>
        <w:t xml:space="preserve">                                                    </w:t>
      </w:r>
      <w:r>
        <w:rPr>
          <w:rFonts w:ascii="楷体_GB2312;楷体" w:hAnsi="楷体_GB2312;楷体" w:eastAsia="楷体_GB2312;楷体"/>
          <w:bCs/>
        </w:rPr>
        <w:t>合同编号</w:t>
      </w:r>
      <w:r>
        <w:rPr>
          <w:rFonts w:ascii="楷体_GB2312;楷体" w:hAnsi="楷体_GB2312;楷体" w:eastAsia="楷体_GB2312;楷体"/>
          <w:bCs/>
          <w:u w:val="single"/>
        </w:rPr>
        <w:t xml:space="preserve">            </w:t>
      </w:r>
    </w:p>
    <w:tbl>
      <w:tblPr>
        <w:tblW w:w="6300" w:type="pct"/>
        <w:jc w:val="center"/>
        <w:tblInd w:w="0" w:type="dxa"/>
        <w:tblLayout w:type="fixed"/>
        <w:tblCellMar>
          <w:top w:w="0" w:type="dxa"/>
          <w:start w:w="0" w:type="dxa"/>
          <w:bottom w:w="0" w:type="dxa"/>
          <w:end w:w="0" w:type="dxa"/>
        </w:tblCellMar>
      </w:tblPr>
      <w:tblGrid>
        <w:gridCol w:w="1266"/>
        <w:gridCol w:w="1266"/>
        <w:gridCol w:w="887"/>
        <w:gridCol w:w="180"/>
        <w:gridCol w:w="210"/>
        <w:gridCol w:w="1190"/>
        <w:gridCol w:w="1233"/>
        <w:gridCol w:w="177"/>
        <w:gridCol w:w="1123"/>
        <w:gridCol w:w="1594"/>
        <w:gridCol w:w="1347"/>
      </w:tblGrid>
      <w:tr>
        <w:trPr>
          <w:trHeight w:val="284" w:hRule="atLeast"/>
        </w:trPr>
        <w:tc>
          <w:tcPr>
            <w:tcW w:w="1266"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宋体;方正书宋_GBK"/>
                <w:szCs w:val="20"/>
              </w:rPr>
              <w:t>车牌号码</w:t>
            </w:r>
          </w:p>
        </w:tc>
        <w:tc>
          <w:tcPr>
            <w:tcW w:w="1266"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宋体;方正书宋_GBK"/>
                <w:szCs w:val="20"/>
              </w:rPr>
              <w:t>车辆类型</w:t>
            </w:r>
          </w:p>
        </w:tc>
        <w:tc>
          <w:tcPr>
            <w:tcW w:w="1067"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Arial Unicode MS;Nimbus Roman No9 L"/>
                <w:szCs w:val="20"/>
              </w:rPr>
              <w:t>品牌型号</w:t>
            </w:r>
          </w:p>
        </w:tc>
        <w:tc>
          <w:tcPr>
            <w:tcW w:w="1400"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宋体;方正书宋_GBK"/>
                <w:szCs w:val="20"/>
              </w:rPr>
              <w:t>车辆识别代号</w:t>
            </w:r>
          </w:p>
        </w:tc>
        <w:tc>
          <w:tcPr>
            <w:tcW w:w="1233"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宋体;方正书宋_GBK"/>
                <w:szCs w:val="20"/>
              </w:rPr>
              <w:t>发动机号</w:t>
            </w:r>
          </w:p>
        </w:tc>
        <w:tc>
          <w:tcPr>
            <w:tcW w:w="1300"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宋体;方正书宋_GBK"/>
                <w:szCs w:val="20"/>
              </w:rPr>
              <w:t>车身颜色</w:t>
            </w:r>
          </w:p>
        </w:tc>
        <w:tc>
          <w:tcPr>
            <w:tcW w:w="1594"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pacing w:val="-20"/>
                <w:szCs w:val="18"/>
              </w:rPr>
            </w:pPr>
            <w:r>
              <w:rPr>
                <w:rFonts w:cs="宋体;方正书宋_GBK"/>
                <w:spacing w:val="-20"/>
                <w:szCs w:val="18"/>
              </w:rPr>
              <w:t>进厂行驶公里数</w:t>
            </w:r>
          </w:p>
        </w:tc>
        <w:tc>
          <w:tcPr>
            <w:tcW w:w="134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宋体;方正书宋_GBK"/>
                <w:szCs w:val="20"/>
              </w:rPr>
              <w:t>进厂时间</w:t>
            </w:r>
          </w:p>
        </w:tc>
      </w:tr>
      <w:tr>
        <w:trPr>
          <w:trHeight w:val="284" w:hRule="atLeast"/>
        </w:trPr>
        <w:tc>
          <w:tcPr>
            <w:tcW w:w="1266"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Arial Unicode MS;Nimbus Roman No9 L"/>
                <w:szCs w:val="20"/>
              </w:rPr>
            </w:r>
          </w:p>
        </w:tc>
        <w:tc>
          <w:tcPr>
            <w:tcW w:w="1266"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067"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400"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233"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300"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594"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34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r>
      <w:tr>
        <w:trPr>
          <w:trHeight w:val="1021" w:hRule="atLeast"/>
        </w:trPr>
        <w:tc>
          <w:tcPr>
            <w:tcW w:w="10473" w:type="dxa"/>
            <w:gridSpan w:val="11"/>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before="60" w:after="0"/>
              <w:rPr>
                <w:rFonts w:cs="Arial Unicode MS;Nimbus Roman No9 L"/>
                <w:sz w:val="24"/>
              </w:rPr>
            </w:pPr>
            <w:r>
              <w:rPr>
                <w:rFonts w:cs="宋体;方正书宋_GBK"/>
                <w:sz w:val="24"/>
              </w:rPr>
              <w:t>用户陈述：</w:t>
            </w:r>
          </w:p>
          <w:p>
            <w:pPr>
              <w:pStyle w:val="Normal"/>
              <w:snapToGrid w:val="false"/>
              <w:spacing w:lineRule="exact" w:line="240"/>
              <w:rPr>
                <w:rFonts w:cs="Arial Unicode MS;Nimbus Roman No9 L"/>
                <w:sz w:val="24"/>
              </w:rPr>
            </w:pPr>
            <w:r>
              <w:rPr>
                <w:rFonts w:cs="Arial Unicode MS;Nimbus Roman No9 L"/>
                <w:sz w:val="24"/>
              </w:rPr>
            </w:r>
          </w:p>
          <w:p>
            <w:pPr>
              <w:pStyle w:val="Normal"/>
              <w:snapToGrid w:val="false"/>
              <w:spacing w:lineRule="exact" w:line="240"/>
              <w:rPr>
                <w:rFonts w:cs="Arial Unicode MS;Nimbus Roman No9 L"/>
              </w:rPr>
            </w:pPr>
            <w:r>
              <w:rPr>
                <w:rFonts w:cs="Arial Unicode MS;Nimbus Roman No9 L"/>
              </w:rPr>
            </w:r>
          </w:p>
          <w:p>
            <w:pPr>
              <w:pStyle w:val="Normal"/>
              <w:snapToGrid w:val="false"/>
              <w:spacing w:lineRule="exact" w:line="240"/>
              <w:rPr>
                <w:rFonts w:cs="Arial Unicode MS;Nimbus Roman No9 L"/>
              </w:rPr>
            </w:pPr>
            <w:r>
              <w:rPr>
                <w:rFonts w:cs="Arial Unicode MS;Nimbus Roman No9 L"/>
              </w:rPr>
            </w:r>
          </w:p>
          <w:p>
            <w:pPr>
              <w:pStyle w:val="Normal"/>
              <w:snapToGrid w:val="false"/>
              <w:spacing w:lineRule="exact" w:line="240"/>
              <w:rPr>
                <w:rFonts w:cs="Arial Unicode MS;Nimbus Roman No9 L"/>
              </w:rPr>
            </w:pPr>
            <w:r>
              <w:rPr>
                <w:rFonts w:cs="宋体;方正书宋_GBK"/>
                <w:szCs w:val="18"/>
              </w:rPr>
              <w:t>（故障发生状况、行驶速度、发动机状态、发生频度、发生时间、部位、天气、路面状况、声音等描述）</w:t>
            </w:r>
          </w:p>
        </w:tc>
      </w:tr>
      <w:tr>
        <w:trPr>
          <w:trHeight w:val="284" w:hRule="atLeast"/>
          <w:cantSplit w:val="true"/>
        </w:trPr>
        <w:tc>
          <w:tcPr>
            <w:tcW w:w="2532" w:type="dxa"/>
            <w:gridSpan w:val="2"/>
            <w:vMerge w:val="restart"/>
            <w:tcBorders>
              <w:top w:val="single" w:sz="8" w:space="0" w:color="000000"/>
              <w:start w:val="single" w:sz="8" w:space="0" w:color="000000"/>
              <w:bottom w:val="single" w:sz="8" w:space="0" w:color="000000"/>
              <w:end w:val="single" w:sz="8" w:space="0" w:color="000000"/>
            </w:tcBorders>
          </w:tcPr>
          <w:p>
            <w:pPr>
              <w:pStyle w:val="Normal"/>
              <w:snapToGrid w:val="false"/>
              <w:spacing w:lineRule="exact" w:line="240" w:before="0" w:after="60"/>
              <w:jc w:val="center"/>
              <w:rPr>
                <w:rFonts w:cs="宋体;方正书宋_GBK"/>
                <w:szCs w:val="18"/>
              </w:rPr>
            </w:pPr>
            <w:r>
              <w:rPr>
                <w:rFonts w:cs="宋体;方正书宋_GBK"/>
                <w:szCs w:val="18"/>
              </w:rPr>
              <w:drawing>
                <wp:anchor behindDoc="0" distT="0" distB="0" distL="114935" distR="114935" simplePos="0" locked="0" layoutInCell="1" allowOverlap="1" relativeHeight="13">
                  <wp:simplePos x="0" y="0"/>
                  <wp:positionH relativeFrom="column">
                    <wp:posOffset>241935</wp:posOffset>
                  </wp:positionH>
                  <wp:positionV relativeFrom="paragraph">
                    <wp:posOffset>21590</wp:posOffset>
                  </wp:positionV>
                  <wp:extent cx="1019175" cy="1277620"/>
                  <wp:effectExtent l="0" t="0" r="0" b="0"/>
                  <wp:wrapNone/>
                  <wp:docPr id="1" name="图片 2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2" descr="" title=""/>
                          <pic:cNvPicPr>
                            <a:picLocks noChangeAspect="1" noChangeArrowheads="1"/>
                          </pic:cNvPicPr>
                        </pic:nvPicPr>
                        <pic:blipFill>
                          <a:blip r:embed="rId2"/>
                          <a:srcRect l="-19" t="-14" r="-19" b="-14"/>
                          <a:stretch>
                            <a:fillRect/>
                          </a:stretch>
                        </pic:blipFill>
                        <pic:spPr bwMode="auto">
                          <a:xfrm>
                            <a:off x="0" y="0"/>
                            <a:ext cx="1019175" cy="1277620"/>
                          </a:xfrm>
                          <a:prstGeom prst="rect">
                            <a:avLst/>
                          </a:prstGeom>
                          <a:noFill/>
                        </pic:spPr>
                      </pic:pic>
                    </a:graphicData>
                  </a:graphic>
                </wp:anchor>
              </w:drawing>
            </w:r>
          </w:p>
          <w:p>
            <w:pPr>
              <w:pStyle w:val="Normal"/>
              <w:snapToGrid w:val="false"/>
              <w:spacing w:lineRule="exact" w:line="240" w:before="0" w:after="60"/>
              <w:jc w:val="center"/>
              <w:rPr>
                <w:rFonts w:cs="宋体;方正书宋_GBK"/>
                <w:szCs w:val="18"/>
              </w:rPr>
            </w:pPr>
            <w:r>
              <w:rPr>
                <w:rFonts w:cs="宋体;方正书宋_GBK"/>
                <w:szCs w:val="18"/>
              </w:rPr>
            </w:r>
          </w:p>
          <w:p>
            <w:pPr>
              <w:pStyle w:val="Normal"/>
              <w:snapToGrid w:val="false"/>
              <w:spacing w:lineRule="exact" w:line="240" w:before="0" w:after="60"/>
              <w:jc w:val="center"/>
              <w:rPr>
                <w:rFonts w:cs="宋体;方正书宋_GBK"/>
                <w:szCs w:val="18"/>
              </w:rPr>
            </w:pPr>
            <w:r>
              <w:rPr>
                <w:rFonts w:cs="宋体;方正书宋_GBK"/>
                <w:szCs w:val="18"/>
              </w:rPr>
            </w:r>
          </w:p>
          <w:p>
            <w:pPr>
              <w:pStyle w:val="Normal"/>
              <w:snapToGrid w:val="false"/>
              <w:spacing w:lineRule="exact" w:line="240" w:before="0" w:after="60"/>
              <w:jc w:val="center"/>
              <w:rPr>
                <w:rFonts w:cs="宋体;方正书宋_GBK"/>
                <w:szCs w:val="18"/>
              </w:rPr>
            </w:pPr>
            <w:r>
              <w:rPr>
                <w:rFonts w:cs="宋体;方正书宋_GBK"/>
                <w:szCs w:val="18"/>
              </w:rPr>
            </w:r>
          </w:p>
          <w:p>
            <w:pPr>
              <w:pStyle w:val="Normal"/>
              <w:snapToGrid w:val="false"/>
              <w:spacing w:lineRule="exact" w:line="240" w:before="0" w:after="60"/>
              <w:jc w:val="center"/>
              <w:rPr>
                <w:rFonts w:cs="宋体;方正书宋_GBK"/>
                <w:szCs w:val="18"/>
              </w:rPr>
            </w:pPr>
            <w:r>
              <w:rPr>
                <w:rFonts w:cs="宋体;方正书宋_GBK"/>
                <w:szCs w:val="18"/>
              </w:rPr>
            </w:r>
          </w:p>
          <w:p>
            <w:pPr>
              <w:pStyle w:val="Normal"/>
              <w:snapToGrid w:val="false"/>
              <w:spacing w:lineRule="exact" w:line="240" w:before="0" w:after="60"/>
              <w:jc w:val="center"/>
              <w:rPr>
                <w:rFonts w:cs="宋体;方正书宋_GBK"/>
                <w:szCs w:val="18"/>
              </w:rPr>
            </w:pPr>
            <w:r>
              <w:rPr>
                <w:rFonts w:cs="宋体;方正书宋_GBK"/>
                <w:szCs w:val="18"/>
              </w:rPr>
            </w:r>
          </w:p>
          <w:p>
            <w:pPr>
              <w:pStyle w:val="Normal"/>
              <w:snapToGrid w:val="false"/>
              <w:spacing w:lineRule="exact" w:line="240" w:before="0" w:after="60"/>
              <w:jc w:val="center"/>
              <w:rPr>
                <w:rFonts w:cs="宋体;方正书宋_GBK"/>
                <w:szCs w:val="18"/>
              </w:rPr>
            </w:pPr>
            <w:r>
              <w:rPr>
                <w:rFonts w:cs="宋体;方正书宋_GBK"/>
                <w:szCs w:val="18"/>
              </w:rPr>
            </w:r>
          </w:p>
          <w:p>
            <w:pPr>
              <w:pStyle w:val="Normal"/>
              <w:snapToGrid w:val="false"/>
              <w:spacing w:lineRule="exact" w:line="240" w:before="0" w:after="60"/>
              <w:jc w:val="center"/>
              <w:rPr>
                <w:rFonts w:cs="Arial Unicode MS;Nimbus Roman No9 L"/>
                <w:szCs w:val="18"/>
              </w:rPr>
            </w:pPr>
            <w:r>
              <w:rPr>
                <w:rFonts w:cs="宋体;方正书宋_GBK"/>
                <w:szCs w:val="18"/>
              </w:rPr>
              <w:t>（请在有缺陷部件作标识）</w:t>
            </w:r>
          </w:p>
        </w:tc>
        <w:tc>
          <w:tcPr>
            <w:tcW w:w="2467" w:type="dxa"/>
            <w:gridSpan w:val="4"/>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一</w:t>
            </w:r>
            <w:r>
              <w:rPr>
                <w:rFonts w:cs="宋体;方正书宋_GBK"/>
                <w:b/>
                <w:bCs/>
                <w:szCs w:val="20"/>
              </w:rPr>
              <w:t>)</w:t>
            </w:r>
            <w:r>
              <w:rPr>
                <w:rFonts w:cs="宋体;方正书宋_GBK"/>
                <w:b/>
                <w:bCs/>
                <w:szCs w:val="20"/>
              </w:rPr>
              <w:t>车身和油漆检查</w:t>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二</w:t>
            </w:r>
            <w:r>
              <w:rPr>
                <w:rFonts w:cs="宋体;方正书宋_GBK"/>
                <w:b/>
                <w:bCs/>
                <w:szCs w:val="20"/>
              </w:rPr>
              <w:t>)</w:t>
            </w:r>
            <w:r>
              <w:rPr>
                <w:rFonts w:cs="宋体;方正书宋_GBK"/>
                <w:b/>
                <w:bCs/>
                <w:szCs w:val="20"/>
              </w:rPr>
              <w:t>外部检查</w:t>
            </w:r>
          </w:p>
        </w:tc>
        <w:tc>
          <w:tcPr>
            <w:tcW w:w="2941"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宋体;方正书宋_GBK"/>
                <w:b/>
                <w:bCs/>
                <w:szCs w:val="20"/>
              </w:rPr>
              <w:t>(</w:t>
            </w:r>
            <w:r>
              <w:rPr>
                <w:rFonts w:cs="宋体;方正书宋_GBK"/>
                <w:b/>
                <w:bCs/>
                <w:szCs w:val="20"/>
              </w:rPr>
              <w:t>三</w:t>
            </w:r>
            <w:r>
              <w:rPr>
                <w:rFonts w:cs="宋体;方正书宋_GBK"/>
                <w:b/>
                <w:bCs/>
                <w:szCs w:val="20"/>
              </w:rPr>
              <w:t>)</w:t>
            </w:r>
            <w:r>
              <w:rPr>
                <w:rFonts w:cs="宋体;方正书宋_GBK"/>
                <w:b/>
                <w:bCs/>
                <w:szCs w:val="20"/>
              </w:rPr>
              <w:t>功能确认</w:t>
            </w:r>
          </w:p>
        </w:tc>
      </w:tr>
      <w:tr>
        <w:trPr>
          <w:trHeight w:val="284" w:hRule="atLeast"/>
          <w:cantSplit w:val="true"/>
        </w:trPr>
        <w:tc>
          <w:tcPr>
            <w:tcW w:w="2532" w:type="dxa"/>
            <w:gridSpan w:val="2"/>
            <w:vMerge w:val="continue"/>
            <w:tcBorders>
              <w:top w:val="single" w:sz="8" w:space="0" w:color="000000"/>
              <w:start w:val="single" w:sz="8" w:space="0" w:color="000000"/>
              <w:bottom w:val="single" w:sz="8" w:space="0" w:color="000000"/>
              <w:end w:val="single" w:sz="8" w:space="0" w:color="000000"/>
            </w:tcBorders>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88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t>部位</w:t>
            </w:r>
          </w:p>
        </w:tc>
        <w:tc>
          <w:tcPr>
            <w:tcW w:w="1580"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t>问题</w:t>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更换雨刮：</w:t>
            </w:r>
            <w:r>
              <w:rPr>
                <w:rFonts w:cs="Times New Roman;Nimbus Roman No9 L" w:eastAsia="Times New Roman;Nimbus Roman No9 L"/>
                <w:szCs w:val="18"/>
              </w:rPr>
              <w:t xml:space="preserve">  </w:t>
            </w:r>
            <w:r>
              <w:rPr>
                <w:rFonts w:cs="宋体;方正书宋_GBK"/>
                <w:szCs w:val="18"/>
              </w:rPr>
              <w:t>是□</w:t>
            </w:r>
            <w:r>
              <w:rPr>
                <w:rFonts w:cs="Times New Roman;Nimbus Roman No9 L" w:eastAsia="Times New Roman;Nimbus Roman No9 L"/>
                <w:szCs w:val="18"/>
              </w:rPr>
              <w:t xml:space="preserve">  </w:t>
            </w:r>
            <w:r>
              <w:rPr>
                <w:rFonts w:cs="宋体;方正书宋_GBK"/>
                <w:szCs w:val="18"/>
              </w:rPr>
              <w:t>否□</w:t>
            </w:r>
          </w:p>
        </w:tc>
        <w:tc>
          <w:tcPr>
            <w:tcW w:w="2941"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工作正常√</w:t>
            </w:r>
            <w:r>
              <w:rPr>
                <w:rFonts w:cs="Times New Roman;Nimbus Roman No9 L" w:eastAsia="Times New Roman;Nimbus Roman No9 L"/>
                <w:szCs w:val="18"/>
              </w:rPr>
              <w:t xml:space="preserve"> </w:t>
            </w:r>
            <w:r>
              <w:rPr>
                <w:rFonts w:cs="Times New Roman;Nimbus Roman No9 L" w:eastAsia="Times New Roman;Nimbus Roman No9 L"/>
                <w:szCs w:val="18"/>
              </w:rPr>
              <w:t xml:space="preserve">    </w:t>
            </w:r>
            <w:r>
              <w:rPr>
                <w:rFonts w:cs="宋体;方正书宋_GBK"/>
                <w:szCs w:val="18"/>
              </w:rPr>
              <w:t>不正常</w:t>
            </w:r>
            <w:r>
              <w:rPr>
                <w:rFonts w:cs="宋体;方正书宋_GBK"/>
                <w:szCs w:val="18"/>
              </w:rPr>
              <w:t>×</w:t>
            </w:r>
          </w:p>
        </w:tc>
      </w:tr>
      <w:tr>
        <w:trPr>
          <w:trHeight w:val="284" w:hRule="atLeast"/>
          <w:cantSplit w:val="true"/>
        </w:trPr>
        <w:tc>
          <w:tcPr>
            <w:tcW w:w="2532" w:type="dxa"/>
            <w:gridSpan w:val="2"/>
            <w:vMerge w:val="continue"/>
            <w:tcBorders>
              <w:top w:val="single" w:sz="8" w:space="0" w:color="000000"/>
              <w:start w:val="single" w:sz="8" w:space="0" w:color="000000"/>
              <w:bottom w:val="single" w:sz="8" w:space="0" w:color="000000"/>
              <w:end w:val="single" w:sz="8" w:space="0" w:color="000000"/>
            </w:tcBorders>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88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580"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添加清洁液：是□</w:t>
            </w:r>
            <w:r>
              <w:rPr>
                <w:rFonts w:cs="Times New Roman;Nimbus Roman No9 L" w:eastAsia="Times New Roman;Nimbus Roman No9 L"/>
                <w:szCs w:val="18"/>
              </w:rPr>
              <w:t xml:space="preserve">  </w:t>
            </w:r>
            <w:r>
              <w:rPr>
                <w:rFonts w:cs="宋体;方正书宋_GBK"/>
                <w:szCs w:val="18"/>
              </w:rPr>
              <w:t>否□</w:t>
            </w:r>
          </w:p>
        </w:tc>
        <w:tc>
          <w:tcPr>
            <w:tcW w:w="1594"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音响系统</w:t>
            </w:r>
          </w:p>
        </w:tc>
        <w:tc>
          <w:tcPr>
            <w:tcW w:w="134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2532" w:type="dxa"/>
            <w:gridSpan w:val="2"/>
            <w:vMerge w:val="continue"/>
            <w:tcBorders>
              <w:top w:val="single" w:sz="8" w:space="0" w:color="000000"/>
              <w:start w:val="single" w:sz="8" w:space="0" w:color="000000"/>
              <w:bottom w:val="single" w:sz="8" w:space="0" w:color="000000"/>
              <w:end w:val="single" w:sz="8" w:space="0" w:color="000000"/>
            </w:tcBorders>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88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580"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换刹车液：</w:t>
            </w:r>
            <w:r>
              <w:rPr>
                <w:rFonts w:cs="Times New Roman;Nimbus Roman No9 L" w:eastAsia="Times New Roman;Nimbus Roman No9 L"/>
                <w:szCs w:val="18"/>
              </w:rPr>
              <w:t xml:space="preserve">  </w:t>
            </w:r>
            <w:r>
              <w:rPr>
                <w:rFonts w:cs="宋体;方正书宋_GBK"/>
                <w:szCs w:val="18"/>
              </w:rPr>
              <w:t>是□</w:t>
            </w:r>
            <w:r>
              <w:rPr>
                <w:rFonts w:cs="Times New Roman;Nimbus Roman No9 L" w:eastAsia="Times New Roman;Nimbus Roman No9 L"/>
                <w:szCs w:val="18"/>
              </w:rPr>
              <w:t xml:space="preserve">  </w:t>
            </w:r>
            <w:r>
              <w:rPr>
                <w:rFonts w:cs="宋体;方正书宋_GBK"/>
                <w:szCs w:val="18"/>
              </w:rPr>
              <w:t>否□</w:t>
            </w:r>
          </w:p>
        </w:tc>
        <w:tc>
          <w:tcPr>
            <w:tcW w:w="1594"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点烟噐</w:t>
            </w:r>
          </w:p>
        </w:tc>
        <w:tc>
          <w:tcPr>
            <w:tcW w:w="134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2532" w:type="dxa"/>
            <w:gridSpan w:val="2"/>
            <w:vMerge w:val="continue"/>
            <w:tcBorders>
              <w:top w:val="single" w:sz="8" w:space="0" w:color="000000"/>
              <w:start w:val="single" w:sz="8" w:space="0" w:color="000000"/>
              <w:bottom w:val="single" w:sz="8" w:space="0" w:color="000000"/>
              <w:end w:val="single" w:sz="8" w:space="0" w:color="000000"/>
            </w:tcBorders>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88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580"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添加机油：</w:t>
            </w:r>
            <w:r>
              <w:rPr>
                <w:rFonts w:cs="Times New Roman;Nimbus Roman No9 L" w:eastAsia="Times New Roman;Nimbus Roman No9 L"/>
                <w:szCs w:val="18"/>
              </w:rPr>
              <w:t xml:space="preserve">  </w:t>
            </w:r>
            <w:r>
              <w:rPr>
                <w:rFonts w:cs="宋体;方正书宋_GBK"/>
                <w:szCs w:val="18"/>
              </w:rPr>
              <w:t>是□</w:t>
            </w:r>
            <w:r>
              <w:rPr>
                <w:rFonts w:cs="Times New Roman;Nimbus Roman No9 L" w:eastAsia="Times New Roman;Nimbus Roman No9 L"/>
                <w:szCs w:val="18"/>
              </w:rPr>
              <w:t xml:space="preserve">  </w:t>
            </w:r>
            <w:r>
              <w:rPr>
                <w:rFonts w:cs="宋体;方正书宋_GBK"/>
                <w:szCs w:val="18"/>
              </w:rPr>
              <w:t>否□</w:t>
            </w:r>
          </w:p>
        </w:tc>
        <w:tc>
          <w:tcPr>
            <w:tcW w:w="1594"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门窗、中央门锁</w:t>
            </w:r>
          </w:p>
        </w:tc>
        <w:tc>
          <w:tcPr>
            <w:tcW w:w="134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2532" w:type="dxa"/>
            <w:gridSpan w:val="2"/>
            <w:vMerge w:val="continue"/>
            <w:tcBorders>
              <w:top w:val="single" w:sz="8" w:space="0" w:color="000000"/>
              <w:start w:val="single" w:sz="8" w:space="0" w:color="000000"/>
              <w:bottom w:val="single" w:sz="8" w:space="0" w:color="000000"/>
              <w:end w:val="single" w:sz="8" w:space="0" w:color="000000"/>
            </w:tcBorders>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88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580"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添加冷却液：</w:t>
            </w:r>
            <w:r>
              <w:rPr>
                <w:rFonts w:cs="宋体;方正书宋_GBK"/>
                <w:szCs w:val="18"/>
              </w:rPr>
              <w:t>是□</w:t>
            </w:r>
            <w:r>
              <w:rPr>
                <w:rFonts w:cs="Times New Roman;Nimbus Roman No9 L" w:eastAsia="Times New Roman;Nimbus Roman No9 L"/>
                <w:szCs w:val="18"/>
              </w:rPr>
              <w:t xml:space="preserve">  </w:t>
            </w:r>
            <w:r>
              <w:rPr>
                <w:rFonts w:cs="宋体;方正书宋_GBK"/>
                <w:szCs w:val="18"/>
              </w:rPr>
              <w:t>否□</w:t>
            </w:r>
          </w:p>
        </w:tc>
        <w:tc>
          <w:tcPr>
            <w:tcW w:w="1594"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后（内）视镜</w:t>
            </w:r>
          </w:p>
        </w:tc>
        <w:tc>
          <w:tcPr>
            <w:tcW w:w="134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2532" w:type="dxa"/>
            <w:gridSpan w:val="2"/>
            <w:vMerge w:val="continue"/>
            <w:tcBorders>
              <w:top w:val="single" w:sz="8" w:space="0" w:color="000000"/>
              <w:start w:val="single" w:sz="8" w:space="0" w:color="000000"/>
              <w:bottom w:val="single" w:sz="8" w:space="0" w:color="000000"/>
              <w:end w:val="single" w:sz="8" w:space="0" w:color="000000"/>
            </w:tcBorders>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88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580"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皮带：</w:t>
            </w:r>
          </w:p>
        </w:tc>
        <w:tc>
          <w:tcPr>
            <w:tcW w:w="1594"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天窗</w:t>
            </w:r>
          </w:p>
        </w:tc>
        <w:tc>
          <w:tcPr>
            <w:tcW w:w="134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2532" w:type="dxa"/>
            <w:gridSpan w:val="2"/>
            <w:vMerge w:val="continue"/>
            <w:tcBorders>
              <w:top w:val="single" w:sz="8" w:space="0" w:color="000000"/>
              <w:start w:val="single" w:sz="8" w:space="0" w:color="000000"/>
              <w:bottom w:val="single" w:sz="8" w:space="0" w:color="000000"/>
              <w:end w:val="single" w:sz="8" w:space="0" w:color="000000"/>
            </w:tcBorders>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88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580"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其它：</w:t>
            </w:r>
          </w:p>
        </w:tc>
        <w:tc>
          <w:tcPr>
            <w:tcW w:w="1594"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四门玻璃升降噐</w:t>
            </w:r>
          </w:p>
        </w:tc>
        <w:tc>
          <w:tcPr>
            <w:tcW w:w="134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r>
      <w:tr>
        <w:trPr>
          <w:trHeight w:val="284" w:hRule="atLeast"/>
        </w:trPr>
        <w:tc>
          <w:tcPr>
            <w:tcW w:w="253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四</w:t>
            </w:r>
            <w:r>
              <w:rPr>
                <w:rFonts w:cs="宋体;方正书宋_GBK"/>
                <w:b/>
                <w:bCs/>
                <w:szCs w:val="20"/>
              </w:rPr>
              <w:t>)</w:t>
            </w:r>
            <w:r>
              <w:rPr>
                <w:rFonts w:cs="宋体;方正书宋_GBK"/>
                <w:b/>
                <w:bCs/>
                <w:szCs w:val="20"/>
              </w:rPr>
              <w:t>升高检查</w:t>
            </w:r>
          </w:p>
        </w:tc>
        <w:tc>
          <w:tcPr>
            <w:tcW w:w="2467" w:type="dxa"/>
            <w:gridSpan w:val="4"/>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五</w:t>
            </w:r>
            <w:r>
              <w:rPr>
                <w:rFonts w:cs="宋体;方正书宋_GBK"/>
                <w:b/>
                <w:bCs/>
                <w:szCs w:val="20"/>
              </w:rPr>
              <w:t>)</w:t>
            </w:r>
            <w:r>
              <w:rPr>
                <w:rFonts w:cs="宋体;方正书宋_GBK"/>
                <w:b/>
                <w:bCs/>
                <w:szCs w:val="20"/>
              </w:rPr>
              <w:t>内部检查</w:t>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六</w:t>
            </w:r>
            <w:r>
              <w:rPr>
                <w:rFonts w:cs="宋体;方正书宋_GBK"/>
                <w:b/>
                <w:bCs/>
                <w:szCs w:val="20"/>
              </w:rPr>
              <w:t>)</w:t>
            </w:r>
            <w:r>
              <w:rPr>
                <w:rFonts w:cs="宋体;方正书宋_GBK"/>
                <w:b/>
                <w:bCs/>
                <w:szCs w:val="20"/>
              </w:rPr>
              <w:t>随车附属物检查</w:t>
            </w:r>
          </w:p>
        </w:tc>
        <w:tc>
          <w:tcPr>
            <w:tcW w:w="2941"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b/>
                <w:bCs/>
                <w:szCs w:val="20"/>
              </w:rPr>
            </w:pPr>
            <w:r>
              <w:rPr>
                <w:rFonts w:cs="宋体;方正书宋_GBK"/>
                <w:b/>
                <w:bCs/>
                <w:szCs w:val="20"/>
              </w:rPr>
              <w:t>(</w:t>
            </w:r>
            <w:r>
              <w:rPr>
                <w:rFonts w:cs="宋体;方正书宋_GBK"/>
                <w:b/>
                <w:bCs/>
                <w:szCs w:val="20"/>
              </w:rPr>
              <w:t>七</w:t>
            </w:r>
            <w:r>
              <w:rPr>
                <w:rFonts w:cs="宋体;方正书宋_GBK"/>
                <w:b/>
                <w:bCs/>
                <w:szCs w:val="20"/>
              </w:rPr>
              <w:t>)</w:t>
            </w:r>
            <w:r>
              <w:rPr>
                <w:rFonts w:cs="宋体;方正书宋_GBK"/>
                <w:b/>
                <w:bCs/>
                <w:szCs w:val="20"/>
              </w:rPr>
              <w:t>燃油表显示</w:t>
            </w:r>
          </w:p>
        </w:tc>
      </w:tr>
      <w:tr>
        <w:trPr>
          <w:trHeight w:val="284" w:hRule="atLeast"/>
          <w:cantSplit w:val="true"/>
        </w:trPr>
        <w:tc>
          <w:tcPr>
            <w:tcW w:w="253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轮胎：磨损</w:t>
            </w:r>
            <w:r>
              <w:rPr>
                <w:rFonts w:cs="Times New Roman;Nimbus Roman No9 L" w:eastAsia="Times New Roman;Nimbus Roman No9 L"/>
                <w:szCs w:val="18"/>
              </w:rPr>
              <w:t xml:space="preserve"> </w:t>
            </w:r>
            <w:r>
              <w:rPr>
                <w:rFonts w:cs="宋体;方正书宋_GBK"/>
                <w:szCs w:val="18"/>
              </w:rPr>
              <w:t>□</w:t>
            </w:r>
            <w:r>
              <w:rPr>
                <w:rFonts w:cs="Times New Roman;Nimbus Roman No9 L" w:eastAsia="Times New Roman;Nimbus Roman No9 L"/>
                <w:szCs w:val="18"/>
              </w:rPr>
              <w:t xml:space="preserve"> </w:t>
            </w:r>
            <w:r>
              <w:rPr>
                <w:rFonts w:cs="宋体;方正书宋_GBK"/>
                <w:szCs w:val="18"/>
              </w:rPr>
              <w:t>损坏□</w:t>
            </w:r>
          </w:p>
        </w:tc>
        <w:tc>
          <w:tcPr>
            <w:tcW w:w="2467" w:type="dxa"/>
            <w:gridSpan w:val="4"/>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仪表盘照明和信号：</w:t>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随车工具：有□</w:t>
            </w:r>
            <w:r>
              <w:rPr>
                <w:rFonts w:cs="Times New Roman;Nimbus Roman No9 L" w:eastAsia="Times New Roman;Nimbus Roman No9 L"/>
                <w:szCs w:val="18"/>
              </w:rPr>
              <w:t xml:space="preserve">  </w:t>
            </w:r>
            <w:r>
              <w:rPr>
                <w:rFonts w:cs="宋体;方正书宋_GBK"/>
                <w:szCs w:val="18"/>
              </w:rPr>
              <w:t>无□</w:t>
            </w:r>
          </w:p>
        </w:tc>
        <w:tc>
          <w:tcPr>
            <w:tcW w:w="2941" w:type="dxa"/>
            <w:gridSpan w:val="2"/>
            <w:vMerge w:val="restart"/>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drawing>
                <wp:anchor behindDoc="0" distT="0" distB="0" distL="114935" distR="114935" simplePos="0" locked="0" layoutInCell="1" allowOverlap="1" relativeHeight="12">
                  <wp:simplePos x="0" y="0"/>
                  <wp:positionH relativeFrom="column">
                    <wp:posOffset>254635</wp:posOffset>
                  </wp:positionH>
                  <wp:positionV relativeFrom="paragraph">
                    <wp:posOffset>34925</wp:posOffset>
                  </wp:positionV>
                  <wp:extent cx="1400175" cy="1397635"/>
                  <wp:effectExtent l="0" t="0" r="0" b="0"/>
                  <wp:wrapNone/>
                  <wp:docPr id="2" name="图片 2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3" descr="" title=""/>
                          <pic:cNvPicPr>
                            <a:picLocks noChangeAspect="1" noChangeArrowheads="1"/>
                          </pic:cNvPicPr>
                        </pic:nvPicPr>
                        <pic:blipFill>
                          <a:blip r:embed="rId3"/>
                          <a:srcRect l="-30" t="-26" r="-30" b="-26"/>
                          <a:stretch>
                            <a:fillRect/>
                          </a:stretch>
                        </pic:blipFill>
                        <pic:spPr bwMode="auto">
                          <a:xfrm>
                            <a:off x="0" y="0"/>
                            <a:ext cx="1400175" cy="1397635"/>
                          </a:xfrm>
                          <a:prstGeom prst="rect">
                            <a:avLst/>
                          </a:prstGeom>
                          <a:noFill/>
                        </pic:spPr>
                      </pic:pic>
                    </a:graphicData>
                  </a:graphic>
                </wp:anchor>
              </w:drawing>
            </w:r>
          </w:p>
        </w:tc>
      </w:tr>
      <w:tr>
        <w:trPr>
          <w:trHeight w:val="284" w:hRule="atLeast"/>
          <w:cantSplit w:val="true"/>
        </w:trPr>
        <w:tc>
          <w:tcPr>
            <w:tcW w:w="253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大灯及大灯罩：</w:t>
            </w:r>
          </w:p>
        </w:tc>
        <w:tc>
          <w:tcPr>
            <w:tcW w:w="1277"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内部照明</w:t>
            </w:r>
          </w:p>
        </w:tc>
        <w:tc>
          <w:tcPr>
            <w:tcW w:w="119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备用胎：有□</w:t>
            </w:r>
            <w:r>
              <w:rPr>
                <w:rFonts w:cs="Times New Roman;Nimbus Roman No9 L" w:eastAsia="Times New Roman;Nimbus Roman No9 L"/>
                <w:szCs w:val="18"/>
              </w:rPr>
              <w:t xml:space="preserve">  </w:t>
            </w:r>
            <w:r>
              <w:rPr>
                <w:rFonts w:cs="宋体;方正书宋_GBK"/>
                <w:szCs w:val="18"/>
              </w:rPr>
              <w:t>无□</w:t>
            </w:r>
          </w:p>
        </w:tc>
        <w:tc>
          <w:tcPr>
            <w:tcW w:w="2941"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253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尾灯及尾灯罩：</w:t>
            </w:r>
          </w:p>
        </w:tc>
        <w:tc>
          <w:tcPr>
            <w:tcW w:w="1277"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pacing w:val="-20"/>
                <w:szCs w:val="18"/>
              </w:rPr>
            </w:pPr>
            <w:r>
              <w:rPr>
                <w:rFonts w:cs="宋体;方正书宋_GBK"/>
                <w:spacing w:val="-20"/>
                <w:szCs w:val="18"/>
              </w:rPr>
              <w:t>转向及转向间隙</w:t>
            </w:r>
          </w:p>
        </w:tc>
        <w:tc>
          <w:tcPr>
            <w:tcW w:w="119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pacing w:val="-20"/>
                <w:szCs w:val="18"/>
              </w:rPr>
            </w:pPr>
            <w:r>
              <w:rPr>
                <w:rFonts w:cs="Arial Unicode MS;Nimbus Roman No9 L"/>
                <w:spacing w:val="-20"/>
                <w:szCs w:val="18"/>
              </w:rPr>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轮罩：有□</w:t>
            </w:r>
            <w:r>
              <w:rPr>
                <w:rFonts w:cs="Times New Roman;Nimbus Roman No9 L" w:eastAsia="Times New Roman;Nimbus Roman No9 L"/>
                <w:szCs w:val="18"/>
              </w:rPr>
              <w:t xml:space="preserve">  </w:t>
            </w:r>
            <w:r>
              <w:rPr>
                <w:rFonts w:cs="宋体;方正书宋_GBK"/>
                <w:szCs w:val="18"/>
              </w:rPr>
              <w:t>无□</w:t>
            </w:r>
          </w:p>
        </w:tc>
        <w:tc>
          <w:tcPr>
            <w:tcW w:w="2941"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253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减震噐：密封</w:t>
            </w:r>
            <w:r>
              <w:rPr>
                <w:rFonts w:cs="Times New Roman;Nimbus Roman No9 L" w:eastAsia="Times New Roman;Nimbus Roman No9 L"/>
                <w:szCs w:val="18"/>
              </w:rPr>
              <w:t xml:space="preserve">  </w:t>
            </w:r>
            <w:r>
              <w:rPr>
                <w:rFonts w:cs="宋体;方正书宋_GBK"/>
                <w:szCs w:val="18"/>
              </w:rPr>
              <w:t>状态</w:t>
            </w:r>
          </w:p>
        </w:tc>
        <w:tc>
          <w:tcPr>
            <w:tcW w:w="1277"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手制动</w:t>
            </w:r>
          </w:p>
        </w:tc>
        <w:tc>
          <w:tcPr>
            <w:tcW w:w="119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车载天线：有□</w:t>
            </w:r>
            <w:r>
              <w:rPr>
                <w:rFonts w:cs="Times New Roman;Nimbus Roman No9 L" w:eastAsia="Times New Roman;Nimbus Roman No9 L"/>
                <w:szCs w:val="18"/>
              </w:rPr>
              <w:t xml:space="preserve">  </w:t>
            </w:r>
            <w:r>
              <w:rPr>
                <w:rFonts w:cs="宋体;方正书宋_GBK"/>
                <w:szCs w:val="18"/>
              </w:rPr>
              <w:t>无□</w:t>
            </w:r>
          </w:p>
        </w:tc>
        <w:tc>
          <w:tcPr>
            <w:tcW w:w="2941"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253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变速箱密封性：</w:t>
            </w:r>
          </w:p>
        </w:tc>
        <w:tc>
          <w:tcPr>
            <w:tcW w:w="1277"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脚踏板及噪音</w:t>
            </w:r>
          </w:p>
        </w:tc>
        <w:tc>
          <w:tcPr>
            <w:tcW w:w="119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车载电话：有□</w:t>
            </w:r>
            <w:r>
              <w:rPr>
                <w:rFonts w:cs="Times New Roman;Nimbus Roman No9 L" w:eastAsia="Times New Roman;Nimbus Roman No9 L"/>
                <w:szCs w:val="18"/>
              </w:rPr>
              <w:t xml:space="preserve">  </w:t>
            </w:r>
            <w:r>
              <w:rPr>
                <w:rFonts w:cs="宋体;方正书宋_GBK"/>
                <w:szCs w:val="18"/>
              </w:rPr>
              <w:t>无□</w:t>
            </w:r>
          </w:p>
        </w:tc>
        <w:tc>
          <w:tcPr>
            <w:tcW w:w="2941"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253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油箱及油路管：</w:t>
            </w:r>
          </w:p>
        </w:tc>
        <w:tc>
          <w:tcPr>
            <w:tcW w:w="2467" w:type="dxa"/>
            <w:gridSpan w:val="4"/>
            <w:vMerge w:val="restart"/>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宋体;方正书宋_GBK"/>
                <w:szCs w:val="18"/>
              </w:rPr>
            </w:pPr>
            <w:r>
              <w:rPr>
                <w:rFonts w:cs="宋体;方正书宋_GBK"/>
                <w:szCs w:val="18"/>
              </w:rPr>
              <w:t>其它：</w:t>
            </w:r>
          </w:p>
          <w:p>
            <w:pPr>
              <w:pStyle w:val="Normal"/>
              <w:snapToGrid w:val="false"/>
              <w:spacing w:lineRule="exact" w:line="240"/>
              <w:rPr>
                <w:rFonts w:cs="宋体;方正书宋_GBK"/>
                <w:szCs w:val="18"/>
              </w:rPr>
            </w:pPr>
            <w:r>
              <w:rPr>
                <w:rFonts w:cs="宋体;方正书宋_GBK"/>
                <w:szCs w:val="18"/>
              </w:rPr>
            </w:r>
          </w:p>
          <w:p>
            <w:pPr>
              <w:pStyle w:val="Normal"/>
              <w:snapToGrid w:val="false"/>
              <w:spacing w:lineRule="exact" w:line="240"/>
              <w:rPr>
                <w:rFonts w:cs="宋体;方正书宋_GBK"/>
                <w:szCs w:val="18"/>
              </w:rPr>
            </w:pPr>
            <w:r>
              <w:rPr>
                <w:rFonts w:cs="宋体;方正书宋_GBK"/>
                <w:szCs w:val="18"/>
              </w:rPr>
            </w:r>
          </w:p>
          <w:p>
            <w:pPr>
              <w:pStyle w:val="Normal"/>
              <w:snapToGrid w:val="false"/>
              <w:spacing w:lineRule="exact" w:line="240"/>
              <w:rPr>
                <w:rFonts w:cs="宋体;方正书宋_GBK"/>
                <w:szCs w:val="18"/>
              </w:rPr>
            </w:pPr>
            <w:r>
              <w:rPr>
                <w:rFonts w:cs="宋体;方正书宋_GBK"/>
                <w:szCs w:val="18"/>
              </w:rPr>
            </w:r>
          </w:p>
          <w:p>
            <w:pPr>
              <w:pStyle w:val="Normal"/>
              <w:snapToGrid w:val="false"/>
              <w:spacing w:lineRule="exact" w:line="240"/>
              <w:rPr>
                <w:rFonts w:cs="宋体;方正书宋_GBK"/>
                <w:szCs w:val="18"/>
              </w:rPr>
            </w:pPr>
            <w:r>
              <w:rPr>
                <w:rFonts w:cs="宋体;方正书宋_GBK"/>
                <w:szCs w:val="18"/>
              </w:rPr>
            </w:r>
          </w:p>
          <w:p>
            <w:pPr>
              <w:pStyle w:val="Normal"/>
              <w:snapToGrid w:val="false"/>
              <w:spacing w:lineRule="exact" w:line="240"/>
              <w:rPr>
                <w:rFonts w:cs="Arial Unicode MS;Nimbus Roman No9 L"/>
                <w:szCs w:val="18"/>
              </w:rPr>
            </w:pPr>
            <w:r>
              <w:rPr>
                <w:rFonts w:cs="Arial Unicode MS;Nimbus Roman No9 L"/>
                <w:szCs w:val="18"/>
              </w:rPr>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车轮防盗螺絲扳手有□无□</w:t>
            </w:r>
          </w:p>
        </w:tc>
        <w:tc>
          <w:tcPr>
            <w:tcW w:w="2941"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253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排气密封性：</w:t>
            </w:r>
          </w:p>
        </w:tc>
        <w:tc>
          <w:tcPr>
            <w:tcW w:w="2467" w:type="dxa"/>
            <w:gridSpan w:val="4"/>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车辆主副钥匙：</w:t>
            </w:r>
            <w:r>
              <w:rPr>
                <w:rFonts w:cs="Times New Roman;Nimbus Roman No9 L" w:eastAsia="Times New Roman;Nimbus Roman No9 L"/>
                <w:szCs w:val="18"/>
              </w:rPr>
              <w:t xml:space="preserve">   </w:t>
            </w:r>
            <w:r>
              <w:rPr>
                <w:rFonts w:cs="宋体;方正书宋_GBK"/>
                <w:szCs w:val="18"/>
              </w:rPr>
              <w:t>把</w:t>
            </w:r>
          </w:p>
        </w:tc>
        <w:tc>
          <w:tcPr>
            <w:tcW w:w="2941"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253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后轴密封性：</w:t>
            </w:r>
          </w:p>
        </w:tc>
        <w:tc>
          <w:tcPr>
            <w:tcW w:w="2467" w:type="dxa"/>
            <w:gridSpan w:val="4"/>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保养手册：有□</w:t>
            </w:r>
            <w:r>
              <w:rPr>
                <w:rFonts w:cs="Times New Roman;Nimbus Roman No9 L" w:eastAsia="Times New Roman;Nimbus Roman No9 L"/>
                <w:szCs w:val="18"/>
              </w:rPr>
              <w:t xml:space="preserve">  </w:t>
            </w:r>
            <w:r>
              <w:rPr>
                <w:rFonts w:cs="宋体;方正书宋_GBK"/>
                <w:szCs w:val="18"/>
              </w:rPr>
              <w:t>无□</w:t>
            </w:r>
          </w:p>
        </w:tc>
        <w:tc>
          <w:tcPr>
            <w:tcW w:w="2941"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r>
      <w:tr>
        <w:trPr>
          <w:trHeight w:val="586" w:hRule="atLeast"/>
        </w:trPr>
        <w:tc>
          <w:tcPr>
            <w:tcW w:w="253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其它：</w:t>
            </w:r>
          </w:p>
        </w:tc>
        <w:tc>
          <w:tcPr>
            <w:tcW w:w="2467" w:type="dxa"/>
            <w:gridSpan w:val="4"/>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533"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其它：</w:t>
            </w:r>
          </w:p>
        </w:tc>
        <w:tc>
          <w:tcPr>
            <w:tcW w:w="2941"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宋体;方正书宋_GBK"/>
                <w:b/>
                <w:bCs/>
                <w:szCs w:val="20"/>
              </w:rPr>
            </w:pPr>
            <w:r>
              <w:rPr>
                <w:rFonts w:cs="宋体;方正书宋_GBK"/>
                <w:b/>
                <w:bCs/>
                <w:szCs w:val="20"/>
              </w:rPr>
              <w:t>(</w:t>
            </w:r>
            <w:r>
              <w:rPr>
                <w:rFonts w:cs="宋体;方正书宋_GBK"/>
                <w:b/>
                <w:bCs/>
                <w:szCs w:val="20"/>
              </w:rPr>
              <w:t>八</w:t>
            </w:r>
            <w:r>
              <w:rPr>
                <w:rFonts w:cs="宋体;方正书宋_GBK"/>
                <w:b/>
                <w:bCs/>
                <w:szCs w:val="20"/>
              </w:rPr>
              <w:t>)</w:t>
            </w:r>
            <w:r>
              <w:rPr>
                <w:rFonts w:cs="宋体;方正书宋_GBK"/>
                <w:b/>
                <w:bCs/>
                <w:szCs w:val="20"/>
              </w:rPr>
              <w:t>旧件交还用户：是□</w:t>
            </w:r>
            <w:r>
              <w:rPr>
                <w:rFonts w:cs="Times New Roman;Nimbus Roman No9 L" w:eastAsia="Times New Roman;Nimbus Roman No9 L"/>
                <w:b/>
                <w:bCs/>
                <w:szCs w:val="20"/>
              </w:rPr>
              <w:t xml:space="preserve">  </w:t>
            </w:r>
            <w:r>
              <w:rPr>
                <w:rFonts w:cs="宋体;方正书宋_GBK"/>
                <w:b/>
                <w:bCs/>
                <w:szCs w:val="20"/>
              </w:rPr>
              <w:t>否□</w:t>
            </w:r>
          </w:p>
          <w:p>
            <w:pPr>
              <w:pStyle w:val="Normal"/>
              <w:snapToGrid w:val="false"/>
              <w:spacing w:lineRule="exact" w:line="240"/>
              <w:rPr>
                <w:rFonts w:cs="Arial Unicode MS;Nimbus Roman No9 L"/>
                <w:b/>
                <w:bCs/>
                <w:szCs w:val="20"/>
              </w:rPr>
            </w:pPr>
            <w:r>
              <w:rPr>
                <w:rFonts w:cs="宋体;方正书宋_GBK"/>
                <w:b/>
                <w:bCs/>
                <w:szCs w:val="20"/>
              </w:rPr>
              <w:t>(</w:t>
            </w:r>
            <w:r>
              <w:rPr>
                <w:rFonts w:cs="宋体;方正书宋_GBK"/>
                <w:b/>
                <w:bCs/>
                <w:szCs w:val="20"/>
              </w:rPr>
              <w:t>九</w:t>
            </w:r>
            <w:r>
              <w:rPr>
                <w:rFonts w:cs="宋体;方正书宋_GBK"/>
                <w:b/>
                <w:bCs/>
                <w:szCs w:val="20"/>
              </w:rPr>
              <w:t>)</w:t>
            </w:r>
            <w:r>
              <w:rPr>
                <w:rFonts w:cs="宋体;方正书宋_GBK"/>
                <w:b/>
                <w:bCs/>
                <w:szCs w:val="20"/>
              </w:rPr>
              <w:t>清洗车辆：</w:t>
            </w:r>
            <w:r>
              <w:rPr>
                <w:rFonts w:cs="Times New Roman;Nimbus Roman No9 L" w:eastAsia="Times New Roman;Nimbus Roman No9 L"/>
                <w:b/>
                <w:bCs/>
                <w:szCs w:val="20"/>
              </w:rPr>
              <w:t xml:space="preserve">    </w:t>
            </w:r>
            <w:r>
              <w:rPr>
                <w:rFonts w:cs="宋体;方正书宋_GBK"/>
                <w:b/>
                <w:bCs/>
                <w:szCs w:val="20"/>
              </w:rPr>
              <w:t>是□</w:t>
            </w:r>
            <w:r>
              <w:rPr>
                <w:rFonts w:cs="Times New Roman;Nimbus Roman No9 L" w:eastAsia="Times New Roman;Nimbus Roman No9 L"/>
                <w:b/>
                <w:bCs/>
                <w:szCs w:val="20"/>
              </w:rPr>
              <w:t xml:space="preserve">  </w:t>
            </w:r>
            <w:r>
              <w:rPr>
                <w:rFonts w:cs="宋体;方正书宋_GBK"/>
                <w:b/>
                <w:bCs/>
                <w:szCs w:val="20"/>
              </w:rPr>
              <w:t>否□</w:t>
            </w:r>
          </w:p>
        </w:tc>
      </w:tr>
      <w:tr>
        <w:trPr>
          <w:trHeight w:val="936" w:hRule="atLeast"/>
        </w:trPr>
        <w:tc>
          <w:tcPr>
            <w:tcW w:w="10473" w:type="dxa"/>
            <w:gridSpan w:val="11"/>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b/>
                <w:bCs/>
              </w:rPr>
            </w:pPr>
            <w:r>
              <w:rPr>
                <w:rFonts w:cs="宋体;方正书宋_GBK"/>
                <w:b/>
                <w:bCs/>
              </w:rPr>
              <w:t>建议维修项目：</w:t>
            </w:r>
          </w:p>
          <w:p>
            <w:pPr>
              <w:pStyle w:val="Normal"/>
              <w:snapToGrid w:val="false"/>
              <w:spacing w:lineRule="exact" w:line="240"/>
              <w:rPr>
                <w:rFonts w:cs="Arial Unicode MS;Nimbus Roman No9 L"/>
                <w:b/>
                <w:bCs/>
              </w:rPr>
            </w:pPr>
            <w:r>
              <w:rPr>
                <w:rFonts w:cs="Arial Unicode MS;Nimbus Roman No9 L"/>
                <w:b/>
                <w:bCs/>
              </w:rPr>
            </w:r>
          </w:p>
          <w:p>
            <w:pPr>
              <w:pStyle w:val="Normal"/>
              <w:snapToGrid w:val="false"/>
              <w:spacing w:lineRule="exact" w:line="240"/>
              <w:rPr>
                <w:rFonts w:cs="Arial Unicode MS;Nimbus Roman No9 L"/>
              </w:rPr>
            </w:pPr>
            <w:r>
              <w:rPr>
                <w:rFonts w:cs="Arial Unicode MS;Nimbus Roman No9 L"/>
              </w:rPr>
            </w:r>
          </w:p>
          <w:p>
            <w:pPr>
              <w:pStyle w:val="Normal"/>
              <w:snapToGrid w:val="false"/>
              <w:spacing w:lineRule="exact" w:line="240"/>
              <w:rPr>
                <w:rFonts w:cs="Arial Unicode MS;Nimbus Roman No9 L"/>
              </w:rPr>
            </w:pPr>
            <w:r>
              <w:rPr>
                <w:rFonts w:cs="Arial Unicode MS;Nimbus Roman No9 L"/>
              </w:rPr>
            </w:r>
          </w:p>
          <w:p>
            <w:pPr>
              <w:pStyle w:val="Normal"/>
              <w:snapToGrid w:val="false"/>
              <w:spacing w:lineRule="exact" w:line="240"/>
              <w:rPr>
                <w:rFonts w:cs="Arial Unicode MS;Nimbus Roman No9 L"/>
              </w:rPr>
            </w:pPr>
            <w:r>
              <w:rPr>
                <w:rFonts w:cs="Arial Unicode MS;Nimbus Roman No9 L"/>
              </w:rPr>
            </w:r>
          </w:p>
          <w:p>
            <w:pPr>
              <w:pStyle w:val="Normal"/>
              <w:snapToGrid w:val="false"/>
              <w:spacing w:lineRule="exact" w:line="240"/>
              <w:rPr>
                <w:rFonts w:cs="Arial Unicode MS;Nimbus Roman No9 L"/>
              </w:rPr>
            </w:pPr>
            <w:r>
              <w:rPr>
                <w:rFonts w:cs="Arial Unicode MS;Nimbus Roman No9 L"/>
              </w:rPr>
            </w:r>
          </w:p>
          <w:p>
            <w:pPr>
              <w:pStyle w:val="Normal"/>
              <w:snapToGrid w:val="false"/>
              <w:spacing w:lineRule="exact" w:line="240"/>
              <w:rPr>
                <w:rFonts w:cs="Arial Unicode MS;Nimbus Roman No9 L"/>
              </w:rPr>
            </w:pPr>
            <w:r>
              <w:rPr>
                <w:rFonts w:cs="Arial Unicode MS;Nimbus Roman No9 L"/>
              </w:rPr>
            </w:r>
          </w:p>
        </w:tc>
      </w:tr>
      <w:tr>
        <w:trPr>
          <w:trHeight w:val="936" w:hRule="atLeast"/>
        </w:trPr>
        <w:tc>
          <w:tcPr>
            <w:tcW w:w="10473" w:type="dxa"/>
            <w:gridSpan w:val="11"/>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b/>
                <w:bCs/>
              </w:rPr>
            </w:pPr>
            <w:r>
              <w:rPr>
                <w:rFonts w:cs="宋体;方正书宋_GBK"/>
                <w:b/>
                <w:bCs/>
              </w:rPr>
              <w:t>检验确定结果及主要故障零部件：</w:t>
            </w:r>
          </w:p>
          <w:p>
            <w:pPr>
              <w:pStyle w:val="Normal"/>
              <w:snapToGrid w:val="false"/>
              <w:spacing w:lineRule="exact" w:line="240"/>
              <w:rPr>
                <w:rFonts w:cs="Arial Unicode MS;Nimbus Roman No9 L"/>
                <w:b/>
                <w:bCs/>
              </w:rPr>
            </w:pPr>
            <w:r>
              <w:rPr>
                <w:rFonts w:cs="Arial Unicode MS;Nimbus Roman No9 L"/>
                <w:b/>
                <w:bCs/>
              </w:rPr>
            </w:r>
          </w:p>
          <w:p>
            <w:pPr>
              <w:pStyle w:val="Normal"/>
              <w:snapToGrid w:val="false"/>
              <w:spacing w:lineRule="exact" w:line="240"/>
              <w:rPr>
                <w:rFonts w:cs="Arial Unicode MS;Nimbus Roman No9 L"/>
              </w:rPr>
            </w:pPr>
            <w:r>
              <w:rPr>
                <w:rFonts w:cs="Arial Unicode MS;Nimbus Roman No9 L"/>
              </w:rPr>
            </w:r>
          </w:p>
          <w:p>
            <w:pPr>
              <w:pStyle w:val="Normal"/>
              <w:snapToGrid w:val="false"/>
              <w:spacing w:lineRule="exact" w:line="240"/>
              <w:rPr>
                <w:rFonts w:cs="Arial Unicode MS;Nimbus Roman No9 L"/>
              </w:rPr>
            </w:pPr>
            <w:r>
              <w:rPr>
                <w:rFonts w:cs="Arial Unicode MS;Nimbus Roman No9 L"/>
              </w:rPr>
            </w:r>
          </w:p>
        </w:tc>
      </w:tr>
      <w:tr>
        <w:trPr>
          <w:trHeight w:val="693" w:hRule="atLeast"/>
        </w:trPr>
        <w:tc>
          <w:tcPr>
            <w:tcW w:w="10473" w:type="dxa"/>
            <w:gridSpan w:val="11"/>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宋体;方正书宋_GBK"/>
                <w:szCs w:val="20"/>
              </w:rPr>
            </w:pPr>
            <w:r>
              <w:rPr>
                <w:rFonts w:cs="宋体;方正书宋_GBK"/>
                <w:szCs w:val="20"/>
              </w:rPr>
              <w:t>甲方在将车辆交给乙方检查前，已自行取走车内可移动贵重物品及相关证件。</w:t>
            </w:r>
          </w:p>
          <w:p>
            <w:pPr>
              <w:pStyle w:val="Normal"/>
              <w:snapToGrid w:val="false"/>
              <w:spacing w:lineRule="exact" w:line="240"/>
              <w:rPr>
                <w:rFonts w:cs="宋体;方正书宋_GBK"/>
                <w:szCs w:val="20"/>
              </w:rPr>
            </w:pPr>
            <w:r>
              <w:rPr>
                <w:rFonts w:cs="宋体;方正书宋_GBK"/>
                <w:szCs w:val="20"/>
              </w:rPr>
              <w:t>甲方声明不同意的乙方提出建议的维修项目</w:t>
            </w:r>
            <w:r>
              <w:rPr>
                <w:rFonts w:cs="Times New Roman;Nimbus Roman No9 L" w:eastAsia="Times New Roman;Nimbus Roman No9 L"/>
                <w:szCs w:val="20"/>
                <w:u w:val="single"/>
              </w:rPr>
              <w:t xml:space="preserve">        </w:t>
            </w:r>
            <w:r>
              <w:rPr>
                <w:rFonts w:cs="宋体;方正书宋_GBK"/>
                <w:szCs w:val="20"/>
              </w:rPr>
              <w:t>，</w:t>
            </w:r>
            <w:r>
              <w:rPr>
                <w:rFonts w:cs="宋体;方正书宋_GBK"/>
                <w:szCs w:val="20"/>
              </w:rPr>
              <w:t>由此造成的问题责任自负。特此声明。</w:t>
            </w:r>
            <w:r>
              <w:rPr>
                <w:rFonts w:cs="Times New Roman;Nimbus Roman No9 L" w:eastAsia="Times New Roman;Nimbus Roman No9 L"/>
                <w:szCs w:val="20"/>
              </w:rPr>
              <w:t xml:space="preserve">  </w:t>
            </w:r>
          </w:p>
        </w:tc>
      </w:tr>
      <w:tr>
        <w:trPr>
          <w:trHeight w:val="340" w:hRule="atLeast"/>
        </w:trPr>
        <w:tc>
          <w:tcPr>
            <w:tcW w:w="253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b/>
                <w:bCs/>
              </w:rPr>
            </w:pPr>
            <w:r>
              <w:rPr>
                <w:rFonts w:cs="宋体;方正书宋_GBK"/>
                <w:b/>
                <w:bCs/>
              </w:rPr>
              <w:t>检查日期：</w:t>
            </w:r>
          </w:p>
        </w:tc>
        <w:tc>
          <w:tcPr>
            <w:tcW w:w="3877" w:type="dxa"/>
            <w:gridSpan w:val="6"/>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b/>
                <w:bCs/>
              </w:rPr>
            </w:pPr>
            <w:r>
              <w:rPr>
                <w:rFonts w:cs="宋体;方正书宋_GBK"/>
                <w:b/>
                <w:bCs/>
              </w:rPr>
              <w:t>检查人：（签字）</w:t>
            </w:r>
          </w:p>
        </w:tc>
        <w:tc>
          <w:tcPr>
            <w:tcW w:w="4064"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b/>
                <w:bCs/>
              </w:rPr>
            </w:pPr>
            <w:r>
              <w:rPr>
                <w:rFonts w:cs="宋体;方正书宋_GBK"/>
                <w:b/>
                <w:bCs/>
              </w:rPr>
              <w:t>甲方确认签字：</w:t>
            </w:r>
          </w:p>
        </w:tc>
      </w:tr>
    </w:tbl>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p>
      <w:pPr>
        <w:pStyle w:val="Normal"/>
        <w:snapToGrid w:val="false"/>
        <w:spacing w:lineRule="auto" w:line="312"/>
        <w:rPr>
          <w:rFonts w:ascii="仿宋_GB2312" w:hAnsi="仿宋_GB2312" w:eastAsia="仿宋_GB2312"/>
          <w:sz w:val="32"/>
          <w:szCs w:val="32"/>
        </w:rPr>
      </w:pPr>
      <w:r>
        <w:rPr>
          <w:rFonts w:ascii="仿宋_GB2312" w:hAnsi="仿宋_GB2312" w:eastAsia="仿宋_GB2312"/>
          <w:sz w:val="32"/>
          <w:szCs w:val="32"/>
        </w:rPr>
        <w:t>附件</w:t>
      </w:r>
      <w:r>
        <w:rPr>
          <w:rFonts w:eastAsia="仿宋_GB2312" w:ascii="仿宋_GB2312" w:hAnsi="仿宋_GB2312"/>
          <w:sz w:val="32"/>
          <w:szCs w:val="32"/>
        </w:rPr>
        <w:t>2</w:t>
      </w:r>
      <w:r>
        <w:rPr>
          <w:rFonts w:ascii="仿宋_GB2312" w:hAnsi="仿宋_GB2312" w:eastAsia="仿宋_GB2312"/>
          <w:sz w:val="32"/>
          <w:szCs w:val="32"/>
        </w:rPr>
        <w:t>：</w:t>
      </w:r>
    </w:p>
    <w:p>
      <w:pPr>
        <w:pStyle w:val="Normal"/>
        <w:snapToGrid w:val="false"/>
        <w:jc w:val="center"/>
        <w:rPr>
          <w:rFonts w:ascii="黑体" w:hAnsi="黑体" w:eastAsia="黑体"/>
          <w:bCs/>
          <w:sz w:val="36"/>
        </w:rPr>
      </w:pPr>
      <w:r>
        <w:rPr>
          <w:rFonts w:ascii="黑体" w:hAnsi="黑体" w:eastAsia="黑体"/>
          <w:bCs/>
          <w:sz w:val="36"/>
        </w:rPr>
        <w:t>车辆维修前诊断检验单（大中型客车）</w:t>
      </w:r>
    </w:p>
    <w:p>
      <w:pPr>
        <w:pStyle w:val="Normal"/>
        <w:snapToGrid w:val="false"/>
        <w:spacing w:before="120" w:after="120"/>
        <w:rPr>
          <w:rFonts w:ascii="楷体_GB2312;楷体" w:hAnsi="楷体_GB2312;楷体" w:eastAsia="楷体_GB2312;楷体"/>
          <w:bCs/>
        </w:rPr>
      </w:pPr>
      <w:r>
        <w:rPr>
          <w:rFonts w:ascii="楷体_GB2312;楷体" w:hAnsi="楷体_GB2312;楷体" w:cs="楷体_GB2312;楷体" w:eastAsia="楷体_GB2312;楷体"/>
          <w:bCs/>
        </w:rPr>
        <w:t xml:space="preserve">                                              </w:t>
      </w:r>
      <w:r>
        <w:rPr>
          <w:rFonts w:ascii="楷体_GB2312;楷体" w:hAnsi="楷体_GB2312;楷体" w:eastAsia="楷体_GB2312;楷体"/>
          <w:bCs/>
        </w:rPr>
        <w:t>合同编号</w:t>
      </w:r>
      <w:r>
        <w:rPr>
          <w:rFonts w:ascii="楷体_GB2312;楷体" w:hAnsi="楷体_GB2312;楷体" w:eastAsia="楷体_GB2312;楷体"/>
          <w:bCs/>
          <w:u w:val="single"/>
        </w:rPr>
        <w:t xml:space="preserve">            </w:t>
      </w:r>
    </w:p>
    <w:tbl>
      <w:tblPr>
        <w:tblW w:w="6550" w:type="pct"/>
        <w:jc w:val="center"/>
        <w:tblInd w:w="0" w:type="dxa"/>
        <w:tblLayout w:type="fixed"/>
        <w:tblCellMar>
          <w:top w:w="0" w:type="dxa"/>
          <w:start w:w="0" w:type="dxa"/>
          <w:bottom w:w="0" w:type="dxa"/>
          <w:end w:w="0" w:type="dxa"/>
        </w:tblCellMar>
      </w:tblPr>
      <w:tblGrid>
        <w:gridCol w:w="1270"/>
        <w:gridCol w:w="513"/>
        <w:gridCol w:w="535"/>
        <w:gridCol w:w="1304"/>
        <w:gridCol w:w="111"/>
        <w:gridCol w:w="9"/>
        <w:gridCol w:w="1465"/>
        <w:gridCol w:w="1329"/>
        <w:gridCol w:w="1193"/>
        <w:gridCol w:w="1857"/>
        <w:gridCol w:w="1302"/>
      </w:tblGrid>
      <w:tr>
        <w:trPr>
          <w:trHeight w:val="284" w:hRule="atLeast"/>
        </w:trPr>
        <w:tc>
          <w:tcPr>
            <w:tcW w:w="127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宋体;方正书宋_GBK"/>
                <w:szCs w:val="20"/>
              </w:rPr>
            </w:pPr>
            <w:r>
              <w:rPr>
                <w:rFonts w:cs="宋体;方正书宋_GBK"/>
                <w:szCs w:val="20"/>
              </w:rPr>
              <w:t>车牌号码</w:t>
            </w:r>
          </w:p>
        </w:tc>
        <w:tc>
          <w:tcPr>
            <w:tcW w:w="1048"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宋体;方正书宋_GBK"/>
                <w:szCs w:val="20"/>
              </w:rPr>
            </w:pPr>
            <w:r>
              <w:rPr>
                <w:rFonts w:cs="宋体;方正书宋_GBK"/>
                <w:szCs w:val="20"/>
              </w:rPr>
              <w:t>车辆类型</w:t>
            </w:r>
          </w:p>
        </w:tc>
        <w:tc>
          <w:tcPr>
            <w:tcW w:w="1304"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Arial Unicode MS;Nimbus Roman No9 L"/>
                <w:szCs w:val="20"/>
              </w:rPr>
              <w:t>品牌型号</w:t>
            </w:r>
          </w:p>
        </w:tc>
        <w:tc>
          <w:tcPr>
            <w:tcW w:w="1585"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宋体;方正书宋_GBK"/>
                <w:szCs w:val="20"/>
              </w:rPr>
            </w:pPr>
            <w:r>
              <w:rPr>
                <w:rFonts w:cs="宋体;方正书宋_GBK"/>
                <w:szCs w:val="20"/>
              </w:rPr>
              <w:t>车辆识别代号</w:t>
            </w:r>
          </w:p>
        </w:tc>
        <w:tc>
          <w:tcPr>
            <w:tcW w:w="1329"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宋体;方正书宋_GBK"/>
                <w:szCs w:val="20"/>
              </w:rPr>
            </w:pPr>
            <w:r>
              <w:rPr>
                <w:rFonts w:cs="宋体;方正书宋_GBK"/>
                <w:szCs w:val="20"/>
              </w:rPr>
              <w:t>发动机号</w:t>
            </w:r>
          </w:p>
        </w:tc>
        <w:tc>
          <w:tcPr>
            <w:tcW w:w="1193"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宋体;方正书宋_GBK"/>
                <w:szCs w:val="20"/>
              </w:rPr>
            </w:pPr>
            <w:r>
              <w:rPr>
                <w:rFonts w:cs="宋体;方正书宋_GBK"/>
                <w:szCs w:val="20"/>
              </w:rPr>
              <w:t>车身颜色</w:t>
            </w:r>
          </w:p>
        </w:tc>
        <w:tc>
          <w:tcPr>
            <w:tcW w:w="185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宋体;方正书宋_GBK"/>
                <w:spacing w:val="-10"/>
                <w:szCs w:val="20"/>
              </w:rPr>
            </w:pPr>
            <w:r>
              <w:rPr>
                <w:rFonts w:cs="宋体;方正书宋_GBK"/>
                <w:spacing w:val="-10"/>
                <w:szCs w:val="20"/>
              </w:rPr>
              <w:t>进厂行驶公里数</w:t>
            </w:r>
          </w:p>
        </w:tc>
        <w:tc>
          <w:tcPr>
            <w:tcW w:w="130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宋体;方正书宋_GBK"/>
                <w:szCs w:val="20"/>
              </w:rPr>
            </w:pPr>
            <w:r>
              <w:rPr>
                <w:rFonts w:cs="宋体;方正书宋_GBK"/>
                <w:szCs w:val="20"/>
              </w:rPr>
              <w:t>进厂时间</w:t>
            </w:r>
          </w:p>
        </w:tc>
      </w:tr>
      <w:tr>
        <w:trPr>
          <w:trHeight w:val="284" w:hRule="atLeast"/>
        </w:trPr>
        <w:tc>
          <w:tcPr>
            <w:tcW w:w="127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Arial Unicode MS;Nimbus Roman No9 L"/>
                <w:szCs w:val="20"/>
              </w:rPr>
            </w:r>
          </w:p>
        </w:tc>
        <w:tc>
          <w:tcPr>
            <w:tcW w:w="1048"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304"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585"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329"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193"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85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30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r>
      <w:tr>
        <w:trPr>
          <w:trHeight w:val="715" w:hRule="atLeast"/>
        </w:trPr>
        <w:tc>
          <w:tcPr>
            <w:tcW w:w="10888" w:type="dxa"/>
            <w:gridSpan w:val="11"/>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宋体;方正书宋_GBK"/>
              </w:rPr>
            </w:pPr>
            <w:r>
              <w:rPr>
                <w:rFonts w:cs="宋体;方正书宋_GBK"/>
              </w:rPr>
              <w:t>用户陈述：</w:t>
            </w:r>
          </w:p>
          <w:p>
            <w:pPr>
              <w:pStyle w:val="Normal"/>
              <w:snapToGrid w:val="false"/>
              <w:spacing w:lineRule="exact" w:line="240"/>
              <w:rPr>
                <w:rFonts w:cs="Arial Unicode MS;Nimbus Roman No9 L"/>
              </w:rPr>
            </w:pPr>
            <w:r>
              <w:rPr>
                <w:rFonts w:cs="Arial Unicode MS;Nimbus Roman No9 L"/>
              </w:rPr>
            </w:r>
          </w:p>
          <w:p>
            <w:pPr>
              <w:pStyle w:val="Normal"/>
              <w:snapToGrid w:val="false"/>
              <w:spacing w:lineRule="exact" w:line="240"/>
              <w:rPr>
                <w:rFonts w:cs="Arial Unicode MS;Nimbus Roman No9 L"/>
              </w:rPr>
            </w:pPr>
            <w:r>
              <w:rPr>
                <w:rFonts w:cs="Arial Unicode MS;Nimbus Roman No9 L"/>
              </w:rPr>
            </w:r>
          </w:p>
          <w:p>
            <w:pPr>
              <w:pStyle w:val="Normal"/>
              <w:snapToGrid w:val="false"/>
              <w:spacing w:lineRule="exact" w:line="240"/>
              <w:rPr>
                <w:rFonts w:cs="Arial Unicode MS;Nimbus Roman No9 L"/>
              </w:rPr>
            </w:pPr>
            <w:r>
              <w:rPr>
                <w:rFonts w:cs="Arial Unicode MS;Nimbus Roman No9 L"/>
              </w:rPr>
            </w:r>
          </w:p>
          <w:p>
            <w:pPr>
              <w:pStyle w:val="Normal"/>
              <w:snapToGrid w:val="false"/>
              <w:spacing w:lineRule="exact" w:line="240"/>
              <w:rPr>
                <w:rFonts w:cs="Arial Unicode MS;Nimbus Roman No9 L"/>
              </w:rPr>
            </w:pPr>
            <w:r>
              <w:rPr>
                <w:rFonts w:cs="宋体;方正书宋_GBK"/>
                <w:szCs w:val="18"/>
              </w:rPr>
              <w:t>（故障发生状况或在行驶跑偏、行驶摆震、转向回正及沉重、离合噐、变速噐、传动轴、主减速噐及差速噐等状况）</w:t>
            </w:r>
          </w:p>
        </w:tc>
      </w:tr>
      <w:tr>
        <w:trPr>
          <w:trHeight w:val="284" w:hRule="atLeast"/>
          <w:cantSplit w:val="true"/>
        </w:trPr>
        <w:tc>
          <w:tcPr>
            <w:tcW w:w="5207" w:type="dxa"/>
            <w:gridSpan w:val="7"/>
            <w:vMerge w:val="restart"/>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ascii="宋体;方正书宋_GBK" w:hAnsi="宋体;方正书宋_GBK" w:cs="宋体;方正书宋_GBK"/>
              </w:rPr>
            </w:pPr>
            <w:r>
              <w:rPr>
                <w:rFonts w:cs="宋体;方正书宋_GBK" w:ascii="宋体;方正书宋_GBK" w:hAnsi="宋体;方正书宋_GBK"/>
              </w:rPr>
              <w:drawing>
                <wp:anchor behindDoc="0" distT="0" distB="0" distL="114935" distR="114935" simplePos="0" locked="0" layoutInCell="1" allowOverlap="1" relativeHeight="14">
                  <wp:simplePos x="0" y="0"/>
                  <wp:positionH relativeFrom="column">
                    <wp:posOffset>236855</wp:posOffset>
                  </wp:positionH>
                  <wp:positionV relativeFrom="paragraph">
                    <wp:posOffset>35560</wp:posOffset>
                  </wp:positionV>
                  <wp:extent cx="2628265" cy="1419225"/>
                  <wp:effectExtent l="0" t="0" r="0" b="0"/>
                  <wp:wrapNone/>
                  <wp:docPr id="3" name="图片 2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4" descr="" title=""/>
                          <pic:cNvPicPr>
                            <a:picLocks noChangeAspect="1" noChangeArrowheads="1"/>
                          </pic:cNvPicPr>
                        </pic:nvPicPr>
                        <pic:blipFill>
                          <a:blip r:embed="rId4"/>
                          <a:srcRect l="-6" t="-10" r="-6" b="-10"/>
                          <a:stretch>
                            <a:fillRect/>
                          </a:stretch>
                        </pic:blipFill>
                        <pic:spPr bwMode="auto">
                          <a:xfrm>
                            <a:off x="0" y="0"/>
                            <a:ext cx="2628265" cy="1419225"/>
                          </a:xfrm>
                          <a:prstGeom prst="rect">
                            <a:avLst/>
                          </a:prstGeom>
                          <a:noFill/>
                        </pic:spPr>
                      </pic:pic>
                    </a:graphicData>
                  </a:graphic>
                </wp:anchor>
              </w:drawing>
            </w:r>
          </w:p>
          <w:p>
            <w:pPr>
              <w:pStyle w:val="Normal"/>
              <w:snapToGrid w:val="false"/>
              <w:spacing w:lineRule="exact" w:line="240"/>
              <w:jc w:val="center"/>
              <w:rPr>
                <w:rFonts w:ascii="宋体;方正书宋_GBK" w:hAnsi="宋体;方正书宋_GBK" w:cs="Arial Unicode MS;Nimbus Roman No9 L"/>
              </w:rPr>
            </w:pPr>
            <w:r>
              <w:rPr>
                <w:rFonts w:cs="Arial Unicode MS;Nimbus Roman No9 L" w:ascii="宋体;方正书宋_GBK" w:hAnsi="宋体;方正书宋_GBK"/>
              </w:rPr>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二</w:t>
            </w:r>
            <w:r>
              <w:rPr>
                <w:rFonts w:cs="宋体;方正书宋_GBK"/>
                <w:b/>
                <w:bCs/>
                <w:szCs w:val="20"/>
              </w:rPr>
              <w:t>)</w:t>
            </w:r>
            <w:r>
              <w:rPr>
                <w:rFonts w:cs="宋体;方正书宋_GBK"/>
                <w:b/>
                <w:bCs/>
                <w:szCs w:val="20"/>
              </w:rPr>
              <w:t>外部检查</w:t>
            </w:r>
          </w:p>
        </w:tc>
        <w:tc>
          <w:tcPr>
            <w:tcW w:w="3159"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三</w:t>
            </w:r>
            <w:r>
              <w:rPr>
                <w:rFonts w:cs="宋体;方正书宋_GBK"/>
                <w:b/>
                <w:bCs/>
                <w:szCs w:val="20"/>
              </w:rPr>
              <w:t>)</w:t>
            </w:r>
            <w:r>
              <w:rPr>
                <w:rFonts w:cs="宋体;方正书宋_GBK"/>
                <w:b/>
                <w:bCs/>
                <w:szCs w:val="20"/>
              </w:rPr>
              <w:t>升高初检</w:t>
            </w:r>
          </w:p>
        </w:tc>
      </w:tr>
      <w:tr>
        <w:trPr>
          <w:trHeight w:val="284" w:hRule="atLeast"/>
          <w:cantSplit w:val="true"/>
        </w:trPr>
        <w:tc>
          <w:tcPr>
            <w:tcW w:w="5207" w:type="dxa"/>
            <w:gridSpan w:val="7"/>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b/>
                <w:bCs/>
                <w:szCs w:val="20"/>
              </w:rPr>
            </w:pPr>
            <w:r>
              <w:rPr>
                <w:rFonts w:cs="Arial Unicode MS;Nimbus Roman No9 L"/>
                <w:b/>
                <w:bCs/>
                <w:szCs w:val="20"/>
              </w:rPr>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更换雨刮：</w:t>
            </w:r>
            <w:r>
              <w:rPr>
                <w:rFonts w:cs="Times New Roman;Nimbus Roman No9 L" w:eastAsia="Times New Roman;Nimbus Roman No9 L"/>
                <w:szCs w:val="18"/>
              </w:rPr>
              <w:t xml:space="preserve">  </w:t>
            </w:r>
            <w:r>
              <w:rPr>
                <w:rFonts w:cs="宋体;方正书宋_GBK"/>
                <w:szCs w:val="18"/>
              </w:rPr>
              <w:t>是□</w:t>
            </w:r>
            <w:r>
              <w:rPr>
                <w:rFonts w:cs="Times New Roman;Nimbus Roman No9 L" w:eastAsia="Times New Roman;Nimbus Roman No9 L"/>
                <w:szCs w:val="18"/>
              </w:rPr>
              <w:t xml:space="preserve">  </w:t>
            </w:r>
            <w:r>
              <w:rPr>
                <w:rFonts w:cs="宋体;方正书宋_GBK"/>
                <w:szCs w:val="18"/>
              </w:rPr>
              <w:t>否□</w:t>
            </w:r>
          </w:p>
        </w:tc>
        <w:tc>
          <w:tcPr>
            <w:tcW w:w="3159"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轮胎：磨损</w:t>
            </w:r>
            <w:r>
              <w:rPr>
                <w:rFonts w:cs="Times New Roman;Nimbus Roman No9 L" w:eastAsia="Times New Roman;Nimbus Roman No9 L"/>
                <w:szCs w:val="18"/>
              </w:rPr>
              <w:t xml:space="preserve"> </w:t>
            </w:r>
            <w:r>
              <w:rPr>
                <w:rFonts w:cs="宋体;方正书宋_GBK"/>
                <w:szCs w:val="18"/>
              </w:rPr>
              <w:t>□</w:t>
            </w:r>
            <w:r>
              <w:rPr>
                <w:rFonts w:cs="Times New Roman;Nimbus Roman No9 L" w:eastAsia="Times New Roman;Nimbus Roman No9 L"/>
                <w:szCs w:val="18"/>
              </w:rPr>
              <w:t xml:space="preserve"> </w:t>
            </w:r>
            <w:r>
              <w:rPr>
                <w:rFonts w:cs="Times New Roman;Nimbus Roman No9 L" w:eastAsia="Times New Roman;Nimbus Roman No9 L"/>
                <w:szCs w:val="18"/>
              </w:rPr>
              <w:t xml:space="preserve">  </w:t>
            </w:r>
            <w:r>
              <w:rPr>
                <w:rFonts w:cs="宋体;方正书宋_GBK"/>
                <w:szCs w:val="18"/>
              </w:rPr>
              <w:t>损坏</w:t>
            </w:r>
            <w:r>
              <w:rPr>
                <w:rFonts w:cs="宋体;方正书宋_GBK"/>
                <w:szCs w:val="18"/>
              </w:rPr>
              <w:t>□</w:t>
            </w:r>
          </w:p>
        </w:tc>
      </w:tr>
      <w:tr>
        <w:trPr>
          <w:trHeight w:val="284" w:hRule="atLeast"/>
          <w:cantSplit w:val="true"/>
        </w:trPr>
        <w:tc>
          <w:tcPr>
            <w:tcW w:w="5207" w:type="dxa"/>
            <w:gridSpan w:val="7"/>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添加清洁液：是□</w:t>
            </w:r>
            <w:r>
              <w:rPr>
                <w:rFonts w:cs="Times New Roman;Nimbus Roman No9 L" w:eastAsia="Times New Roman;Nimbus Roman No9 L"/>
                <w:szCs w:val="18"/>
              </w:rPr>
              <w:t xml:space="preserve">  </w:t>
            </w:r>
            <w:r>
              <w:rPr>
                <w:rFonts w:cs="宋体;方正书宋_GBK"/>
                <w:szCs w:val="18"/>
              </w:rPr>
              <w:t>否□</w:t>
            </w:r>
          </w:p>
        </w:tc>
        <w:tc>
          <w:tcPr>
            <w:tcW w:w="185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大灯及大灯罩：</w:t>
            </w:r>
          </w:p>
        </w:tc>
        <w:tc>
          <w:tcPr>
            <w:tcW w:w="130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5207" w:type="dxa"/>
            <w:gridSpan w:val="7"/>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刹车液：</w:t>
            </w:r>
            <w:r>
              <w:rPr>
                <w:rFonts w:cs="Times New Roman;Nimbus Roman No9 L" w:eastAsia="Times New Roman;Nimbus Roman No9 L"/>
                <w:szCs w:val="18"/>
              </w:rPr>
              <w:t xml:space="preserve">  </w:t>
            </w:r>
            <w:r>
              <w:rPr>
                <w:rFonts w:cs="Times New Roman;Nimbus Roman No9 L" w:eastAsia="Times New Roman;Nimbus Roman No9 L"/>
                <w:szCs w:val="18"/>
              </w:rPr>
              <w:t xml:space="preserve">  </w:t>
            </w:r>
            <w:r>
              <w:rPr>
                <w:rFonts w:cs="宋体;方正书宋_GBK"/>
                <w:szCs w:val="18"/>
              </w:rPr>
              <w:t>是□</w:t>
            </w:r>
            <w:r>
              <w:rPr>
                <w:rFonts w:cs="Times New Roman;Nimbus Roman No9 L" w:eastAsia="Times New Roman;Nimbus Roman No9 L"/>
                <w:szCs w:val="18"/>
              </w:rPr>
              <w:t xml:space="preserve">  </w:t>
            </w:r>
            <w:r>
              <w:rPr>
                <w:rFonts w:cs="宋体;方正书宋_GBK"/>
                <w:szCs w:val="18"/>
              </w:rPr>
              <w:t>否□</w:t>
            </w:r>
          </w:p>
        </w:tc>
        <w:tc>
          <w:tcPr>
            <w:tcW w:w="185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尾灯及尾灯罩：</w:t>
            </w:r>
          </w:p>
        </w:tc>
        <w:tc>
          <w:tcPr>
            <w:tcW w:w="130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5207" w:type="dxa"/>
            <w:gridSpan w:val="7"/>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添加机油：</w:t>
            </w:r>
            <w:r>
              <w:rPr>
                <w:rFonts w:cs="Times New Roman;Nimbus Roman No9 L" w:eastAsia="Times New Roman;Nimbus Roman No9 L"/>
                <w:szCs w:val="18"/>
              </w:rPr>
              <w:t xml:space="preserve">  </w:t>
            </w:r>
            <w:r>
              <w:rPr>
                <w:rFonts w:cs="宋体;方正书宋_GBK"/>
                <w:szCs w:val="18"/>
              </w:rPr>
              <w:t>是□</w:t>
            </w:r>
            <w:r>
              <w:rPr>
                <w:rFonts w:cs="Times New Roman;Nimbus Roman No9 L" w:eastAsia="Times New Roman;Nimbus Roman No9 L"/>
                <w:szCs w:val="18"/>
              </w:rPr>
              <w:t xml:space="preserve">  </w:t>
            </w:r>
            <w:r>
              <w:rPr>
                <w:rFonts w:cs="宋体;方正书宋_GBK"/>
                <w:szCs w:val="18"/>
              </w:rPr>
              <w:t>否□</w:t>
            </w:r>
          </w:p>
        </w:tc>
        <w:tc>
          <w:tcPr>
            <w:tcW w:w="3159"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钢板悬挂及骑马攀：</w:t>
            </w:r>
          </w:p>
        </w:tc>
      </w:tr>
      <w:tr>
        <w:trPr>
          <w:trHeight w:val="284" w:hRule="atLeast"/>
          <w:cantSplit w:val="true"/>
        </w:trPr>
        <w:tc>
          <w:tcPr>
            <w:tcW w:w="5207" w:type="dxa"/>
            <w:gridSpan w:val="7"/>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冷却液：</w:t>
            </w:r>
            <w:r>
              <w:rPr>
                <w:rFonts w:cs="Times New Roman;Nimbus Roman No9 L" w:eastAsia="Times New Roman;Nimbus Roman No9 L"/>
                <w:szCs w:val="18"/>
              </w:rPr>
              <w:t xml:space="preserve">    </w:t>
            </w:r>
            <w:r>
              <w:rPr>
                <w:rFonts w:cs="宋体;方正书宋_GBK"/>
                <w:szCs w:val="18"/>
              </w:rPr>
              <w:t>是□</w:t>
            </w:r>
            <w:r>
              <w:rPr>
                <w:rFonts w:cs="Times New Roman;Nimbus Roman No9 L" w:eastAsia="Times New Roman;Nimbus Roman No9 L"/>
                <w:szCs w:val="18"/>
              </w:rPr>
              <w:t xml:space="preserve">  </w:t>
            </w:r>
            <w:r>
              <w:rPr>
                <w:rFonts w:cs="宋体;方正书宋_GBK"/>
                <w:szCs w:val="18"/>
              </w:rPr>
              <w:t>否□</w:t>
            </w:r>
          </w:p>
        </w:tc>
        <w:tc>
          <w:tcPr>
            <w:tcW w:w="185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变速箱密封性：</w:t>
            </w:r>
          </w:p>
        </w:tc>
        <w:tc>
          <w:tcPr>
            <w:tcW w:w="130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5207" w:type="dxa"/>
            <w:gridSpan w:val="7"/>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皮带：</w:t>
            </w:r>
          </w:p>
        </w:tc>
        <w:tc>
          <w:tcPr>
            <w:tcW w:w="185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油箱及油路管：</w:t>
            </w:r>
          </w:p>
        </w:tc>
        <w:tc>
          <w:tcPr>
            <w:tcW w:w="130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5207" w:type="dxa"/>
            <w:gridSpan w:val="7"/>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2522" w:type="dxa"/>
            <w:gridSpan w:val="2"/>
            <w:vMerge w:val="restart"/>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宋体;方正书宋_GBK"/>
                <w:szCs w:val="18"/>
              </w:rPr>
            </w:pPr>
            <w:r>
              <w:rPr>
                <w:rFonts w:cs="宋体;方正书宋_GBK"/>
                <w:szCs w:val="18"/>
              </w:rPr>
              <w:t>其它：</w:t>
            </w:r>
          </w:p>
          <w:p>
            <w:pPr>
              <w:pStyle w:val="Normal"/>
              <w:snapToGrid w:val="false"/>
              <w:spacing w:lineRule="exact" w:line="240"/>
              <w:rPr>
                <w:rFonts w:cs="宋体;方正书宋_GBK"/>
                <w:szCs w:val="18"/>
              </w:rPr>
            </w:pPr>
            <w:r>
              <w:rPr>
                <w:rFonts w:cs="宋体;方正书宋_GBK"/>
                <w:szCs w:val="18"/>
              </w:rPr>
            </w:r>
          </w:p>
          <w:p>
            <w:pPr>
              <w:pStyle w:val="Normal"/>
              <w:snapToGrid w:val="false"/>
              <w:spacing w:lineRule="exact" w:line="240"/>
              <w:rPr>
                <w:rFonts w:cs="宋体;方正书宋_GBK"/>
                <w:szCs w:val="18"/>
              </w:rPr>
            </w:pPr>
            <w:r>
              <w:rPr>
                <w:rFonts w:cs="宋体;方正书宋_GBK"/>
                <w:szCs w:val="18"/>
              </w:rPr>
            </w:r>
          </w:p>
          <w:p>
            <w:pPr>
              <w:pStyle w:val="Normal"/>
              <w:snapToGrid w:val="false"/>
              <w:spacing w:lineRule="exact" w:line="240"/>
              <w:rPr>
                <w:rFonts w:cs="宋体;方正书宋_GBK"/>
                <w:szCs w:val="18"/>
              </w:rPr>
            </w:pPr>
            <w:r>
              <w:rPr>
                <w:rFonts w:cs="宋体;方正书宋_GBK"/>
                <w:szCs w:val="18"/>
              </w:rPr>
            </w:r>
          </w:p>
          <w:p>
            <w:pPr>
              <w:pStyle w:val="Normal"/>
              <w:snapToGrid w:val="false"/>
              <w:spacing w:lineRule="exact" w:line="240"/>
              <w:rPr>
                <w:rFonts w:cs="Arial Unicode MS;Nimbus Roman No9 L"/>
                <w:szCs w:val="18"/>
              </w:rPr>
            </w:pPr>
            <w:r>
              <w:rPr>
                <w:rFonts w:cs="Arial Unicode MS;Nimbus Roman No9 L"/>
                <w:szCs w:val="18"/>
              </w:rPr>
            </w:r>
          </w:p>
        </w:tc>
        <w:tc>
          <w:tcPr>
            <w:tcW w:w="185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排气密封性：</w:t>
            </w:r>
          </w:p>
        </w:tc>
        <w:tc>
          <w:tcPr>
            <w:tcW w:w="130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5207" w:type="dxa"/>
            <w:gridSpan w:val="7"/>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宋体;方正书宋_GBK"/>
                <w:szCs w:val="18"/>
              </w:rPr>
              <w:t>（请在有缺陷部件作标识）</w:t>
            </w:r>
          </w:p>
        </w:tc>
        <w:tc>
          <w:tcPr>
            <w:tcW w:w="2522"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rPr>
                <w:rFonts w:cs="Arial Unicode MS;Nimbus Roman No9 L"/>
                <w:szCs w:val="18"/>
              </w:rPr>
            </w:pPr>
            <w:r>
              <w:rPr>
                <w:rFonts w:cs="Arial Unicode MS;Nimbus Roman No9 L"/>
                <w:szCs w:val="18"/>
              </w:rPr>
            </w:r>
          </w:p>
        </w:tc>
        <w:tc>
          <w:tcPr>
            <w:tcW w:w="185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后轴密封性：</w:t>
            </w:r>
          </w:p>
        </w:tc>
        <w:tc>
          <w:tcPr>
            <w:tcW w:w="130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5207" w:type="dxa"/>
            <w:gridSpan w:val="7"/>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18"/>
              </w:rPr>
            </w:pPr>
            <w:r>
              <w:rPr>
                <w:rFonts w:cs="宋体;方正书宋_GBK"/>
                <w:b/>
                <w:bCs/>
                <w:szCs w:val="20"/>
              </w:rPr>
              <w:t>(</w:t>
            </w:r>
            <w:r>
              <w:rPr>
                <w:rFonts w:cs="宋体;方正书宋_GBK"/>
                <w:b/>
                <w:bCs/>
                <w:szCs w:val="20"/>
              </w:rPr>
              <w:t>一</w:t>
            </w:r>
            <w:r>
              <w:rPr>
                <w:rFonts w:cs="宋体;方正书宋_GBK"/>
                <w:b/>
                <w:bCs/>
                <w:szCs w:val="20"/>
              </w:rPr>
              <w:t>)</w:t>
            </w:r>
            <w:r>
              <w:rPr>
                <w:rFonts w:cs="宋体;方正书宋_GBK"/>
                <w:b/>
                <w:bCs/>
                <w:szCs w:val="20"/>
              </w:rPr>
              <w:t>车身和油漆检查</w:t>
            </w:r>
          </w:p>
        </w:tc>
        <w:tc>
          <w:tcPr>
            <w:tcW w:w="2522"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rPr>
                <w:rFonts w:cs="Arial Unicode MS;Nimbus Roman No9 L"/>
                <w:b/>
                <w:bCs/>
                <w:szCs w:val="18"/>
              </w:rPr>
            </w:pPr>
            <w:r>
              <w:rPr>
                <w:rFonts w:cs="Arial Unicode MS;Nimbus Roman No9 L"/>
                <w:b/>
                <w:bCs/>
                <w:szCs w:val="18"/>
              </w:rPr>
            </w:r>
          </w:p>
        </w:tc>
        <w:tc>
          <w:tcPr>
            <w:tcW w:w="1857"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润滑脂杯：</w:t>
            </w:r>
          </w:p>
        </w:tc>
        <w:tc>
          <w:tcPr>
            <w:tcW w:w="130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127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1</w:t>
            </w:r>
            <w:r>
              <w:rPr>
                <w:rFonts w:cs="宋体;方正书宋_GBK"/>
                <w:szCs w:val="18"/>
              </w:rPr>
              <w:t>.</w:t>
            </w:r>
          </w:p>
        </w:tc>
        <w:tc>
          <w:tcPr>
            <w:tcW w:w="1048"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415"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3</w:t>
            </w:r>
            <w:r>
              <w:rPr>
                <w:rFonts w:cs="宋体;方正书宋_GBK"/>
                <w:szCs w:val="18"/>
              </w:rPr>
              <w:t>.</w:t>
            </w:r>
          </w:p>
        </w:tc>
        <w:tc>
          <w:tcPr>
            <w:tcW w:w="147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522"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rPr>
                <w:rFonts w:cs="Arial Unicode MS;Nimbus Roman No9 L"/>
                <w:szCs w:val="18"/>
              </w:rPr>
            </w:pPr>
            <w:r>
              <w:rPr>
                <w:rFonts w:cs="Arial Unicode MS;Nimbus Roman No9 L"/>
                <w:szCs w:val="18"/>
              </w:rPr>
            </w:r>
          </w:p>
        </w:tc>
        <w:tc>
          <w:tcPr>
            <w:tcW w:w="3159" w:type="dxa"/>
            <w:gridSpan w:val="2"/>
            <w:vMerge w:val="restart"/>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rPr>
            </w:pPr>
            <w:r>
              <w:rPr>
                <w:rFonts w:cs="Arial Unicode MS;Nimbus Roman No9 L"/>
              </w:rPr>
              <w:t>其它：</w:t>
            </w:r>
          </w:p>
        </w:tc>
      </w:tr>
      <w:tr>
        <w:trPr>
          <w:trHeight w:val="284" w:hRule="atLeast"/>
          <w:cantSplit w:val="true"/>
        </w:trPr>
        <w:tc>
          <w:tcPr>
            <w:tcW w:w="127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2</w:t>
            </w:r>
            <w:r>
              <w:rPr>
                <w:rFonts w:cs="宋体;方正书宋_GBK"/>
                <w:szCs w:val="18"/>
              </w:rPr>
              <w:t>.</w:t>
            </w:r>
          </w:p>
        </w:tc>
        <w:tc>
          <w:tcPr>
            <w:tcW w:w="1048"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415"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4</w:t>
            </w:r>
            <w:r>
              <w:rPr>
                <w:rFonts w:cs="宋体;方正书宋_GBK"/>
                <w:szCs w:val="18"/>
              </w:rPr>
              <w:t>.</w:t>
            </w:r>
          </w:p>
        </w:tc>
        <w:tc>
          <w:tcPr>
            <w:tcW w:w="147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522"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3159"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r>
      <w:tr>
        <w:trPr>
          <w:trHeight w:val="284" w:hRule="atLeast"/>
        </w:trPr>
        <w:tc>
          <w:tcPr>
            <w:tcW w:w="2318"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四</w:t>
            </w:r>
            <w:r>
              <w:rPr>
                <w:rFonts w:cs="宋体;方正书宋_GBK"/>
                <w:b/>
                <w:bCs/>
                <w:szCs w:val="20"/>
              </w:rPr>
              <w:t>)</w:t>
            </w:r>
            <w:r>
              <w:rPr>
                <w:rFonts w:cs="宋体;方正书宋_GBK"/>
                <w:b/>
                <w:bCs/>
                <w:szCs w:val="20"/>
              </w:rPr>
              <w:t>排放净化性能检测</w:t>
            </w:r>
          </w:p>
        </w:tc>
        <w:tc>
          <w:tcPr>
            <w:tcW w:w="2889" w:type="dxa"/>
            <w:gridSpan w:val="4"/>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六</w:t>
            </w:r>
            <w:r>
              <w:rPr>
                <w:rFonts w:cs="宋体;方正书宋_GBK"/>
                <w:b/>
                <w:bCs/>
                <w:szCs w:val="20"/>
              </w:rPr>
              <w:t>)</w:t>
            </w:r>
            <w:r>
              <w:rPr>
                <w:rFonts w:cs="宋体;方正书宋_GBK"/>
                <w:b/>
                <w:bCs/>
                <w:szCs w:val="20"/>
              </w:rPr>
              <w:t>柴油车工作性能检测</w:t>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八</w:t>
            </w:r>
            <w:r>
              <w:rPr>
                <w:rFonts w:cs="宋体;方正书宋_GBK"/>
                <w:b/>
                <w:bCs/>
                <w:szCs w:val="20"/>
              </w:rPr>
              <w:t>)</w:t>
            </w:r>
            <w:r>
              <w:rPr>
                <w:rFonts w:cs="宋体;方正书宋_GBK"/>
                <w:b/>
                <w:bCs/>
                <w:szCs w:val="20"/>
              </w:rPr>
              <w:t>随车附属物检查</w:t>
            </w:r>
          </w:p>
        </w:tc>
        <w:tc>
          <w:tcPr>
            <w:tcW w:w="3159"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（九）燃油表显示：</w:t>
            </w:r>
          </w:p>
        </w:tc>
      </w:tr>
      <w:tr>
        <w:trPr>
          <w:trHeight w:val="284" w:hRule="atLeast"/>
          <w:cantSplit w:val="true"/>
        </w:trPr>
        <w:tc>
          <w:tcPr>
            <w:tcW w:w="127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CO</w:t>
            </w:r>
          </w:p>
        </w:tc>
        <w:tc>
          <w:tcPr>
            <w:tcW w:w="1048"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HC</w:t>
            </w:r>
          </w:p>
        </w:tc>
        <w:tc>
          <w:tcPr>
            <w:tcW w:w="1415"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供油提前角</w:t>
            </w:r>
          </w:p>
        </w:tc>
        <w:tc>
          <w:tcPr>
            <w:tcW w:w="147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随车工具：有□</w:t>
            </w:r>
            <w:r>
              <w:rPr>
                <w:rFonts w:cs="Times New Roman;Nimbus Roman No9 L" w:eastAsia="Times New Roman;Nimbus Roman No9 L"/>
                <w:szCs w:val="18"/>
              </w:rPr>
              <w:t xml:space="preserve">  </w:t>
            </w:r>
            <w:r>
              <w:rPr>
                <w:rFonts w:cs="宋体;方正书宋_GBK"/>
                <w:szCs w:val="18"/>
              </w:rPr>
              <w:t>无□</w:t>
            </w:r>
          </w:p>
        </w:tc>
        <w:tc>
          <w:tcPr>
            <w:tcW w:w="3159" w:type="dxa"/>
            <w:gridSpan w:val="2"/>
            <w:vMerge w:val="restart"/>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drawing>
                <wp:anchor behindDoc="0" distT="0" distB="0" distL="114935" distR="114935" simplePos="0" locked="0" layoutInCell="1" allowOverlap="1" relativeHeight="15">
                  <wp:simplePos x="0" y="0"/>
                  <wp:positionH relativeFrom="column">
                    <wp:posOffset>388620</wp:posOffset>
                  </wp:positionH>
                  <wp:positionV relativeFrom="paragraph">
                    <wp:posOffset>85090</wp:posOffset>
                  </wp:positionV>
                  <wp:extent cx="1062355" cy="1204595"/>
                  <wp:effectExtent l="0" t="0" r="0" b="0"/>
                  <wp:wrapNone/>
                  <wp:docPr id="4" name="图片 2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5" descr="" title=""/>
                          <pic:cNvPicPr>
                            <a:picLocks noChangeAspect="1" noChangeArrowheads="1"/>
                          </pic:cNvPicPr>
                        </pic:nvPicPr>
                        <pic:blipFill>
                          <a:blip r:embed="rId5"/>
                          <a:srcRect l="-30" t="-26" r="-30" b="-26"/>
                          <a:stretch>
                            <a:fillRect/>
                          </a:stretch>
                        </pic:blipFill>
                        <pic:spPr bwMode="auto">
                          <a:xfrm>
                            <a:off x="0" y="0"/>
                            <a:ext cx="1062355" cy="1204595"/>
                          </a:xfrm>
                          <a:prstGeom prst="rect">
                            <a:avLst/>
                          </a:prstGeom>
                          <a:noFill/>
                        </pic:spPr>
                      </pic:pic>
                    </a:graphicData>
                  </a:graphic>
                </wp:anchor>
              </w:drawing>
            </w:r>
          </w:p>
        </w:tc>
      </w:tr>
      <w:tr>
        <w:trPr>
          <w:trHeight w:val="284" w:hRule="atLeast"/>
          <w:cantSplit w:val="true"/>
        </w:trPr>
        <w:tc>
          <w:tcPr>
            <w:tcW w:w="127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NO</w:t>
            </w:r>
          </w:p>
        </w:tc>
        <w:tc>
          <w:tcPr>
            <w:tcW w:w="1048"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烟度值</w:t>
            </w:r>
            <w:r>
              <w:rPr>
                <w:rFonts w:cs="宋体;方正书宋_GBK"/>
                <w:szCs w:val="18"/>
              </w:rPr>
              <w:t>Rb</w:t>
            </w:r>
          </w:p>
        </w:tc>
        <w:tc>
          <w:tcPr>
            <w:tcW w:w="1415"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供油问隔角</w:t>
            </w:r>
          </w:p>
        </w:tc>
        <w:tc>
          <w:tcPr>
            <w:tcW w:w="147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备用胎：有□</w:t>
            </w:r>
            <w:r>
              <w:rPr>
                <w:rFonts w:cs="Times New Roman;Nimbus Roman No9 L" w:eastAsia="Times New Roman;Nimbus Roman No9 L"/>
                <w:szCs w:val="18"/>
              </w:rPr>
              <w:t xml:space="preserve">  </w:t>
            </w:r>
            <w:r>
              <w:rPr>
                <w:rFonts w:cs="宋体;方正书宋_GBK"/>
                <w:szCs w:val="18"/>
              </w:rPr>
              <w:t>无□</w:t>
            </w:r>
          </w:p>
        </w:tc>
        <w:tc>
          <w:tcPr>
            <w:tcW w:w="3159"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2318"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18"/>
              </w:rPr>
            </w:pPr>
            <w:r>
              <w:rPr>
                <w:rFonts w:cs="宋体;方正书宋_GBK"/>
                <w:b/>
                <w:bCs/>
                <w:szCs w:val="18"/>
              </w:rPr>
              <w:t>(</w:t>
            </w:r>
            <w:r>
              <w:rPr>
                <w:rFonts w:cs="宋体;方正书宋_GBK"/>
                <w:b/>
                <w:bCs/>
                <w:szCs w:val="18"/>
              </w:rPr>
              <w:t>五</w:t>
            </w:r>
            <w:r>
              <w:rPr>
                <w:rFonts w:cs="宋体;方正书宋_GBK"/>
                <w:b/>
                <w:bCs/>
                <w:szCs w:val="18"/>
              </w:rPr>
              <w:t>)</w:t>
            </w:r>
            <w:r>
              <w:rPr>
                <w:rFonts w:cs="宋体;方正书宋_GBK"/>
                <w:b/>
                <w:bCs/>
                <w:szCs w:val="18"/>
              </w:rPr>
              <w:t>电控燃油系统检查</w:t>
            </w:r>
          </w:p>
        </w:tc>
        <w:tc>
          <w:tcPr>
            <w:tcW w:w="2889" w:type="dxa"/>
            <w:gridSpan w:val="4"/>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宋体;方正书宋_GBK"/>
                <w:szCs w:val="18"/>
              </w:rPr>
              <w:t>喷油泵供油压力</w:t>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轮罩：有□</w:t>
            </w:r>
            <w:r>
              <w:rPr>
                <w:rFonts w:cs="Times New Roman;Nimbus Roman No9 L" w:eastAsia="Times New Roman;Nimbus Roman No9 L"/>
                <w:szCs w:val="18"/>
              </w:rPr>
              <w:t xml:space="preserve">  </w:t>
            </w:r>
            <w:r>
              <w:rPr>
                <w:rFonts w:cs="宋体;方正书宋_GBK"/>
                <w:szCs w:val="18"/>
              </w:rPr>
              <w:t>无□</w:t>
            </w:r>
          </w:p>
        </w:tc>
        <w:tc>
          <w:tcPr>
            <w:tcW w:w="3159"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127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基本怠速</w:t>
            </w:r>
          </w:p>
        </w:tc>
        <w:tc>
          <w:tcPr>
            <w:tcW w:w="1048"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889" w:type="dxa"/>
            <w:gridSpan w:val="4"/>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18"/>
              </w:rPr>
            </w:pPr>
            <w:r>
              <w:rPr>
                <w:rFonts w:cs="宋体;方正书宋_GBK"/>
                <w:b/>
                <w:bCs/>
                <w:szCs w:val="18"/>
              </w:rPr>
              <w:t>(</w:t>
            </w:r>
            <w:r>
              <w:rPr>
                <w:rFonts w:cs="宋体;方正书宋_GBK"/>
                <w:b/>
                <w:bCs/>
                <w:szCs w:val="18"/>
              </w:rPr>
              <w:t>七</w:t>
            </w:r>
            <w:r>
              <w:rPr>
                <w:rFonts w:cs="宋体;方正书宋_GBK"/>
                <w:b/>
                <w:bCs/>
                <w:szCs w:val="18"/>
              </w:rPr>
              <w:t>)</w:t>
            </w:r>
            <w:r>
              <w:rPr>
                <w:rFonts w:cs="宋体;方正书宋_GBK"/>
                <w:b/>
                <w:bCs/>
                <w:szCs w:val="18"/>
              </w:rPr>
              <w:t>安全性能检测</w:t>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车载天线：有□</w:t>
            </w:r>
            <w:r>
              <w:rPr>
                <w:rFonts w:cs="Times New Roman;Nimbus Roman No9 L" w:eastAsia="Times New Roman;Nimbus Roman No9 L"/>
                <w:szCs w:val="18"/>
              </w:rPr>
              <w:t xml:space="preserve">  </w:t>
            </w:r>
            <w:r>
              <w:rPr>
                <w:rFonts w:cs="宋体;方正书宋_GBK"/>
                <w:szCs w:val="18"/>
              </w:rPr>
              <w:t>无□</w:t>
            </w:r>
          </w:p>
        </w:tc>
        <w:tc>
          <w:tcPr>
            <w:tcW w:w="3159"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127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基本点火正时</w:t>
            </w:r>
          </w:p>
        </w:tc>
        <w:tc>
          <w:tcPr>
            <w:tcW w:w="1048"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415"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制动力</w:t>
            </w:r>
          </w:p>
        </w:tc>
        <w:tc>
          <w:tcPr>
            <w:tcW w:w="147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车载电话：有□</w:t>
            </w:r>
            <w:r>
              <w:rPr>
                <w:rFonts w:cs="Times New Roman;Nimbus Roman No9 L" w:eastAsia="Times New Roman;Nimbus Roman No9 L"/>
                <w:szCs w:val="18"/>
              </w:rPr>
              <w:t xml:space="preserve">  </w:t>
            </w:r>
            <w:r>
              <w:rPr>
                <w:rFonts w:cs="宋体;方正书宋_GBK"/>
                <w:szCs w:val="18"/>
              </w:rPr>
              <w:t>无□</w:t>
            </w:r>
          </w:p>
        </w:tc>
        <w:tc>
          <w:tcPr>
            <w:tcW w:w="3159"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127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系统工作参数</w:t>
            </w:r>
          </w:p>
        </w:tc>
        <w:tc>
          <w:tcPr>
            <w:tcW w:w="1048"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415"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制动力平衡</w:t>
            </w:r>
          </w:p>
        </w:tc>
        <w:tc>
          <w:tcPr>
            <w:tcW w:w="147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车轮防盗螺丝扳手有□无□</w:t>
            </w:r>
          </w:p>
        </w:tc>
        <w:tc>
          <w:tcPr>
            <w:tcW w:w="3159"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127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系统备部件</w:t>
            </w:r>
          </w:p>
        </w:tc>
        <w:tc>
          <w:tcPr>
            <w:tcW w:w="1048"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415"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pacing w:val="-20"/>
                <w:szCs w:val="18"/>
              </w:rPr>
            </w:pPr>
            <w:r>
              <w:rPr>
                <w:rFonts w:cs="宋体;方正书宋_GBK"/>
                <w:spacing w:val="-20"/>
                <w:szCs w:val="18"/>
              </w:rPr>
              <w:t>制动协调时间</w:t>
            </w:r>
          </w:p>
        </w:tc>
        <w:tc>
          <w:tcPr>
            <w:tcW w:w="147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pacing w:val="-20"/>
                <w:szCs w:val="18"/>
              </w:rPr>
            </w:pPr>
            <w:r>
              <w:rPr>
                <w:rFonts w:cs="Arial Unicode MS;Nimbus Roman No9 L"/>
                <w:spacing w:val="-20"/>
                <w:szCs w:val="18"/>
              </w:rPr>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车辆主副钥匙：</w:t>
            </w:r>
            <w:r>
              <w:rPr>
                <w:rFonts w:cs="Times New Roman;Nimbus Roman No9 L" w:eastAsia="Times New Roman;Nimbus Roman No9 L"/>
                <w:szCs w:val="18"/>
              </w:rPr>
              <w:t xml:space="preserve">   </w:t>
            </w:r>
            <w:r>
              <w:rPr>
                <w:rFonts w:cs="宋体;方正书宋_GBK"/>
                <w:szCs w:val="18"/>
              </w:rPr>
              <w:t>把</w:t>
            </w:r>
          </w:p>
        </w:tc>
        <w:tc>
          <w:tcPr>
            <w:tcW w:w="3159"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r>
      <w:tr>
        <w:trPr>
          <w:trHeight w:val="284" w:hRule="atLeast"/>
          <w:cantSplit w:val="true"/>
        </w:trPr>
        <w:tc>
          <w:tcPr>
            <w:tcW w:w="1783"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线路连接线及配线</w:t>
            </w:r>
          </w:p>
        </w:tc>
        <w:tc>
          <w:tcPr>
            <w:tcW w:w="535"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424"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pacing w:val="-4"/>
                <w:szCs w:val="18"/>
              </w:rPr>
            </w:pPr>
            <w:r>
              <w:rPr>
                <w:rFonts w:cs="宋体;方正书宋_GBK"/>
                <w:spacing w:val="-4"/>
                <w:szCs w:val="18"/>
              </w:rPr>
              <w:t>前照灯发光强度</w:t>
            </w:r>
            <w:r>
              <w:rPr>
                <w:rFonts w:cs="Times New Roman;Nimbus Roman No9 L" w:eastAsia="Times New Roman;Nimbus Roman No9 L"/>
                <w:spacing w:val="-4"/>
                <w:szCs w:val="18"/>
              </w:rPr>
              <w:t xml:space="preserve">   </w:t>
            </w:r>
          </w:p>
        </w:tc>
        <w:tc>
          <w:tcPr>
            <w:tcW w:w="1465"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ind w:firstLine="101" w:end="0"/>
              <w:rPr>
                <w:rFonts w:cs="Arial Unicode MS;Nimbus Roman No9 L"/>
                <w:spacing w:val="-4"/>
                <w:szCs w:val="18"/>
              </w:rPr>
            </w:pPr>
            <w:r>
              <w:rPr>
                <w:rFonts w:cs="宋体;方正书宋_GBK"/>
                <w:spacing w:val="-4"/>
                <w:szCs w:val="18"/>
              </w:rPr>
              <w:t>左</w:t>
            </w:r>
            <w:r>
              <w:rPr>
                <w:rFonts w:cs="Times New Roman;Nimbus Roman No9 L" w:eastAsia="Times New Roman;Nimbus Roman No9 L"/>
                <w:spacing w:val="-4"/>
                <w:szCs w:val="18"/>
              </w:rPr>
              <w:t xml:space="preserve">  </w:t>
            </w:r>
            <w:r>
              <w:rPr>
                <w:rFonts w:cs="宋体;方正书宋_GBK"/>
                <w:spacing w:val="-4"/>
                <w:szCs w:val="18"/>
              </w:rPr>
              <w:t>右</w:t>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保养手册：有□</w:t>
            </w:r>
            <w:r>
              <w:rPr>
                <w:rFonts w:cs="Times New Roman;Nimbus Roman No9 L" w:eastAsia="Times New Roman;Nimbus Roman No9 L"/>
                <w:szCs w:val="18"/>
              </w:rPr>
              <w:t xml:space="preserve">  </w:t>
            </w:r>
            <w:r>
              <w:rPr>
                <w:rFonts w:cs="宋体;方正书宋_GBK"/>
                <w:szCs w:val="18"/>
              </w:rPr>
              <w:t>无□</w:t>
            </w:r>
          </w:p>
        </w:tc>
        <w:tc>
          <w:tcPr>
            <w:tcW w:w="3159"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Arial Unicode MS;Nimbus Roman No9 L"/>
                <w:szCs w:val="18"/>
              </w:rPr>
            </w:r>
          </w:p>
        </w:tc>
      </w:tr>
      <w:tr>
        <w:trPr>
          <w:trHeight w:val="284" w:hRule="atLeast"/>
        </w:trPr>
        <w:tc>
          <w:tcPr>
            <w:tcW w:w="1783"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各导线及真空软管</w:t>
            </w:r>
          </w:p>
        </w:tc>
        <w:tc>
          <w:tcPr>
            <w:tcW w:w="535"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424"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pacing w:val="-4"/>
                <w:szCs w:val="18"/>
              </w:rPr>
            </w:pPr>
            <w:r>
              <w:rPr>
                <w:rFonts w:cs="宋体;方正书宋_GBK"/>
                <w:spacing w:val="-4"/>
                <w:szCs w:val="18"/>
              </w:rPr>
              <w:t>光轴照射位置</w:t>
            </w:r>
          </w:p>
        </w:tc>
        <w:tc>
          <w:tcPr>
            <w:tcW w:w="1465"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ind w:firstLine="101" w:end="0"/>
              <w:rPr>
                <w:rFonts w:cs="Arial Unicode MS;Nimbus Roman No9 L"/>
                <w:spacing w:val="-4"/>
                <w:szCs w:val="18"/>
              </w:rPr>
            </w:pPr>
            <w:r>
              <w:rPr>
                <w:rFonts w:cs="宋体;方正书宋_GBK"/>
                <w:spacing w:val="-4"/>
                <w:szCs w:val="18"/>
              </w:rPr>
              <w:t>左</w:t>
            </w:r>
            <w:r>
              <w:rPr>
                <w:rFonts w:cs="Times New Roman;Nimbus Roman No9 L" w:eastAsia="Times New Roman;Nimbus Roman No9 L"/>
                <w:spacing w:val="-4"/>
                <w:szCs w:val="18"/>
              </w:rPr>
              <w:t xml:space="preserve">  </w:t>
            </w:r>
            <w:r>
              <w:rPr>
                <w:rFonts w:cs="宋体;方正书宋_GBK"/>
                <w:spacing w:val="-4"/>
                <w:szCs w:val="18"/>
              </w:rPr>
              <w:t>右</w:t>
            </w:r>
          </w:p>
        </w:tc>
        <w:tc>
          <w:tcPr>
            <w:tcW w:w="2522"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其它：</w:t>
            </w:r>
          </w:p>
        </w:tc>
        <w:tc>
          <w:tcPr>
            <w:tcW w:w="3159"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宋体;方正书宋_GBK"/>
                <w:b/>
                <w:bCs/>
                <w:szCs w:val="20"/>
              </w:rPr>
            </w:pPr>
            <w:r>
              <w:rPr>
                <w:rFonts w:cs="宋体;方正书宋_GBK"/>
                <w:b/>
                <w:bCs/>
                <w:szCs w:val="20"/>
              </w:rPr>
              <w:t>（十）旧件交还用户：是□</w:t>
            </w:r>
            <w:r>
              <w:rPr>
                <w:rFonts w:cs="Times New Roman;Nimbus Roman No9 L" w:eastAsia="Times New Roman;Nimbus Roman No9 L"/>
                <w:b/>
                <w:bCs/>
                <w:szCs w:val="20"/>
              </w:rPr>
              <w:t xml:space="preserve">  </w:t>
            </w:r>
            <w:r>
              <w:rPr>
                <w:rFonts w:cs="宋体;方正书宋_GBK"/>
                <w:b/>
                <w:bCs/>
                <w:szCs w:val="20"/>
              </w:rPr>
              <w:t>否□</w:t>
            </w:r>
          </w:p>
          <w:p>
            <w:pPr>
              <w:pStyle w:val="Normal"/>
              <w:snapToGrid w:val="false"/>
              <w:spacing w:lineRule="exact" w:line="240"/>
              <w:jc w:val="center"/>
              <w:rPr>
                <w:rFonts w:cs="Arial Unicode MS;Nimbus Roman No9 L"/>
                <w:szCs w:val="20"/>
              </w:rPr>
            </w:pPr>
            <w:r>
              <w:rPr>
                <w:rFonts w:cs="宋体;方正书宋_GBK"/>
                <w:b/>
                <w:bCs/>
                <w:szCs w:val="20"/>
              </w:rPr>
              <w:t>(</w:t>
            </w:r>
            <w:r>
              <w:rPr>
                <w:rFonts w:cs="宋体;方正书宋_GBK"/>
                <w:b/>
                <w:bCs/>
                <w:szCs w:val="20"/>
              </w:rPr>
              <w:t>十一</w:t>
            </w:r>
            <w:r>
              <w:rPr>
                <w:rFonts w:cs="宋体;方正书宋_GBK"/>
                <w:b/>
                <w:bCs/>
                <w:szCs w:val="20"/>
              </w:rPr>
              <w:t>)</w:t>
            </w:r>
            <w:r>
              <w:rPr>
                <w:rFonts w:cs="宋体;方正书宋_GBK"/>
                <w:b/>
                <w:bCs/>
                <w:szCs w:val="20"/>
              </w:rPr>
              <w:t>清洗车辆：</w:t>
            </w:r>
            <w:r>
              <w:rPr>
                <w:rFonts w:cs="Times New Roman;Nimbus Roman No9 L" w:eastAsia="Times New Roman;Nimbus Roman No9 L"/>
                <w:b/>
                <w:bCs/>
                <w:szCs w:val="20"/>
              </w:rPr>
              <w:t xml:space="preserve">    </w:t>
            </w:r>
            <w:r>
              <w:rPr>
                <w:rFonts w:cs="宋体;方正书宋_GBK"/>
                <w:b/>
                <w:bCs/>
                <w:szCs w:val="20"/>
              </w:rPr>
              <w:t>是□</w:t>
            </w:r>
            <w:r>
              <w:rPr>
                <w:rFonts w:cs="Times New Roman;Nimbus Roman No9 L" w:eastAsia="Times New Roman;Nimbus Roman No9 L"/>
                <w:b/>
                <w:bCs/>
                <w:szCs w:val="20"/>
              </w:rPr>
              <w:t xml:space="preserve">  </w:t>
            </w:r>
            <w:r>
              <w:rPr>
                <w:rFonts w:cs="宋体;方正书宋_GBK"/>
                <w:b/>
                <w:bCs/>
                <w:szCs w:val="20"/>
              </w:rPr>
              <w:t>否□</w:t>
            </w:r>
          </w:p>
        </w:tc>
      </w:tr>
      <w:tr>
        <w:trPr>
          <w:trHeight w:val="585" w:hRule="atLeast"/>
        </w:trPr>
        <w:tc>
          <w:tcPr>
            <w:tcW w:w="10888" w:type="dxa"/>
            <w:gridSpan w:val="11"/>
            <w:tcBorders>
              <w:top w:val="single" w:sz="8" w:space="0" w:color="000000"/>
              <w:start w:val="single" w:sz="8" w:space="0" w:color="000000"/>
              <w:bottom w:val="single" w:sz="8" w:space="0" w:color="000000"/>
              <w:end w:val="single" w:sz="8" w:space="0" w:color="000000"/>
            </w:tcBorders>
          </w:tcPr>
          <w:p>
            <w:pPr>
              <w:pStyle w:val="Normal"/>
              <w:snapToGrid w:val="false"/>
              <w:spacing w:lineRule="exact" w:line="240" w:before="60" w:after="0"/>
              <w:rPr>
                <w:rFonts w:cs="宋体;方正书宋_GBK"/>
                <w:b/>
              </w:rPr>
            </w:pPr>
            <w:r>
              <w:rPr>
                <w:rFonts w:cs="宋体;方正书宋_GBK"/>
                <w:b/>
              </w:rPr>
              <w:t>建议维修项目：</w:t>
            </w:r>
          </w:p>
          <w:p>
            <w:pPr>
              <w:pStyle w:val="Normal"/>
              <w:snapToGrid w:val="false"/>
              <w:spacing w:lineRule="exact" w:line="240" w:before="60" w:after="0"/>
              <w:rPr>
                <w:rFonts w:cs="Arial Unicode MS;Nimbus Roman No9 L"/>
                <w:b/>
              </w:rPr>
            </w:pPr>
            <w:r>
              <w:rPr>
                <w:rFonts w:cs="Arial Unicode MS;Nimbus Roman No9 L"/>
                <w:b/>
              </w:rPr>
            </w:r>
          </w:p>
          <w:p>
            <w:pPr>
              <w:pStyle w:val="Normal"/>
              <w:snapToGrid w:val="false"/>
              <w:spacing w:lineRule="exact" w:line="240" w:before="60" w:after="0"/>
              <w:rPr>
                <w:rFonts w:cs="Arial Unicode MS;Nimbus Roman No9 L"/>
              </w:rPr>
            </w:pPr>
            <w:r>
              <w:rPr>
                <w:rFonts w:cs="Arial Unicode MS;Nimbus Roman No9 L"/>
              </w:rPr>
            </w:r>
          </w:p>
          <w:p>
            <w:pPr>
              <w:pStyle w:val="Normal"/>
              <w:snapToGrid w:val="false"/>
              <w:spacing w:lineRule="exact" w:line="240" w:before="60" w:after="0"/>
              <w:rPr>
                <w:rFonts w:cs="Arial Unicode MS;Nimbus Roman No9 L"/>
              </w:rPr>
            </w:pPr>
            <w:r>
              <w:rPr>
                <w:rFonts w:cs="Arial Unicode MS;Nimbus Roman No9 L"/>
              </w:rPr>
            </w:r>
          </w:p>
        </w:tc>
      </w:tr>
      <w:tr>
        <w:trPr>
          <w:trHeight w:val="795" w:hRule="atLeast"/>
        </w:trPr>
        <w:tc>
          <w:tcPr>
            <w:tcW w:w="10888" w:type="dxa"/>
            <w:gridSpan w:val="11"/>
            <w:tcBorders>
              <w:top w:val="single" w:sz="8" w:space="0" w:color="000000"/>
              <w:start w:val="single" w:sz="8" w:space="0" w:color="000000"/>
              <w:bottom w:val="single" w:sz="8" w:space="0" w:color="000000"/>
              <w:end w:val="single" w:sz="8" w:space="0" w:color="000000"/>
            </w:tcBorders>
          </w:tcPr>
          <w:p>
            <w:pPr>
              <w:pStyle w:val="Normal"/>
              <w:snapToGrid w:val="false"/>
              <w:spacing w:lineRule="exact" w:line="240" w:before="60" w:after="0"/>
              <w:rPr>
                <w:rFonts w:cs="Arial Unicode MS;Nimbus Roman No9 L"/>
                <w:b/>
              </w:rPr>
            </w:pPr>
            <w:r>
              <w:rPr>
                <w:rFonts w:cs="宋体;方正书宋_GBK"/>
                <w:b/>
              </w:rPr>
              <w:t>检测确定结果及主要故障零部件：</w:t>
            </w:r>
          </w:p>
          <w:p>
            <w:pPr>
              <w:pStyle w:val="Normal"/>
              <w:snapToGrid w:val="false"/>
              <w:spacing w:lineRule="exact" w:line="240"/>
              <w:rPr>
                <w:rFonts w:cs="宋体;方正书宋_GBK"/>
                <w:b/>
                <w:szCs w:val="20"/>
              </w:rPr>
            </w:pPr>
            <w:r>
              <w:rPr>
                <w:rFonts w:cs="宋体;方正书宋_GBK"/>
                <w:b/>
                <w:szCs w:val="20"/>
              </w:rPr>
            </w:r>
          </w:p>
          <w:p>
            <w:pPr>
              <w:pStyle w:val="Normal"/>
              <w:snapToGrid w:val="false"/>
              <w:spacing w:lineRule="exact" w:line="240"/>
              <w:rPr>
                <w:rFonts w:cs="Arial Unicode MS;Nimbus Roman No9 L"/>
                <w:szCs w:val="20"/>
              </w:rPr>
            </w:pPr>
            <w:r>
              <w:rPr>
                <w:rFonts w:cs="Arial Unicode MS;Nimbus Roman No9 L"/>
                <w:szCs w:val="20"/>
              </w:rPr>
            </w:r>
          </w:p>
        </w:tc>
      </w:tr>
      <w:tr>
        <w:trPr>
          <w:trHeight w:val="740" w:hRule="atLeast"/>
        </w:trPr>
        <w:tc>
          <w:tcPr>
            <w:tcW w:w="10888" w:type="dxa"/>
            <w:gridSpan w:val="11"/>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宋体;方正书宋_GBK"/>
                <w:szCs w:val="20"/>
              </w:rPr>
            </w:pPr>
            <w:r>
              <w:rPr>
                <w:rFonts w:cs="宋体;方正书宋_GBK"/>
                <w:szCs w:val="20"/>
              </w:rPr>
              <w:t>甲方在将车辆交给乙方检查前，已自行取走车内可移动贵重物品及相关证件。</w:t>
            </w:r>
          </w:p>
          <w:p>
            <w:pPr>
              <w:pStyle w:val="Normal"/>
              <w:snapToGrid w:val="false"/>
              <w:spacing w:lineRule="exact" w:line="240"/>
              <w:rPr>
                <w:rFonts w:cs="宋体;方正书宋_GBK"/>
                <w:szCs w:val="20"/>
              </w:rPr>
            </w:pPr>
            <w:r>
              <w:rPr>
                <w:rFonts w:cs="宋体;方正书宋_GBK"/>
                <w:szCs w:val="20"/>
              </w:rPr>
              <w:t>甲方声明不同意的乙方提出建议的维修项目</w:t>
            </w:r>
            <w:r>
              <w:rPr>
                <w:rFonts w:cs="Times New Roman;Nimbus Roman No9 L" w:eastAsia="Times New Roman;Nimbus Roman No9 L"/>
                <w:szCs w:val="20"/>
                <w:u w:val="single"/>
              </w:rPr>
              <w:t xml:space="preserve">         </w:t>
            </w:r>
            <w:r>
              <w:rPr>
                <w:rFonts w:cs="宋体;方正书宋_GBK"/>
                <w:szCs w:val="20"/>
              </w:rPr>
              <w:t>，</w:t>
            </w:r>
            <w:r>
              <w:rPr>
                <w:rFonts w:cs="宋体;方正书宋_GBK"/>
                <w:szCs w:val="20"/>
              </w:rPr>
              <w:t>由此造成的问题责任自负。特此声明。</w:t>
            </w:r>
          </w:p>
        </w:tc>
      </w:tr>
      <w:tr>
        <w:trPr>
          <w:trHeight w:val="454" w:hRule="atLeast"/>
        </w:trPr>
        <w:tc>
          <w:tcPr>
            <w:tcW w:w="2318"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b/>
                <w:bCs/>
              </w:rPr>
            </w:pPr>
            <w:r>
              <w:rPr>
                <w:rFonts w:cs="宋体;方正书宋_GBK"/>
                <w:b/>
                <w:bCs/>
              </w:rPr>
              <w:t>检查日期：</w:t>
            </w:r>
          </w:p>
        </w:tc>
        <w:tc>
          <w:tcPr>
            <w:tcW w:w="4218" w:type="dxa"/>
            <w:gridSpan w:val="5"/>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b/>
                <w:bCs/>
              </w:rPr>
            </w:pPr>
            <w:r>
              <w:rPr>
                <w:rFonts w:cs="宋体;方正书宋_GBK"/>
                <w:b/>
                <w:bCs/>
              </w:rPr>
              <w:t>检查人：（签字）</w:t>
            </w:r>
          </w:p>
        </w:tc>
        <w:tc>
          <w:tcPr>
            <w:tcW w:w="4352"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b/>
                <w:bCs/>
              </w:rPr>
            </w:pPr>
            <w:r>
              <w:rPr>
                <w:rFonts w:cs="宋体;方正书宋_GBK"/>
                <w:b/>
                <w:bCs/>
              </w:rPr>
              <w:t>甲方确认签字：</w:t>
            </w:r>
          </w:p>
        </w:tc>
      </w:tr>
    </w:tbl>
    <w:p>
      <w:pPr>
        <w:pStyle w:val="Normal"/>
        <w:snapToGrid w:val="false"/>
        <w:spacing w:lineRule="auto" w:line="312"/>
        <w:rPr>
          <w:rFonts w:ascii="仿宋_GB2312" w:hAnsi="仿宋_GB2312" w:eastAsia="仿宋_GB2312"/>
          <w:sz w:val="32"/>
          <w:szCs w:val="32"/>
        </w:rPr>
      </w:pPr>
      <w:r>
        <w:rPr>
          <w:rFonts w:eastAsia="仿宋_GB2312" w:ascii="仿宋_GB2312" w:hAnsi="仿宋_GB2312"/>
          <w:sz w:val="32"/>
          <w:szCs w:val="32"/>
        </w:rPr>
      </w:r>
    </w:p>
    <w:p>
      <w:pPr>
        <w:pStyle w:val="Normal"/>
        <w:snapToGrid w:val="false"/>
        <w:spacing w:lineRule="auto" w:line="312"/>
        <w:rPr>
          <w:rFonts w:ascii="仿宋_GB2312" w:hAnsi="仿宋_GB2312" w:eastAsia="仿宋_GB2312"/>
          <w:sz w:val="32"/>
          <w:szCs w:val="32"/>
        </w:rPr>
      </w:pPr>
      <w:r>
        <w:rPr>
          <w:rFonts w:ascii="仿宋_GB2312" w:hAnsi="仿宋_GB2312" w:eastAsia="仿宋_GB2312"/>
          <w:sz w:val="32"/>
          <w:szCs w:val="32"/>
        </w:rPr>
        <w:t>附件</w:t>
      </w:r>
      <w:r>
        <w:rPr>
          <w:rFonts w:eastAsia="仿宋_GB2312" w:ascii="仿宋_GB2312" w:hAnsi="仿宋_GB2312"/>
          <w:sz w:val="32"/>
          <w:szCs w:val="32"/>
        </w:rPr>
        <w:t>3</w:t>
      </w:r>
      <w:r>
        <w:rPr>
          <w:rFonts w:ascii="仿宋_GB2312" w:hAnsi="仿宋_GB2312" w:eastAsia="仿宋_GB2312"/>
          <w:sz w:val="32"/>
          <w:szCs w:val="32"/>
        </w:rPr>
        <w:t>：</w:t>
      </w:r>
    </w:p>
    <w:p>
      <w:pPr>
        <w:pStyle w:val="Normal"/>
        <w:snapToGrid w:val="false"/>
        <w:jc w:val="center"/>
        <w:rPr>
          <w:rFonts w:ascii="黑体" w:hAnsi="黑体" w:eastAsia="黑体"/>
          <w:bCs/>
          <w:sz w:val="36"/>
        </w:rPr>
      </w:pPr>
      <w:r>
        <w:rPr>
          <w:rFonts w:ascii="黑体" w:hAnsi="黑体" w:eastAsia="黑体"/>
          <w:bCs/>
          <w:sz w:val="36"/>
        </w:rPr>
        <w:t>车辆维修前诊断检验单（大中型货车）</w:t>
      </w:r>
    </w:p>
    <w:p>
      <w:pPr>
        <w:pStyle w:val="Normal"/>
        <w:snapToGrid w:val="false"/>
        <w:spacing w:before="120" w:after="120"/>
        <w:rPr>
          <w:rFonts w:ascii="楷体_GB2312;楷体" w:hAnsi="楷体_GB2312;楷体" w:eastAsia="楷体_GB2312;楷体"/>
          <w:bCs/>
        </w:rPr>
      </w:pPr>
      <w:r>
        <w:rPr>
          <w:rFonts w:ascii="楷体_GB2312;楷体" w:hAnsi="楷体_GB2312;楷体" w:cs="楷体_GB2312;楷体" w:eastAsia="楷体_GB2312;楷体"/>
          <w:bCs/>
        </w:rPr>
        <w:t xml:space="preserve">                                            </w:t>
      </w:r>
      <w:r>
        <w:rPr>
          <w:rFonts w:ascii="楷体_GB2312;楷体" w:hAnsi="楷体_GB2312;楷体" w:eastAsia="楷体_GB2312;楷体"/>
          <w:bCs/>
        </w:rPr>
        <w:t>合同编号</w:t>
      </w:r>
      <w:r>
        <w:rPr>
          <w:rFonts w:ascii="楷体_GB2312;楷体" w:hAnsi="楷体_GB2312;楷体" w:eastAsia="楷体_GB2312;楷体"/>
          <w:bCs/>
          <w:u w:val="single"/>
        </w:rPr>
        <w:t xml:space="preserve">            </w:t>
      </w:r>
    </w:p>
    <w:tbl>
      <w:tblPr>
        <w:tblW w:w="6050" w:type="pct"/>
        <w:jc w:val="center"/>
        <w:tblInd w:w="0" w:type="dxa"/>
        <w:tblLayout w:type="fixed"/>
        <w:tblCellMar>
          <w:top w:w="0" w:type="dxa"/>
          <w:start w:w="0" w:type="dxa"/>
          <w:bottom w:w="0" w:type="dxa"/>
          <w:end w:w="0" w:type="dxa"/>
        </w:tblCellMar>
      </w:tblPr>
      <w:tblGrid>
        <w:gridCol w:w="1061"/>
        <w:gridCol w:w="1112"/>
        <w:gridCol w:w="1055"/>
        <w:gridCol w:w="299"/>
        <w:gridCol w:w="988"/>
        <w:gridCol w:w="1210"/>
        <w:gridCol w:w="1244"/>
        <w:gridCol w:w="1776"/>
        <w:gridCol w:w="1312"/>
      </w:tblGrid>
      <w:tr>
        <w:trPr>
          <w:trHeight w:val="284" w:hRule="atLeast"/>
        </w:trPr>
        <w:tc>
          <w:tcPr>
            <w:tcW w:w="1061"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宋体;方正书宋_GBK"/>
                <w:szCs w:val="20"/>
              </w:rPr>
              <w:t>车牌号码</w:t>
            </w:r>
          </w:p>
        </w:tc>
        <w:tc>
          <w:tcPr>
            <w:tcW w:w="11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宋体;方正书宋_GBK"/>
                <w:szCs w:val="20"/>
              </w:rPr>
              <w:t>车辆类型</w:t>
            </w:r>
          </w:p>
        </w:tc>
        <w:tc>
          <w:tcPr>
            <w:tcW w:w="1055"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Arial Unicode MS;Nimbus Roman No9 L"/>
                <w:szCs w:val="20"/>
              </w:rPr>
              <w:t>品牌型号</w:t>
            </w:r>
          </w:p>
        </w:tc>
        <w:tc>
          <w:tcPr>
            <w:tcW w:w="1287"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宋体;方正书宋_GBK"/>
                <w:szCs w:val="20"/>
              </w:rPr>
              <w:t>车辆识别代号</w:t>
            </w:r>
          </w:p>
        </w:tc>
        <w:tc>
          <w:tcPr>
            <w:tcW w:w="121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宋体;方正书宋_GBK"/>
                <w:szCs w:val="20"/>
              </w:rPr>
              <w:t>发动机号</w:t>
            </w:r>
          </w:p>
        </w:tc>
        <w:tc>
          <w:tcPr>
            <w:tcW w:w="1244"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宋体;方正书宋_GBK"/>
                <w:szCs w:val="20"/>
              </w:rPr>
              <w:t>车身颜色</w:t>
            </w:r>
          </w:p>
        </w:tc>
        <w:tc>
          <w:tcPr>
            <w:tcW w:w="1776"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pacing w:val="-10"/>
                <w:szCs w:val="18"/>
              </w:rPr>
            </w:pPr>
            <w:r>
              <w:rPr>
                <w:rFonts w:cs="宋体;方正书宋_GBK"/>
                <w:spacing w:val="-10"/>
                <w:szCs w:val="18"/>
              </w:rPr>
              <w:t>进厂行驶公里数</w:t>
            </w:r>
          </w:p>
        </w:tc>
        <w:tc>
          <w:tcPr>
            <w:tcW w:w="13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宋体;方正书宋_GBK"/>
                <w:szCs w:val="20"/>
              </w:rPr>
              <w:t>进厂时间</w:t>
            </w:r>
          </w:p>
        </w:tc>
      </w:tr>
      <w:tr>
        <w:trPr>
          <w:trHeight w:val="284" w:hRule="atLeast"/>
        </w:trPr>
        <w:tc>
          <w:tcPr>
            <w:tcW w:w="1061"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20"/>
              </w:rPr>
            </w:pPr>
            <w:r>
              <w:rPr>
                <w:rFonts w:cs="Arial Unicode MS;Nimbus Roman No9 L"/>
                <w:szCs w:val="20"/>
              </w:rPr>
            </w:r>
          </w:p>
        </w:tc>
        <w:tc>
          <w:tcPr>
            <w:tcW w:w="11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055"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287"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210"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244"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776"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c>
          <w:tcPr>
            <w:tcW w:w="13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rPr>
            </w:pPr>
            <w:r>
              <w:rPr>
                <w:rFonts w:cs="Arial Unicode MS;Nimbus Roman No9 L"/>
              </w:rPr>
            </w:r>
          </w:p>
        </w:tc>
      </w:tr>
      <w:tr>
        <w:trPr>
          <w:trHeight w:val="680" w:hRule="atLeast"/>
        </w:trPr>
        <w:tc>
          <w:tcPr>
            <w:tcW w:w="10057" w:type="dxa"/>
            <w:gridSpan w:val="9"/>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rPr>
            </w:pPr>
            <w:r>
              <w:rPr>
                <w:rFonts w:cs="宋体;方正书宋_GBK"/>
              </w:rPr>
              <w:t>用户陈述：</w:t>
            </w:r>
          </w:p>
          <w:p>
            <w:pPr>
              <w:pStyle w:val="Normal"/>
              <w:snapToGrid w:val="false"/>
              <w:spacing w:lineRule="exact" w:line="240"/>
              <w:rPr>
                <w:rFonts w:cs="Arial Unicode MS;Nimbus Roman No9 L"/>
              </w:rPr>
            </w:pPr>
            <w:r>
              <w:rPr>
                <w:rFonts w:cs="Arial Unicode MS;Nimbus Roman No9 L"/>
              </w:rPr>
            </w:r>
          </w:p>
          <w:p>
            <w:pPr>
              <w:pStyle w:val="Normal"/>
              <w:snapToGrid w:val="false"/>
              <w:spacing w:lineRule="exact" w:line="240"/>
              <w:rPr>
                <w:rFonts w:cs="Arial Unicode MS;Nimbus Roman No9 L"/>
              </w:rPr>
            </w:pPr>
            <w:r>
              <w:rPr>
                <w:rFonts w:cs="Arial Unicode MS;Nimbus Roman No9 L"/>
              </w:rPr>
            </w:r>
          </w:p>
          <w:p>
            <w:pPr>
              <w:pStyle w:val="Normal"/>
              <w:snapToGrid w:val="false"/>
              <w:spacing w:lineRule="exact" w:line="240"/>
              <w:rPr>
                <w:rFonts w:cs="Arial Unicode MS;Nimbus Roman No9 L"/>
              </w:rPr>
            </w:pPr>
            <w:r>
              <w:rPr>
                <w:rFonts w:cs="Arial Unicode MS;Nimbus Roman No9 L"/>
              </w:rPr>
            </w:r>
          </w:p>
          <w:p>
            <w:pPr>
              <w:pStyle w:val="Normal"/>
              <w:snapToGrid w:val="false"/>
              <w:spacing w:lineRule="exact" w:line="240"/>
              <w:rPr>
                <w:rFonts w:cs="Arial Unicode MS;Nimbus Roman No9 L"/>
              </w:rPr>
            </w:pPr>
            <w:r>
              <w:rPr>
                <w:rFonts w:cs="宋体;方正书宋_GBK"/>
                <w:szCs w:val="18"/>
              </w:rPr>
              <w:t>（故障发生状况或在行驶跑偏、行驶摆震、</w:t>
            </w:r>
            <w:r>
              <w:rPr>
                <w:rFonts w:cs="宋体;方正书宋_GBK"/>
                <w:spacing w:val="-10"/>
                <w:szCs w:val="18"/>
              </w:rPr>
              <w:t>转向回正及沉重、离合</w:t>
            </w:r>
            <w:r>
              <w:rPr>
                <w:rFonts w:ascii="宋体;方正书宋_GBK" w:hAnsi="宋体;方正书宋_GBK" w:cs="宋体;方正书宋_GBK"/>
                <w:spacing w:val="-10"/>
                <w:szCs w:val="18"/>
              </w:rPr>
              <w:t>器、变速器、</w:t>
            </w:r>
            <w:r>
              <w:rPr>
                <w:rFonts w:cs="宋体;方正书宋_GBK"/>
                <w:spacing w:val="-10"/>
                <w:szCs w:val="18"/>
              </w:rPr>
              <w:t>传动轴、主减速</w:t>
            </w:r>
            <w:r>
              <w:rPr>
                <w:rFonts w:ascii="宋体;方正书宋_GBK" w:hAnsi="宋体;方正书宋_GBK" w:cs="宋体;方正书宋_GBK"/>
                <w:spacing w:val="-10"/>
                <w:szCs w:val="18"/>
              </w:rPr>
              <w:t>器</w:t>
            </w:r>
            <w:r>
              <w:rPr>
                <w:rFonts w:cs="宋体;方正书宋_GBK"/>
                <w:spacing w:val="-10"/>
                <w:szCs w:val="18"/>
              </w:rPr>
              <w:t>及差速</w:t>
            </w:r>
            <w:r>
              <w:rPr>
                <w:rFonts w:ascii="宋体;方正书宋_GBK" w:hAnsi="宋体;方正书宋_GBK" w:cs="宋体;方正书宋_GBK"/>
                <w:spacing w:val="-10"/>
                <w:szCs w:val="18"/>
              </w:rPr>
              <w:t>器</w:t>
            </w:r>
            <w:r>
              <w:rPr>
                <w:rFonts w:cs="宋体;方正书宋_GBK"/>
                <w:szCs w:val="18"/>
              </w:rPr>
              <w:t>状况）</w:t>
            </w:r>
          </w:p>
        </w:tc>
      </w:tr>
      <w:tr>
        <w:trPr>
          <w:trHeight w:val="284" w:hRule="atLeast"/>
          <w:cantSplit w:val="true"/>
        </w:trPr>
        <w:tc>
          <w:tcPr>
            <w:tcW w:w="4515" w:type="dxa"/>
            <w:gridSpan w:val="5"/>
            <w:vMerge w:val="restart"/>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ascii="宋体;方正书宋_GBK" w:hAnsi="宋体;方正书宋_GBK" w:cs="宋体;方正书宋_GBK"/>
              </w:rPr>
            </w:pPr>
            <w:r>
              <w:rPr>
                <w:rFonts w:cs="宋体;方正书宋_GBK" w:ascii="宋体;方正书宋_GBK" w:hAnsi="宋体;方正书宋_GBK"/>
              </w:rPr>
            </w:r>
          </w:p>
          <w:p>
            <w:pPr>
              <w:pStyle w:val="Normal"/>
              <w:snapToGrid w:val="false"/>
              <w:spacing w:lineRule="exact" w:line="240"/>
              <w:jc w:val="center"/>
              <w:rPr>
                <w:rFonts w:ascii="宋体;方正书宋_GBK" w:hAnsi="宋体;方正书宋_GBK" w:cs="Arial Unicode MS;Nimbus Roman No9 L"/>
              </w:rPr>
            </w:pPr>
            <w:r>
              <w:rPr>
                <w:rFonts w:cs="Arial Unicode MS;Nimbus Roman No9 L" w:ascii="宋体;方正书宋_GBK" w:hAnsi="宋体;方正书宋_GBK"/>
              </w:rPr>
              <w:drawing>
                <wp:anchor behindDoc="0" distT="0" distB="0" distL="114935" distR="114935" simplePos="0" locked="0" layoutInCell="1" allowOverlap="1" relativeHeight="17">
                  <wp:simplePos x="0" y="0"/>
                  <wp:positionH relativeFrom="column">
                    <wp:posOffset>190500</wp:posOffset>
                  </wp:positionH>
                  <wp:positionV relativeFrom="paragraph">
                    <wp:posOffset>56515</wp:posOffset>
                  </wp:positionV>
                  <wp:extent cx="2457450" cy="1134110"/>
                  <wp:effectExtent l="0" t="0" r="0" b="0"/>
                  <wp:wrapSquare wrapText="bothSides"/>
                  <wp:docPr id="5" name="图片 2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6" descr="" title=""/>
                          <pic:cNvPicPr>
                            <a:picLocks noChangeAspect="1" noChangeArrowheads="1"/>
                          </pic:cNvPicPr>
                        </pic:nvPicPr>
                        <pic:blipFill>
                          <a:blip r:embed="rId6"/>
                          <a:srcRect l="-6" t="-17" r="-6" b="-17"/>
                          <a:stretch>
                            <a:fillRect/>
                          </a:stretch>
                        </pic:blipFill>
                        <pic:spPr bwMode="auto">
                          <a:xfrm>
                            <a:off x="0" y="0"/>
                            <a:ext cx="2457450" cy="1134110"/>
                          </a:xfrm>
                          <a:prstGeom prst="rect">
                            <a:avLst/>
                          </a:prstGeom>
                          <a:noFill/>
                        </pic:spPr>
                      </pic:pic>
                    </a:graphicData>
                  </a:graphic>
                </wp:anchor>
              </w:drawing>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二</w:t>
            </w:r>
            <w:r>
              <w:rPr>
                <w:rFonts w:cs="宋体;方正书宋_GBK"/>
                <w:b/>
                <w:bCs/>
                <w:szCs w:val="20"/>
              </w:rPr>
              <w:t>)</w:t>
            </w:r>
            <w:r>
              <w:rPr>
                <w:rFonts w:cs="宋体;方正书宋_GBK"/>
                <w:b/>
                <w:bCs/>
                <w:szCs w:val="20"/>
              </w:rPr>
              <w:t>外部检查</w:t>
            </w:r>
          </w:p>
        </w:tc>
        <w:tc>
          <w:tcPr>
            <w:tcW w:w="3088"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三</w:t>
            </w:r>
            <w:r>
              <w:rPr>
                <w:rFonts w:cs="宋体;方正书宋_GBK"/>
                <w:b/>
                <w:bCs/>
                <w:szCs w:val="20"/>
              </w:rPr>
              <w:t>)</w:t>
            </w:r>
            <w:r>
              <w:rPr>
                <w:rFonts w:cs="宋体;方正书宋_GBK"/>
                <w:b/>
                <w:bCs/>
                <w:szCs w:val="20"/>
              </w:rPr>
              <w:t>外观升高初检</w:t>
            </w:r>
          </w:p>
        </w:tc>
      </w:tr>
      <w:tr>
        <w:trPr>
          <w:trHeight w:val="284" w:hRule="atLeast"/>
          <w:cantSplit w:val="true"/>
        </w:trPr>
        <w:tc>
          <w:tcPr>
            <w:tcW w:w="4515" w:type="dxa"/>
            <w:gridSpan w:val="5"/>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18"/>
              </w:rPr>
            </w:pPr>
            <w:r>
              <w:rPr>
                <w:rFonts w:cs="Arial Unicode MS;Nimbus Roman No9 L"/>
                <w:b/>
                <w:bCs/>
                <w:szCs w:val="18"/>
              </w:rPr>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更换雨刮：</w:t>
            </w:r>
            <w:r>
              <w:rPr>
                <w:rFonts w:cs="Times New Roman;Nimbus Roman No9 L" w:eastAsia="Times New Roman;Nimbus Roman No9 L"/>
                <w:szCs w:val="18"/>
              </w:rPr>
              <w:t xml:space="preserve">  </w:t>
            </w:r>
            <w:r>
              <w:rPr>
                <w:rFonts w:cs="宋体;方正书宋_GBK"/>
                <w:szCs w:val="18"/>
              </w:rPr>
              <w:t>是□</w:t>
            </w:r>
            <w:r>
              <w:rPr>
                <w:rFonts w:cs="Times New Roman;Nimbus Roman No9 L" w:eastAsia="Times New Roman;Nimbus Roman No9 L"/>
                <w:szCs w:val="18"/>
              </w:rPr>
              <w:t xml:space="preserve">  </w:t>
            </w:r>
            <w:r>
              <w:rPr>
                <w:rFonts w:cs="宋体;方正书宋_GBK"/>
                <w:szCs w:val="18"/>
              </w:rPr>
              <w:t>否□</w:t>
            </w:r>
          </w:p>
        </w:tc>
        <w:tc>
          <w:tcPr>
            <w:tcW w:w="3088"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轮胎：</w:t>
            </w:r>
            <w:r>
              <w:rPr>
                <w:rFonts w:cs="Times New Roman;Nimbus Roman No9 L" w:eastAsia="Times New Roman;Nimbus Roman No9 L"/>
                <w:szCs w:val="18"/>
              </w:rPr>
              <w:t xml:space="preserve">  </w:t>
            </w:r>
            <w:r>
              <w:rPr>
                <w:rFonts w:cs="宋体;方正书宋_GBK"/>
                <w:szCs w:val="18"/>
              </w:rPr>
              <w:t>磨损</w:t>
            </w:r>
            <w:r>
              <w:rPr>
                <w:rFonts w:cs="Times New Roman;Nimbus Roman No9 L" w:eastAsia="Times New Roman;Nimbus Roman No9 L"/>
                <w:szCs w:val="18"/>
              </w:rPr>
              <w:t xml:space="preserve"> </w:t>
            </w:r>
            <w:r>
              <w:rPr>
                <w:rFonts w:cs="宋体;方正书宋_GBK"/>
                <w:szCs w:val="18"/>
              </w:rPr>
              <w:t>□</w:t>
            </w:r>
            <w:r>
              <w:rPr>
                <w:rFonts w:cs="Times New Roman;Nimbus Roman No9 L" w:eastAsia="Times New Roman;Nimbus Roman No9 L"/>
                <w:szCs w:val="18"/>
              </w:rPr>
              <w:t xml:space="preserve">  </w:t>
            </w:r>
            <w:r>
              <w:rPr>
                <w:rFonts w:cs="宋体;方正书宋_GBK"/>
                <w:szCs w:val="18"/>
              </w:rPr>
              <w:t>损坏</w:t>
            </w:r>
            <w:r>
              <w:rPr>
                <w:rFonts w:cs="宋体;方正书宋_GBK"/>
                <w:szCs w:val="18"/>
              </w:rPr>
              <w:t>□</w:t>
            </w:r>
          </w:p>
        </w:tc>
      </w:tr>
      <w:tr>
        <w:trPr>
          <w:trHeight w:val="284" w:hRule="atLeast"/>
          <w:cantSplit w:val="true"/>
        </w:trPr>
        <w:tc>
          <w:tcPr>
            <w:tcW w:w="4515" w:type="dxa"/>
            <w:gridSpan w:val="5"/>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添加清洁液：是□</w:t>
            </w:r>
            <w:r>
              <w:rPr>
                <w:rFonts w:cs="Times New Roman;Nimbus Roman No9 L" w:eastAsia="Times New Roman;Nimbus Roman No9 L"/>
                <w:szCs w:val="18"/>
              </w:rPr>
              <w:t xml:space="preserve">  </w:t>
            </w:r>
            <w:r>
              <w:rPr>
                <w:rFonts w:cs="宋体;方正书宋_GBK"/>
                <w:szCs w:val="18"/>
              </w:rPr>
              <w:t>否□</w:t>
            </w:r>
          </w:p>
        </w:tc>
        <w:tc>
          <w:tcPr>
            <w:tcW w:w="1776"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大灯及大灯罩：</w:t>
            </w:r>
          </w:p>
        </w:tc>
        <w:tc>
          <w:tcPr>
            <w:tcW w:w="13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4515" w:type="dxa"/>
            <w:gridSpan w:val="5"/>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換刹车液：</w:t>
            </w:r>
            <w:r>
              <w:rPr>
                <w:rFonts w:cs="Times New Roman;Nimbus Roman No9 L" w:eastAsia="Times New Roman;Nimbus Roman No9 L"/>
                <w:szCs w:val="18"/>
              </w:rPr>
              <w:t xml:space="preserve">  </w:t>
            </w:r>
            <w:r>
              <w:rPr>
                <w:rFonts w:cs="宋体;方正书宋_GBK"/>
                <w:szCs w:val="18"/>
              </w:rPr>
              <w:t>是□</w:t>
            </w:r>
            <w:r>
              <w:rPr>
                <w:rFonts w:cs="Times New Roman;Nimbus Roman No9 L" w:eastAsia="Times New Roman;Nimbus Roman No9 L"/>
                <w:szCs w:val="18"/>
              </w:rPr>
              <w:t xml:space="preserve">  </w:t>
            </w:r>
            <w:r>
              <w:rPr>
                <w:rFonts w:cs="宋体;方正书宋_GBK"/>
                <w:szCs w:val="18"/>
              </w:rPr>
              <w:t>否□</w:t>
            </w:r>
          </w:p>
        </w:tc>
        <w:tc>
          <w:tcPr>
            <w:tcW w:w="1776"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尾灯及尾灯罩：</w:t>
            </w:r>
          </w:p>
        </w:tc>
        <w:tc>
          <w:tcPr>
            <w:tcW w:w="13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4515" w:type="dxa"/>
            <w:gridSpan w:val="5"/>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添加机油：</w:t>
            </w:r>
            <w:r>
              <w:rPr>
                <w:rFonts w:cs="Times New Roman;Nimbus Roman No9 L" w:eastAsia="Times New Roman;Nimbus Roman No9 L"/>
                <w:szCs w:val="18"/>
              </w:rPr>
              <w:t xml:space="preserve">  </w:t>
            </w:r>
            <w:r>
              <w:rPr>
                <w:rFonts w:cs="宋体;方正书宋_GBK"/>
                <w:szCs w:val="18"/>
              </w:rPr>
              <w:t>是□</w:t>
            </w:r>
            <w:r>
              <w:rPr>
                <w:rFonts w:cs="Times New Roman;Nimbus Roman No9 L" w:eastAsia="Times New Roman;Nimbus Roman No9 L"/>
                <w:szCs w:val="18"/>
              </w:rPr>
              <w:t xml:space="preserve">  </w:t>
            </w:r>
            <w:r>
              <w:rPr>
                <w:rFonts w:cs="宋体;方正书宋_GBK"/>
                <w:szCs w:val="18"/>
              </w:rPr>
              <w:t>否□</w:t>
            </w:r>
          </w:p>
        </w:tc>
        <w:tc>
          <w:tcPr>
            <w:tcW w:w="3088"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钢板悬挂及骑马攀：</w:t>
            </w:r>
          </w:p>
        </w:tc>
      </w:tr>
      <w:tr>
        <w:trPr>
          <w:trHeight w:val="284" w:hRule="atLeast"/>
          <w:cantSplit w:val="true"/>
        </w:trPr>
        <w:tc>
          <w:tcPr>
            <w:tcW w:w="4515" w:type="dxa"/>
            <w:gridSpan w:val="5"/>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冷却液：</w:t>
            </w:r>
            <w:r>
              <w:rPr>
                <w:rFonts w:cs="Times New Roman;Nimbus Roman No9 L" w:eastAsia="Times New Roman;Nimbus Roman No9 L"/>
                <w:szCs w:val="18"/>
              </w:rPr>
              <w:t xml:space="preserve">    </w:t>
            </w:r>
            <w:r>
              <w:rPr>
                <w:rFonts w:cs="宋体;方正书宋_GBK"/>
                <w:szCs w:val="18"/>
              </w:rPr>
              <w:t>是□</w:t>
            </w:r>
            <w:r>
              <w:rPr>
                <w:rFonts w:cs="Times New Roman;Nimbus Roman No9 L" w:eastAsia="Times New Roman;Nimbus Roman No9 L"/>
                <w:szCs w:val="18"/>
              </w:rPr>
              <w:t xml:space="preserve">  </w:t>
            </w:r>
            <w:r>
              <w:rPr>
                <w:rFonts w:cs="宋体;方正书宋_GBK"/>
                <w:szCs w:val="18"/>
              </w:rPr>
              <w:t>否□</w:t>
            </w:r>
          </w:p>
        </w:tc>
        <w:tc>
          <w:tcPr>
            <w:tcW w:w="1776"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变速箱密封性：</w:t>
            </w:r>
          </w:p>
        </w:tc>
        <w:tc>
          <w:tcPr>
            <w:tcW w:w="13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4515" w:type="dxa"/>
            <w:gridSpan w:val="5"/>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皮带：</w:t>
            </w:r>
          </w:p>
        </w:tc>
        <w:tc>
          <w:tcPr>
            <w:tcW w:w="1776"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油箱及油路管：</w:t>
            </w:r>
          </w:p>
        </w:tc>
        <w:tc>
          <w:tcPr>
            <w:tcW w:w="13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4515" w:type="dxa"/>
            <w:gridSpan w:val="5"/>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2454" w:type="dxa"/>
            <w:gridSpan w:val="2"/>
            <w:vMerge w:val="restart"/>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其它：</w:t>
            </w:r>
          </w:p>
          <w:p>
            <w:pPr>
              <w:pStyle w:val="Normal"/>
              <w:snapToGrid w:val="false"/>
              <w:spacing w:lineRule="exact" w:line="240"/>
              <w:rPr>
                <w:rFonts w:cs="Arial Unicode MS;Nimbus Roman No9 L"/>
                <w:szCs w:val="18"/>
              </w:rPr>
            </w:pPr>
            <w:r>
              <w:rPr>
                <w:rFonts w:cs="Arial Unicode MS;Nimbus Roman No9 L"/>
                <w:szCs w:val="18"/>
              </w:rPr>
            </w:r>
          </w:p>
          <w:p>
            <w:pPr>
              <w:pStyle w:val="Normal"/>
              <w:snapToGrid w:val="false"/>
              <w:spacing w:lineRule="exact" w:line="240"/>
              <w:rPr>
                <w:rFonts w:cs="Arial Unicode MS;Nimbus Roman No9 L"/>
                <w:szCs w:val="18"/>
              </w:rPr>
            </w:pPr>
            <w:r>
              <w:rPr>
                <w:rFonts w:cs="Arial Unicode MS;Nimbus Roman No9 L"/>
                <w:szCs w:val="18"/>
              </w:rPr>
            </w:r>
          </w:p>
        </w:tc>
        <w:tc>
          <w:tcPr>
            <w:tcW w:w="1776"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排气密封性：</w:t>
            </w:r>
          </w:p>
        </w:tc>
        <w:tc>
          <w:tcPr>
            <w:tcW w:w="13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4515" w:type="dxa"/>
            <w:gridSpan w:val="5"/>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szCs w:val="18"/>
              </w:rPr>
            </w:pPr>
            <w:r>
              <w:rPr>
                <w:rFonts w:cs="宋体;方正书宋_GBK"/>
                <w:szCs w:val="18"/>
              </w:rPr>
              <w:t>（请在有缺陷部件作标识）</w:t>
            </w:r>
          </w:p>
        </w:tc>
        <w:tc>
          <w:tcPr>
            <w:tcW w:w="2454"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rPr>
                <w:rFonts w:cs="Arial Unicode MS;Nimbus Roman No9 L"/>
                <w:szCs w:val="18"/>
              </w:rPr>
            </w:pPr>
            <w:r>
              <w:rPr>
                <w:rFonts w:cs="Arial Unicode MS;Nimbus Roman No9 L"/>
                <w:szCs w:val="18"/>
              </w:rPr>
            </w:r>
          </w:p>
        </w:tc>
        <w:tc>
          <w:tcPr>
            <w:tcW w:w="1776"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后轴密封性：</w:t>
            </w:r>
          </w:p>
        </w:tc>
        <w:tc>
          <w:tcPr>
            <w:tcW w:w="13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4515" w:type="dxa"/>
            <w:gridSpan w:val="5"/>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一</w:t>
            </w:r>
            <w:r>
              <w:rPr>
                <w:rFonts w:cs="宋体;方正书宋_GBK"/>
                <w:b/>
                <w:bCs/>
                <w:szCs w:val="20"/>
              </w:rPr>
              <w:t>)</w:t>
            </w:r>
            <w:r>
              <w:rPr>
                <w:rFonts w:cs="宋体;方正书宋_GBK"/>
                <w:b/>
                <w:bCs/>
                <w:szCs w:val="20"/>
              </w:rPr>
              <w:t>车身和油漆检查</w:t>
            </w:r>
          </w:p>
        </w:tc>
        <w:tc>
          <w:tcPr>
            <w:tcW w:w="2454"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rPr>
                <w:rFonts w:cs="Arial Unicode MS;Nimbus Roman No9 L"/>
                <w:b/>
                <w:bCs/>
                <w:szCs w:val="18"/>
              </w:rPr>
            </w:pPr>
            <w:r>
              <w:rPr>
                <w:rFonts w:cs="Arial Unicode MS;Nimbus Roman No9 L"/>
                <w:b/>
                <w:bCs/>
                <w:szCs w:val="18"/>
              </w:rPr>
            </w:r>
          </w:p>
        </w:tc>
        <w:tc>
          <w:tcPr>
            <w:tcW w:w="1776"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润滑脂杯：</w:t>
            </w:r>
          </w:p>
        </w:tc>
        <w:tc>
          <w:tcPr>
            <w:tcW w:w="13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1061"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1</w:t>
            </w:r>
            <w:r>
              <w:rPr>
                <w:rFonts w:cs="宋体;方正书宋_GBK"/>
                <w:szCs w:val="18"/>
              </w:rPr>
              <w:t>.</w:t>
            </w:r>
          </w:p>
        </w:tc>
        <w:tc>
          <w:tcPr>
            <w:tcW w:w="11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3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3</w:t>
            </w:r>
            <w:r>
              <w:rPr>
                <w:rFonts w:cs="宋体;方正书宋_GBK"/>
                <w:szCs w:val="18"/>
              </w:rPr>
              <w:t>.</w:t>
            </w:r>
          </w:p>
        </w:tc>
        <w:tc>
          <w:tcPr>
            <w:tcW w:w="988"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454"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rPr>
                <w:rFonts w:cs="Arial Unicode MS;Nimbus Roman No9 L"/>
                <w:szCs w:val="18"/>
              </w:rPr>
            </w:pPr>
            <w:r>
              <w:rPr>
                <w:rFonts w:cs="Arial Unicode MS;Nimbus Roman No9 L"/>
                <w:szCs w:val="18"/>
              </w:rPr>
            </w:r>
          </w:p>
        </w:tc>
        <w:tc>
          <w:tcPr>
            <w:tcW w:w="3088" w:type="dxa"/>
            <w:gridSpan w:val="2"/>
            <w:vMerge w:val="restart"/>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1061"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2</w:t>
            </w:r>
            <w:r>
              <w:rPr>
                <w:rFonts w:cs="宋体;方正书宋_GBK"/>
                <w:szCs w:val="18"/>
              </w:rPr>
              <w:t>.</w:t>
            </w:r>
          </w:p>
        </w:tc>
        <w:tc>
          <w:tcPr>
            <w:tcW w:w="11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3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4</w:t>
            </w:r>
            <w:r>
              <w:rPr>
                <w:rFonts w:cs="宋体;方正书宋_GBK"/>
                <w:szCs w:val="18"/>
              </w:rPr>
              <w:t>.</w:t>
            </w:r>
          </w:p>
        </w:tc>
        <w:tc>
          <w:tcPr>
            <w:tcW w:w="988"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454"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c>
          <w:tcPr>
            <w:tcW w:w="3088"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widowControl/>
              <w:snapToGrid w:val="false"/>
              <w:spacing w:lineRule="exact" w:line="240"/>
              <w:jc w:val="center"/>
              <w:rPr>
                <w:rFonts w:cs="Arial Unicode MS;Nimbus Roman No9 L"/>
                <w:szCs w:val="18"/>
              </w:rPr>
            </w:pPr>
            <w:r>
              <w:rPr>
                <w:rFonts w:cs="Arial Unicode MS;Nimbus Roman No9 L"/>
                <w:szCs w:val="18"/>
              </w:rPr>
            </w:r>
          </w:p>
        </w:tc>
      </w:tr>
      <w:tr>
        <w:trPr>
          <w:trHeight w:val="284" w:hRule="atLeast"/>
        </w:trPr>
        <w:tc>
          <w:tcPr>
            <w:tcW w:w="2173"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四</w:t>
            </w:r>
            <w:r>
              <w:rPr>
                <w:rFonts w:cs="宋体;方正书宋_GBK"/>
                <w:b/>
                <w:bCs/>
                <w:szCs w:val="20"/>
              </w:rPr>
              <w:t>)</w:t>
            </w:r>
            <w:r>
              <w:rPr>
                <w:rFonts w:cs="宋体;方正书宋_GBK"/>
                <w:b/>
                <w:bCs/>
                <w:szCs w:val="20"/>
              </w:rPr>
              <w:t>排放净化性能检测</w:t>
            </w:r>
          </w:p>
        </w:tc>
        <w:tc>
          <w:tcPr>
            <w:tcW w:w="2342"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六</w:t>
            </w:r>
            <w:r>
              <w:rPr>
                <w:rFonts w:cs="宋体;方正书宋_GBK"/>
                <w:b/>
                <w:bCs/>
                <w:szCs w:val="20"/>
              </w:rPr>
              <w:t>)</w:t>
            </w:r>
            <w:r>
              <w:rPr>
                <w:rFonts w:cs="宋体;方正书宋_GBK"/>
                <w:b/>
                <w:bCs/>
                <w:szCs w:val="20"/>
              </w:rPr>
              <w:t>柴油车工作性能检测</w:t>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八</w:t>
            </w:r>
            <w:r>
              <w:rPr>
                <w:rFonts w:cs="宋体;方正书宋_GBK"/>
                <w:b/>
                <w:bCs/>
                <w:szCs w:val="20"/>
              </w:rPr>
              <w:t>)</w:t>
            </w:r>
            <w:r>
              <w:rPr>
                <w:rFonts w:cs="宋体;方正书宋_GBK"/>
                <w:b/>
                <w:bCs/>
                <w:szCs w:val="20"/>
              </w:rPr>
              <w:t>随车附属物检查</w:t>
            </w:r>
          </w:p>
        </w:tc>
        <w:tc>
          <w:tcPr>
            <w:tcW w:w="3088"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jc w:val="center"/>
              <w:rPr>
                <w:rFonts w:cs="Arial Unicode MS;Nimbus Roman No9 L"/>
                <w:b/>
                <w:bCs/>
                <w:szCs w:val="20"/>
              </w:rPr>
            </w:pPr>
            <w:r>
              <w:rPr>
                <w:rFonts w:cs="宋体;方正书宋_GBK"/>
                <w:b/>
                <w:bCs/>
                <w:szCs w:val="20"/>
              </w:rPr>
              <w:t>(</w:t>
            </w:r>
            <w:r>
              <w:rPr>
                <w:rFonts w:cs="宋体;方正书宋_GBK"/>
                <w:b/>
                <w:bCs/>
                <w:szCs w:val="20"/>
              </w:rPr>
              <w:t>九</w:t>
            </w:r>
            <w:r>
              <w:rPr>
                <w:rFonts w:cs="宋体;方正书宋_GBK"/>
                <w:b/>
                <w:bCs/>
                <w:szCs w:val="20"/>
              </w:rPr>
              <w:t>)</w:t>
            </w:r>
            <w:r>
              <w:rPr>
                <w:rFonts w:cs="宋体;方正书宋_GBK"/>
                <w:b/>
                <w:bCs/>
                <w:szCs w:val="20"/>
              </w:rPr>
              <w:t>燃油表显示：</w:t>
            </w:r>
          </w:p>
        </w:tc>
      </w:tr>
      <w:tr>
        <w:trPr>
          <w:trHeight w:val="284" w:hRule="atLeast"/>
          <w:cantSplit w:val="true"/>
        </w:trPr>
        <w:tc>
          <w:tcPr>
            <w:tcW w:w="1061"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CO</w:t>
            </w:r>
          </w:p>
        </w:tc>
        <w:tc>
          <w:tcPr>
            <w:tcW w:w="11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HC</w:t>
            </w:r>
          </w:p>
        </w:tc>
        <w:tc>
          <w:tcPr>
            <w:tcW w:w="13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供油提前角</w:t>
            </w:r>
          </w:p>
        </w:tc>
        <w:tc>
          <w:tcPr>
            <w:tcW w:w="988"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随车工具：有□</w:t>
            </w:r>
            <w:r>
              <w:rPr>
                <w:rFonts w:cs="Times New Roman;Nimbus Roman No9 L" w:eastAsia="Times New Roman;Nimbus Roman No9 L"/>
                <w:szCs w:val="18"/>
              </w:rPr>
              <w:t xml:space="preserve">  </w:t>
            </w:r>
            <w:r>
              <w:rPr>
                <w:rFonts w:cs="宋体;方正书宋_GBK"/>
                <w:szCs w:val="18"/>
              </w:rPr>
              <w:t>无□</w:t>
            </w:r>
          </w:p>
        </w:tc>
        <w:tc>
          <w:tcPr>
            <w:tcW w:w="3088" w:type="dxa"/>
            <w:gridSpan w:val="2"/>
            <w:vMerge w:val="restart"/>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drawing>
                <wp:anchor behindDoc="0" distT="0" distB="0" distL="114935" distR="114935" simplePos="0" locked="0" layoutInCell="1" allowOverlap="1" relativeHeight="16">
                  <wp:simplePos x="0" y="0"/>
                  <wp:positionH relativeFrom="column">
                    <wp:posOffset>165735</wp:posOffset>
                  </wp:positionH>
                  <wp:positionV relativeFrom="paragraph">
                    <wp:posOffset>3810</wp:posOffset>
                  </wp:positionV>
                  <wp:extent cx="1513840" cy="1485265"/>
                  <wp:effectExtent l="0" t="0" r="0" b="0"/>
                  <wp:wrapNone/>
                  <wp:docPr id="6" name="图片 2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7" descr="" title=""/>
                          <pic:cNvPicPr>
                            <a:picLocks noChangeAspect="1" noChangeArrowheads="1"/>
                          </pic:cNvPicPr>
                        </pic:nvPicPr>
                        <pic:blipFill>
                          <a:blip r:embed="rId7"/>
                          <a:srcRect l="-30" t="-26" r="-30" b="-26"/>
                          <a:stretch>
                            <a:fillRect/>
                          </a:stretch>
                        </pic:blipFill>
                        <pic:spPr bwMode="auto">
                          <a:xfrm>
                            <a:off x="0" y="0"/>
                            <a:ext cx="1513840" cy="1485265"/>
                          </a:xfrm>
                          <a:prstGeom prst="rect">
                            <a:avLst/>
                          </a:prstGeom>
                          <a:noFill/>
                        </pic:spPr>
                      </pic:pic>
                    </a:graphicData>
                  </a:graphic>
                </wp:anchor>
              </w:drawing>
            </w:r>
          </w:p>
        </w:tc>
      </w:tr>
      <w:tr>
        <w:trPr>
          <w:trHeight w:val="284" w:hRule="atLeast"/>
          <w:cantSplit w:val="true"/>
        </w:trPr>
        <w:tc>
          <w:tcPr>
            <w:tcW w:w="1061"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NO</w:t>
            </w:r>
          </w:p>
        </w:tc>
        <w:tc>
          <w:tcPr>
            <w:tcW w:w="11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烟度值</w:t>
            </w:r>
            <w:r>
              <w:rPr>
                <w:rFonts w:cs="宋体;方正书宋_GBK"/>
                <w:szCs w:val="18"/>
              </w:rPr>
              <w:t>Rb</w:t>
            </w:r>
          </w:p>
        </w:tc>
        <w:tc>
          <w:tcPr>
            <w:tcW w:w="13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供油间隔角</w:t>
            </w:r>
          </w:p>
        </w:tc>
        <w:tc>
          <w:tcPr>
            <w:tcW w:w="988"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备用胎：有□</w:t>
            </w:r>
            <w:r>
              <w:rPr>
                <w:rFonts w:cs="Times New Roman;Nimbus Roman No9 L" w:eastAsia="Times New Roman;Nimbus Roman No9 L"/>
                <w:szCs w:val="18"/>
              </w:rPr>
              <w:t xml:space="preserve">  </w:t>
            </w:r>
            <w:r>
              <w:rPr>
                <w:rFonts w:cs="宋体;方正书宋_GBK"/>
                <w:szCs w:val="18"/>
              </w:rPr>
              <w:t>无□</w:t>
            </w:r>
          </w:p>
        </w:tc>
        <w:tc>
          <w:tcPr>
            <w:tcW w:w="3088"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2173"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b/>
                <w:bCs/>
                <w:szCs w:val="18"/>
              </w:rPr>
            </w:pPr>
            <w:r>
              <w:rPr>
                <w:rFonts w:cs="宋体;方正书宋_GBK"/>
                <w:b/>
                <w:bCs/>
                <w:szCs w:val="18"/>
              </w:rPr>
              <w:t>(</w:t>
            </w:r>
            <w:r>
              <w:rPr>
                <w:rFonts w:cs="宋体;方正书宋_GBK"/>
                <w:b/>
                <w:bCs/>
                <w:szCs w:val="18"/>
              </w:rPr>
              <w:t>五</w:t>
            </w:r>
            <w:r>
              <w:rPr>
                <w:rFonts w:cs="宋体;方正书宋_GBK"/>
                <w:b/>
                <w:bCs/>
                <w:szCs w:val="18"/>
              </w:rPr>
              <w:t>)</w:t>
            </w:r>
            <w:r>
              <w:rPr>
                <w:rFonts w:cs="宋体;方正书宋_GBK"/>
                <w:b/>
                <w:bCs/>
                <w:szCs w:val="18"/>
              </w:rPr>
              <w:t>电控燃油系统检查</w:t>
            </w:r>
          </w:p>
        </w:tc>
        <w:tc>
          <w:tcPr>
            <w:tcW w:w="2342"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喷油泵供油压力</w:t>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轮罩：有□</w:t>
            </w:r>
            <w:r>
              <w:rPr>
                <w:rFonts w:cs="Times New Roman;Nimbus Roman No9 L" w:eastAsia="Times New Roman;Nimbus Roman No9 L"/>
                <w:szCs w:val="18"/>
              </w:rPr>
              <w:t xml:space="preserve">  </w:t>
            </w:r>
            <w:r>
              <w:rPr>
                <w:rFonts w:cs="宋体;方正书宋_GBK"/>
                <w:szCs w:val="18"/>
              </w:rPr>
              <w:t>无□</w:t>
            </w:r>
          </w:p>
        </w:tc>
        <w:tc>
          <w:tcPr>
            <w:tcW w:w="3088"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1061"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基本怠速</w:t>
            </w:r>
          </w:p>
        </w:tc>
        <w:tc>
          <w:tcPr>
            <w:tcW w:w="11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342"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b/>
                <w:bCs/>
                <w:szCs w:val="18"/>
              </w:rPr>
            </w:pPr>
            <w:r>
              <w:rPr>
                <w:rFonts w:cs="宋体;方正书宋_GBK"/>
                <w:b/>
                <w:bCs/>
                <w:szCs w:val="18"/>
              </w:rPr>
              <w:t>(</w:t>
            </w:r>
            <w:r>
              <w:rPr>
                <w:rFonts w:cs="宋体;方正书宋_GBK"/>
                <w:b/>
                <w:bCs/>
                <w:szCs w:val="18"/>
              </w:rPr>
              <w:t>七</w:t>
            </w:r>
            <w:r>
              <w:rPr>
                <w:rFonts w:cs="宋体;方正书宋_GBK"/>
                <w:b/>
                <w:bCs/>
                <w:szCs w:val="18"/>
              </w:rPr>
              <w:t>)</w:t>
            </w:r>
            <w:r>
              <w:rPr>
                <w:rFonts w:cs="宋体;方正书宋_GBK"/>
                <w:b/>
                <w:bCs/>
                <w:szCs w:val="18"/>
              </w:rPr>
              <w:t>安全性能检测</w:t>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车载天线：有□</w:t>
            </w:r>
            <w:r>
              <w:rPr>
                <w:rFonts w:cs="Times New Roman;Nimbus Roman No9 L" w:eastAsia="Times New Roman;Nimbus Roman No9 L"/>
                <w:szCs w:val="18"/>
              </w:rPr>
              <w:t xml:space="preserve">  </w:t>
            </w:r>
            <w:r>
              <w:rPr>
                <w:rFonts w:cs="宋体;方正书宋_GBK"/>
                <w:szCs w:val="18"/>
              </w:rPr>
              <w:t>无□</w:t>
            </w:r>
          </w:p>
        </w:tc>
        <w:tc>
          <w:tcPr>
            <w:tcW w:w="3088"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2173"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基本点火正时</w:t>
            </w:r>
          </w:p>
        </w:tc>
        <w:tc>
          <w:tcPr>
            <w:tcW w:w="13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制动力</w:t>
            </w:r>
          </w:p>
        </w:tc>
        <w:tc>
          <w:tcPr>
            <w:tcW w:w="988"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车载电话：有□</w:t>
            </w:r>
            <w:r>
              <w:rPr>
                <w:rFonts w:cs="Times New Roman;Nimbus Roman No9 L" w:eastAsia="Times New Roman;Nimbus Roman No9 L"/>
                <w:szCs w:val="18"/>
              </w:rPr>
              <w:t xml:space="preserve">  </w:t>
            </w:r>
            <w:r>
              <w:rPr>
                <w:rFonts w:cs="宋体;方正书宋_GBK"/>
                <w:szCs w:val="18"/>
              </w:rPr>
              <w:t>无□</w:t>
            </w:r>
          </w:p>
        </w:tc>
        <w:tc>
          <w:tcPr>
            <w:tcW w:w="3088"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2173"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系统工作参数</w:t>
            </w:r>
          </w:p>
        </w:tc>
        <w:tc>
          <w:tcPr>
            <w:tcW w:w="13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制动力平衡</w:t>
            </w:r>
          </w:p>
        </w:tc>
        <w:tc>
          <w:tcPr>
            <w:tcW w:w="988"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pacing w:val="-6"/>
                <w:szCs w:val="18"/>
              </w:rPr>
            </w:pPr>
            <w:r>
              <w:rPr>
                <w:rFonts w:cs="宋体;方正书宋_GBK"/>
                <w:spacing w:val="-6"/>
                <w:szCs w:val="18"/>
              </w:rPr>
              <w:t>车轮防盗螺丝扳手有□无□</w:t>
            </w:r>
          </w:p>
        </w:tc>
        <w:tc>
          <w:tcPr>
            <w:tcW w:w="3088"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pacing w:val="-6"/>
                <w:szCs w:val="18"/>
              </w:rPr>
            </w:pPr>
            <w:r>
              <w:rPr>
                <w:rFonts w:cs="Arial Unicode MS;Nimbus Roman No9 L"/>
                <w:spacing w:val="-6"/>
                <w:szCs w:val="18"/>
              </w:rPr>
            </w:r>
          </w:p>
        </w:tc>
      </w:tr>
      <w:tr>
        <w:trPr>
          <w:trHeight w:val="284" w:hRule="atLeast"/>
          <w:cantSplit w:val="true"/>
        </w:trPr>
        <w:tc>
          <w:tcPr>
            <w:tcW w:w="1061"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系统备部件</w:t>
            </w:r>
          </w:p>
        </w:tc>
        <w:tc>
          <w:tcPr>
            <w:tcW w:w="1112"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13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制动协调时间</w:t>
            </w:r>
          </w:p>
        </w:tc>
        <w:tc>
          <w:tcPr>
            <w:tcW w:w="988" w:type="dxa"/>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车辆主副钥匙：</w:t>
            </w:r>
            <w:r>
              <w:rPr>
                <w:rFonts w:cs="Times New Roman;Nimbus Roman No9 L" w:eastAsia="Times New Roman;Nimbus Roman No9 L"/>
                <w:szCs w:val="18"/>
              </w:rPr>
              <w:t xml:space="preserve">   </w:t>
            </w:r>
            <w:r>
              <w:rPr>
                <w:rFonts w:cs="宋体;方正书宋_GBK"/>
                <w:szCs w:val="18"/>
              </w:rPr>
              <w:t>把</w:t>
            </w:r>
          </w:p>
        </w:tc>
        <w:tc>
          <w:tcPr>
            <w:tcW w:w="3088"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cantSplit w:val="true"/>
        </w:trPr>
        <w:tc>
          <w:tcPr>
            <w:tcW w:w="2173"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线路连接线及配线</w:t>
            </w:r>
          </w:p>
        </w:tc>
        <w:tc>
          <w:tcPr>
            <w:tcW w:w="2342"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前照灯发光强度：左</w:t>
            </w:r>
            <w:r>
              <w:rPr>
                <w:rFonts w:cs="Times New Roman;Nimbus Roman No9 L" w:eastAsia="Times New Roman;Nimbus Roman No9 L"/>
                <w:szCs w:val="18"/>
              </w:rPr>
              <w:t xml:space="preserve">  </w:t>
            </w:r>
            <w:r>
              <w:rPr>
                <w:rFonts w:cs="宋体;方正书宋_GBK"/>
                <w:szCs w:val="18"/>
              </w:rPr>
              <w:t>右</w:t>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保养手册：有□</w:t>
            </w:r>
            <w:r>
              <w:rPr>
                <w:rFonts w:cs="Times New Roman;Nimbus Roman No9 L" w:eastAsia="Times New Roman;Nimbus Roman No9 L"/>
                <w:szCs w:val="18"/>
              </w:rPr>
              <w:t xml:space="preserve">  </w:t>
            </w:r>
            <w:r>
              <w:rPr>
                <w:rFonts w:cs="宋体;方正书宋_GBK"/>
                <w:szCs w:val="18"/>
              </w:rPr>
              <w:t>无□</w:t>
            </w:r>
          </w:p>
        </w:tc>
        <w:tc>
          <w:tcPr>
            <w:tcW w:w="3088" w:type="dxa"/>
            <w:gridSpan w:val="2"/>
            <w:vMerge w:val="continue"/>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Arial Unicode MS;Nimbus Roman No9 L"/>
                <w:szCs w:val="18"/>
              </w:rPr>
            </w:r>
          </w:p>
        </w:tc>
      </w:tr>
      <w:tr>
        <w:trPr>
          <w:trHeight w:val="284" w:hRule="atLeast"/>
        </w:trPr>
        <w:tc>
          <w:tcPr>
            <w:tcW w:w="2173"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各导线及真空软管</w:t>
            </w:r>
          </w:p>
        </w:tc>
        <w:tc>
          <w:tcPr>
            <w:tcW w:w="2342"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光轴照射位置：</w:t>
            </w:r>
            <w:r>
              <w:rPr>
                <w:rFonts w:cs="Times New Roman;Nimbus Roman No9 L" w:eastAsia="Times New Roman;Nimbus Roman No9 L"/>
                <w:szCs w:val="18"/>
              </w:rPr>
              <w:t xml:space="preserve">  </w:t>
            </w:r>
            <w:r>
              <w:rPr>
                <w:rFonts w:cs="宋体;方正书宋_GBK"/>
                <w:szCs w:val="18"/>
              </w:rPr>
              <w:t>左</w:t>
            </w:r>
            <w:r>
              <w:rPr>
                <w:rFonts w:cs="Times New Roman;Nimbus Roman No9 L" w:eastAsia="Times New Roman;Nimbus Roman No9 L"/>
                <w:szCs w:val="18"/>
              </w:rPr>
              <w:t xml:space="preserve">  </w:t>
            </w:r>
            <w:r>
              <w:rPr>
                <w:rFonts w:cs="宋体;方正书宋_GBK"/>
                <w:szCs w:val="18"/>
              </w:rPr>
              <w:t>右</w:t>
            </w:r>
          </w:p>
        </w:tc>
        <w:tc>
          <w:tcPr>
            <w:tcW w:w="2454"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szCs w:val="18"/>
              </w:rPr>
            </w:pPr>
            <w:r>
              <w:rPr>
                <w:rFonts w:cs="宋体;方正书宋_GBK"/>
                <w:szCs w:val="18"/>
              </w:rPr>
              <w:t>其它：</w:t>
            </w:r>
          </w:p>
        </w:tc>
        <w:tc>
          <w:tcPr>
            <w:tcW w:w="3088"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宋体;方正书宋_GBK"/>
                <w:b/>
                <w:bCs/>
                <w:szCs w:val="20"/>
              </w:rPr>
            </w:pPr>
            <w:r>
              <w:rPr>
                <w:rFonts w:cs="宋体;方正书宋_GBK"/>
                <w:b/>
                <w:bCs/>
                <w:szCs w:val="20"/>
              </w:rPr>
              <w:t>(</w:t>
            </w:r>
            <w:r>
              <w:rPr>
                <w:rFonts w:cs="宋体;方正书宋_GBK"/>
                <w:b/>
                <w:bCs/>
                <w:szCs w:val="20"/>
              </w:rPr>
              <w:t>十</w:t>
            </w:r>
            <w:r>
              <w:rPr>
                <w:rFonts w:cs="宋体;方正书宋_GBK"/>
                <w:b/>
                <w:bCs/>
                <w:szCs w:val="20"/>
              </w:rPr>
              <w:t>)</w:t>
            </w:r>
            <w:r>
              <w:rPr>
                <w:rFonts w:cs="宋体;方正书宋_GBK"/>
                <w:b/>
                <w:bCs/>
                <w:szCs w:val="20"/>
              </w:rPr>
              <w:t>旧件交还用户：</w:t>
            </w:r>
            <w:r>
              <w:rPr>
                <w:rFonts w:cs="Times New Roman;Nimbus Roman No9 L" w:eastAsia="Times New Roman;Nimbus Roman No9 L"/>
                <w:b/>
                <w:bCs/>
                <w:szCs w:val="20"/>
              </w:rPr>
              <w:t xml:space="preserve">  </w:t>
            </w:r>
            <w:r>
              <w:rPr>
                <w:rFonts w:cs="宋体;方正书宋_GBK"/>
                <w:b/>
                <w:bCs/>
                <w:szCs w:val="20"/>
              </w:rPr>
              <w:t>是□</w:t>
            </w:r>
            <w:r>
              <w:rPr>
                <w:rFonts w:cs="Times New Roman;Nimbus Roman No9 L" w:eastAsia="Times New Roman;Nimbus Roman No9 L"/>
                <w:b/>
                <w:bCs/>
                <w:szCs w:val="20"/>
              </w:rPr>
              <w:t xml:space="preserve"> </w:t>
            </w:r>
            <w:r>
              <w:rPr>
                <w:rFonts w:cs="宋体;方正书宋_GBK"/>
                <w:b/>
                <w:bCs/>
                <w:szCs w:val="20"/>
              </w:rPr>
              <w:t>否□</w:t>
            </w:r>
          </w:p>
          <w:p>
            <w:pPr>
              <w:pStyle w:val="Normal"/>
              <w:snapToGrid w:val="false"/>
              <w:spacing w:lineRule="exact" w:line="240"/>
              <w:rPr>
                <w:rFonts w:cs="Arial Unicode MS;Nimbus Roman No9 L"/>
                <w:b/>
                <w:bCs/>
                <w:szCs w:val="20"/>
              </w:rPr>
            </w:pPr>
            <w:r>
              <w:rPr>
                <w:rFonts w:cs="宋体;方正书宋_GBK"/>
                <w:b/>
                <w:bCs/>
                <w:szCs w:val="20"/>
              </w:rPr>
              <w:t>(</w:t>
            </w:r>
            <w:r>
              <w:rPr>
                <w:rFonts w:cs="宋体;方正书宋_GBK"/>
                <w:b/>
                <w:bCs/>
                <w:szCs w:val="20"/>
              </w:rPr>
              <w:t>十一</w:t>
            </w:r>
            <w:r>
              <w:rPr>
                <w:rFonts w:cs="宋体;方正书宋_GBK"/>
                <w:b/>
                <w:bCs/>
                <w:szCs w:val="20"/>
              </w:rPr>
              <w:t>)</w:t>
            </w:r>
            <w:r>
              <w:rPr>
                <w:rFonts w:cs="宋体;方正书宋_GBK"/>
                <w:b/>
                <w:bCs/>
                <w:szCs w:val="20"/>
              </w:rPr>
              <w:t>清洗车辆：</w:t>
            </w:r>
            <w:r>
              <w:rPr>
                <w:rFonts w:cs="Times New Roman;Nimbus Roman No9 L" w:eastAsia="Times New Roman;Nimbus Roman No9 L"/>
                <w:b/>
                <w:bCs/>
                <w:szCs w:val="20"/>
              </w:rPr>
              <w:t xml:space="preserve">    </w:t>
            </w:r>
            <w:r>
              <w:rPr>
                <w:rFonts w:cs="宋体;方正书宋_GBK"/>
                <w:b/>
                <w:bCs/>
                <w:szCs w:val="20"/>
              </w:rPr>
              <w:t>是□</w:t>
            </w:r>
            <w:r>
              <w:rPr>
                <w:rFonts w:cs="Times New Roman;Nimbus Roman No9 L" w:eastAsia="Times New Roman;Nimbus Roman No9 L"/>
                <w:b/>
                <w:bCs/>
                <w:szCs w:val="20"/>
              </w:rPr>
              <w:t xml:space="preserve">  </w:t>
            </w:r>
            <w:r>
              <w:rPr>
                <w:rFonts w:cs="宋体;方正书宋_GBK"/>
                <w:b/>
                <w:bCs/>
                <w:szCs w:val="20"/>
              </w:rPr>
              <w:t>否□</w:t>
            </w:r>
          </w:p>
        </w:tc>
      </w:tr>
      <w:tr>
        <w:trPr>
          <w:trHeight w:val="624" w:hRule="atLeast"/>
        </w:trPr>
        <w:tc>
          <w:tcPr>
            <w:tcW w:w="10057" w:type="dxa"/>
            <w:gridSpan w:val="9"/>
            <w:tcBorders>
              <w:top w:val="single" w:sz="8" w:space="0" w:color="000000"/>
              <w:start w:val="single" w:sz="8" w:space="0" w:color="000000"/>
              <w:bottom w:val="single" w:sz="8" w:space="0" w:color="000000"/>
              <w:end w:val="single" w:sz="8" w:space="0" w:color="000000"/>
            </w:tcBorders>
          </w:tcPr>
          <w:p>
            <w:pPr>
              <w:pStyle w:val="Normal"/>
              <w:snapToGrid w:val="false"/>
              <w:spacing w:lineRule="exact" w:line="240"/>
              <w:rPr>
                <w:rFonts w:cs="宋体;方正书宋_GBK"/>
                <w:b/>
                <w:bCs/>
              </w:rPr>
            </w:pPr>
            <w:r>
              <w:rPr>
                <w:rFonts w:cs="宋体;方正书宋_GBK"/>
                <w:b/>
                <w:bCs/>
              </w:rPr>
              <w:t>建议维修：</w:t>
            </w:r>
          </w:p>
          <w:p>
            <w:pPr>
              <w:pStyle w:val="Normal"/>
              <w:snapToGrid w:val="false"/>
              <w:spacing w:lineRule="exact" w:line="240"/>
              <w:rPr>
                <w:rFonts w:cs="Arial Unicode MS;Nimbus Roman No9 L"/>
                <w:b/>
                <w:bCs/>
              </w:rPr>
            </w:pPr>
            <w:r>
              <w:rPr>
                <w:rFonts w:cs="Arial Unicode MS;Nimbus Roman No9 L"/>
                <w:b/>
                <w:bCs/>
              </w:rPr>
            </w:r>
          </w:p>
          <w:p>
            <w:pPr>
              <w:pStyle w:val="Normal"/>
              <w:snapToGrid w:val="false"/>
              <w:spacing w:lineRule="exact" w:line="240"/>
              <w:rPr>
                <w:rFonts w:cs="Arial Unicode MS;Nimbus Roman No9 L"/>
              </w:rPr>
            </w:pPr>
            <w:r>
              <w:rPr>
                <w:rFonts w:cs="Arial Unicode MS;Nimbus Roman No9 L"/>
              </w:rPr>
            </w:r>
          </w:p>
          <w:p>
            <w:pPr>
              <w:pStyle w:val="Normal"/>
              <w:snapToGrid w:val="false"/>
              <w:spacing w:lineRule="exact" w:line="240"/>
              <w:rPr>
                <w:rFonts w:cs="Arial Unicode MS;Nimbus Roman No9 L"/>
              </w:rPr>
            </w:pPr>
            <w:r>
              <w:rPr>
                <w:rFonts w:cs="Arial Unicode MS;Nimbus Roman No9 L"/>
              </w:rPr>
            </w:r>
          </w:p>
        </w:tc>
      </w:tr>
      <w:tr>
        <w:trPr>
          <w:trHeight w:val="624" w:hRule="atLeast"/>
        </w:trPr>
        <w:tc>
          <w:tcPr>
            <w:tcW w:w="10057" w:type="dxa"/>
            <w:gridSpan w:val="9"/>
            <w:tcBorders>
              <w:top w:val="single" w:sz="8" w:space="0" w:color="000000"/>
              <w:start w:val="single" w:sz="8" w:space="0" w:color="000000"/>
              <w:bottom w:val="single" w:sz="8" w:space="0" w:color="000000"/>
              <w:end w:val="single" w:sz="8" w:space="0" w:color="000000"/>
            </w:tcBorders>
          </w:tcPr>
          <w:p>
            <w:pPr>
              <w:pStyle w:val="Normal"/>
              <w:snapToGrid w:val="false"/>
              <w:spacing w:lineRule="exact" w:line="240"/>
              <w:rPr>
                <w:rFonts w:cs="宋体;方正书宋_GBK"/>
                <w:b/>
                <w:bCs/>
              </w:rPr>
            </w:pPr>
            <w:r>
              <w:rPr>
                <w:rFonts w:cs="宋体;方正书宋_GBK"/>
                <w:b/>
                <w:bCs/>
              </w:rPr>
              <w:t>检测确定结果及主要故障零部件：</w:t>
            </w:r>
          </w:p>
          <w:p>
            <w:pPr>
              <w:pStyle w:val="Normal"/>
              <w:snapToGrid w:val="false"/>
              <w:spacing w:lineRule="exact" w:line="240"/>
              <w:rPr>
                <w:rFonts w:cs="Arial Unicode MS;Nimbus Roman No9 L"/>
                <w:b/>
                <w:bCs/>
              </w:rPr>
            </w:pPr>
            <w:r>
              <w:rPr>
                <w:rFonts w:cs="Arial Unicode MS;Nimbus Roman No9 L"/>
                <w:b/>
                <w:bCs/>
              </w:rPr>
            </w:r>
          </w:p>
          <w:p>
            <w:pPr>
              <w:pStyle w:val="Normal"/>
              <w:snapToGrid w:val="false"/>
              <w:spacing w:lineRule="exact" w:line="240"/>
              <w:rPr>
                <w:rFonts w:cs="Arial Unicode MS;Nimbus Roman No9 L"/>
              </w:rPr>
            </w:pPr>
            <w:r>
              <w:rPr>
                <w:rFonts w:cs="Arial Unicode MS;Nimbus Roman No9 L"/>
              </w:rPr>
            </w:r>
          </w:p>
        </w:tc>
      </w:tr>
      <w:tr>
        <w:trPr>
          <w:trHeight w:val="518" w:hRule="atLeast"/>
        </w:trPr>
        <w:tc>
          <w:tcPr>
            <w:tcW w:w="10057" w:type="dxa"/>
            <w:gridSpan w:val="9"/>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宋体;方正书宋_GBK"/>
                <w:szCs w:val="20"/>
              </w:rPr>
            </w:pPr>
            <w:r>
              <w:rPr>
                <w:rFonts w:cs="宋体;方正书宋_GBK"/>
                <w:szCs w:val="20"/>
              </w:rPr>
              <w:t>甲方在将车辆交给乙方检查前，已自行取走车内可移动贵重物品及相关证件。</w:t>
            </w:r>
          </w:p>
          <w:p>
            <w:pPr>
              <w:pStyle w:val="Normal"/>
              <w:snapToGrid w:val="false"/>
              <w:spacing w:lineRule="exact" w:line="240"/>
              <w:rPr>
                <w:rFonts w:cs="宋体;方正书宋_GBK"/>
                <w:szCs w:val="20"/>
              </w:rPr>
            </w:pPr>
            <w:r>
              <w:rPr>
                <w:rFonts w:cs="宋体;方正书宋_GBK"/>
                <w:szCs w:val="20"/>
              </w:rPr>
              <w:t>甲方声明不同意的乙方提出建议的维修项目</w:t>
            </w:r>
            <w:r>
              <w:rPr>
                <w:rFonts w:cs="Times New Roman;Nimbus Roman No9 L" w:eastAsia="Times New Roman;Nimbus Roman No9 L"/>
                <w:szCs w:val="20"/>
                <w:u w:val="single"/>
              </w:rPr>
              <w:t xml:space="preserve">       </w:t>
            </w:r>
            <w:r>
              <w:rPr>
                <w:rFonts w:cs="宋体;方正书宋_GBK"/>
                <w:szCs w:val="20"/>
              </w:rPr>
              <w:t>，</w:t>
            </w:r>
            <w:r>
              <w:rPr>
                <w:rFonts w:cs="宋体;方正书宋_GBK"/>
                <w:szCs w:val="20"/>
              </w:rPr>
              <w:t>由此造成的问题责任自负。特此声明。</w:t>
            </w:r>
            <w:r>
              <w:rPr>
                <w:rFonts w:cs="Times New Roman;Nimbus Roman No9 L" w:eastAsia="Times New Roman;Nimbus Roman No9 L"/>
                <w:szCs w:val="20"/>
              </w:rPr>
              <w:t xml:space="preserve">   </w:t>
            </w:r>
          </w:p>
        </w:tc>
      </w:tr>
      <w:tr>
        <w:trPr>
          <w:trHeight w:val="284" w:hRule="atLeast"/>
        </w:trPr>
        <w:tc>
          <w:tcPr>
            <w:tcW w:w="2173" w:type="dxa"/>
            <w:gridSpan w:val="2"/>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b/>
                <w:bCs/>
              </w:rPr>
            </w:pPr>
            <w:r>
              <w:rPr>
                <w:rFonts w:cs="宋体;方正书宋_GBK"/>
                <w:b/>
                <w:bCs/>
              </w:rPr>
              <w:t>检查日期：</w:t>
            </w:r>
          </w:p>
        </w:tc>
        <w:tc>
          <w:tcPr>
            <w:tcW w:w="3552" w:type="dxa"/>
            <w:gridSpan w:val="4"/>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b/>
                <w:bCs/>
              </w:rPr>
            </w:pPr>
            <w:r>
              <w:rPr>
                <w:rFonts w:cs="宋体;方正书宋_GBK"/>
                <w:b/>
                <w:bCs/>
              </w:rPr>
              <w:t>检查人：（签字）</w:t>
            </w:r>
          </w:p>
        </w:tc>
        <w:tc>
          <w:tcPr>
            <w:tcW w:w="4332" w:type="dxa"/>
            <w:gridSpan w:val="3"/>
            <w:tcBorders>
              <w:top w:val="single" w:sz="8" w:space="0" w:color="000000"/>
              <w:start w:val="single" w:sz="8" w:space="0" w:color="000000"/>
              <w:bottom w:val="single" w:sz="8" w:space="0" w:color="000000"/>
              <w:end w:val="single" w:sz="8" w:space="0" w:color="000000"/>
            </w:tcBorders>
            <w:vAlign w:val="center"/>
          </w:tcPr>
          <w:p>
            <w:pPr>
              <w:pStyle w:val="Normal"/>
              <w:snapToGrid w:val="false"/>
              <w:spacing w:lineRule="exact" w:line="240"/>
              <w:rPr>
                <w:rFonts w:cs="Arial Unicode MS;Nimbus Roman No9 L"/>
              </w:rPr>
            </w:pPr>
            <w:r>
              <w:rPr>
                <w:rFonts w:cs="宋体;方正书宋_GBK"/>
                <w:b/>
                <w:bCs/>
              </w:rPr>
              <w:t>甲方确认签字：</w:t>
            </w:r>
          </w:p>
        </w:tc>
      </w:tr>
    </w:tbl>
    <w:p>
      <w:pPr>
        <w:pStyle w:val="Normal"/>
        <w:tabs>
          <w:tab w:val="clear" w:pos="420"/>
          <w:tab w:val="left" w:pos="3765" w:leader="none"/>
          <w:tab w:val="left" w:pos="10975" w:leader="none"/>
        </w:tabs>
        <w:snapToGrid w:val="false"/>
        <w:spacing w:before="60" w:after="0"/>
        <w:rPr/>
      </w:pPr>
      <w:r>
        <w:rPr/>
      </w:r>
    </w:p>
    <w:p>
      <w:pPr>
        <w:pStyle w:val="CM19"/>
        <w:keepNext w:val="false"/>
        <w:keepLines w:val="false"/>
        <w:pageBreakBefore w:val="false"/>
        <w:widowControl w:val="false"/>
        <w:kinsoku w:val="true"/>
        <w:overflowPunct w:val="true"/>
        <w:autoSpaceDE w:val="false"/>
        <w:bidi w:val="0"/>
        <w:snapToGrid w:val="true"/>
        <w:spacing w:lineRule="exact" w:line="420"/>
        <w:ind w:firstLine="440" w:end="24"/>
        <w:jc w:val="both"/>
        <w:textAlignment w:val="auto"/>
        <w:rPr>
          <w:rFonts w:ascii="方正书宋_GBK" w:hAnsi="方正书宋_GBK" w:eastAsia="方正书宋_GBK" w:cs="方正书宋_GBK"/>
          <w:color w:val="000000"/>
          <w:kern w:val="2"/>
          <w:sz w:val="22"/>
          <w:szCs w:val="22"/>
          <w:u w:val="none"/>
          <w:lang w:val="en-US" w:eastAsia="zh-CN" w:bidi="ar-SA"/>
        </w:rPr>
      </w:pPr>
      <w:r>
        <w:rPr>
          <w:rFonts w:eastAsia="方正书宋_GBK" w:cs="方正书宋_GBK" w:ascii="方正书宋_GBK" w:hAnsi="方正书宋_GBK"/>
          <w:color w:val="000000"/>
          <w:kern w:val="2"/>
          <w:sz w:val="22"/>
          <w:szCs w:val="22"/>
          <w:u w:val="none"/>
          <w:lang w:val="en-US" w:eastAsia="zh-CN" w:bidi="ar-SA"/>
        </w:rPr>
      </w:r>
    </w:p>
    <w:sectPr>
      <w:footerReference w:type="default" r:id="rId8"/>
      <w:footerReference w:type="first" r:id="rId9"/>
      <w:type w:val="nextPage"/>
      <w:pgSz w:w="11906" w:h="16838"/>
      <w:pgMar w:left="1797" w:right="1797" w:gutter="0" w:header="0" w:top="1440" w:footer="992" w:bottom="1134"/>
      <w:pgNumType w:start="0"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w:altName w:val="Nimbus Roman No9 L"/>
    <w:charset w:val="00" w:characterSet="windows-1252"/>
    <w:family w:val="roman"/>
    <w:pitch w:val="default"/>
  </w:font>
  <w:font w:name="Liberation Sans">
    <w:altName w:val="Arial"/>
    <w:charset w:val="01" w:characterSet="utf-8"/>
    <w:family w:val="swiss"/>
    <w:pitch w:val="variable"/>
  </w:font>
  <w:font w:name="宋体">
    <w:altName w:val="方正书宋_GBK"/>
    <w:charset w:val="00" w:characterSet="windows-1252"/>
    <w:family w:val="auto"/>
    <w:pitch w:val="default"/>
  </w:font>
  <w:font w:name="宋体">
    <w:altName w:val="方正书宋_GBK"/>
    <w:charset w:val="86"/>
    <w:family w:val="auto"/>
    <w:pitch w:val="default"/>
  </w:font>
  <w:font w:name="黑体">
    <w:charset w:val="86"/>
    <w:family w:val="auto"/>
    <w:pitch w:val="default"/>
  </w:font>
  <w:font w:name="方正小标宋_GBK">
    <w:charset w:val="86"/>
    <w:family w:val="auto"/>
    <w:pitch w:val="default"/>
  </w:font>
  <w:font w:name="方正楷体_GBK">
    <w:charset w:val="86"/>
    <w:family w:val="auto"/>
    <w:pitch w:val="default"/>
  </w:font>
  <w:font w:name="楷体_GB2312">
    <w:altName w:val="楷体"/>
    <w:charset w:val="00" w:characterSet="windows-1252"/>
    <w:family w:val="modern"/>
    <w:pitch w:val="default"/>
  </w:font>
  <w:font w:name="方正黑体_GBK">
    <w:charset w:val="86"/>
    <w:family w:val="auto"/>
    <w:pitch w:val="default"/>
  </w:font>
  <w:font w:name="方正书宋_GBK">
    <w:charset w:val="86"/>
    <w:family w:val="auto"/>
    <w:pitch w:val="default"/>
  </w:font>
  <w:font w:name="仿宋_GB2312">
    <w:charset w:val="86"/>
    <w:family w:val="moder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11">
              <wp:simplePos x="0" y="0"/>
              <wp:positionH relativeFrom="margin">
                <wp:align>center</wp:align>
              </wp:positionH>
              <wp:positionV relativeFrom="paragraph">
                <wp:posOffset>635</wp:posOffset>
              </wp:positionV>
              <wp:extent cx="114935" cy="131445"/>
              <wp:effectExtent l="0" t="0" r="0" b="0"/>
              <wp:wrapSquare wrapText="bothSides"/>
              <wp:docPr id="7" name="Frame1"/>
              <a:graphic xmlns:a="http://schemas.openxmlformats.org/drawingml/2006/main">
                <a:graphicData uri="http://schemas.microsoft.com/office/word/2010/wordprocessingShape">
                  <wps:wsp>
                    <wps:cNvSpPr txBox="1"/>
                    <wps:spPr>
                      <a:xfrm>
                        <a:off x="0" y="0"/>
                        <a:ext cx="11493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9.05pt;height:10.35pt;mso-wrap-distance-left:0pt;mso-wrap-distance-right:0pt;mso-wrap-distance-top:0pt;mso-wrap-distance-bottom:0pt;margin-top:0.05pt;mso-position-vertical-relative:text;margin-left:203.3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settings.xml><?xml version="1.0" encoding="utf-8"?>
<w:settings xmlns:w="http://schemas.openxmlformats.org/wordprocessingml/2006/main">
  <w:zoom w:percent="12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Nimbus Roman No9 L" w:hAnsi="Times New Roman;Nimbus Roman No9 L" w:eastAsia="宋体;方正书宋_GBK" w:cs="Times New Roman;Nimbus Roman No9 L"/>
      <w:color w:val="auto"/>
      <w:kern w:val="2"/>
      <w:sz w:val="21"/>
      <w:szCs w:val="24"/>
      <w:lang w:val="en-US" w:eastAsia="zh-CN" w:bidi="ar-SA"/>
    </w:rPr>
  </w:style>
  <w:style w:type="character" w:styleId="Style14">
    <w:name w:val="默认段落字体"/>
    <w:qFormat/>
    <w:rPr/>
  </w:style>
  <w:style w:type="character" w:styleId="PageNumber">
    <w:name w:val="page number"/>
    <w:basedOn w:val="Style14"/>
    <w:rPr/>
  </w:style>
  <w:style w:type="character" w:styleId="Hyperlink">
    <w:name w:val="Hyperlink"/>
    <w:basedOn w:val="Style14"/>
    <w:rPr>
      <w:color w:val="0000FF"/>
      <w:u w:val="single"/>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Style15">
    <w:name w:val="纯文本"/>
    <w:basedOn w:val="Normal"/>
    <w:qFormat/>
    <w:pPr/>
    <w:rPr>
      <w:rFonts w:ascii="宋体;方正书宋_GBK" w:hAnsi="宋体;方正书宋_GBK" w:eastAsia="宋体;方正书宋_GBK" w:cs="Courier New;DejaVu Sans"/>
      <w:sz w:val="21"/>
      <w:szCs w:val="21"/>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2">
    <w:name w:val="正文文本 2"/>
    <w:basedOn w:val="Normal"/>
    <w:qFormat/>
    <w:pPr/>
    <w:rPr>
      <w:rFonts w:ascii="宋体;方正书宋_GBK" w:hAnsi="宋体;方正书宋_GBK"/>
      <w:color w:val="FF0000"/>
      <w:sz w:val="72"/>
      <w:szCs w:val="20"/>
    </w:rPr>
  </w:style>
  <w:style w:type="paragraph" w:styleId="Default">
    <w:name w:val="Default"/>
    <w:qFormat/>
    <w:pPr>
      <w:widowControl w:val="false"/>
      <w:autoSpaceDE w:val="false"/>
      <w:bidi w:val="0"/>
    </w:pPr>
    <w:rPr>
      <w:rFonts w:ascii="Times New Roman;Nimbus Roman No9 L" w:hAnsi="Times New Roman;Nimbus Roman No9 L" w:eastAsia="Times New Roman;Nimbus Roman No9 L" w:cs="Times New Roman;Nimbus Roman No9 L"/>
      <w:color w:val="000000"/>
      <w:sz w:val="24"/>
      <w:szCs w:val="24"/>
      <w:lang w:val="en-US" w:eastAsia="zh-CN" w:bidi="hi-IN"/>
    </w:rPr>
  </w:style>
  <w:style w:type="paragraph" w:styleId="CM19">
    <w:name w:val="CM19"/>
    <w:basedOn w:val="Default"/>
    <w:next w:val="Default"/>
    <w:qFormat/>
    <w:pPr/>
    <w:rPr>
      <w:sz w:val="24"/>
      <w:szCs w:val="24"/>
    </w:rPr>
  </w:style>
  <w:style w:type="paragraph" w:styleId="CM1">
    <w:name w:val="CM1"/>
    <w:basedOn w:val="Default"/>
    <w:next w:val="Default"/>
    <w:qFormat/>
    <w:pPr/>
    <w:rPr>
      <w:sz w:val="24"/>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2.jpeg"/><Relationship Id="rId6" Type="http://schemas.openxmlformats.org/officeDocument/2006/relationships/image" Target="media/image4.jpeg"/><Relationship Id="rId7" Type="http://schemas.openxmlformats.org/officeDocument/2006/relationships/image" Target="media/image2.jpe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Template>
  <TotalTime>480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2009-05-26T06:22:00Z</dcterms:created>
  <dc:creator>赵锦鹏</dc:creator>
  <dc:description/>
  <dc:language>zh-CN</dc:language>
  <cp:lastModifiedBy>jih</cp:lastModifiedBy>
  <cp:lastPrinted>2009-06-17T22:34:00Z</cp:lastPrinted>
  <dcterms:modified xsi:type="dcterms:W3CDTF">2022-01-20T22:36:36Z</dcterms:modified>
  <cp:revision>12</cp:revision>
  <dc:subject/>
  <dc:title>               编号：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