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E01369">
      <w:pPr>
        <w:spacing w:before="74"/>
        <w:ind w:left="117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31F20"/>
          <w:sz w:val="28"/>
        </w:rPr>
        <w:t>GF—2000—0801</w:t>
      </w:r>
    </w:p>
    <w:p w14:paraId="0D85DCFC">
      <w:pPr>
        <w:pStyle w:val="2"/>
        <w:rPr>
          <w:rFonts w:ascii="Times New Roman"/>
          <w:b/>
          <w:sz w:val="20"/>
        </w:rPr>
      </w:pPr>
    </w:p>
    <w:p w14:paraId="7829B526">
      <w:pPr>
        <w:pStyle w:val="2"/>
        <w:spacing w:before="8"/>
        <w:rPr>
          <w:rFonts w:ascii="Times New Roman"/>
          <w:b/>
          <w:sz w:val="27"/>
        </w:rPr>
      </w:pPr>
    </w:p>
    <w:p w14:paraId="288D5EB2">
      <w:pPr>
        <w:spacing w:before="0" w:line="577" w:lineRule="exact"/>
        <w:ind w:left="3795" w:right="3795" w:firstLine="0"/>
        <w:jc w:val="center"/>
        <w:rPr>
          <w:rFonts w:hint="eastAsia" w:ascii="方正小标宋_GBK" w:eastAsia="方正小标宋_GBK"/>
          <w:sz w:val="40"/>
        </w:rPr>
      </w:pPr>
      <w:r>
        <w:rPr>
          <w:rFonts w:hint="eastAsia" w:ascii="方正小标宋_GBK" w:eastAsia="方正小标宋_GBK"/>
          <w:color w:val="231F20"/>
          <w:sz w:val="40"/>
        </w:rPr>
        <w:t>保管合同</w:t>
      </w:r>
    </w:p>
    <w:p w14:paraId="180917BD">
      <w:pPr>
        <w:spacing w:before="152"/>
        <w:ind w:left="3795" w:right="3795" w:firstLine="0"/>
        <w:jc w:val="center"/>
        <w:rPr>
          <w:rFonts w:hint="eastAsia" w:ascii="方正楷体_GBK" w:eastAsia="方正楷体_GBK"/>
          <w:sz w:val="28"/>
        </w:rPr>
      </w:pPr>
      <w:r>
        <w:rPr>
          <w:rFonts w:hint="eastAsia" w:ascii="方正楷体_GBK" w:eastAsia="方正楷体_GBK"/>
          <w:color w:val="231F20"/>
          <w:sz w:val="28"/>
        </w:rPr>
        <w:t>（示范文本）</w:t>
      </w:r>
      <w:bookmarkStart w:id="0" w:name="_GoBack"/>
      <w:bookmarkEnd w:id="0"/>
    </w:p>
    <w:p w14:paraId="15FD63CF">
      <w:pPr>
        <w:pStyle w:val="2"/>
        <w:spacing w:before="11"/>
        <w:rPr>
          <w:rFonts w:ascii="方正楷体_GBK"/>
          <w:sz w:val="30"/>
        </w:rPr>
      </w:pPr>
    </w:p>
    <w:p w14:paraId="0C30C99D">
      <w:pPr>
        <w:pStyle w:val="2"/>
        <w:tabs>
          <w:tab w:val="left" w:pos="8882"/>
        </w:tabs>
        <w:ind w:left="5417"/>
      </w:pPr>
      <w:r>
        <w:rPr>
          <w:color w:val="231F20"/>
        </w:rPr>
        <w:t>合同编号</w:t>
      </w:r>
      <w:r>
        <w:rPr>
          <w:color w:val="231F20"/>
          <w:u w:val="single" w:color="231F20"/>
        </w:rPr>
        <w:t>：</w:t>
      </w:r>
      <w:r>
        <w:rPr>
          <w:rFonts w:hint="eastAsia"/>
          <w:color w:val="231F20"/>
          <w:u w:val="single" w:color="231F20"/>
          <w:lang w:val="en-US" w:eastAsia="zh-CN"/>
        </w:rPr>
        <w:t>{合同编号}</w:t>
      </w:r>
      <w:r>
        <w:rPr>
          <w:color w:val="231F20"/>
          <w:u w:val="single" w:color="231F20"/>
        </w:rPr>
        <w:tab/>
      </w:r>
    </w:p>
    <w:p w14:paraId="5595B497">
      <w:pPr>
        <w:pStyle w:val="2"/>
        <w:tabs>
          <w:tab w:val="left" w:pos="3362"/>
          <w:tab w:val="left" w:pos="5417"/>
          <w:tab w:val="left" w:pos="8882"/>
        </w:tabs>
        <w:spacing w:before="89"/>
        <w:ind w:left="557"/>
        <w:jc w:val="both"/>
      </w:pPr>
      <w:r>
        <w:rPr>
          <w:color w:val="231F20"/>
        </w:rPr>
        <w:t>保管人</w:t>
      </w:r>
      <w:r>
        <w:rPr>
          <w:color w:val="231F20"/>
          <w:u w:val="single" w:color="231F20"/>
        </w:rPr>
        <w:t>：</w:t>
      </w:r>
      <w:r>
        <w:rPr>
          <w:rFonts w:hint="eastAsia"/>
          <w:color w:val="231F20"/>
          <w:u w:val="single" w:color="231F20"/>
          <w:lang w:val="en-US" w:eastAsia="zh-CN"/>
        </w:rPr>
        <w:t>{保管人}</w:t>
      </w:r>
      <w:r>
        <w:rPr>
          <w:color w:val="231F20"/>
          <w:u w:val="single" w:color="231F20"/>
        </w:rPr>
        <w:tab/>
      </w:r>
      <w:r>
        <w:rPr>
          <w:color w:val="231F20"/>
        </w:rPr>
        <w:tab/>
      </w:r>
      <w:r>
        <w:rPr>
          <w:color w:val="231F20"/>
        </w:rPr>
        <w:t>签订地点</w:t>
      </w:r>
      <w:r>
        <w:rPr>
          <w:color w:val="231F20"/>
          <w:u w:val="single" w:color="231F20"/>
        </w:rPr>
        <w:t>：</w:t>
      </w:r>
      <w:r>
        <w:rPr>
          <w:rFonts w:hint="eastAsia"/>
          <w:color w:val="231F20"/>
          <w:u w:val="single" w:color="231F20"/>
          <w:lang w:val="en-US" w:eastAsia="zh-CN"/>
        </w:rPr>
        <w:t>{签订地点}</w:t>
      </w:r>
      <w:r>
        <w:rPr>
          <w:color w:val="231F20"/>
          <w:u w:val="single" w:color="231F20"/>
        </w:rPr>
        <w:tab/>
      </w:r>
    </w:p>
    <w:p w14:paraId="51A13C37">
      <w:pPr>
        <w:pStyle w:val="2"/>
        <w:tabs>
          <w:tab w:val="left" w:pos="3362"/>
          <w:tab w:val="left" w:pos="5417"/>
          <w:tab w:val="left" w:pos="7342"/>
        </w:tabs>
        <w:spacing w:before="89"/>
        <w:ind w:left="557"/>
        <w:jc w:val="both"/>
      </w:pPr>
      <w:r>
        <w:rPr>
          <w:color w:val="231F20"/>
        </w:rPr>
        <w:t>寄存人</w:t>
      </w:r>
      <w:r>
        <w:rPr>
          <w:color w:val="231F20"/>
          <w:u w:val="single" w:color="231F20"/>
        </w:rPr>
        <w:t>：</w:t>
      </w:r>
      <w:r>
        <w:rPr>
          <w:rFonts w:hint="eastAsia"/>
          <w:color w:val="231F20"/>
          <w:u w:val="single" w:color="231F20"/>
          <w:lang w:val="en-US" w:eastAsia="zh-CN"/>
        </w:rPr>
        <w:t>{寄存人}</w:t>
      </w:r>
      <w:r>
        <w:rPr>
          <w:color w:val="231F20"/>
          <w:u w:val="single" w:color="231F20"/>
        </w:rPr>
        <w:tab/>
      </w:r>
      <w:r>
        <w:rPr>
          <w:color w:val="231F20"/>
        </w:rPr>
        <w:tab/>
      </w:r>
      <w:r>
        <w:rPr>
          <w:color w:val="231F20"/>
        </w:rPr>
        <w:t>签订时间</w:t>
      </w:r>
      <w:r>
        <w:rPr>
          <w:color w:val="231F20"/>
          <w:u w:val="single" w:color="231F20"/>
        </w:rPr>
        <w:t>：</w:t>
      </w:r>
      <w:r>
        <w:rPr>
          <w:rFonts w:hint="eastAsia"/>
          <w:color w:val="231F20"/>
          <w:u w:val="single" w:color="231F20"/>
          <w:lang w:val="en-US" w:eastAsia="zh-CN"/>
        </w:rPr>
        <w:t>{签订时间年份}</w:t>
      </w:r>
      <w:r>
        <w:rPr>
          <w:color w:val="231F20"/>
        </w:rPr>
        <w:t>年</w:t>
      </w:r>
      <w:r>
        <w:rPr>
          <w:rFonts w:hint="eastAsia"/>
          <w:color w:val="231F20"/>
          <w:u w:val="single" w:color="231F20"/>
          <w:lang w:val="en-US" w:eastAsia="zh-CN"/>
        </w:rPr>
        <w:t>{签订时间月份}</w:t>
      </w:r>
      <w:r>
        <w:rPr>
          <w:color w:val="231F20"/>
          <w:u w:val="single" w:color="231F20"/>
        </w:rPr>
        <w:t xml:space="preserve"> </w:t>
      </w:r>
      <w:r>
        <w:rPr>
          <w:color w:val="231F20"/>
        </w:rPr>
        <w:t>月</w:t>
      </w:r>
      <w:r>
        <w:rPr>
          <w:color w:val="231F20"/>
          <w:u w:val="single" w:color="231F20"/>
        </w:rPr>
        <w:t xml:space="preserve">  </w:t>
      </w:r>
      <w:r>
        <w:rPr>
          <w:rFonts w:hint="eastAsia"/>
          <w:color w:val="231F20"/>
          <w:u w:val="single" w:color="231F20"/>
          <w:lang w:val="en-US" w:eastAsia="zh-CN"/>
        </w:rPr>
        <w:t>{签订时间日期}</w:t>
      </w:r>
      <w:r>
        <w:rPr>
          <w:color w:val="231F20"/>
          <w:u w:val="single" w:color="231F20"/>
        </w:rPr>
        <w:t xml:space="preserve">     </w:t>
      </w:r>
      <w:r>
        <w:rPr>
          <w:color w:val="231F20"/>
          <w:spacing w:val="12"/>
          <w:u w:val="single" w:color="231F20"/>
        </w:rPr>
        <w:t xml:space="preserve"> </w:t>
      </w:r>
      <w:r>
        <w:rPr>
          <w:color w:val="231F20"/>
        </w:rPr>
        <w:t>日</w:t>
      </w:r>
    </w:p>
    <w:p w14:paraId="3E4CCD53">
      <w:pPr>
        <w:pStyle w:val="2"/>
        <w:rPr>
          <w:sz w:val="26"/>
        </w:rPr>
      </w:pPr>
    </w:p>
    <w:p w14:paraId="1E4354C4">
      <w:pPr>
        <w:pStyle w:val="2"/>
        <w:spacing w:before="6"/>
        <w:rPr>
          <w:sz w:val="35"/>
        </w:rPr>
      </w:pPr>
    </w:p>
    <w:p w14:paraId="7C12F3BA">
      <w:pPr>
        <w:pStyle w:val="2"/>
        <w:ind w:left="557"/>
        <w:jc w:val="both"/>
      </w:pPr>
      <w:r>
        <w:rPr>
          <w:rFonts w:hint="eastAsia" w:ascii="方正黑体_GBK" w:eastAsia="方正黑体_GBK"/>
          <w:color w:val="231F20"/>
        </w:rPr>
        <w:t xml:space="preserve">第一条   </w:t>
      </w:r>
      <w:r>
        <w:rPr>
          <w:color w:val="231F20"/>
        </w:rPr>
        <w:t>保管物</w:t>
      </w:r>
    </w:p>
    <w:p w14:paraId="3972310C">
      <w:pPr>
        <w:pStyle w:val="2"/>
        <w:tabs>
          <w:tab w:val="left" w:pos="9188"/>
        </w:tabs>
        <w:spacing w:before="89" w:line="302" w:lineRule="auto"/>
        <w:ind w:left="557" w:right="115"/>
        <w:jc w:val="both"/>
      </w:pPr>
      <w:r>
        <w:rPr>
          <w:color w:val="231F20"/>
        </w:rPr>
        <w:t>保管物名称</w:t>
      </w:r>
      <w:r>
        <w:rPr>
          <w:color w:val="231F20"/>
          <w:u w:val="single" w:color="231F20"/>
        </w:rPr>
        <w:t>：</w:t>
      </w:r>
      <w:r>
        <w:rPr>
          <w:rFonts w:hint="eastAsia"/>
          <w:color w:val="231F20"/>
          <w:u w:val="single" w:color="231F20"/>
          <w:lang w:val="en-US" w:eastAsia="zh-CN"/>
        </w:rPr>
        <w:t>{保管物名称}</w:t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 xml:space="preserve"> </w:t>
      </w:r>
      <w:r>
        <w:rPr>
          <w:color w:val="231F20"/>
        </w:rPr>
        <w:t>性质</w:t>
      </w:r>
      <w:r>
        <w:rPr>
          <w:color w:val="231F20"/>
          <w:u w:val="single" w:color="231F20"/>
        </w:rPr>
        <w:t>：</w:t>
      </w:r>
      <w:r>
        <w:rPr>
          <w:rFonts w:hint="eastAsia"/>
          <w:color w:val="231F20"/>
          <w:u w:val="single" w:color="231F20"/>
          <w:lang w:val="en-US" w:eastAsia="zh-CN"/>
        </w:rPr>
        <w:t>{保管物性质}</w:t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 xml:space="preserve"> </w:t>
      </w:r>
      <w:r>
        <w:rPr>
          <w:color w:val="231F20"/>
        </w:rPr>
        <w:t>数量</w:t>
      </w:r>
      <w:r>
        <w:rPr>
          <w:color w:val="231F20"/>
          <w:u w:val="single" w:color="231F20"/>
        </w:rPr>
        <w:t>：</w:t>
      </w:r>
      <w:r>
        <w:rPr>
          <w:rFonts w:hint="eastAsia"/>
          <w:color w:val="231F20"/>
          <w:u w:val="single" w:color="231F20"/>
          <w:lang w:val="en-US" w:eastAsia="zh-CN"/>
        </w:rPr>
        <w:t>{保管物数量}</w:t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 xml:space="preserve"> </w:t>
      </w:r>
      <w:r>
        <w:rPr>
          <w:color w:val="231F20"/>
        </w:rPr>
        <w:t>价值</w:t>
      </w:r>
      <w:r>
        <w:rPr>
          <w:color w:val="231F20"/>
          <w:u w:val="single" w:color="231F20"/>
        </w:rPr>
        <w:t>：</w:t>
      </w:r>
      <w:r>
        <w:rPr>
          <w:rFonts w:hint="eastAsia"/>
          <w:color w:val="231F20"/>
          <w:u w:val="single" w:color="231F20"/>
          <w:lang w:val="en-US" w:eastAsia="zh-CN"/>
        </w:rPr>
        <w:t>{保管物价值}</w:t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 xml:space="preserve"> </w:t>
      </w:r>
      <w:r>
        <w:rPr>
          <w:rFonts w:hint="eastAsia" w:ascii="方正黑体_GBK" w:eastAsia="方正黑体_GBK"/>
          <w:color w:val="231F20"/>
        </w:rPr>
        <w:t xml:space="preserve">第二条  </w:t>
      </w:r>
      <w:r>
        <w:rPr>
          <w:rFonts w:hint="eastAsia" w:ascii="方正黑体_GBK" w:eastAsia="方正黑体_GBK"/>
          <w:color w:val="231F20"/>
          <w:spacing w:val="35"/>
        </w:rPr>
        <w:t xml:space="preserve"> </w:t>
      </w:r>
      <w:r>
        <w:rPr>
          <w:color w:val="231F20"/>
        </w:rPr>
        <w:t>保管场所</w:t>
      </w:r>
      <w:r>
        <w:rPr>
          <w:color w:val="231F20"/>
          <w:u w:val="single" w:color="231F20"/>
        </w:rPr>
        <w:t>：</w:t>
      </w:r>
      <w:r>
        <w:rPr>
          <w:rFonts w:hint="eastAsia"/>
          <w:color w:val="231F20"/>
          <w:u w:val="single" w:color="231F20"/>
          <w:lang w:val="en-US" w:eastAsia="zh-CN"/>
        </w:rPr>
        <w:t>{保管场所}</w:t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 xml:space="preserve"> </w:t>
      </w:r>
      <w:r>
        <w:rPr>
          <w:rFonts w:hint="eastAsia" w:ascii="方正黑体_GBK" w:eastAsia="方正黑体_GBK"/>
          <w:color w:val="231F20"/>
        </w:rPr>
        <w:t xml:space="preserve">第三条  </w:t>
      </w:r>
      <w:r>
        <w:rPr>
          <w:rFonts w:hint="eastAsia" w:ascii="方正黑体_GBK" w:eastAsia="方正黑体_GBK"/>
          <w:color w:val="231F20"/>
          <w:spacing w:val="35"/>
        </w:rPr>
        <w:t xml:space="preserve"> </w:t>
      </w:r>
      <w:r>
        <w:rPr>
          <w:color w:val="231F20"/>
        </w:rPr>
        <w:t>保管方法</w:t>
      </w:r>
      <w:r>
        <w:rPr>
          <w:color w:val="231F20"/>
          <w:u w:val="single" w:color="231F20"/>
        </w:rPr>
        <w:t>：</w:t>
      </w:r>
      <w:r>
        <w:rPr>
          <w:rFonts w:hint="eastAsia"/>
          <w:color w:val="231F20"/>
          <w:u w:val="single" w:color="231F20"/>
          <w:lang w:val="en-US" w:eastAsia="zh-CN"/>
        </w:rPr>
        <w:t>{保管方法}</w:t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 xml:space="preserve"> </w:t>
      </w:r>
      <w:r>
        <w:rPr>
          <w:rFonts w:hint="eastAsia" w:ascii="方正黑体_GBK" w:eastAsia="方正黑体_GBK"/>
          <w:color w:val="231F20"/>
        </w:rPr>
        <w:t xml:space="preserve">第四条  </w:t>
      </w:r>
      <w:r>
        <w:rPr>
          <w:rFonts w:hint="eastAsia" w:ascii="方正黑体_GBK" w:eastAsia="方正黑体_GBK"/>
          <w:color w:val="231F20"/>
          <w:spacing w:val="35"/>
        </w:rPr>
        <w:t xml:space="preserve"> </w:t>
      </w:r>
      <w:r>
        <w:rPr>
          <w:color w:val="231F20"/>
        </w:rPr>
        <w:t>保管物（</w:t>
      </w:r>
      <w:r>
        <w:rPr>
          <w:rFonts w:hint="eastAsia"/>
          <w:strike w:val="0"/>
          <w:dstrike w:val="0"/>
          <w:color w:val="231F20"/>
          <w:u w:val="none" w:color="auto"/>
          <w:lang w:val="en-US" w:eastAsia="zh-CN"/>
        </w:rPr>
        <w:t>{</w:t>
      </w:r>
      <w:r>
        <w:rPr>
          <w:strike w:val="0"/>
          <w:dstrike w:val="0"/>
          <w:color w:val="231F20"/>
          <w:u w:val="none" w:color="auto"/>
        </w:rPr>
        <w:t>保管物</w:t>
      </w:r>
      <w:r>
        <w:rPr>
          <w:rFonts w:hint="eastAsia"/>
          <w:strike w:val="0"/>
          <w:dstrike w:val="0"/>
          <w:color w:val="231F20"/>
          <w:u w:val="none" w:color="auto"/>
          <w:lang w:val="en-US" w:eastAsia="zh-CN"/>
        </w:rPr>
        <w:t>是/否</w:t>
      </w:r>
      <w:r>
        <w:rPr>
          <w:color w:val="231F20"/>
        </w:rPr>
        <w:t>有瑕疵</w:t>
      </w:r>
      <w:r>
        <w:rPr>
          <w:rFonts w:hint="eastAsia"/>
          <w:color w:val="231F20"/>
          <w:lang w:eastAsia="zh-CN"/>
        </w:rPr>
        <w:t>：</w:t>
      </w:r>
      <w:r>
        <w:rPr>
          <w:rFonts w:hint="eastAsia"/>
          <w:color w:val="231F20"/>
          <w:lang w:val="en-US" w:eastAsia="zh-CN"/>
        </w:rPr>
        <w:t>是/否</w:t>
      </w:r>
      <w:r>
        <w:rPr>
          <w:rFonts w:hint="eastAsia"/>
          <w:strike w:val="0"/>
          <w:dstrike w:val="0"/>
          <w:color w:val="231F20"/>
          <w:u w:val="none" w:color="auto"/>
          <w:lang w:val="en-US" w:eastAsia="zh-CN"/>
        </w:rPr>
        <w:t>}</w:t>
      </w:r>
      <w:r>
        <w:rPr>
          <w:color w:val="231F20"/>
        </w:rPr>
        <w:t>）有瑕疵。瑕疵是</w:t>
      </w:r>
      <w:r>
        <w:rPr>
          <w:color w:val="231F20"/>
          <w:u w:val="single" w:color="231F20"/>
        </w:rPr>
        <w:t>：</w:t>
      </w:r>
      <w:r>
        <w:rPr>
          <w:rFonts w:hint="eastAsia"/>
          <w:color w:val="231F20"/>
          <w:u w:val="single" w:color="231F20"/>
          <w:lang w:val="en-US" w:eastAsia="zh-CN"/>
        </w:rPr>
        <w:t>{若有瑕疵，瑕疵是}</w:t>
      </w:r>
      <w:r>
        <w:rPr>
          <w:color w:val="231F20"/>
          <w:u w:val="single" w:color="231F20"/>
        </w:rPr>
        <w:tab/>
      </w:r>
    </w:p>
    <w:p w14:paraId="61D77D34">
      <w:pPr>
        <w:pStyle w:val="2"/>
        <w:spacing w:before="3"/>
        <w:rPr>
          <w:sz w:val="20"/>
        </w:rPr>
      </w:pPr>
      <w:r>
        <w:pict>
          <v:line id="_x0000_s1026" o:spid="_x0000_s1026" o:spt="20" style="position:absolute;left:0pt;margin-left:70.85pt;margin-top:17.25pt;height:0pt;width:453.5pt;mso-position-horizontal-relative:page;mso-wrap-distance-bottom:0pt;mso-wrap-distance-top:0pt;z-index:251659264;mso-width-relative:page;mso-height-relative:page;" stroked="t" coordsize="21600,21600">
            <v:path arrowok="t"/>
            <v:fill focussize="0,0"/>
            <v:stroke weight="0.282992125984252pt" color="#231F20"/>
            <v:imagedata o:title=""/>
            <o:lock v:ext="edit"/>
            <w10:wrap type="topAndBottom"/>
          </v:line>
        </w:pict>
      </w:r>
    </w:p>
    <w:p w14:paraId="3D8724AA">
      <w:pPr>
        <w:pStyle w:val="2"/>
        <w:tabs>
          <w:tab w:val="left" w:pos="9188"/>
        </w:tabs>
        <w:spacing w:before="57"/>
        <w:ind w:left="557"/>
        <w:jc w:val="both"/>
      </w:pPr>
      <w:r>
        <w:rPr>
          <w:rFonts w:hint="eastAsia" w:ascii="方正黑体_GBK" w:eastAsia="方正黑体_GBK"/>
          <w:color w:val="231F20"/>
        </w:rPr>
        <w:t xml:space="preserve">第五条  </w:t>
      </w:r>
      <w:r>
        <w:rPr>
          <w:rFonts w:hint="eastAsia" w:ascii="方正黑体_GBK" w:eastAsia="方正黑体_GBK"/>
          <w:color w:val="231F20"/>
          <w:spacing w:val="35"/>
        </w:rPr>
        <w:t xml:space="preserve"> </w:t>
      </w:r>
      <w:r>
        <w:rPr>
          <w:color w:val="231F20"/>
        </w:rPr>
        <w:t>保管物（</w:t>
      </w:r>
      <w:r>
        <w:rPr>
          <w:rFonts w:hint="eastAsia"/>
          <w:strike w:val="0"/>
          <w:dstrike w:val="0"/>
          <w:color w:val="231F20"/>
          <w:u w:val="none" w:color="auto"/>
          <w:lang w:val="en-US" w:eastAsia="zh-CN"/>
        </w:rPr>
        <w:t>{</w:t>
      </w:r>
      <w:r>
        <w:rPr>
          <w:strike w:val="0"/>
          <w:dstrike w:val="0"/>
          <w:color w:val="231F20"/>
          <w:u w:val="none" w:color="auto"/>
        </w:rPr>
        <w:t>保管物</w:t>
      </w:r>
      <w:r>
        <w:rPr>
          <w:rFonts w:hint="eastAsia"/>
          <w:strike w:val="0"/>
          <w:dstrike w:val="0"/>
          <w:color w:val="231F20"/>
          <w:u w:val="none" w:color="auto"/>
          <w:lang w:val="en-US" w:eastAsia="zh-CN"/>
        </w:rPr>
        <w:t>是/否</w:t>
      </w:r>
      <w:r>
        <w:rPr>
          <w:color w:val="231F20"/>
        </w:rPr>
        <w:t>需要采取特殊保管措施</w:t>
      </w:r>
      <w:r>
        <w:rPr>
          <w:rFonts w:hint="eastAsia"/>
          <w:color w:val="231F20"/>
          <w:lang w:eastAsia="zh-CN"/>
        </w:rPr>
        <w:t>：</w:t>
      </w:r>
      <w:r>
        <w:rPr>
          <w:rFonts w:hint="eastAsia"/>
          <w:color w:val="231F20"/>
          <w:lang w:val="en-US" w:eastAsia="zh-CN"/>
        </w:rPr>
        <w:t>是/否</w:t>
      </w:r>
      <w:r>
        <w:rPr>
          <w:rFonts w:hint="eastAsia"/>
          <w:strike w:val="0"/>
          <w:dstrike w:val="0"/>
          <w:color w:val="231F20"/>
          <w:u w:val="none" w:color="auto"/>
          <w:lang w:val="en-US" w:eastAsia="zh-CN"/>
        </w:rPr>
        <w:t>}</w:t>
      </w:r>
      <w:r>
        <w:rPr>
          <w:color w:val="231F20"/>
        </w:rPr>
        <w:t>）需要采取特殊保管措施。特殊保管措施是</w:t>
      </w:r>
      <w:r>
        <w:rPr>
          <w:color w:val="231F20"/>
          <w:u w:val="single" w:color="231F20"/>
        </w:rPr>
        <w:t>：</w:t>
      </w:r>
      <w:r>
        <w:rPr>
          <w:rFonts w:hint="eastAsia"/>
          <w:color w:val="231F20"/>
          <w:u w:val="single" w:color="231F20"/>
          <w:lang w:val="en-US" w:eastAsia="zh-CN"/>
        </w:rPr>
        <w:t>{若需要需要采取特殊保管措施，特殊保管措施是}</w:t>
      </w:r>
      <w:r>
        <w:rPr>
          <w:color w:val="231F20"/>
          <w:u w:val="single" w:color="231F20"/>
        </w:rPr>
        <w:tab/>
      </w:r>
    </w:p>
    <w:p w14:paraId="5178A3C6">
      <w:pPr>
        <w:pStyle w:val="2"/>
        <w:spacing w:before="11"/>
        <w:rPr>
          <w:sz w:val="24"/>
        </w:rPr>
      </w:pPr>
      <w:r>
        <w:pict>
          <v:line id="_x0000_s1027" o:spid="_x0000_s1027" o:spt="20" style="position:absolute;left:0pt;margin-left:70.85pt;margin-top:20.65pt;height:0pt;width:453.5pt;mso-position-horizontal-relative:page;mso-wrap-distance-bottom:0pt;mso-wrap-distance-top:0pt;z-index:251660288;mso-width-relative:page;mso-height-relative:page;" stroked="t" coordsize="21600,21600">
            <v:path arrowok="t"/>
            <v:fill focussize="0,0"/>
            <v:stroke weight="0.282992125984252pt" color="#231F20"/>
            <v:imagedata o:title=""/>
            <o:lock v:ext="edit"/>
            <w10:wrap type="topAndBottom"/>
          </v:line>
        </w:pict>
      </w:r>
    </w:p>
    <w:p w14:paraId="7DE952EC">
      <w:pPr>
        <w:pStyle w:val="2"/>
        <w:spacing w:before="57"/>
        <w:ind w:left="557"/>
        <w:jc w:val="both"/>
      </w:pPr>
      <w:r>
        <w:rPr>
          <w:rFonts w:hint="eastAsia" w:ascii="方正黑体_GBK" w:eastAsia="方正黑体_GBK"/>
          <w:color w:val="231F20"/>
        </w:rPr>
        <w:t xml:space="preserve">第六条   </w:t>
      </w:r>
      <w:r>
        <w:rPr>
          <w:color w:val="231F20"/>
        </w:rPr>
        <w:t>保管物（</w:t>
      </w:r>
      <w:r>
        <w:rPr>
          <w:rFonts w:hint="eastAsia"/>
          <w:strike w:val="0"/>
          <w:dstrike w:val="0"/>
          <w:color w:val="231F20"/>
          <w:u w:val="none" w:color="auto"/>
          <w:lang w:val="en-US" w:eastAsia="zh-CN"/>
        </w:rPr>
        <w:t>{</w:t>
      </w:r>
      <w:r>
        <w:rPr>
          <w:strike w:val="0"/>
          <w:dstrike w:val="0"/>
          <w:color w:val="231F20"/>
          <w:u w:val="none" w:color="auto"/>
        </w:rPr>
        <w:t>保管物</w:t>
      </w:r>
      <w:r>
        <w:rPr>
          <w:rFonts w:hint="eastAsia"/>
          <w:strike w:val="0"/>
          <w:dstrike w:val="0"/>
          <w:color w:val="231F20"/>
          <w:u w:val="none" w:color="auto"/>
          <w:lang w:val="en-US" w:eastAsia="zh-CN"/>
        </w:rPr>
        <w:t>是/否</w:t>
      </w:r>
      <w:r>
        <w:rPr>
          <w:color w:val="231F20"/>
        </w:rPr>
        <w:t>需要有货币、有价证券或者其他贵重物</w:t>
      </w:r>
      <w:r>
        <w:rPr>
          <w:rFonts w:hint="eastAsia"/>
          <w:color w:val="231F20"/>
          <w:lang w:eastAsia="zh-CN"/>
        </w:rPr>
        <w:t>：</w:t>
      </w:r>
      <w:r>
        <w:rPr>
          <w:rFonts w:hint="eastAsia"/>
          <w:color w:val="231F20"/>
          <w:lang w:val="en-US" w:eastAsia="zh-CN"/>
        </w:rPr>
        <w:t>是/否</w:t>
      </w:r>
      <w:r>
        <w:rPr>
          <w:rFonts w:hint="eastAsia"/>
          <w:strike w:val="0"/>
          <w:dstrike w:val="0"/>
          <w:color w:val="231F20"/>
          <w:u w:val="none" w:color="auto"/>
          <w:lang w:val="en-US" w:eastAsia="zh-CN"/>
        </w:rPr>
        <w:t>}</w:t>
      </w:r>
      <w:r>
        <w:rPr>
          <w:color w:val="231F20"/>
        </w:rPr>
        <w:t>）有货币、有价证券或者其他贵重物。</w:t>
      </w:r>
    </w:p>
    <w:p w14:paraId="7B88038F">
      <w:pPr>
        <w:pStyle w:val="2"/>
        <w:tabs>
          <w:tab w:val="left" w:pos="3417"/>
          <w:tab w:val="left" w:pos="6057"/>
        </w:tabs>
        <w:spacing w:before="82"/>
        <w:ind w:left="557"/>
        <w:jc w:val="both"/>
      </w:pPr>
      <w:r>
        <w:rPr>
          <w:rFonts w:hint="eastAsia" w:ascii="方正黑体_GBK" w:eastAsia="方正黑体_GBK"/>
          <w:color w:val="231F20"/>
        </w:rPr>
        <w:t xml:space="preserve">第七条  </w:t>
      </w:r>
      <w:r>
        <w:rPr>
          <w:rFonts w:hint="eastAsia" w:ascii="方正黑体_GBK" w:eastAsia="方正黑体_GBK"/>
          <w:color w:val="231F20"/>
          <w:spacing w:val="35"/>
        </w:rPr>
        <w:t xml:space="preserve"> </w:t>
      </w:r>
      <w:r>
        <w:rPr>
          <w:color w:val="231F20"/>
        </w:rPr>
        <w:t>保管期限自</w:t>
      </w:r>
      <w:r>
        <w:rPr>
          <w:rFonts w:hint="eastAsia"/>
          <w:color w:val="231F20"/>
          <w:u w:val="single" w:color="231F20"/>
          <w:lang w:val="en-US" w:eastAsia="zh-CN"/>
        </w:rPr>
        <w:t>{保管期限开始年份}</w:t>
      </w:r>
      <w:r>
        <w:rPr>
          <w:color w:val="231F20"/>
        </w:rPr>
        <w:t>年</w:t>
      </w:r>
      <w:r>
        <w:rPr>
          <w:color w:val="231F20"/>
          <w:u w:val="single" w:color="231F20"/>
        </w:rPr>
        <w:t xml:space="preserve"> </w:t>
      </w:r>
      <w:r>
        <w:rPr>
          <w:rFonts w:hint="eastAsia"/>
          <w:color w:val="231F20"/>
          <w:u w:val="single" w:color="231F20"/>
          <w:lang w:val="en-US" w:eastAsia="zh-CN"/>
        </w:rPr>
        <w:t>{保管期限开始月份}</w:t>
      </w:r>
      <w:r>
        <w:rPr>
          <w:color w:val="231F20"/>
        </w:rPr>
        <w:t>月</w:t>
      </w:r>
      <w:r>
        <w:rPr>
          <w:color w:val="231F20"/>
          <w:u w:val="single" w:color="231F20"/>
        </w:rPr>
        <w:t xml:space="preserve"> </w:t>
      </w:r>
      <w:r>
        <w:rPr>
          <w:rFonts w:hint="eastAsia"/>
          <w:color w:val="231F20"/>
          <w:u w:val="single" w:color="231F20"/>
          <w:lang w:val="en-US" w:eastAsia="zh-CN"/>
        </w:rPr>
        <w:t>{保管期限开始日期}</w:t>
      </w:r>
      <w:r>
        <w:rPr>
          <w:color w:val="231F20"/>
        </w:rPr>
        <w:t>日至</w:t>
      </w:r>
      <w:r>
        <w:rPr>
          <w:color w:val="231F20"/>
          <w:u w:val="single" w:color="231F20"/>
        </w:rPr>
        <w:t xml:space="preserve"> </w:t>
      </w:r>
      <w:r>
        <w:rPr>
          <w:rFonts w:hint="eastAsia"/>
          <w:color w:val="231F20"/>
          <w:u w:val="single" w:color="231F20"/>
          <w:lang w:val="en-US" w:eastAsia="zh-CN"/>
        </w:rPr>
        <w:t>{保管期限结束年份}</w:t>
      </w:r>
      <w:r>
        <w:rPr>
          <w:color w:val="231F20"/>
        </w:rPr>
        <w:t>年</w:t>
      </w:r>
      <w:r>
        <w:rPr>
          <w:rFonts w:hint="eastAsia"/>
          <w:color w:val="231F20"/>
          <w:u w:val="single" w:color="231F20"/>
          <w:lang w:val="en-US" w:eastAsia="zh-CN"/>
        </w:rPr>
        <w:t>{保管期限结束月份}</w:t>
      </w:r>
      <w:r>
        <w:rPr>
          <w:color w:val="231F20"/>
        </w:rPr>
        <w:t>月</w:t>
      </w:r>
      <w:r>
        <w:rPr>
          <w:rFonts w:hint="eastAsia"/>
          <w:color w:val="231F20"/>
          <w:u w:val="single" w:color="231F20"/>
          <w:lang w:val="en-US" w:eastAsia="zh-CN"/>
        </w:rPr>
        <w:t>{保管期限结束日期}</w:t>
      </w:r>
      <w:r>
        <w:rPr>
          <w:color w:val="231F20"/>
        </w:rPr>
        <w:t>日 止 。</w:t>
      </w:r>
    </w:p>
    <w:p w14:paraId="5512890A">
      <w:pPr>
        <w:pStyle w:val="2"/>
        <w:spacing w:before="82"/>
        <w:ind w:left="557"/>
        <w:jc w:val="both"/>
      </w:pPr>
      <w:r>
        <w:rPr>
          <w:rFonts w:hint="eastAsia" w:ascii="方正黑体_GBK" w:eastAsia="方正黑体_GBK"/>
          <w:color w:val="231F20"/>
        </w:rPr>
        <w:t xml:space="preserve">第八条   </w:t>
      </w:r>
      <w:r>
        <w:rPr>
          <w:color w:val="231F20"/>
        </w:rPr>
        <w:t>寄存人交付保管物时，保管人应当验收，并给付保管凭证。</w:t>
      </w:r>
    </w:p>
    <w:p w14:paraId="4367657E">
      <w:pPr>
        <w:pStyle w:val="2"/>
        <w:spacing w:before="82"/>
        <w:ind w:left="557"/>
        <w:jc w:val="both"/>
      </w:pPr>
      <w:r>
        <w:rPr>
          <w:rFonts w:hint="eastAsia" w:ascii="方正黑体_GBK" w:eastAsia="方正黑体_GBK"/>
          <w:color w:val="231F20"/>
        </w:rPr>
        <w:t xml:space="preserve">第九条   </w:t>
      </w:r>
      <w:r>
        <w:rPr>
          <w:color w:val="231F20"/>
        </w:rPr>
        <w:t>保管人（</w:t>
      </w:r>
      <w:r>
        <w:rPr>
          <w:rFonts w:hint="eastAsia"/>
          <w:strike w:val="0"/>
          <w:dstrike w:val="0"/>
          <w:color w:val="231F20"/>
          <w:u w:val="none" w:color="auto"/>
          <w:lang w:val="en-US" w:eastAsia="zh-CN"/>
        </w:rPr>
        <w:t>{</w:t>
      </w:r>
      <w:r>
        <w:rPr>
          <w:strike w:val="0"/>
          <w:dstrike w:val="0"/>
          <w:color w:val="231F20"/>
          <w:u w:val="none" w:color="auto"/>
        </w:rPr>
        <w:t>保管</w:t>
      </w:r>
      <w:r>
        <w:rPr>
          <w:color w:val="231F20"/>
        </w:rPr>
        <w:t>人</w:t>
      </w:r>
      <w:r>
        <w:rPr>
          <w:rFonts w:hint="eastAsia"/>
          <w:strike w:val="0"/>
          <w:dstrike w:val="0"/>
          <w:color w:val="231F20"/>
          <w:u w:val="none" w:color="auto"/>
          <w:lang w:val="en-US" w:eastAsia="zh-CN"/>
        </w:rPr>
        <w:t>是/否</w:t>
      </w:r>
      <w:r>
        <w:rPr>
          <w:color w:val="231F20"/>
        </w:rPr>
        <w:t>允许保管人将保管物转交他人保管</w:t>
      </w:r>
      <w:r>
        <w:rPr>
          <w:rFonts w:hint="eastAsia"/>
          <w:color w:val="231F20"/>
          <w:lang w:eastAsia="zh-CN"/>
        </w:rPr>
        <w:t>：</w:t>
      </w:r>
      <w:r>
        <w:rPr>
          <w:rFonts w:hint="eastAsia"/>
          <w:color w:val="231F20"/>
          <w:lang w:val="en-US" w:eastAsia="zh-CN"/>
        </w:rPr>
        <w:t>是/否</w:t>
      </w:r>
      <w:r>
        <w:rPr>
          <w:rFonts w:hint="eastAsia"/>
          <w:strike w:val="0"/>
          <w:dstrike w:val="0"/>
          <w:color w:val="231F20"/>
          <w:u w:val="none" w:color="auto"/>
          <w:lang w:val="en-US" w:eastAsia="zh-CN"/>
        </w:rPr>
        <w:t>}</w:t>
      </w:r>
      <w:r>
        <w:rPr>
          <w:color w:val="231F20"/>
        </w:rPr>
        <w:t>）允许保管人将保管物转交他人保管。</w:t>
      </w:r>
    </w:p>
    <w:p w14:paraId="75AA14BF">
      <w:pPr>
        <w:pStyle w:val="2"/>
        <w:tabs>
          <w:tab w:val="left" w:pos="5507"/>
        </w:tabs>
        <w:spacing w:before="82"/>
        <w:ind w:left="557"/>
        <w:jc w:val="both"/>
      </w:pPr>
      <w:r>
        <w:rPr>
          <w:rFonts w:hint="eastAsia" w:ascii="方正黑体_GBK" w:eastAsia="方正黑体_GBK"/>
          <w:color w:val="231F20"/>
        </w:rPr>
        <w:t xml:space="preserve">第十条  </w:t>
      </w:r>
      <w:r>
        <w:rPr>
          <w:rFonts w:hint="eastAsia" w:ascii="方正黑体_GBK" w:eastAsia="方正黑体_GBK"/>
          <w:color w:val="231F20"/>
          <w:spacing w:val="35"/>
        </w:rPr>
        <w:t xml:space="preserve"> </w:t>
      </w:r>
      <w:r>
        <w:rPr>
          <w:color w:val="231F20"/>
        </w:rPr>
        <w:t>保管费（大写</w:t>
      </w:r>
      <w:r>
        <w:rPr>
          <w:color w:val="231F20"/>
          <w:u w:val="single" w:color="231F20"/>
        </w:rPr>
        <w:t>）</w:t>
      </w:r>
      <w:r>
        <w:rPr>
          <w:rFonts w:hint="eastAsia"/>
          <w:color w:val="231F20"/>
          <w:u w:val="single" w:color="231F20"/>
          <w:lang w:val="en-US" w:eastAsia="zh-CN"/>
        </w:rPr>
        <w:t>{保管费（人民币大写）}</w:t>
      </w:r>
      <w:r>
        <w:rPr>
          <w:color w:val="231F20"/>
        </w:rPr>
        <w:t>元。</w:t>
      </w:r>
    </w:p>
    <w:p w14:paraId="10F2CFF1">
      <w:pPr>
        <w:pStyle w:val="2"/>
        <w:tabs>
          <w:tab w:val="left" w:pos="9188"/>
        </w:tabs>
        <w:spacing w:before="82"/>
        <w:ind w:left="557"/>
        <w:jc w:val="both"/>
      </w:pPr>
      <w:r>
        <w:rPr>
          <w:rFonts w:hint="eastAsia" w:ascii="方正黑体_GBK" w:eastAsia="方正黑体_GBK"/>
          <w:color w:val="231F20"/>
        </w:rPr>
        <w:t xml:space="preserve">第十一条  </w:t>
      </w:r>
      <w:r>
        <w:rPr>
          <w:rFonts w:hint="eastAsia" w:ascii="方正黑体_GBK" w:eastAsia="方正黑体_GBK"/>
          <w:color w:val="231F20"/>
          <w:spacing w:val="35"/>
        </w:rPr>
        <w:t xml:space="preserve"> </w:t>
      </w:r>
      <w:r>
        <w:rPr>
          <w:color w:val="231F20"/>
        </w:rPr>
        <w:t>保管费的支付方式与时间</w:t>
      </w:r>
      <w:r>
        <w:rPr>
          <w:color w:val="231F20"/>
          <w:u w:val="single" w:color="231F20"/>
        </w:rPr>
        <w:t>：</w:t>
      </w:r>
      <w:r>
        <w:rPr>
          <w:rFonts w:hint="eastAsia"/>
          <w:color w:val="231F20"/>
          <w:u w:val="single" w:color="231F20"/>
          <w:lang w:val="en-US" w:eastAsia="zh-CN"/>
        </w:rPr>
        <w:t>{保管费的支付方式与支付时间}</w:t>
      </w:r>
      <w:r>
        <w:rPr>
          <w:color w:val="231F20"/>
          <w:u w:val="single" w:color="231F20"/>
        </w:rPr>
        <w:tab/>
      </w:r>
    </w:p>
    <w:p w14:paraId="0EBD6510">
      <w:pPr>
        <w:pStyle w:val="2"/>
        <w:spacing w:before="10"/>
        <w:rPr>
          <w:sz w:val="24"/>
        </w:rPr>
      </w:pPr>
      <w:r>
        <w:pict>
          <v:line id="_x0000_s1028" o:spid="_x0000_s1028" o:spt="20" style="position:absolute;left:0pt;margin-left:70.85pt;margin-top:20.65pt;height:0pt;width:453.5pt;mso-position-horizontal-relative:page;mso-wrap-distance-bottom:0pt;mso-wrap-distance-top:0pt;z-index:251660288;mso-width-relative:page;mso-height-relative:page;" stroked="t" coordsize="21600,21600">
            <v:path arrowok="t"/>
            <v:fill focussize="0,0"/>
            <v:stroke weight="0.282992125984252pt" color="#231F20"/>
            <v:imagedata o:title=""/>
            <o:lock v:ext="edit"/>
            <w10:wrap type="topAndBottom"/>
          </v:line>
        </w:pict>
      </w:r>
    </w:p>
    <w:p w14:paraId="3F09E64B">
      <w:pPr>
        <w:pStyle w:val="2"/>
        <w:spacing w:before="57"/>
        <w:ind w:left="557"/>
        <w:jc w:val="both"/>
      </w:pPr>
      <w:r>
        <w:rPr>
          <w:rFonts w:hint="eastAsia" w:ascii="方正黑体_GBK" w:eastAsia="方正黑体_GBK"/>
          <w:color w:val="231F20"/>
        </w:rPr>
        <w:t xml:space="preserve">第十二条   </w:t>
      </w:r>
      <w:r>
        <w:rPr>
          <w:color w:val="231F20"/>
        </w:rPr>
        <w:t>寄存人未向保管人支付保管费的，保管人（</w:t>
      </w:r>
      <w:r>
        <w:rPr>
          <w:rFonts w:hint="eastAsia"/>
          <w:strike w:val="0"/>
          <w:dstrike w:val="0"/>
          <w:color w:val="231F20"/>
          <w:u w:val="none" w:color="auto"/>
          <w:lang w:val="en-US" w:eastAsia="zh-CN"/>
        </w:rPr>
        <w:t>{</w:t>
      </w:r>
      <w:r>
        <w:rPr>
          <w:color w:val="231F20"/>
        </w:rPr>
        <w:t>保管人</w:t>
      </w:r>
      <w:r>
        <w:rPr>
          <w:rFonts w:hint="eastAsia"/>
          <w:strike w:val="0"/>
          <w:dstrike w:val="0"/>
          <w:color w:val="231F20"/>
          <w:u w:val="none" w:color="auto"/>
          <w:lang w:val="en-US" w:eastAsia="zh-CN"/>
        </w:rPr>
        <w:t>是/否</w:t>
      </w:r>
      <w:r>
        <w:rPr>
          <w:color w:val="231F20"/>
        </w:rPr>
        <w:t>可以留置保管物</w:t>
      </w:r>
      <w:r>
        <w:rPr>
          <w:rFonts w:hint="eastAsia"/>
          <w:color w:val="231F20"/>
          <w:lang w:eastAsia="zh-CN"/>
        </w:rPr>
        <w:t>：</w:t>
      </w:r>
      <w:r>
        <w:rPr>
          <w:rFonts w:hint="eastAsia"/>
          <w:color w:val="231F20"/>
          <w:lang w:val="en-US" w:eastAsia="zh-CN"/>
        </w:rPr>
        <w:t>是/否</w:t>
      </w:r>
      <w:r>
        <w:rPr>
          <w:rFonts w:hint="eastAsia"/>
          <w:strike w:val="0"/>
          <w:dstrike w:val="0"/>
          <w:color w:val="231F20"/>
          <w:u w:val="none" w:color="auto"/>
          <w:lang w:val="en-US" w:eastAsia="zh-CN"/>
        </w:rPr>
        <w:t>}</w:t>
      </w:r>
      <w:r>
        <w:rPr>
          <w:color w:val="231F20"/>
        </w:rPr>
        <w:t>）可以留置保管物。</w:t>
      </w:r>
    </w:p>
    <w:p w14:paraId="4D7323F9">
      <w:pPr>
        <w:pStyle w:val="2"/>
        <w:tabs>
          <w:tab w:val="left" w:pos="9188"/>
        </w:tabs>
        <w:spacing w:before="82"/>
        <w:ind w:left="557"/>
        <w:jc w:val="both"/>
      </w:pPr>
      <w:r>
        <w:rPr>
          <w:rFonts w:hint="eastAsia" w:ascii="方正黑体_GBK" w:eastAsia="方正黑体_GBK"/>
          <w:color w:val="231F20"/>
        </w:rPr>
        <w:t xml:space="preserve">第十三条  </w:t>
      </w:r>
      <w:r>
        <w:rPr>
          <w:rFonts w:hint="eastAsia" w:ascii="方正黑体_GBK" w:eastAsia="方正黑体_GBK"/>
          <w:color w:val="231F20"/>
          <w:spacing w:val="35"/>
        </w:rPr>
        <w:t xml:space="preserve"> </w:t>
      </w:r>
      <w:r>
        <w:rPr>
          <w:color w:val="231F20"/>
        </w:rPr>
        <w:t>违约责任</w:t>
      </w:r>
      <w:r>
        <w:rPr>
          <w:color w:val="231F20"/>
          <w:u w:val="single" w:color="231F20"/>
        </w:rPr>
        <w:t>：</w:t>
      </w:r>
      <w:r>
        <w:rPr>
          <w:rFonts w:hint="eastAsia"/>
          <w:color w:val="231F20"/>
          <w:u w:val="single" w:color="231F20"/>
          <w:lang w:val="en-US" w:eastAsia="zh-CN"/>
        </w:rPr>
        <w:t>{违约责任}</w:t>
      </w:r>
      <w:r>
        <w:rPr>
          <w:color w:val="231F20"/>
          <w:u w:val="single" w:color="231F20"/>
        </w:rPr>
        <w:tab/>
      </w:r>
    </w:p>
    <w:p w14:paraId="0B186E1F">
      <w:pPr>
        <w:pStyle w:val="2"/>
        <w:spacing w:before="10"/>
        <w:rPr>
          <w:sz w:val="24"/>
        </w:rPr>
      </w:pPr>
      <w:r>
        <w:pict>
          <v:line id="_x0000_s1029" o:spid="_x0000_s1029" o:spt="20" style="position:absolute;left:0pt;margin-left:70.85pt;margin-top:20.65pt;height:0pt;width:453.5pt;mso-position-horizontal-relative:page;mso-wrap-distance-bottom:0pt;mso-wrap-distance-top:0pt;z-index:251660288;mso-width-relative:page;mso-height-relative:page;" stroked="t" coordsize="21600,21600">
            <v:path arrowok="t"/>
            <v:fill focussize="0,0"/>
            <v:stroke weight="0.282992125984252pt" color="#231F20"/>
            <v:imagedata o:title=""/>
            <o:lock v:ext="edit"/>
            <w10:wrap type="topAndBottom"/>
          </v:line>
        </w:pict>
      </w:r>
      <w:r>
        <w:pict>
          <v:line id="_x0000_s1030" o:spid="_x0000_s1030" o:spt="20" style="position:absolute;left:0pt;margin-left:70.85pt;margin-top:41.65pt;height:0pt;width:453.5pt;mso-position-horizontal-relative:page;mso-wrap-distance-bottom:0pt;mso-wrap-distance-top:0pt;z-index:251660288;mso-width-relative:page;mso-height-relative:page;" stroked="t" coordsize="21600,21600">
            <v:path arrowok="t"/>
            <v:fill focussize="0,0"/>
            <v:stroke weight="0.282992125984252pt" color="#231F20"/>
            <v:imagedata o:title=""/>
            <o:lock v:ext="edit"/>
            <w10:wrap type="topAndBottom"/>
          </v:line>
        </w:pict>
      </w:r>
    </w:p>
    <w:p w14:paraId="4054DCA0">
      <w:pPr>
        <w:pStyle w:val="2"/>
        <w:rPr>
          <w:sz w:val="23"/>
        </w:rPr>
      </w:pPr>
    </w:p>
    <w:p w14:paraId="4D91C249">
      <w:pPr>
        <w:pStyle w:val="2"/>
        <w:spacing w:before="4"/>
        <w:rPr>
          <w:sz w:val="21"/>
        </w:rPr>
      </w:pPr>
    </w:p>
    <w:p w14:paraId="5713AFA9">
      <w:pPr>
        <w:spacing w:before="92"/>
        <w:ind w:left="0" w:right="115" w:firstLine="0"/>
        <w:jc w:val="righ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1</w:t>
      </w:r>
    </w:p>
    <w:p w14:paraId="003037C1">
      <w:pPr>
        <w:spacing w:after="0"/>
        <w:jc w:val="right"/>
        <w:rPr>
          <w:rFonts w:ascii="Times New Roman"/>
          <w:sz w:val="20"/>
        </w:rPr>
        <w:sectPr>
          <w:type w:val="continuous"/>
          <w:pgSz w:w="11910" w:h="16840"/>
          <w:pgMar w:top="1580" w:right="1300" w:bottom="280" w:left="1300" w:header="720" w:footer="720" w:gutter="0"/>
          <w:cols w:space="720" w:num="1"/>
        </w:sectPr>
      </w:pPr>
    </w:p>
    <w:p w14:paraId="7DCD2480">
      <w:pPr>
        <w:pStyle w:val="2"/>
        <w:tabs>
          <w:tab w:val="left" w:pos="1669"/>
          <w:tab w:val="left" w:pos="3582"/>
        </w:tabs>
        <w:spacing w:before="18" w:line="304" w:lineRule="auto"/>
        <w:ind w:left="117" w:right="110" w:firstLine="440"/>
      </w:pPr>
      <w:r>
        <w:rPr>
          <w:rFonts w:hint="eastAsia" w:ascii="方正黑体_GBK" w:eastAsia="方正黑体_GBK"/>
          <w:color w:val="231F20"/>
        </w:rPr>
        <w:t>第十四条</w:t>
      </w:r>
      <w:r>
        <w:rPr>
          <w:rFonts w:hint="eastAsia" w:ascii="方正黑体_GBK" w:eastAsia="方正黑体_GBK"/>
          <w:color w:val="231F20"/>
        </w:rPr>
        <w:tab/>
      </w:r>
      <w:r>
        <w:rPr>
          <w:color w:val="231F20"/>
        </w:rPr>
        <w:t>合同争议的解决方式</w:t>
      </w:r>
      <w:r>
        <w:rPr>
          <w:color w:val="231F20"/>
          <w:spacing w:val="-52"/>
        </w:rPr>
        <w:t>：</w:t>
      </w:r>
      <w:r>
        <w:rPr>
          <w:color w:val="231F20"/>
        </w:rPr>
        <w:t>本合同在履行过程中发生的争议，由双方当事人协商解  决</w:t>
      </w:r>
      <w:r>
        <w:rPr>
          <w:color w:val="231F20"/>
          <w:spacing w:val="-55"/>
        </w:rPr>
        <w:t>；</w:t>
      </w:r>
      <w:r>
        <w:rPr>
          <w:color w:val="231F20"/>
        </w:rPr>
        <w:t>协商不成的，按下列第</w:t>
      </w:r>
      <w:r>
        <w:rPr>
          <w:color w:val="231F20"/>
          <w:u w:val="single" w:color="231F20"/>
        </w:rPr>
        <w:t xml:space="preserve"> </w:t>
      </w:r>
      <w:r>
        <w:rPr>
          <w:rFonts w:hint="eastAsia"/>
          <w:color w:val="231F20"/>
          <w:u w:val="single" w:color="231F20"/>
          <w:lang w:val="en-US" w:eastAsia="zh-CN"/>
        </w:rPr>
        <w:t>{协商不成的，按 （一）提交仲裁委员会仲裁/（二）依法向人民法院起诉 其中一种方式解决：（一）/（二）}</w:t>
      </w:r>
      <w:r>
        <w:rPr>
          <w:color w:val="231F20"/>
        </w:rPr>
        <w:t>种方式解决：</w:t>
      </w:r>
    </w:p>
    <w:p w14:paraId="10B0B2B4">
      <w:pPr>
        <w:pStyle w:val="2"/>
        <w:tabs>
          <w:tab w:val="left" w:pos="2427"/>
        </w:tabs>
        <w:spacing w:before="21"/>
        <w:ind w:left="447"/>
      </w:pPr>
      <w:r>
        <w:rPr>
          <w:color w:val="231F20"/>
        </w:rPr>
        <w:t>（一）提交</w:t>
      </w:r>
      <w:r>
        <w:rPr>
          <w:rFonts w:hint="eastAsia"/>
          <w:color w:val="231F20"/>
          <w:u w:val="single" w:color="auto"/>
          <w:lang w:val="en-US" w:eastAsia="zh-CN"/>
        </w:rPr>
        <w:t xml:space="preserve">  </w:t>
      </w:r>
      <w:r>
        <w:rPr>
          <w:rFonts w:hint="eastAsia"/>
          <w:color w:val="231F20"/>
          <w:u w:val="single" w:color="231F20"/>
          <w:lang w:val="en-US" w:eastAsia="zh-CN"/>
        </w:rPr>
        <w:t>{</w:t>
      </w:r>
      <w:r>
        <w:rPr>
          <w:rFonts w:hint="eastAsia"/>
          <w:color w:val="231F20"/>
          <w:u w:val="single" w:color="auto"/>
          <w:lang w:val="en-US" w:eastAsia="zh-CN"/>
        </w:rPr>
        <w:t xml:space="preserve">仲裁委员会名称}  </w:t>
      </w:r>
      <w:r>
        <w:rPr>
          <w:color w:val="231F20"/>
        </w:rPr>
        <w:t>仲裁委员会仲裁；</w:t>
      </w:r>
    </w:p>
    <w:p w14:paraId="2C1D8211">
      <w:pPr>
        <w:pStyle w:val="2"/>
        <w:spacing w:before="89"/>
        <w:ind w:left="447"/>
      </w:pPr>
      <w:r>
        <w:rPr>
          <w:color w:val="231F20"/>
        </w:rPr>
        <w:t>（二）依法向人民法院起诉。</w:t>
      </w:r>
    </w:p>
    <w:p w14:paraId="06CD4B1F">
      <w:pPr>
        <w:pStyle w:val="2"/>
        <w:tabs>
          <w:tab w:val="left" w:pos="1657"/>
          <w:tab w:val="left" w:pos="4517"/>
        </w:tabs>
        <w:spacing w:before="83"/>
        <w:ind w:left="557"/>
      </w:pPr>
      <w:r>
        <w:rPr>
          <w:rFonts w:hint="eastAsia" w:ascii="方正黑体_GBK" w:eastAsia="方正黑体_GBK"/>
          <w:color w:val="231F20"/>
        </w:rPr>
        <w:t>第十五条</w:t>
      </w:r>
      <w:r>
        <w:rPr>
          <w:rFonts w:hint="eastAsia" w:ascii="方正黑体_GBK" w:eastAsia="方正黑体_GBK"/>
          <w:color w:val="231F20"/>
        </w:rPr>
        <w:tab/>
      </w:r>
      <w:r>
        <w:rPr>
          <w:color w:val="231F20"/>
        </w:rPr>
        <w:t>本合同自</w:t>
      </w:r>
      <w:r>
        <w:rPr>
          <w:color w:val="231F20"/>
          <w:u w:val="single" w:color="231F20"/>
        </w:rPr>
        <w:t xml:space="preserve"> </w:t>
      </w:r>
      <w:r>
        <w:rPr>
          <w:rFonts w:hint="eastAsia"/>
          <w:color w:val="231F20"/>
          <w:u w:val="single" w:color="231F20"/>
          <w:lang w:val="en-US" w:eastAsia="zh-CN"/>
        </w:rPr>
        <w:t xml:space="preserve">{合同成立的年月日} </w:t>
      </w:r>
      <w:r>
        <w:rPr>
          <w:color w:val="231F20"/>
        </w:rPr>
        <w:t>时成立。</w:t>
      </w:r>
    </w:p>
    <w:p w14:paraId="5A7549D8">
      <w:pPr>
        <w:pStyle w:val="2"/>
        <w:tabs>
          <w:tab w:val="left" w:pos="1657"/>
          <w:tab w:val="left" w:pos="9188"/>
        </w:tabs>
        <w:spacing w:before="83"/>
        <w:ind w:left="557"/>
      </w:pPr>
      <w:r>
        <w:rPr>
          <w:rFonts w:hint="eastAsia" w:ascii="方正黑体_GBK" w:eastAsia="方正黑体_GBK"/>
          <w:color w:val="231F20"/>
        </w:rPr>
        <w:t>第十六条</w:t>
      </w:r>
      <w:r>
        <w:rPr>
          <w:rFonts w:hint="eastAsia" w:ascii="方正黑体_GBK" w:eastAsia="方正黑体_GBK"/>
          <w:color w:val="231F20"/>
        </w:rPr>
        <w:tab/>
      </w:r>
      <w:r>
        <w:rPr>
          <w:color w:val="231F20"/>
        </w:rPr>
        <w:t>其他约定事项</w:t>
      </w:r>
      <w:r>
        <w:rPr>
          <w:color w:val="231F20"/>
          <w:u w:val="single" w:color="231F20"/>
        </w:rPr>
        <w:t>：</w:t>
      </w:r>
      <w:r>
        <w:rPr>
          <w:rFonts w:hint="eastAsia"/>
          <w:color w:val="231F20"/>
          <w:u w:val="single" w:color="231F20"/>
          <w:lang w:val="en-US" w:eastAsia="zh-CN"/>
        </w:rPr>
        <w:t>{其他约定事项}</w:t>
      </w:r>
      <w:r>
        <w:rPr>
          <w:color w:val="231F20"/>
          <w:u w:val="single" w:color="231F20"/>
        </w:rPr>
        <w:tab/>
      </w:r>
    </w:p>
    <w:p w14:paraId="79E8A775">
      <w:pPr>
        <w:pStyle w:val="2"/>
        <w:spacing w:before="11"/>
        <w:rPr>
          <w:sz w:val="24"/>
        </w:rPr>
      </w:pPr>
      <w:r>
        <w:pict>
          <v:line id="_x0000_s1031" o:spid="_x0000_s1031" o:spt="20" style="position:absolute;left:0pt;margin-left:70.85pt;margin-top:20.65pt;height:0pt;width:453.5pt;mso-position-horizontal-relative:page;mso-wrap-distance-bottom:0pt;mso-wrap-distance-top:0pt;z-index:251660288;mso-width-relative:page;mso-height-relative:page;" stroked="t" coordsize="21600,21600">
            <v:path arrowok="t"/>
            <v:fill focussize="0,0"/>
            <v:stroke weight="0.282992125984252pt" color="#231F20"/>
            <v:imagedata o:title=""/>
            <o:lock v:ext="edit"/>
            <w10:wrap type="topAndBottom"/>
          </v:line>
        </w:pict>
      </w:r>
      <w:r>
        <w:pict>
          <v:line id="_x0000_s1032" o:spid="_x0000_s1032" o:spt="20" style="position:absolute;left:0pt;margin-left:70.85pt;margin-top:41.65pt;height:0pt;width:453.5pt;mso-position-horizontal-relative:page;mso-wrap-distance-bottom:0pt;mso-wrap-distance-top:0pt;z-index:251660288;mso-width-relative:page;mso-height-relative:page;" stroked="t" coordsize="21600,21600">
            <v:path arrowok="t"/>
            <v:fill focussize="0,0"/>
            <v:stroke weight="0.282992125984252pt" color="#231F20"/>
            <v:imagedata o:title=""/>
            <o:lock v:ext="edit"/>
            <w10:wrap type="topAndBottom"/>
          </v:line>
        </w:pict>
      </w:r>
      <w:r>
        <w:pict>
          <v:line id="_x0000_s1033" o:spid="_x0000_s1033" o:spt="20" style="position:absolute;left:0pt;margin-left:70.85pt;margin-top:62.65pt;height:0pt;width:453.5pt;mso-position-horizontal-relative:page;mso-wrap-distance-bottom:0pt;mso-wrap-distance-top:0pt;z-index:251660288;mso-width-relative:page;mso-height-relative:page;" stroked="t" coordsize="21600,21600">
            <v:path arrowok="t"/>
            <v:fill focussize="0,0"/>
            <v:stroke weight="0.282992125984252pt" color="#231F20"/>
            <v:imagedata o:title=""/>
            <o:lock v:ext="edit"/>
            <w10:wrap type="topAndBottom"/>
          </v:line>
        </w:pict>
      </w:r>
    </w:p>
    <w:p w14:paraId="250F9FFA">
      <w:pPr>
        <w:pStyle w:val="2"/>
        <w:rPr>
          <w:sz w:val="23"/>
        </w:rPr>
      </w:pPr>
    </w:p>
    <w:p w14:paraId="15D44CA1">
      <w:pPr>
        <w:pStyle w:val="2"/>
        <w:rPr>
          <w:sz w:val="23"/>
        </w:rPr>
      </w:pPr>
    </w:p>
    <w:p w14:paraId="09F4D445">
      <w:pPr>
        <w:pStyle w:val="2"/>
        <w:rPr>
          <w:sz w:val="26"/>
        </w:rPr>
      </w:pPr>
    </w:p>
    <w:p w14:paraId="6394DB5F">
      <w:pPr>
        <w:pStyle w:val="2"/>
        <w:spacing w:before="1"/>
        <w:rPr>
          <w:sz w:val="34"/>
        </w:rPr>
      </w:pPr>
    </w:p>
    <w:p w14:paraId="5EEC4C0E">
      <w:pPr>
        <w:pStyle w:val="2"/>
        <w:tabs>
          <w:tab w:val="left" w:pos="4617"/>
        </w:tabs>
        <w:spacing w:before="1"/>
        <w:ind w:left="557"/>
        <w:rPr>
          <w:rFonts w:hint="default" w:eastAsia="方正书宋_GBK"/>
          <w:lang w:val="en-US" w:eastAsia="zh-CN"/>
        </w:rPr>
      </w:pPr>
      <w:r>
        <w:rPr>
          <w:color w:val="231F20"/>
        </w:rPr>
        <w:t>保管人：</w:t>
      </w:r>
      <w:r>
        <w:rPr>
          <w:rFonts w:hint="eastAsia"/>
          <w:color w:val="231F20"/>
          <w:lang w:val="en-US" w:eastAsia="zh-CN"/>
        </w:rPr>
        <w:t>{保管人}</w:t>
      </w:r>
      <w:r>
        <w:rPr>
          <w:color w:val="231F20"/>
        </w:rPr>
        <w:tab/>
      </w:r>
      <w:r>
        <w:rPr>
          <w:color w:val="231F20"/>
        </w:rPr>
        <w:t>寄存人：</w:t>
      </w:r>
      <w:r>
        <w:rPr>
          <w:rFonts w:hint="eastAsia"/>
          <w:color w:val="231F20"/>
          <w:lang w:val="en-US" w:eastAsia="zh-CN"/>
        </w:rPr>
        <w:t>{寄存人}</w:t>
      </w:r>
    </w:p>
    <w:p w14:paraId="3E0F6481">
      <w:pPr>
        <w:pStyle w:val="2"/>
        <w:spacing w:before="13"/>
        <w:rPr>
          <w:sz w:val="33"/>
        </w:rPr>
      </w:pPr>
    </w:p>
    <w:p w14:paraId="38E454E5">
      <w:pPr>
        <w:pStyle w:val="2"/>
        <w:tabs>
          <w:tab w:val="left" w:pos="4677"/>
        </w:tabs>
        <w:ind w:left="557"/>
      </w:pPr>
      <w:r>
        <w:rPr>
          <w:color w:val="231F20"/>
        </w:rPr>
        <w:t>监制部门：</w:t>
      </w:r>
      <w:r>
        <w:rPr>
          <w:rFonts w:hint="eastAsia"/>
          <w:color w:val="231F20"/>
          <w:lang w:val="en-US" w:eastAsia="zh-CN"/>
        </w:rPr>
        <w:t>{</w:t>
      </w:r>
      <w:r>
        <w:rPr>
          <w:color w:val="231F20"/>
        </w:rPr>
        <w:t>监制部门</w:t>
      </w:r>
      <w:r>
        <w:rPr>
          <w:rFonts w:hint="eastAsia"/>
          <w:color w:val="231F20"/>
          <w:lang w:val="en-US" w:eastAsia="zh-CN"/>
        </w:rPr>
        <w:t>}</w:t>
      </w:r>
      <w:r>
        <w:rPr>
          <w:color w:val="231F20"/>
        </w:rPr>
        <w:tab/>
      </w:r>
      <w:r>
        <w:rPr>
          <w:color w:val="231F20"/>
        </w:rPr>
        <w:t>印制单位：</w:t>
      </w:r>
      <w:r>
        <w:rPr>
          <w:rFonts w:hint="eastAsia"/>
          <w:color w:val="231F20"/>
          <w:lang w:val="en-US" w:eastAsia="zh-CN"/>
        </w:rPr>
        <w:t>{</w:t>
      </w:r>
      <w:r>
        <w:rPr>
          <w:color w:val="231F20"/>
        </w:rPr>
        <w:t>印制单位</w:t>
      </w:r>
      <w:r>
        <w:rPr>
          <w:rFonts w:hint="eastAsia"/>
          <w:color w:val="231F20"/>
          <w:lang w:val="en-US" w:eastAsia="zh-CN"/>
        </w:rPr>
        <w:t>}</w:t>
      </w:r>
    </w:p>
    <w:p w14:paraId="279DA0EA">
      <w:pPr>
        <w:pStyle w:val="2"/>
        <w:rPr>
          <w:sz w:val="20"/>
        </w:rPr>
      </w:pPr>
    </w:p>
    <w:p w14:paraId="090BD907">
      <w:pPr>
        <w:pStyle w:val="2"/>
        <w:rPr>
          <w:sz w:val="20"/>
        </w:rPr>
      </w:pPr>
    </w:p>
    <w:p w14:paraId="247D5C41">
      <w:pPr>
        <w:pStyle w:val="2"/>
        <w:rPr>
          <w:sz w:val="20"/>
        </w:rPr>
      </w:pPr>
    </w:p>
    <w:p w14:paraId="5CD702D6">
      <w:pPr>
        <w:pStyle w:val="2"/>
        <w:rPr>
          <w:sz w:val="20"/>
        </w:rPr>
      </w:pPr>
    </w:p>
    <w:p w14:paraId="150295F6">
      <w:pPr>
        <w:pStyle w:val="2"/>
        <w:rPr>
          <w:sz w:val="20"/>
        </w:rPr>
      </w:pPr>
    </w:p>
    <w:p w14:paraId="304251D8">
      <w:pPr>
        <w:pStyle w:val="2"/>
        <w:rPr>
          <w:sz w:val="20"/>
        </w:rPr>
      </w:pPr>
    </w:p>
    <w:p w14:paraId="31C935A3">
      <w:pPr>
        <w:pStyle w:val="2"/>
        <w:rPr>
          <w:sz w:val="20"/>
        </w:rPr>
      </w:pPr>
    </w:p>
    <w:p w14:paraId="335925CD">
      <w:pPr>
        <w:pStyle w:val="2"/>
        <w:rPr>
          <w:sz w:val="20"/>
        </w:rPr>
      </w:pPr>
    </w:p>
    <w:p w14:paraId="1651CCED">
      <w:pPr>
        <w:pStyle w:val="2"/>
        <w:rPr>
          <w:sz w:val="20"/>
        </w:rPr>
      </w:pPr>
    </w:p>
    <w:p w14:paraId="034E89E6">
      <w:pPr>
        <w:pStyle w:val="2"/>
        <w:rPr>
          <w:sz w:val="20"/>
        </w:rPr>
      </w:pPr>
    </w:p>
    <w:p w14:paraId="56921208">
      <w:pPr>
        <w:pStyle w:val="2"/>
        <w:rPr>
          <w:sz w:val="20"/>
        </w:rPr>
      </w:pPr>
    </w:p>
    <w:p w14:paraId="1D38A26D">
      <w:pPr>
        <w:pStyle w:val="2"/>
        <w:rPr>
          <w:sz w:val="20"/>
        </w:rPr>
      </w:pPr>
    </w:p>
    <w:p w14:paraId="0BFE908C">
      <w:pPr>
        <w:pStyle w:val="2"/>
        <w:rPr>
          <w:sz w:val="20"/>
        </w:rPr>
      </w:pPr>
    </w:p>
    <w:p w14:paraId="2F9A0269">
      <w:pPr>
        <w:pStyle w:val="2"/>
        <w:rPr>
          <w:sz w:val="20"/>
        </w:rPr>
      </w:pPr>
    </w:p>
    <w:p w14:paraId="690DD2F8">
      <w:pPr>
        <w:pStyle w:val="2"/>
        <w:rPr>
          <w:sz w:val="20"/>
        </w:rPr>
      </w:pPr>
    </w:p>
    <w:p w14:paraId="7B3AA9F1">
      <w:pPr>
        <w:pStyle w:val="2"/>
        <w:rPr>
          <w:sz w:val="20"/>
        </w:rPr>
      </w:pPr>
    </w:p>
    <w:p w14:paraId="4938F27D">
      <w:pPr>
        <w:pStyle w:val="2"/>
        <w:rPr>
          <w:sz w:val="20"/>
        </w:rPr>
      </w:pPr>
    </w:p>
    <w:p w14:paraId="492A2AFD">
      <w:pPr>
        <w:pStyle w:val="2"/>
        <w:rPr>
          <w:sz w:val="20"/>
        </w:rPr>
      </w:pPr>
    </w:p>
    <w:p w14:paraId="58CCE7BB">
      <w:pPr>
        <w:pStyle w:val="2"/>
        <w:rPr>
          <w:sz w:val="20"/>
        </w:rPr>
      </w:pPr>
    </w:p>
    <w:p w14:paraId="51E6B88A">
      <w:pPr>
        <w:pStyle w:val="2"/>
        <w:rPr>
          <w:sz w:val="20"/>
        </w:rPr>
      </w:pPr>
    </w:p>
    <w:p w14:paraId="3F7952B8">
      <w:pPr>
        <w:pStyle w:val="2"/>
        <w:rPr>
          <w:sz w:val="20"/>
        </w:rPr>
      </w:pPr>
    </w:p>
    <w:p w14:paraId="765E61BF">
      <w:pPr>
        <w:pStyle w:val="2"/>
        <w:rPr>
          <w:sz w:val="20"/>
        </w:rPr>
      </w:pPr>
    </w:p>
    <w:p w14:paraId="17F3BD07">
      <w:pPr>
        <w:pStyle w:val="2"/>
        <w:rPr>
          <w:sz w:val="20"/>
        </w:rPr>
      </w:pPr>
    </w:p>
    <w:p w14:paraId="7705FBE2">
      <w:pPr>
        <w:pStyle w:val="2"/>
        <w:rPr>
          <w:sz w:val="20"/>
        </w:rPr>
      </w:pPr>
    </w:p>
    <w:p w14:paraId="792BB294">
      <w:pPr>
        <w:pStyle w:val="2"/>
        <w:rPr>
          <w:sz w:val="20"/>
        </w:rPr>
      </w:pPr>
    </w:p>
    <w:p w14:paraId="7CF7395B">
      <w:pPr>
        <w:pStyle w:val="2"/>
        <w:rPr>
          <w:sz w:val="20"/>
        </w:rPr>
      </w:pPr>
    </w:p>
    <w:p w14:paraId="1B90392E">
      <w:pPr>
        <w:pStyle w:val="2"/>
        <w:rPr>
          <w:sz w:val="20"/>
        </w:rPr>
      </w:pPr>
    </w:p>
    <w:p w14:paraId="026B4C5F">
      <w:pPr>
        <w:pStyle w:val="2"/>
        <w:spacing w:before="12"/>
        <w:rPr>
          <w:sz w:val="17"/>
        </w:rPr>
      </w:pPr>
    </w:p>
    <w:p w14:paraId="7151617E">
      <w:pPr>
        <w:spacing w:before="1"/>
        <w:ind w:left="117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2</w:t>
      </w:r>
    </w:p>
    <w:sectPr>
      <w:pgSz w:w="11910" w:h="16840"/>
      <w:pgMar w:top="1580" w:right="1300" w:bottom="280" w:left="13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小标宋_GBK">
    <w:altName w:val="微软雅黑"/>
    <w:panose1 w:val="00000000000000000000"/>
    <w:charset w:val="86"/>
    <w:family w:val="script"/>
    <w:pitch w:val="default"/>
    <w:sig w:usb0="00000000" w:usb1="00000000" w:usb2="00000000" w:usb3="00000000" w:csb0="00000000" w:csb1="00000000"/>
  </w:font>
  <w:font w:name="方正楷体_GBK">
    <w:altName w:val="微软雅黑"/>
    <w:panose1 w:val="00000000000000000000"/>
    <w:charset w:val="86"/>
    <w:family w:val="script"/>
    <w:pitch w:val="default"/>
    <w:sig w:usb0="00000000" w:usb1="00000000" w:usb2="00000000" w:usb3="00000000" w:csb0="00000000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useFELayout/>
    <w:compatSetting w:name="compatibilityMode" w:uri="http://schemas.microsoft.com/office/word" w:val="12"/>
  </w:compat>
  <w:rsids>
    <w:rsidRoot w:val="00000000"/>
    <w:rsid w:val="0E7004A9"/>
    <w:rsid w:val="1AE30F73"/>
    <w:rsid w:val="2A895E70"/>
    <w:rsid w:val="2EED4C20"/>
    <w:rsid w:val="3EB70DA6"/>
    <w:rsid w:val="62691943"/>
    <w:rsid w:val="66CA52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方正书宋_GBK" w:hAnsi="方正书宋_GBK" w:eastAsia="方正书宋_GBK" w:cs="方正书宋_GBK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方正书宋_GBK" w:hAnsi="方正书宋_GBK" w:eastAsia="方正书宋_GBK" w:cs="方正书宋_GBK"/>
      <w:sz w:val="22"/>
      <w:szCs w:val="22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828</Words>
  <Characters>839</Characters>
  <TotalTime>1</TotalTime>
  <ScaleCrop>false</ScaleCrop>
  <LinksUpToDate>false</LinksUpToDate>
  <CharactersWithSpaces>926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2021-12-01T23:28:00Z</dcterms:created>
  <dc:creator>Xyy</dc:creator>
  <cp:lastModifiedBy>WPS_1661240918</cp:lastModifiedBy>
  <dcterms:modified xsi:type="dcterms:W3CDTF">2025-07-03T18:23:27Z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  <property fmtid="{D5CDD505-2E9C-101B-9397-08002B2CF9AE}" pid="5" name="KSOTemplateDocerSaveRecord">
    <vt:lpwstr>eyJoZGlkIjoiZmI1MWVjNDQ5NWY4MWM5MjE4NTkyNGFiMDQ1OWY1YWIiLCJ1c2VySWQiOiIxMzk2ODU5Nzg4In0=</vt:lpwstr>
  </property>
  <property fmtid="{D5CDD505-2E9C-101B-9397-08002B2CF9AE}" pid="6" name="KSOProductBuildVer">
    <vt:lpwstr>2052-12.1.0.21541</vt:lpwstr>
  </property>
  <property fmtid="{D5CDD505-2E9C-101B-9397-08002B2CF9AE}" pid="7" name="ICV">
    <vt:lpwstr>7D02EB85F341451DBA3BD7BDCDCF67C5_12</vt:lpwstr>
  </property>
</Properties>
</file>