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4"/>
          <w:w w:val="95"/>
          <w:sz w:val="28"/>
        </w:rPr>
        <w:t>GF—2000—0151</w:t>
      </w:r>
    </w:p>
    <w:p>
      <w:pPr>
        <w:pStyle w:val="BodyText"/>
        <w:spacing w:before="7"/>
        <w:rPr>
          <w:rFonts w:ascii="Times New Roman"/>
          <w:b/>
          <w:sz w:val="41"/>
        </w:rPr>
      </w:pPr>
      <w:r>
        <w:rPr/>
        <w:br w:type="column"/>
      </w:r>
      <w:r>
        <w:rPr>
          <w:rFonts w:ascii="Times New Roman"/>
          <w:b/>
          <w:sz w:val="41"/>
        </w:rPr>
      </w:r>
    </w:p>
    <w:p>
      <w:pPr>
        <w:spacing w:before="0"/>
        <w:ind w:left="101" w:right="311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农副产品买卖合同</w:t>
      </w:r>
    </w:p>
    <w:p>
      <w:pPr>
        <w:spacing w:before="132"/>
        <w:ind w:left="101" w:right="311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spacing w:after="0"/>
        <w:jc w:val="center"/>
        <w:rPr>
          <w:rFonts w:ascii="方正楷体_GBK" w:eastAsia="方正楷体_GBK" w:hint="eastAsia"/>
          <w:sz w:val="28"/>
        </w:rPr>
        <w:sectPr>
          <w:type w:val="continuous"/>
          <w:pgSz w:w="11910" w:h="16840"/>
          <w:pgMar w:top="1580" w:bottom="280" w:left="1300" w:right="1220"/>
          <w:cols w:num="2" w:equalWidth="0">
            <w:col w:w="2081" w:space="854"/>
            <w:col w:w="6455"/>
          </w:cols>
        </w:sectPr>
      </w:pPr>
    </w:p>
    <w:p>
      <w:pPr>
        <w:pStyle w:val="BodyText"/>
        <w:tabs>
          <w:tab w:pos="8847" w:val="left" w:leader="none"/>
        </w:tabs>
        <w:spacing w:before="18"/>
        <w:ind w:left="5877"/>
      </w:pPr>
      <w:r>
        <w:rPr>
          <w:color w:val="231F20"/>
        </w:rPr>
        <w:t>合同编号：{合同编号}</w:t>
      </w:r>
    </w:p>
    <w:p>
      <w:pPr>
        <w:pStyle w:val="BodyText"/>
        <w:tabs>
          <w:tab w:pos="2427" w:val="left" w:leader="none"/>
          <w:tab w:pos="5877" w:val="left" w:leader="none"/>
          <w:tab w:pos="8847" w:val="left" w:leader="none"/>
        </w:tabs>
        <w:spacing w:before="89"/>
        <w:ind w:left="117"/>
      </w:pPr>
      <w:r>
        <w:rPr>
          <w:color w:val="231F20"/>
        </w:rPr>
        <w:t>出卖人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出卖人名称</w:t>
      </w:r>
      <w:r>
        <w:rPr>
          <w:color w:val="231F20"/>
          <w:u w:val="single" w:color="231F20"/>
        </w:rPr>
        <w:t>}</w:t>
        <w:tab/>
        <w:t>签订地点：{地点}</w:t>
      </w:r>
    </w:p>
    <w:p>
      <w:pPr>
        <w:pStyle w:val="BodyText"/>
        <w:tabs>
          <w:tab w:pos="2427" w:val="left" w:leader="none"/>
          <w:tab w:pos="5877" w:val="left" w:leader="none"/>
          <w:tab w:pos="7307" w:val="left" w:leader="none"/>
          <w:tab w:pos="7967" w:val="left" w:leader="none"/>
          <w:tab w:pos="8627" w:val="left" w:leader="none"/>
        </w:tabs>
        <w:spacing w:before="89"/>
        <w:ind w:left="117"/>
      </w:pPr>
      <w:r>
        <w:rPr>
          <w:color w:val="231F20"/>
        </w:rPr>
        <w:t>买受人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买受人名称</w:t>
      </w:r>
      <w:r>
        <w:rPr>
          <w:color w:val="231F20"/>
          <w:u w:val="single" w:color="231F20"/>
        </w:rPr>
        <w:t>}签</w:t>
      </w:r>
      <w:r>
        <w:rPr>
          <w:color w:val="231F20"/>
        </w:rPr>
        <w:t>订</w:t>
      </w:r>
      <w:r>
        <w:rPr>
          <w:color w:val="231F20"/>
          <w:u w:val="single" w:color="231F20"/>
        </w:rPr>
        <w:t>时间</w:t>
      </w:r>
      <w:r>
        <w:rPr>
          <w:color w:val="231F20"/>
        </w:rPr>
        <w:t>：</w:t>
      </w:r>
      <w:r>
        <w:rPr>
          <w:color w:val="231F20"/>
          <w:u w:val="single" w:color="231F20"/>
        </w:rPr>
        <w:t>{年</w:t>
      </w:r>
      <w:r>
        <w:rPr>
          <w:color w:val="231F20"/>
        </w:rPr>
        <w:t>份}年{月份}月{日期}日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第一条   </w:t>
      </w:r>
      <w:r>
        <w:rPr>
          <w:color w:val="231F20"/>
        </w:rPr>
        <w:t>标的、数量、价款及交（提）货时间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"/>
        <w:gridCol w:w="587"/>
        <w:gridCol w:w="587"/>
        <w:gridCol w:w="587"/>
        <w:gridCol w:w="587"/>
        <w:gridCol w:w="587"/>
        <w:gridCol w:w="587"/>
        <w:gridCol w:w="587"/>
        <w:gridCol w:w="545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rPr>
          <w:trHeight w:val="480" w:hRule="atLeast"/>
        </w:trPr>
        <w:tc>
          <w:tcPr>
            <w:tcW w:w="587" w:type="dxa"/>
            <w:vMerge w:val="restart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spacing w:line="230" w:lineRule="auto"/>
              <w:ind w:left="112" w:right="85"/>
              <w:rPr>
                <w:sz w:val="18"/>
              </w:rPr>
            </w:pPr>
            <w:r>
              <w:rPr>
                <w:color w:val="231F20"/>
                <w:sz w:val="18"/>
              </w:rPr>
              <w:t>标的名称</w:t>
            </w:r>
          </w:p>
        </w:tc>
        <w:tc>
          <w:tcPr>
            <w:tcW w:w="587" w:type="dxa"/>
            <w:vMerge w:val="restart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品种</w:t>
            </w:r>
          </w:p>
        </w:tc>
        <w:tc>
          <w:tcPr>
            <w:tcW w:w="587" w:type="dxa"/>
            <w:vMerge w:val="restart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产地</w:t>
            </w:r>
          </w:p>
        </w:tc>
        <w:tc>
          <w:tcPr>
            <w:tcW w:w="587" w:type="dxa"/>
            <w:vMerge w:val="restart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商标</w:t>
            </w:r>
          </w:p>
        </w:tc>
        <w:tc>
          <w:tcPr>
            <w:tcW w:w="587" w:type="dxa"/>
            <w:vMerge w:val="restart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spacing w:line="230" w:lineRule="auto"/>
              <w:ind w:left="113" w:right="84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587" w:type="dxa"/>
            <w:vMerge w:val="restart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587" w:type="dxa"/>
            <w:vMerge w:val="restart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587" w:type="dxa"/>
            <w:vMerge w:val="restart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4361" w:type="dxa"/>
            <w:gridSpan w:val="13"/>
          </w:tcPr>
          <w:p>
            <w:pPr>
              <w:pStyle w:val="TableParagraph"/>
              <w:spacing w:before="89"/>
              <w:ind w:left="1283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交（提）货时间及数量</w:t>
            </w:r>
          </w:p>
        </w:tc>
      </w:tr>
      <w:tr>
        <w:trPr>
          <w:trHeight w:val="480" w:hRule="atLeast"/>
        </w:trPr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before="89"/>
              <w:ind w:left="94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9057" w:type="dxa"/>
            <w:gridSpan w:val="21"/>
          </w:tcPr>
          <w:p>
            <w:pPr>
              <w:pStyle w:val="TableParagraph"/>
              <w:spacing w:before="89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spacing w:before="11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（注：空格如不够用，可以另接）</w:t>
      </w:r>
    </w:p>
    <w:p>
      <w:pPr>
        <w:pStyle w:val="BodyText"/>
        <w:tabs>
          <w:tab w:pos="9188" w:val="left" w:leader="none"/>
        </w:tabs>
        <w:spacing w:line="597" w:lineRule="auto" w:before="132" w:after="23"/>
        <w:ind w:left="557" w:right="195"/>
        <w:jc w:val="both"/>
      </w:pPr>
      <w:r>
        <w:rPr/>
      </w:r>
      <w:r>
        <w:rPr/>
      </w:r>
      <w:r>
        <w:rPr>
          <w:rFonts w:ascii="方正黑体_GBK" w:eastAsia="方正黑体_GBK" w:hint="eastAsia"/>
          <w:color w:val="231F20"/>
        </w:rPr>
        <w:t>第二条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{质量标</w:t>
      </w:r>
      <w:r>
        <w:rPr>
          <w:color w:val="231F20"/>
          <w:u w:val="single" w:color="231F20"/>
        </w:rPr>
        <w:t xml:space="preserve">准} </w:t>
      </w:r>
      <w:r>
        <w:rPr>
          <w:rFonts w:ascii="方正黑体_GBK" w:eastAsia="方正黑体_GBK" w:hint="eastAsia"/>
          <w:color w:val="231F20"/>
        </w:rPr>
        <w:t xml:space="preserve"> </w:t>
        <w:br/>
        <w:t>第三条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{包装标准、包装物的供应和回收及费用负</w:t>
      </w:r>
      <w:r>
        <w:rPr>
          <w:color w:val="231F20"/>
          <w:u w:val="single" w:color="231F20"/>
        </w:rPr>
        <w:t xml:space="preserve">担} </w:t>
      </w:r>
      <w:r>
        <w:rPr>
          <w:rFonts w:ascii="方正黑体_GBK" w:eastAsia="方正黑体_GBK" w:hint="eastAsia"/>
          <w:color w:val="231F20"/>
        </w:rPr>
        <w:t xml:space="preserve"> </w:t>
        <w:br/>
        <w:t>第四条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{合理损耗标准及计算方</w:t>
      </w:r>
      <w:r>
        <w:rPr>
          <w:color w:val="231F20"/>
          <w:u w:val="single" w:color="231F20"/>
        </w:rPr>
        <w:t>法}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777" w:val="left" w:leader="none"/>
          <w:tab w:pos="1462" w:val="left" w:leader="none"/>
          <w:tab w:pos="3721" w:val="left" w:leader="none"/>
        </w:tabs>
        <w:spacing w:line="304" w:lineRule="auto" w:before="72"/>
        <w:ind w:left="117" w:right="195" w:firstLine="440"/>
      </w:pPr>
      <w:r>
        <w:rPr>
          <w:rFonts w:ascii="方正黑体_GBK" w:eastAsia="方正黑体_GBK" w:hint="eastAsia"/>
          <w:color w:val="231F20"/>
          <w:spacing w:val="6"/>
        </w:rPr>
        <w:t>第五</w:t>
      </w:r>
      <w:r>
        <w:rPr>
          <w:rFonts w:ascii="方正黑体_GBK" w:eastAsia="方正黑体_GBK" w:hint="eastAsia"/>
          <w:color w:val="231F20"/>
        </w:rPr>
        <w:t xml:space="preserve">条 </w:t>
      </w:r>
      <w:r>
        <w:rPr>
          <w:color w:val="231F20"/>
          <w:spacing w:val="6"/>
        </w:rPr>
        <w:t>标的物的所有权</w:t>
      </w:r>
      <w:r>
        <w:rPr>
          <w:color w:val="231F20"/>
        </w:rPr>
        <w:t>自</w:t>
      </w:r>
      <w:r>
        <w:rPr>
          <w:color w:val="231F20"/>
          <w:u w:val="single" w:color="231F20"/>
        </w:rPr>
        <w:t xml:space="preserve"> {</w:t>
      </w:r>
      <w:r>
        <w:rPr>
          <w:color w:val="231F20"/>
          <w:spacing w:val="6"/>
        </w:rPr>
        <w:t>时间点</w:t>
      </w:r>
      <w:r>
        <w:rPr>
          <w:color w:val="231F20"/>
        </w:rPr>
        <w:t>}</w:t>
      </w:r>
      <w:r>
        <w:rPr>
          <w:color w:val="231F20"/>
          <w:spacing w:val="6"/>
        </w:rPr>
        <w:t xml:space="preserve"> 起转移，但买受人未履行支付款价</w:t>
      </w:r>
      <w:r>
        <w:rPr>
          <w:color w:val="231F20"/>
        </w:rPr>
        <w:t>义</w:t>
      </w:r>
      <w:r>
        <w:rPr>
          <w:color w:val="231F20"/>
          <w:spacing w:val="6"/>
        </w:rPr>
        <w:t>务的</w:t>
      </w:r>
      <w:r>
        <w:rPr>
          <w:color w:val="231F20"/>
        </w:rPr>
        <w:t>标的，</w:t>
      </w:r>
      <w:r>
        <w:rPr>
          <w:color w:val="231F20"/>
          <w:u w:val="single" w:color="231F20"/>
        </w:rPr>
        <w:t>物属</w:t>
      </w:r>
      <w:r>
        <w:rPr>
          <w:color w:val="231F20"/>
        </w:rPr>
        <w:t>于 {所有权人} 所有。</w:t>
      </w:r>
    </w:p>
    <w:p>
      <w:pPr>
        <w:pStyle w:val="BodyText"/>
        <w:tabs>
          <w:tab w:pos="9188" w:val="left" w:leader="none"/>
        </w:tabs>
        <w:spacing w:before="15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第六条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交（提）货方式和地点</w:t>
      </w:r>
      <w:r>
        <w:rPr>
          <w:color w:val="231F20"/>
          <w:u w:val="single" w:color="231F20"/>
        </w:rPr>
        <w:t>：{交（提）货方式和地点}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20.702360pt" to="524.409096pt,20.702360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第七条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运输方式及到达站（港）和运输费用负担</w:t>
      </w:r>
      <w:r>
        <w:rPr>
          <w:color w:val="231F20"/>
          <w:u w:val="single" w:color="231F20"/>
        </w:rPr>
        <w:t>：{运输方式}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20.675644pt" to="524.409096pt,20.675644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96;mso-wrap-distance-left:0;mso-wrap-distance-right:0" from="70.866096pt,41.675644pt" to="524.409096pt,41.675644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9188" w:val="left" w:leader="none"/>
        </w:tabs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第八条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检验标准、方法、地点及期限</w:t>
      </w:r>
      <w:r>
        <w:rPr>
          <w:color w:val="231F20"/>
          <w:u w:val="single" w:color="231F20"/>
        </w:rPr>
        <w:t>：{检验标准、方法、地点及期限}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2"/>
        <w:ind w:left="0" w:right="19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10"/>
        </w:rPr>
      </w:pPr>
    </w:p>
    <w:p>
      <w:pPr>
        <w:pStyle w:val="BodyText"/>
        <w:spacing w:line="20" w:lineRule="exact"/>
        <w:ind w:left="11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192;mso-wrap-distance-left:0;mso-wrap-distance-right:0" from="70.866096pt,8.642477pt" to="524.409096pt,8.64247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 xml:space="preserve">第九条 </w:t>
      </w:r>
      <w:r>
        <w:rPr>
          <w:color w:val="231F20"/>
        </w:rPr>
        <w:t>{检疫单位}，{方法}，{地点}，{</w:t>
      </w:r>
      <w:r>
        <w:rPr>
          <w:color w:val="231F20"/>
          <w:u w:val="single" w:color="231F20"/>
        </w:rPr>
        <w:t>标准}及{费用负担}：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216;mso-wrap-distance-left:0;mso-wrap-distance-right:0" from="70.866096pt,20.675797pt" to="524.409096pt,20.675797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40;mso-wrap-distance-left:0;mso-wrap-distance-right:0" from="70.866096pt,41.675797pt" to="524.409096pt,41.67579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43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 xml:space="preserve">第十条 </w:t>
      </w:r>
      <w:r>
        <w:rPr>
          <w:color w:val="231F20"/>
        </w:rPr>
        <w:t>结算方式、时间及地点</w:t>
      </w:r>
      <w:r>
        <w:rPr>
          <w:color w:val="231F20"/>
          <w:u w:val="single" w:color="231F20"/>
        </w:rPr>
        <w:t>：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264;mso-wrap-distance-left:0;mso-wrap-distance-right:0" from="70.866096pt,20.675797pt" to="524.409096pt,20.675797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88;mso-wrap-distance-left:0;mso-wrap-distance-right:0" from="70.866096pt,41.675797pt" to="524.409096pt,41.67579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9188" w:val="left" w:leader="none"/>
        </w:tabs>
        <w:spacing w:line="597" w:lineRule="auto" w:before="57" w:after="23"/>
        <w:ind w:left="557" w:right="110"/>
        <w:jc w:val="both"/>
      </w:pPr>
      <w:r>
        <w:rPr>
          <w:rFonts w:ascii="方正黑体_GBK" w:eastAsia="方正黑体_GBK" w:hint="eastAsia"/>
          <w:color w:val="231F20"/>
        </w:rPr>
        <w:t>第十一条</w:t>
      </w:r>
      <w:r>
        <w:rPr>
          <w:rFonts w:ascii="方正黑体_GBK" w:eastAsia="方正黑体_GBK" w:hint="eastAsia"/>
          <w:color w:val="231F20"/>
          <w:spacing w:val="36"/>
        </w:rPr>
        <w:t xml:space="preserve"> </w:t>
      </w:r>
      <w:r>
        <w:rPr>
          <w:color w:val="231F20"/>
        </w:rPr>
        <w:t>担保方式（也可另立担保合同</w:t>
      </w:r>
      <w:r>
        <w:rPr>
          <w:color w:val="231F20"/>
          <w:spacing w:val="-28"/>
        </w:rPr>
        <w:t>）：</w:t>
      </w:r>
      <w:r>
        <w:rPr>
          <w:color w:val="231F20"/>
        </w:rPr>
        <w:t>{担</w:t>
      </w:r>
      <w:r>
        <w:rPr>
          <w:rFonts w:ascii="方正黑体_GBK" w:eastAsia="方正黑体_GBK" w:hint="eastAsia"/>
          <w:color w:val="231F20"/>
        </w:rPr>
        <w:t xml:space="preserve">保方式}  </w:t>
      </w:r>
      <w:r>
        <w:rPr>
          <w:rFonts w:ascii="方正黑体_GBK" w:eastAsia="方正黑体_GBK" w:hint="eastAsia"/>
          <w:color w:val="231F20"/>
          <w:spacing w:val="35"/>
        </w:rPr>
        <w:br/>
      </w:r>
      <w:r>
        <w:rPr>
          <w:color w:val="231F20"/>
        </w:rPr>
        <w:t>第十二条 本合同</w:t>
      </w:r>
      <w:r>
        <w:rPr>
          <w:color w:val="231F20"/>
          <w:u w:val="single" w:color="231F20"/>
        </w:rPr>
        <w:t>解除的</w:t>
      </w:r>
      <w:r>
        <w:rPr>
          <w:rFonts w:ascii="方正黑体_GBK" w:eastAsia="方正黑体_GBK" w:hint="eastAsia"/>
          <w:color w:val="231F20"/>
        </w:rPr>
        <w:t>条件：{解除</w:t>
      </w:r>
      <w:r>
        <w:rPr>
          <w:rFonts w:ascii="方正黑体_GBK" w:eastAsia="方正黑体_GBK" w:hint="eastAsia"/>
          <w:color w:val="231F20"/>
          <w:spacing w:val="35"/>
        </w:rPr>
        <w:t>条</w:t>
      </w:r>
      <w:r>
        <w:rPr>
          <w:color w:val="231F20"/>
        </w:rPr>
        <w:t xml:space="preserve">件}  </w:t>
      </w:r>
      <w:r>
        <w:rPr>
          <w:color w:val="231F20"/>
          <w:u w:val="single" w:color="231F20"/>
        </w:rPr>
        <w:br/>
        <w:t>第十三条 违约责任：{违约责任}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4"/>
        </w:rPr>
      </w:pPr>
      <w:r>
        <w:rPr/>
        <w:pict>
          <v:line style="position:absolute;mso-position-horizontal-relative:page;mso-position-vertical-relative:paragraph;z-index:1336;mso-wrap-distance-left:0;mso-wrap-distance-right:0" from="70.866096pt,20.1415pt" to="524.409096pt,20.1415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69" w:val="left" w:leader="none"/>
          <w:tab w:pos="7487" w:val="left" w:leader="none"/>
        </w:tabs>
        <w:spacing w:line="304" w:lineRule="auto" w:before="57"/>
        <w:ind w:left="117" w:right="110" w:firstLine="440"/>
      </w:pPr>
      <w:r>
        <w:rPr>
          <w:rFonts w:ascii="方正黑体_GBK" w:eastAsia="方正黑体_GBK" w:hint="eastAsia"/>
          <w:color w:val="231F20"/>
        </w:rPr>
        <w:t xml:space="preserve">第十四条 </w:t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决；</w:t>
      </w:r>
      <w:r>
        <w:rPr>
          <w:color w:val="231F20"/>
          <w:spacing w:val="-55"/>
        </w:rPr>
        <w:t>也</w:t>
      </w:r>
      <w:r>
        <w:rPr>
          <w:color w:val="231F20"/>
        </w:rPr>
        <w:t>可由当地工商行政管理部门调解；</w:t>
      </w:r>
      <w:r>
        <w:rPr>
          <w:color w:val="231F20"/>
          <w:spacing w:val="-55"/>
        </w:rPr>
        <w:t>协</w:t>
      </w:r>
      <w:r>
        <w:rPr>
          <w:color w:val="231F20"/>
        </w:rPr>
        <w:t xml:space="preserve">商或调解不成的，按下列第 </w:t>
      </w:r>
      <w:r>
        <w:rPr>
          <w:color w:val="231F20"/>
          <w:u w:val="single" w:color="231F20"/>
        </w:rPr>
        <w:t>{争</w:t>
      </w:r>
      <w:r>
        <w:rPr>
          <w:color w:val="231F20"/>
        </w:rPr>
        <w:t>议解决方式} 种方式解决：</w:t>
      </w:r>
    </w:p>
    <w:p>
      <w:pPr>
        <w:pStyle w:val="BodyText"/>
        <w:tabs>
          <w:tab w:pos="2867" w:val="left" w:leader="none"/>
        </w:tabs>
        <w:spacing w:before="20"/>
        <w:ind w:left="447"/>
      </w:pPr>
      <w:r>
        <w:rPr/>
      </w:r>
      <w:r>
        <w:rPr/>
      </w:r>
      <w:r>
        <w:rPr>
          <w:color w:val="231F20"/>
        </w:rPr>
        <w:t>（一）提交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仲裁委员会} 仲裁；</w:t>
      </w:r>
    </w:p>
    <w:p>
      <w:pPr>
        <w:pStyle w:val="BodyText"/>
        <w:spacing w:before="88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1657" w:val="left" w:leader="none"/>
          <w:tab w:pos="3857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第十五条</w:t>
        <w:tab/>
      </w:r>
      <w:r>
        <w:rPr>
          <w:color w:val="231F20"/>
        </w:rPr>
        <w:t>本合同自</w:t>
      </w:r>
      <w:r>
        <w:rPr>
          <w:color w:val="231F20"/>
          <w:u w:val="single" w:color="231F20"/>
        </w:rPr>
        <w:t xml:space="preserve"> </w:t>
        <w:tab/>
      </w:r>
      <w:r>
        <w:rPr>
          <w:color w:val="231F20"/>
        </w:rPr>
        <w:t>{生效日期}</w:t>
        <w:tab/>
        <w:t>生效。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第十六条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：{其他约定事项内容}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360;mso-wrap-distance-left:0;mso-wrap-distance-right:0" from="70.866096pt,20.664999pt" to="524.409096pt,20.664999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84;mso-wrap-distance-left:0;mso-wrap-distance-right:0" from="70.866096pt,41.664997pt" to="524.409096pt,41.66499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spacing w:before="8"/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1"/>
        <w:gridCol w:w="3021"/>
        <w:gridCol w:w="3021"/>
      </w:tblGrid>
      <w:tr>
        <w:trPr>
          <w:trHeight w:val="2940" w:hRule="atLeast"/>
        </w:trPr>
        <w:tc>
          <w:tcPr>
            <w:tcW w:w="3021" w:type="dxa"/>
          </w:tcPr>
          <w:p>
            <w:pPr>
              <w:pStyle w:val="TableParagraph"/>
              <w:spacing w:line="284" w:lineRule="exact" w:before="8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出卖人</w:t>
            </w:r>
          </w:p>
          <w:p>
            <w:pPr>
              <w:pStyle w:val="TableParagraph"/>
              <w:spacing w:line="230" w:lineRule="auto"/>
              <w:ind w:left="84" w:right="1647"/>
              <w:rPr>
                <w:sz w:val="18"/>
              </w:rPr>
            </w:pPr>
            <w:r>
              <w:rPr>
                <w:color w:val="231F20"/>
                <w:sz w:val="18"/>
              </w:rPr>
              <w:t>出卖人（章）： 住所：</w:t>
            </w:r>
          </w:p>
          <w:p>
            <w:pPr>
              <w:pStyle w:val="TableParagraph"/>
              <w:spacing w:line="255" w:lineRule="exact" w:before="6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4" w:right="1827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4" w:right="2007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spacing w:line="284" w:lineRule="exact" w:before="8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买受人</w:t>
            </w:r>
          </w:p>
          <w:p>
            <w:pPr>
              <w:pStyle w:val="TableParagraph"/>
              <w:spacing w:line="230" w:lineRule="auto"/>
              <w:ind w:left="84" w:right="1647"/>
              <w:rPr>
                <w:sz w:val="18"/>
              </w:rPr>
            </w:pPr>
            <w:r>
              <w:rPr>
                <w:color w:val="231F20"/>
                <w:sz w:val="18"/>
              </w:rPr>
              <w:t>买受人（章）： 住所：</w:t>
            </w:r>
          </w:p>
          <w:p>
            <w:pPr>
              <w:pStyle w:val="TableParagraph"/>
              <w:spacing w:line="255" w:lineRule="exact" w:before="6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4" w:right="1827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4" w:right="2007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spacing w:before="8"/>
              <w:ind w:left="709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spacing w:line="230" w:lineRule="auto"/>
              <w:ind w:left="83" w:right="1108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tabs>
                <w:tab w:pos="2214" w:val="left" w:leader="none"/>
                <w:tab w:pos="2754" w:val="left" w:leader="none"/>
              </w:tabs>
              <w:spacing w:line="260" w:lineRule="exact"/>
              <w:ind w:left="1674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p>
      <w:pPr>
        <w:pStyle w:val="BodyText"/>
        <w:tabs>
          <w:tab w:pos="5157" w:val="left" w:leader="none"/>
        </w:tabs>
        <w:spacing w:before="34"/>
        <w:ind w:left="557"/>
      </w:pPr>
      <w:r>
        <w:rPr>
          <w:color w:val="231F20"/>
        </w:rPr>
        <w:t xml:space="preserve">监制部门：{监制部门}  </w:t>
        <w:br/>
        <w:t>印制单位：{印制单位}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2021-12-01T23:29:43Z</dcterms:created>
  <dcterms:modified xsi:type="dcterms:W3CDTF">2021-12-01T23:29:43Z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