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3"/>
        </w:rPr>
      </w:pPr>
    </w:p>
    <w:tbl>
      <w:tblPr>
        <w:tblW w:w="0" w:type="auto"/>
        <w:jc w:val="left"/>
        <w:tblInd w:w="14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"/>
        <w:gridCol w:w="590"/>
        <w:gridCol w:w="566"/>
        <w:gridCol w:w="636"/>
        <w:gridCol w:w="636"/>
        <w:gridCol w:w="636"/>
        <w:gridCol w:w="636"/>
        <w:gridCol w:w="591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>
        <w:trPr>
          <w:trHeight w:val="280" w:hRule="atLeast"/>
        </w:trPr>
        <w:tc>
          <w:tcPr>
            <w:tcW w:w="636" w:type="dxa"/>
            <w:vMerge w:val="restart"/>
          </w:tcPr>
          <w:p>
            <w:pPr>
              <w:pStyle w:val="TableParagraph"/>
              <w:spacing w:before="170"/>
              <w:ind w:left="137"/>
              <w:rPr>
                <w:sz w:val="18"/>
              </w:rPr>
            </w:pPr>
            <w:r>
              <w:rPr>
                <w:color w:val="231F20"/>
                <w:sz w:val="18"/>
              </w:rPr>
              <w:t>品种</w:t>
            </w:r>
          </w:p>
        </w:tc>
        <w:tc>
          <w:tcPr>
            <w:tcW w:w="590" w:type="dxa"/>
            <w:vMerge w:val="restart"/>
          </w:tcPr>
          <w:p>
            <w:pPr>
              <w:pStyle w:val="TableParagraph"/>
              <w:spacing w:before="170"/>
              <w:ind w:left="114"/>
              <w:rPr>
                <w:sz w:val="18"/>
              </w:rPr>
            </w:pPr>
            <w:r>
              <w:rPr>
                <w:color w:val="231F20"/>
                <w:sz w:val="18"/>
              </w:rPr>
              <w:t>产地</w:t>
            </w:r>
          </w:p>
        </w:tc>
        <w:tc>
          <w:tcPr>
            <w:tcW w:w="566" w:type="dxa"/>
            <w:vMerge w:val="restart"/>
          </w:tcPr>
          <w:p>
            <w:pPr>
              <w:pStyle w:val="TableParagraph"/>
              <w:spacing w:before="170"/>
              <w:ind w:left="102"/>
              <w:rPr>
                <w:sz w:val="18"/>
              </w:rPr>
            </w:pPr>
            <w:r>
              <w:rPr>
                <w:color w:val="231F20"/>
                <w:sz w:val="18"/>
              </w:rPr>
              <w:t>等级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spacing w:line="230" w:lineRule="auto" w:before="51"/>
              <w:ind w:left="137" w:right="109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spacing w:before="170"/>
              <w:ind w:left="137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spacing w:before="170"/>
              <w:ind w:left="137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spacing w:before="170"/>
              <w:ind w:left="137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  <w:tc>
          <w:tcPr>
            <w:tcW w:w="4731" w:type="dxa"/>
            <w:gridSpan w:val="13"/>
          </w:tcPr>
          <w:p>
            <w:pPr>
              <w:pStyle w:val="TableParagraph"/>
              <w:spacing w:line="264" w:lineRule="exact"/>
              <w:ind w:left="1712" w:right="170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交货时间及数量</w:t>
            </w:r>
          </w:p>
        </w:tc>
      </w:tr>
      <w:tr>
        <w:trPr>
          <w:trHeight w:val="340" w:hRule="atLeast"/>
        </w:trPr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spacing w:before="17"/>
              <w:ind w:left="114"/>
              <w:rPr>
                <w:sz w:val="18"/>
              </w:rPr>
            </w:pPr>
            <w:r>
              <w:rPr>
                <w:color w:val="231F20"/>
                <w:sz w:val="18"/>
              </w:rPr>
              <w:t>合计</w:t>
            </w: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9067" w:type="dxa"/>
            <w:gridSpan w:val="20"/>
          </w:tcPr>
          <w:p>
            <w:pPr>
              <w:pStyle w:val="TableParagraph"/>
              <w:spacing w:before="28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合计人民币金额（大写）：</w:t>
            </w:r>
          </w:p>
        </w:tc>
      </w:tr>
    </w:tbl>
    <w:p>
      <w:pPr>
        <w:pStyle w:val="BodyText"/>
        <w:spacing w:before="5"/>
        <w:rPr>
          <w:rFonts w:ascii="Times New Roman"/>
          <w:sz w:val="9"/>
        </w:rPr>
      </w:pPr>
    </w:p>
    <w:p>
      <w:pPr>
        <w:spacing w:before="47"/>
        <w:ind w:left="8208" w:right="0" w:firstLine="0"/>
        <w:jc w:val="left"/>
        <w:rPr>
          <w:rFonts w:ascii="方正楷体_GBK" w:eastAsia="方正楷体_GBK" w:hint="eastAsia"/>
          <w:sz w:val="16"/>
        </w:rPr>
      </w:pPr>
      <w:r>
        <w:rPr/>
      </w:r>
      <w:r>
        <w:rPr>
          <w:rFonts w:ascii="方正楷体_GBK" w:eastAsia="方正楷体_GBK" w:hint="eastAsia"/>
          <w:color w:val="231F20"/>
          <w:sz w:val="16"/>
        </w:rPr>
        <w:t>（注：{填写说明} 如不够用，可以另接）</w:t>
      </w:r>
    </w:p>
    <w:p>
      <w:pPr>
        <w:pStyle w:val="BodyText"/>
        <w:spacing w:before="13"/>
        <w:rPr>
          <w:rFonts w:ascii="方正楷体_GBK"/>
          <w:sz w:val="21"/>
        </w:rPr>
      </w:pPr>
    </w:p>
    <w:p>
      <w:pPr>
        <w:pStyle w:val="BodyText"/>
        <w:tabs>
          <w:tab w:pos="2737" w:val="left" w:leader="none"/>
          <w:tab w:pos="10488" w:val="left" w:leader="none"/>
        </w:tabs>
        <w:ind w:left="1857"/>
      </w:pPr>
      <w:r>
        <w:rPr/>
      </w:r>
      <w:r>
        <w:rPr/>
      </w:r>
      <w:r>
        <w:rPr>
          <w:rFonts w:ascii="方正黑体_GBK" w:eastAsia="方正黑体_GBK" w:hint="eastAsia"/>
          <w:color w:val="231F20"/>
        </w:rPr>
        <w:t xml:space="preserve">第二条 </w:t>
      </w:r>
      <w:r>
        <w:rPr>
          <w:color w:val="231F20"/>
        </w:rPr>
        <w:t>棉花质量标准</w:t>
      </w:r>
      <w:r>
        <w:rPr>
          <w:color w:val="231F20"/>
          <w:u w:val="single" w:color="231F20"/>
        </w:rPr>
        <w:t>：{棉花质量标准具体内容}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87023pt" to="524.409096pt,20.687023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2737" w:val="left" w:leader="none"/>
          <w:tab w:pos="10488" w:val="left" w:leader="none"/>
        </w:tabs>
        <w:spacing w:before="57"/>
        <w:ind w:left="1857"/>
      </w:pPr>
      <w:r>
        <w:rPr>
          <w:rFonts w:ascii="方正黑体_GBK" w:eastAsia="方正黑体_GBK" w:hint="eastAsia"/>
          <w:color w:val="231F20"/>
        </w:rPr>
        <w:t>第三条</w:t>
        <w:tab/>
      </w:r>
      <w:r>
        <w:rPr>
          <w:color w:val="231F20"/>
        </w:rPr>
        <w:t>包装标准</w:t>
      </w:r>
      <w:r>
        <w:rPr>
          <w:color w:val="231F20"/>
          <w:u w:val="single" w:color="231F20"/>
        </w:rPr>
        <w:t>：{包装标准具体内容}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48;mso-wrap-distance-left:0;mso-wrap-distance-right:0" from="70.866096pt,20.675642pt" to="524.409096pt,20.675642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72;mso-wrap-distance-left:0;mso-wrap-distance-right:0" from="70.866096pt,41.67564pt" to="524.409096pt,41.67564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0488" w:val="left" w:leader="none"/>
        </w:tabs>
        <w:spacing w:line="597" w:lineRule="auto" w:before="57" w:after="23"/>
        <w:ind w:left="1857" w:right="1415"/>
        <w:jc w:val="both"/>
      </w:pPr>
      <w:r>
        <w:rPr>
          <w:rFonts w:ascii="方正黑体_GBK" w:eastAsia="方正黑体_GBK" w:hint="eastAsia"/>
          <w:color w:val="231F20"/>
        </w:rPr>
        <w:t>第四条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合理损耗标准及计算方法</w:t>
      </w:r>
      <w:r>
        <w:rPr>
          <w:color w:val="231F20"/>
          <w:u w:val="single" w:color="231F20"/>
        </w:rPr>
        <w:t>：{合</w:t>
      </w:r>
      <w:r>
        <w:rPr>
          <w:rFonts w:ascii="方正黑体_GBK" w:eastAsia="方正黑体_GBK" w:hint="eastAsia"/>
          <w:color w:val="231F20"/>
        </w:rPr>
        <w:t>理损耗标准</w:t>
      </w:r>
      <w:r>
        <w:rPr>
          <w:rFonts w:ascii="方正黑体_GBK" w:eastAsia="方正黑体_GBK" w:hint="eastAsia"/>
          <w:color w:val="231F20"/>
          <w:spacing w:val="35"/>
        </w:rPr>
        <w:t>及</w:t>
      </w:r>
      <w:r>
        <w:rPr>
          <w:color w:val="231F20"/>
        </w:rPr>
        <w:t xml:space="preserve">计算方法}  </w:t>
        <w:br/>
        <w:t>第五</w:t>
      </w:r>
      <w:r>
        <w:rPr>
          <w:color w:val="231F20"/>
          <w:u w:val="single" w:color="231F20"/>
        </w:rPr>
        <w:t>条 交</w:t>
      </w:r>
      <w:r>
        <w:rPr>
          <w:rFonts w:ascii="方正黑体_GBK" w:eastAsia="方正黑体_GBK" w:hint="eastAsia"/>
          <w:color w:val="231F20"/>
        </w:rPr>
        <w:t>（提）货方</w:t>
      </w:r>
      <w:r>
        <w:rPr>
          <w:rFonts w:ascii="方正黑体_GBK" w:eastAsia="方正黑体_GBK" w:hint="eastAsia"/>
          <w:color w:val="231F20"/>
          <w:spacing w:val="35"/>
        </w:rPr>
        <w:t>式</w:t>
      </w:r>
      <w:r>
        <w:rPr>
          <w:color w:val="231F20"/>
        </w:rPr>
        <w:t>、地点：{交（提）货方式、地点}</w:t>
      </w:r>
      <w:r>
        <w:rPr>
          <w:color w:val="231F20"/>
          <w:u w:val="single" w:color="231F20"/>
        </w:rPr>
        <w:t xml:space="preserve">  </w:t>
        <w:br/>
        <w:t>第六条 运输方式及到达站（港）和费用负担：{运输方式及到达站（港）和费用负担}</w:t>
      </w:r>
    </w:p>
    <w:p>
      <w:pPr>
        <w:pStyle w:val="BodyText"/>
        <w:spacing w:line="20" w:lineRule="exact"/>
        <w:ind w:left="1417"/>
        <w:rPr>
          <w:sz w:val="2"/>
        </w:rPr>
      </w:pPr>
      <w:r>
        <w:rPr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4"/>
        </w:rPr>
      </w:pPr>
      <w:r>
        <w:rPr/>
        <w:pict>
          <v:line style="position:absolute;mso-position-horizontal-relative:page;mso-position-vertical-relative:paragraph;z-index:1120;mso-wrap-distance-left:0;mso-wrap-distance-right:0" from="70.866096pt,20.1415pt" to="524.409096pt,20.1415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0488" w:val="left" w:leader="none"/>
        </w:tabs>
        <w:spacing w:before="57"/>
        <w:ind w:left="1857"/>
        <w:jc w:val="both"/>
      </w:pPr>
      <w:r>
        <w:rPr>
          <w:rFonts w:ascii="方正黑体_GBK" w:eastAsia="方正黑体_GBK" w:hint="eastAsia"/>
          <w:color w:val="231F20"/>
        </w:rPr>
        <w:t xml:space="preserve">第七条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检验标准、方法、{时间}、</w:t>
      </w:r>
      <w:r>
        <w:rPr>
          <w:color w:val="231F20"/>
          <w:u w:val="single" w:color="231F20"/>
        </w:rPr>
        <w:t>{地点}：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44;mso-wrap-distance-left:0;mso-wrap-distance-right:0" from="70.866096pt,20.675642pt" to="524.409096pt,20.675642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5"/>
        <w:rPr>
          <w:sz w:val="24"/>
        </w:rPr>
      </w:pPr>
    </w:p>
    <w:p>
      <w:pPr>
        <w:spacing w:before="92"/>
        <w:ind w:left="0" w:right="14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060" w:bottom="2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10"/>
        </w:rPr>
      </w:pPr>
    </w:p>
    <w:p>
      <w:pPr>
        <w:pStyle w:val="BodyText"/>
        <w:spacing w:line="20" w:lineRule="exact"/>
        <w:ind w:left="11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1437" w:val="left" w:leader="none"/>
          <w:tab w:pos="9188" w:val="left" w:leader="none"/>
        </w:tabs>
        <w:spacing w:before="72"/>
        <w:ind w:left="557"/>
      </w:pPr>
      <w:r>
        <w:rPr/>
      </w:r>
      <w:r>
        <w:rPr>
          <w:rFonts w:ascii="方正黑体_GBK" w:eastAsia="方正黑体_GBK" w:hint="eastAsia"/>
          <w:color w:val="231F20"/>
        </w:rPr>
        <w:t xml:space="preserve">第八条 </w:t>
      </w:r>
      <w:r>
        <w:rPr>
          <w:color w:val="231F20"/>
        </w:rPr>
        <w:t>{结算方式及期</w:t>
      </w:r>
      <w:r>
        <w:rPr>
          <w:color w:val="231F20"/>
          <w:u w:val="single" w:color="231F20"/>
        </w:rPr>
        <w:t>限}：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384;mso-wrap-distance-left:0;mso-wrap-distance-right:0" from="70.866096pt,20.692797pt" to="524.409096pt,20.692797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408;mso-wrap-distance-left:0;mso-wrap-distance-right:0" from="70.866096pt,41.692799pt" to="524.409096pt,41.692799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9188" w:val="left" w:leader="none"/>
        </w:tabs>
        <w:spacing w:line="597" w:lineRule="auto" w:before="57" w:after="23"/>
        <w:ind w:left="557" w:right="110"/>
        <w:jc w:val="both"/>
      </w:pPr>
      <w:r>
        <w:rPr>
          <w:rFonts w:ascii="方正黑体_GBK" w:eastAsia="方正黑体_GBK" w:hint="eastAsia"/>
          <w:color w:val="231F20"/>
        </w:rPr>
        <w:t>第九条</w:t>
      </w:r>
      <w:r>
        <w:rPr>
          <w:rFonts w:ascii="方正黑体_GBK" w:eastAsia="方正黑体_GBK" w:hint="eastAsia"/>
          <w:color w:val="231F20"/>
          <w:spacing w:val="36"/>
        </w:rPr>
        <w:t xml:space="preserve"> </w:t>
      </w:r>
      <w:r>
        <w:rPr>
          <w:color w:val="231F20"/>
        </w:rPr>
        <w:t>担保方式（也可另立担保合同</w:t>
      </w:r>
      <w:r>
        <w:rPr>
          <w:color w:val="231F20"/>
          <w:spacing w:val="-28"/>
        </w:rPr>
        <w:t>）：</w:t>
      </w:r>
      <w:r>
        <w:rPr>
          <w:color w:val="231F20"/>
        </w:rPr>
        <w:t>{担</w:t>
      </w:r>
      <w:r>
        <w:rPr>
          <w:rFonts w:ascii="方正黑体_GBK" w:eastAsia="方正黑体_GBK" w:hint="eastAsia"/>
          <w:color w:val="231F20"/>
        </w:rPr>
        <w:t xml:space="preserve">保方式}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br/>
        <w:t>第十条 本合同</w:t>
      </w:r>
      <w:r>
        <w:rPr>
          <w:color w:val="231F20"/>
          <w:u w:val="single" w:color="231F20"/>
        </w:rPr>
        <w:t>解除的</w:t>
      </w:r>
      <w:r>
        <w:rPr>
          <w:rFonts w:ascii="方正黑体_GBK" w:eastAsia="方正黑体_GBK" w:hint="eastAsia"/>
          <w:color w:val="231F20"/>
        </w:rPr>
        <w:t>条件：{解除</w:t>
      </w:r>
      <w:r>
        <w:rPr>
          <w:rFonts w:ascii="方正黑体_GBK" w:eastAsia="方正黑体_GBK" w:hint="eastAsia"/>
          <w:color w:val="231F20"/>
          <w:spacing w:val="35"/>
        </w:rPr>
        <w:t>条</w:t>
      </w:r>
      <w:r>
        <w:rPr>
          <w:color w:val="231F20"/>
        </w:rPr>
        <w:t xml:space="preserve">件}  </w:t>
      </w:r>
      <w:r>
        <w:rPr>
          <w:color w:val="231F20"/>
          <w:u w:val="single" w:color="231F20"/>
        </w:rPr>
        <w:br/>
        <w:t>第十一条 违约责任：{违约责任}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4"/>
        </w:rPr>
      </w:pPr>
      <w:r>
        <w:rPr/>
        <w:pict>
          <v:line style="position:absolute;mso-position-horizontal-relative:page;mso-position-vertical-relative:paragraph;z-index:1456;mso-wrap-distance-left:0;mso-wrap-distance-right:0" from="70.866096pt,20.1415pt" to="524.409096pt,20.1415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69" w:val="left" w:leader="none"/>
          <w:tab w:pos="3362" w:val="left" w:leader="none"/>
        </w:tabs>
        <w:spacing w:line="304" w:lineRule="auto" w:before="57"/>
        <w:ind w:left="117" w:right="110" w:firstLine="440"/>
      </w:pPr>
      <w:r>
        <w:rPr>
          <w:rFonts w:ascii="方正黑体_GBK" w:eastAsia="方正黑体_GBK" w:hint="eastAsia"/>
          <w:color w:val="231F20"/>
        </w:rPr>
        <w:t>第十二条</w:t>
        <w:tab/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  决</w:t>
      </w:r>
      <w:r>
        <w:rPr>
          <w:color w:val="231F20"/>
          <w:spacing w:val="-55"/>
        </w:rPr>
        <w:t>；</w:t>
      </w:r>
      <w:r>
        <w:rPr>
          <w:color w:val="231F20"/>
        </w:rPr>
        <w:t>协商不成的，按下列第</w:t>
      </w:r>
      <w:r>
        <w:rPr>
          <w:color w:val="231F20"/>
          <w:u w:val="single" w:color="231F20"/>
        </w:rPr>
        <w:t>{选</w:t>
      </w:r>
      <w:r>
        <w:rPr>
          <w:color w:val="231F20"/>
        </w:rPr>
        <w:t>择方式}种方式解决：</w:t>
      </w:r>
    </w:p>
    <w:p>
      <w:pPr>
        <w:pStyle w:val="BodyText"/>
        <w:tabs>
          <w:tab w:pos="2867" w:val="left" w:leader="none"/>
        </w:tabs>
        <w:spacing w:before="20"/>
        <w:ind w:left="447"/>
      </w:pPr>
      <w:r>
        <w:rPr/>
      </w:r>
      <w:r>
        <w:rPr>
          <w:color w:val="231F20"/>
        </w:rPr>
        <w:t>（一）提交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仲裁委员会} 仲裁；</w:t>
      </w:r>
    </w:p>
    <w:p>
      <w:pPr>
        <w:pStyle w:val="BodyText"/>
        <w:spacing w:before="88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3857" w:val="left" w:leader="none"/>
        </w:tabs>
        <w:spacing w:before="82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第十三条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本合同自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生效日期} 生效。</w:t>
      </w:r>
    </w:p>
    <w:p>
      <w:pPr>
        <w:pStyle w:val="BodyText"/>
        <w:tabs>
          <w:tab w:pos="9188" w:val="left" w:leader="none"/>
        </w:tabs>
        <w:spacing w:before="82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第十四条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：{其他约定事项内容}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480;mso-wrap-distance-left:0;mso-wrap-distance-right:0" from="70.866096pt,20.664968pt" to="524.409096pt,20.664968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504;mso-wrap-distance-left:0;mso-wrap-distance-right:0" from="70.866096pt,41.664967pt" to="524.409096pt,41.664967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528;mso-wrap-distance-left:0;mso-wrap-distance-right:0" from="70.866096pt,62.664967pt" to="524.409096pt,62.66496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8"/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1"/>
        <w:gridCol w:w="3021"/>
        <w:gridCol w:w="3021"/>
      </w:tblGrid>
      <w:tr>
        <w:trPr>
          <w:trHeight w:val="3280" w:hRule="atLeast"/>
        </w:trPr>
        <w:tc>
          <w:tcPr>
            <w:tcW w:w="3021" w:type="dxa"/>
          </w:tcPr>
          <w:p>
            <w:pPr>
              <w:pStyle w:val="TableParagraph"/>
              <w:spacing w:line="284" w:lineRule="exact" w:before="182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出卖人</w:t>
            </w:r>
          </w:p>
          <w:p>
            <w:pPr>
              <w:pStyle w:val="TableParagraph"/>
              <w:spacing w:line="230" w:lineRule="auto"/>
              <w:ind w:left="84" w:right="1647"/>
              <w:rPr>
                <w:sz w:val="18"/>
              </w:rPr>
            </w:pPr>
            <w:r>
              <w:rPr>
                <w:color w:val="231F20"/>
                <w:sz w:val="18"/>
              </w:rPr>
              <w:t>出卖人（章）： 住所：</w:t>
            </w:r>
          </w:p>
          <w:p>
            <w:pPr>
              <w:pStyle w:val="TableParagraph"/>
              <w:spacing w:line="255" w:lineRule="exact" w:before="5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30" w:lineRule="auto" w:before="5"/>
              <w:ind w:left="84" w:right="1467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 委托代理人：</w:t>
            </w:r>
          </w:p>
          <w:p>
            <w:pPr>
              <w:pStyle w:val="TableParagraph"/>
              <w:spacing w:line="25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电话：</w:t>
            </w:r>
          </w:p>
          <w:p>
            <w:pPr>
              <w:pStyle w:val="TableParagraph"/>
              <w:spacing w:line="230" w:lineRule="auto" w:before="5"/>
              <w:ind w:left="84" w:right="202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电报挂号： 开户银行： 账号：</w:t>
            </w:r>
          </w:p>
          <w:p>
            <w:pPr>
              <w:pStyle w:val="TableParagraph"/>
              <w:spacing w:line="260" w:lineRule="exact"/>
              <w:ind w:left="8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1" w:type="dxa"/>
          </w:tcPr>
          <w:p>
            <w:pPr>
              <w:pStyle w:val="TableParagraph"/>
              <w:spacing w:line="284" w:lineRule="exact" w:before="182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买受人</w:t>
            </w:r>
          </w:p>
          <w:p>
            <w:pPr>
              <w:pStyle w:val="TableParagraph"/>
              <w:spacing w:line="230" w:lineRule="auto"/>
              <w:ind w:left="84" w:right="1647"/>
              <w:rPr>
                <w:sz w:val="18"/>
              </w:rPr>
            </w:pPr>
            <w:r>
              <w:rPr>
                <w:color w:val="231F20"/>
                <w:sz w:val="18"/>
              </w:rPr>
              <w:t>买受人（章）： 住所：</w:t>
            </w:r>
          </w:p>
          <w:p>
            <w:pPr>
              <w:pStyle w:val="TableParagraph"/>
              <w:spacing w:line="255" w:lineRule="exact" w:before="5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30" w:lineRule="auto" w:before="5"/>
              <w:ind w:left="84" w:right="1467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 委托代理人：</w:t>
            </w:r>
          </w:p>
          <w:p>
            <w:pPr>
              <w:pStyle w:val="TableParagraph"/>
              <w:spacing w:line="25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电话：</w:t>
            </w:r>
          </w:p>
          <w:p>
            <w:pPr>
              <w:pStyle w:val="TableParagraph"/>
              <w:spacing w:line="230" w:lineRule="auto" w:before="5"/>
              <w:ind w:left="84" w:right="202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电报挂号： 开户银行： 账号：</w:t>
            </w:r>
          </w:p>
          <w:p>
            <w:pPr>
              <w:pStyle w:val="TableParagraph"/>
              <w:spacing w:line="260" w:lineRule="exact"/>
              <w:ind w:left="8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1" w:type="dxa"/>
          </w:tcPr>
          <w:p>
            <w:pPr>
              <w:pStyle w:val="TableParagraph"/>
              <w:spacing w:before="182"/>
              <w:ind w:left="709"/>
              <w:rPr>
                <w:sz w:val="20"/>
              </w:rPr>
            </w:pPr>
            <w:r>
              <w:rPr>
                <w:color w:val="231F20"/>
                <w:sz w:val="20"/>
              </w:rPr>
              <w:t>鉴（公）证意见：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spacing w:line="230" w:lineRule="auto"/>
              <w:ind w:left="83" w:right="1108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经办人：</w:t>
            </w:r>
          </w:p>
          <w:p>
            <w:pPr>
              <w:pStyle w:val="TableParagraph"/>
              <w:tabs>
                <w:tab w:pos="2214" w:val="left" w:leader="none"/>
                <w:tab w:pos="2754" w:val="left" w:leader="none"/>
              </w:tabs>
              <w:spacing w:line="260" w:lineRule="exact"/>
              <w:ind w:left="1674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</w:tbl>
    <w:p>
      <w:pPr>
        <w:pStyle w:val="BodyText"/>
        <w:tabs>
          <w:tab w:pos="5157" w:val="left" w:leader="none"/>
        </w:tabs>
        <w:spacing w:before="34"/>
        <w:ind w:left="557"/>
      </w:pPr>
      <w:r>
        <w:rPr>
          <w:color w:val="231F20"/>
        </w:rPr>
        <w:t xml:space="preserve">监制部门：{监制部门}  </w:t>
        <w:br/>
        <w:t>印制单位：{印制单位}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91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2021-12-01T23:29:37Z</dcterms:created>
  <dcterms:modified xsi:type="dcterms:W3CDTF">2021-12-01T23:29:37Z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