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GF—91—0403</w:t>
      </w:r>
    </w:p>
    <w:p>
      <w:pPr>
        <w:pStyle w:val="BodyText"/>
        <w:spacing w:line="230" w:lineRule="auto" w:before="93"/>
        <w:ind w:left="117" w:right="521"/>
      </w:pPr>
      <w:r>
        <w:rPr>
          <w:color w:val="231F20"/>
        </w:rPr>
        <w:t xml:space="preserve">计划号码或运输号码：{计划号码或运输号码}  </w:t>
        <w:br/>
        <w:t>货位：{货位}</w:t>
      </w:r>
    </w:p>
    <w:p>
      <w:pPr>
        <w:pStyle w:val="BodyText"/>
        <w:tabs>
          <w:tab w:pos="1197" w:val="left" w:leader="none"/>
          <w:tab w:pos="1377" w:val="left" w:leader="none"/>
          <w:tab w:pos="1917" w:val="left" w:leader="none"/>
        </w:tabs>
        <w:spacing w:line="230" w:lineRule="auto"/>
        <w:ind w:left="117"/>
      </w:pPr>
      <w:r>
        <w:rPr>
          <w:color w:val="231F20"/>
        </w:rPr>
        <w:t>货物指定于</w:t>
        <w:tab/>
        <w:tab/>
        <w:t>月</w:t>
        <w:tab/>
        <w:t>日搬入运到期限</w:t>
        <w:tab/>
        <w:t>日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2002" w:val="left" w:leader="none"/>
          <w:tab w:pos="2262" w:val="left" w:leader="none"/>
          <w:tab w:pos="2522" w:val="left" w:leader="none"/>
          <w:tab w:pos="2782" w:val="left" w:leader="none"/>
          <w:tab w:pos="3042" w:val="left" w:leader="none"/>
        </w:tabs>
        <w:spacing w:line="213" w:lineRule="auto" w:before="0"/>
        <w:ind w:left="1482" w:right="388" w:firstLine="260"/>
        <w:jc w:val="left"/>
        <w:rPr>
          <w:rFonts w:ascii="方正小标宋_GBK" w:eastAsia="方正小标宋_GBK" w:hint="eastAsia"/>
          <w:sz w:val="26"/>
        </w:rPr>
      </w:pPr>
      <w:r>
        <w:rPr>
          <w:rFonts w:ascii="方正小标宋_GBK" w:eastAsia="方正小标宋_GBK" w:hint="eastAsia"/>
          <w:color w:val="231F20"/>
          <w:sz w:val="26"/>
        </w:rPr>
        <w:t>铁路局{货物运</w:t>
      </w:r>
      <w:r>
        <w:rPr>
          <w:rFonts w:ascii="方正小标宋_GBK" w:eastAsia="方正小标宋_GBK" w:hint="eastAsia"/>
          <w:color w:val="231F20"/>
          <w:sz w:val="26"/>
          <w:u w:val="single" w:color="231F20"/>
        </w:rPr>
        <w:t>单}</w:t>
      </w:r>
    </w:p>
    <w:p>
      <w:pPr>
        <w:pStyle w:val="Heading1"/>
        <w:spacing w:line="290" w:lineRule="exact"/>
        <w:ind w:left="1092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3185998</wp:posOffset>
            </wp:positionH>
            <wp:positionV relativeFrom="paragraph">
              <wp:posOffset>-418198</wp:posOffset>
            </wp:positionV>
            <wp:extent cx="417601" cy="62508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01" cy="62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托运人→发站→到站→收货人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tabs>
          <w:tab w:pos="1117" w:val="left" w:leader="none"/>
        </w:tabs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385803pt;margin-top:-36.528774pt;width:128.4500pt;height:15.7pt;mso-position-horizontal-relative:page;mso-position-vertical-relative:paragraph;z-index:1072" type="#_x0000_t202" filled="false" stroked="true" strokeweight=".425pt" strokecolor="#231f20">
            <v:textbox inset="0,0,0,0">
              <w:txbxContent>
                <w:p>
                  <w:pPr>
                    <w:pStyle w:val="BodyText"/>
                    <w:spacing w:line="269" w:lineRule="exact"/>
                    <w:ind w:left="490"/>
                  </w:pPr>
                  <w:r>
                    <w:rPr>
                      <w:color w:val="231F20"/>
                    </w:rPr>
                    <w:t>承运人 / 托运人装车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91.385803pt;margin-top:-20.831072pt;width:128.4500pt;height:15.7pt;mso-position-horizontal-relative:page;mso-position-vertical-relative:paragraph;z-index:1096" type="#_x0000_t202" filled="false" stroked="true" strokeweight=".425pt" strokecolor="#231f20">
            <v:textbox inset="0,0,0,0">
              <w:txbxContent>
                <w:p>
                  <w:pPr>
                    <w:pStyle w:val="BodyText"/>
                    <w:spacing w:line="269" w:lineRule="exact"/>
                    <w:ind w:left="490"/>
                  </w:pPr>
                  <w:r>
                    <w:rPr>
                      <w:color w:val="231F20"/>
                    </w:rPr>
                    <w:t>承运人 / 托运人施封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</w:rPr>
        <w:t>货票第</w:t>
        <w:tab/>
        <w:t>号</w:t>
      </w:r>
    </w:p>
    <w:p>
      <w:pPr>
        <w:spacing w:before="24"/>
        <w:ind w:left="785" w:right="0" w:firstLine="0"/>
        <w:jc w:val="left"/>
        <w:rPr>
          <w:rFonts w:ascii="方正黑体_GBK" w:eastAsia="方正黑体_GBK" w:hint="eastAsia"/>
          <w:sz w:val="24"/>
        </w:rPr>
      </w:pPr>
      <w:r>
        <w:rPr/>
        <w:br w:type="column"/>
      </w:r>
      <w:r>
        <w:rPr>
          <w:rFonts w:ascii="方正黑体_GBK" w:eastAsia="方正黑体_GBK" w:hint="eastAsia"/>
          <w:color w:val="231F20"/>
          <w:sz w:val="24"/>
          <w:u w:val="single" w:color="231F20"/>
        </w:rPr>
        <w:t>领货凭证</w:t>
      </w:r>
    </w:p>
    <w:p>
      <w:pPr>
        <w:pStyle w:val="BodyText"/>
        <w:tabs>
          <w:tab w:pos="837" w:val="left" w:leader="none"/>
        </w:tabs>
        <w:spacing w:line="265" w:lineRule="exact" w:before="94"/>
        <w:ind w:left="117"/>
      </w:pPr>
      <w:r>
        <w:rPr>
          <w:color w:val="231F20"/>
        </w:rPr>
        <w:t>车种</w:t>
        <w:tab/>
        <w:t>车号</w:t>
      </w:r>
    </w:p>
    <w:p>
      <w:pPr>
        <w:pStyle w:val="BodyText"/>
        <w:tabs>
          <w:tab w:pos="1017" w:val="left" w:leader="none"/>
        </w:tabs>
        <w:spacing w:line="265" w:lineRule="exact"/>
        <w:ind w:left="117"/>
      </w:pPr>
      <w:r>
        <w:rPr>
          <w:color w:val="231F20"/>
        </w:rPr>
        <w:t>货票第</w:t>
        <w:tab/>
        <w:t>号</w:t>
      </w:r>
    </w:p>
    <w:p>
      <w:pPr>
        <w:pStyle w:val="BodyText"/>
        <w:tabs>
          <w:tab w:pos="1197" w:val="left" w:leader="none"/>
        </w:tabs>
        <w:spacing w:before="20"/>
        <w:ind w:left="117"/>
      </w:pPr>
      <w:r>
        <w:rPr>
          <w:color w:val="231F20"/>
        </w:rPr>
        <w:t>运到期限</w:t>
        <w:tab/>
        <w:t>日</w:t>
      </w:r>
    </w:p>
    <w:p>
      <w:pPr>
        <w:spacing w:after="0"/>
        <w:sectPr>
          <w:type w:val="continuous"/>
          <w:pgSz w:w="16840" w:h="11910" w:orient="landscape"/>
          <w:pgMar w:top="1100" w:bottom="280" w:left="1300" w:right="1580"/>
          <w:cols w:num="4" w:equalWidth="0">
            <w:col w:w="2458" w:space="1142"/>
            <w:col w:w="3693" w:space="1802"/>
            <w:col w:w="1318" w:space="1011"/>
            <w:col w:w="2536"/>
          </w:cols>
        </w:sectPr>
      </w:pPr>
    </w:p>
    <w:tbl>
      <w:tblPr>
        <w:tblW w:w="0" w:type="auto"/>
        <w:jc w:val="left"/>
        <w:tblInd w:w="115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622"/>
        <w:gridCol w:w="650"/>
      </w:tblGrid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发站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到站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托运人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收货人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货物名称</w:t>
            </w:r>
          </w:p>
        </w:tc>
        <w:tc>
          <w:tcPr>
            <w:tcW w:w="622" w:type="dxa"/>
          </w:tcPr>
          <w:p>
            <w:pPr>
              <w:pStyle w:val="TableParagraph"/>
              <w:spacing w:before="69"/>
              <w:ind w:left="130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650" w:type="dxa"/>
          </w:tcPr>
          <w:p>
            <w:pPr>
              <w:pStyle w:val="TableParagraph"/>
              <w:spacing w:before="69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重量</w:t>
            </w: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00" w:hRule="atLeast"/>
        </w:trPr>
        <w:tc>
          <w:tcPr>
            <w:tcW w:w="2288" w:type="dxa"/>
            <w:gridSpan w:val="3"/>
          </w:tcPr>
          <w:p>
            <w:pPr>
              <w:pStyle w:val="TableParagraph"/>
              <w:spacing w:line="210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托运人盖章或签字</w:t>
            </w:r>
          </w:p>
        </w:tc>
      </w:tr>
      <w:tr>
        <w:trPr>
          <w:trHeight w:val="1260" w:hRule="atLeast"/>
        </w:trPr>
        <w:tc>
          <w:tcPr>
            <w:tcW w:w="2288" w:type="dxa"/>
            <w:gridSpan w:val="3"/>
          </w:tcPr>
          <w:p>
            <w:pPr>
              <w:pStyle w:val="TableParagraph"/>
              <w:spacing w:line="210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发站承运日期戳</w:t>
            </w:r>
          </w:p>
        </w:tc>
      </w:tr>
    </w:tbl>
    <w:p>
      <w:pPr>
        <w:pStyle w:val="BodyText"/>
        <w:spacing w:before="86"/>
        <w:ind w:right="163"/>
        <w:jc w:val="right"/>
      </w:pPr>
      <w:r>
        <w:rPr/>
      </w:r>
      <w:r>
        <w:rPr/>
      </w:r>
      <w:r>
        <w:rPr/>
      </w:r>
      <w:r>
        <w:rPr>
          <w:color w:val="231F20"/>
        </w:rPr>
        <w:t>注：收货人领货须知见第   {页码}  页</w:t>
      </w:r>
    </w:p>
    <w:p>
      <w:pPr>
        <w:spacing w:after="0"/>
        <w:jc w:val="right"/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pStyle w:val="BodyText"/>
        <w:spacing w:before="12" w:after="1"/>
        <w:rPr>
          <w:sz w:val="6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8"/>
        <w:gridCol w:w="4528"/>
      </w:tblGrid>
      <w:tr>
        <w:trPr>
          <w:trHeight w:val="12440" w:hRule="atLeast"/>
        </w:trPr>
        <w:tc>
          <w:tcPr>
            <w:tcW w:w="4528" w:type="dxa"/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1563"/>
              <w:rPr>
                <w:rFonts w:ascii="方正黑体_GBK" w:eastAsia="方正黑体_GBK" w:hint="eastAsia"/>
                <w:sz w:val="20"/>
              </w:rPr>
            </w:pPr>
            <w:r>
              <w:rPr>
                <w:rFonts w:ascii="方正黑体_GBK" w:eastAsia="方正黑体_GBK" w:hint="eastAsia"/>
                <w:color w:val="231F20"/>
                <w:sz w:val="20"/>
              </w:rPr>
              <w:t>收货人领货须知</w:t>
            </w: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5" w:val="left" w:leader="none"/>
              </w:tabs>
              <w:spacing w:line="304" w:lineRule="auto" w:before="0" w:after="0"/>
              <w:ind w:left="140" w:right="111" w:firstLine="440"/>
              <w:jc w:val="both"/>
              <w:rPr>
                <w:sz w:val="22"/>
              </w:rPr>
            </w:pPr>
            <w:r>
              <w:rPr>
                <w:color w:val="231F20"/>
                <w:spacing w:val="20"/>
                <w:sz w:val="22"/>
              </w:rPr>
              <w:t>托运人应及时将领货凭证寄交收货</w:t>
            </w:r>
            <w:r>
              <w:rPr>
                <w:color w:val="231F20"/>
                <w:sz w:val="22"/>
              </w:rPr>
              <w:t>人，收货人接到领货凭证后，及时向到站联系领取货物。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1" w:val="left" w:leader="none"/>
              </w:tabs>
              <w:spacing w:line="304" w:lineRule="auto" w:before="21" w:after="0"/>
              <w:ind w:left="140" w:right="125" w:firstLine="440"/>
              <w:jc w:val="both"/>
              <w:rPr>
                <w:sz w:val="22"/>
              </w:rPr>
            </w:pPr>
            <w:r>
              <w:rPr>
                <w:color w:val="231F20"/>
                <w:spacing w:val="2"/>
                <w:sz w:val="22"/>
              </w:rPr>
              <w:t>收货人领取货物已超过免费暂存期限</w:t>
            </w:r>
            <w:r>
              <w:rPr>
                <w:color w:val="231F20"/>
                <w:sz w:val="22"/>
              </w:rPr>
              <w:t>时，应按规定支付货物暂存费。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1" w:val="left" w:leader="none"/>
              </w:tabs>
              <w:spacing w:line="304" w:lineRule="auto" w:before="21" w:after="0"/>
              <w:ind w:left="140" w:right="126" w:firstLine="440"/>
              <w:jc w:val="both"/>
              <w:rPr>
                <w:sz w:val="22"/>
              </w:rPr>
            </w:pPr>
            <w:r>
              <w:rPr>
                <w:color w:val="231F20"/>
                <w:spacing w:val="1"/>
                <w:sz w:val="22"/>
              </w:rPr>
              <w:t>收货人到站领取货物，如遇货物未到</w:t>
            </w:r>
            <w:r>
              <w:rPr>
                <w:color w:val="231F20"/>
                <w:sz w:val="22"/>
              </w:rPr>
              <w:t>时，应要求到站在本证背面加盖车站日期戳证明货物未到。</w:t>
            </w:r>
          </w:p>
        </w:tc>
        <w:tc>
          <w:tcPr>
            <w:tcW w:w="4528" w:type="dxa"/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1763"/>
              <w:rPr>
                <w:rFonts w:ascii="方正黑体_GBK" w:eastAsia="方正黑体_GBK" w:hint="eastAsia"/>
                <w:sz w:val="20"/>
              </w:rPr>
            </w:pPr>
            <w:r>
              <w:rPr>
                <w:rFonts w:ascii="方正黑体_GBK" w:eastAsia="方正黑体_GBK" w:hint="eastAsia"/>
                <w:color w:val="231F20"/>
                <w:sz w:val="20"/>
              </w:rPr>
              <w:t>托运人须知</w:t>
            </w: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5" w:val="left" w:leader="none"/>
              </w:tabs>
              <w:spacing w:line="304" w:lineRule="auto" w:before="0" w:after="0"/>
              <w:ind w:left="141" w:right="111" w:firstLine="440"/>
              <w:jc w:val="both"/>
              <w:rPr>
                <w:sz w:val="22"/>
              </w:rPr>
            </w:pPr>
            <w:r>
              <w:rPr>
                <w:color w:val="231F20"/>
                <w:spacing w:val="20"/>
                <w:sz w:val="22"/>
              </w:rPr>
              <w:t>托运人持本货物运单向铁路托运货</w:t>
            </w:r>
            <w:r>
              <w:rPr>
                <w:color w:val="231F20"/>
                <w:sz w:val="22"/>
              </w:rPr>
              <w:t>物，证明并确认和愿意遵守铁路货物运输的有关规定。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0" w:val="left" w:leader="none"/>
              </w:tabs>
              <w:spacing w:line="304" w:lineRule="auto" w:before="21" w:after="0"/>
              <w:ind w:left="141" w:right="111" w:firstLine="440"/>
              <w:jc w:val="both"/>
              <w:rPr>
                <w:sz w:val="22"/>
              </w:rPr>
            </w:pPr>
            <w:r>
              <w:rPr>
                <w:color w:val="231F20"/>
                <w:spacing w:val="0"/>
                <w:sz w:val="22"/>
              </w:rPr>
              <w:t>货物运单所记载的货物名称、重量与</w:t>
            </w:r>
            <w:r>
              <w:rPr>
                <w:color w:val="231F20"/>
                <w:spacing w:val="13"/>
                <w:sz w:val="22"/>
              </w:rPr>
              <w:t>货物的实际完全相符，托运人对其真实性</w:t>
            </w:r>
            <w:r>
              <w:rPr>
                <w:color w:val="231F20"/>
                <w:spacing w:val="2"/>
                <w:sz w:val="22"/>
              </w:rPr>
              <w:t>负责。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1" w:val="left" w:leader="none"/>
              </w:tabs>
              <w:spacing w:line="304" w:lineRule="auto" w:before="21" w:after="0"/>
              <w:ind w:left="141" w:right="125" w:firstLine="440"/>
              <w:jc w:val="both"/>
              <w:rPr>
                <w:sz w:val="22"/>
              </w:rPr>
            </w:pPr>
            <w:r>
              <w:rPr>
                <w:color w:val="231F20"/>
                <w:spacing w:val="1"/>
                <w:sz w:val="22"/>
              </w:rPr>
              <w:t>货物的内容、品质和价值是托运人提</w:t>
            </w:r>
            <w:r>
              <w:rPr>
                <w:color w:val="231F20"/>
                <w:sz w:val="22"/>
              </w:rPr>
              <w:t>供的，承运人在接收和承运货物时并未全部核对。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5" w:val="left" w:leader="none"/>
              </w:tabs>
              <w:spacing w:line="304" w:lineRule="auto" w:before="21" w:after="0"/>
              <w:ind w:left="141" w:right="111" w:firstLine="440"/>
              <w:jc w:val="both"/>
              <w:rPr>
                <w:sz w:val="22"/>
              </w:rPr>
            </w:pPr>
            <w:r>
              <w:rPr>
                <w:color w:val="231F20"/>
                <w:spacing w:val="20"/>
                <w:sz w:val="22"/>
              </w:rPr>
              <w:t>托运人应及时将领货凭证寄交收货</w:t>
            </w:r>
            <w:r>
              <w:rPr>
                <w:color w:val="231F20"/>
                <w:sz w:val="22"/>
              </w:rPr>
              <w:t>人，凭此联系到站领取货物。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92"/>
        <w:rPr>
          <w:rFonts w:ascii="Times New Roman"/>
        </w:rPr>
      </w:pPr>
      <w:r>
        <w:rPr>
          <w:rFonts w:ascii="Times New Roman"/>
          <w:color w:val="231F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1" w:hanging="224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577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5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53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91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29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66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04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2" w:hanging="22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" w:hanging="224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577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5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53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91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29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66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04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2" w:hanging="22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方正书宋_GBK" w:hAnsi="方正书宋_GBK" w:eastAsia="方正书宋_GBK" w:cs="方正书宋_GBK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2021-12-01T23:29:56Z</dcterms:created>
  <dcterms:modified xsi:type="dcterms:W3CDTF">2021-12-01T23:29:56Z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