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上海市航空器融资租赁合</w:t>
      </w:r>
      <w:r>
        <w:rPr>
          <w:rFonts w:ascii="方正小标宋_GBK" w:hAnsi="方正小标宋_GBK" w:cs="方正小标宋_GBK" w:eastAsia="方正小标宋_GBK"/>
          <w:color w:val="000000"/>
          <w:sz w:val="40"/>
          <w:szCs w:val="40"/>
        </w:rPr>
        <w:t>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w:t>
      </w:r>
      <w:r>
        <w:rPr>
          <w:rFonts w:ascii="方正小标宋_GBK" w:hAnsi="方正小标宋_GBK" w:cs="方正小标宋_GBK" w:eastAsia="方正小标宋_GBK"/>
          <w:color w:val="000000"/>
          <w:sz w:val="40"/>
          <w:szCs w:val="40"/>
        </w:rPr>
        <w:t>本</w:t>
      </w:r>
    </w:p>
    <w:p>
      <w:pPr>
        <w:pStyle w:val="Normal"/>
        <w:snapToGrid w:val="false"/>
        <w:spacing w:lineRule="auto" w:line="360"/>
        <w:jc w:val="center"/>
        <w:rPr>
          <w:rFonts w:ascii="方正楷体_GBK" w:hAnsi="方正楷体_GBK" w:eastAsia="方正楷体_GBK" w:cs="方正楷体_GBK"/>
          <w:color w:val="000000"/>
          <w:spacing w:val="40"/>
          <w:sz w:val="28"/>
          <w:szCs w:val="28"/>
        </w:rPr>
      </w:pPr>
      <w:r>
        <w:rPr>
          <w:rFonts w:ascii="方正楷体_GBK" w:hAnsi="方正楷体_GBK" w:cs="方正楷体_GBK" w:eastAsia="方正楷体_GBK"/>
          <w:color w:val="000000"/>
          <w:spacing w:val="40"/>
          <w:sz w:val="28"/>
          <w:szCs w:val="28"/>
        </w:rPr>
        <w:t>（</w:t>
      </w:r>
      <w:r>
        <w:rPr>
          <w:rFonts w:eastAsia="方正楷体_GBK" w:cs="方正楷体_GBK" w:ascii="方正楷体_GBK" w:hAnsi="方正楷体_GBK"/>
          <w:color w:val="000000"/>
          <w:spacing w:val="40"/>
          <w:sz w:val="28"/>
          <w:szCs w:val="28"/>
        </w:rPr>
        <w:t>2013</w:t>
      </w:r>
      <w:r>
        <w:rPr>
          <w:rFonts w:ascii="方正楷体_GBK" w:hAnsi="方正楷体_GBK" w:cs="方正楷体_GBK" w:eastAsia="方正楷体_GBK"/>
          <w:color w:val="000000"/>
          <w:spacing w:val="40"/>
          <w:sz w:val="28"/>
          <w:szCs w:val="28"/>
        </w:rPr>
        <w:t>版</w:t>
      </w:r>
      <w:r>
        <w:rPr>
          <w:rFonts w:ascii="方正楷体_GBK" w:hAnsi="方正楷体_GBK" w:cs="方正楷体_GBK" w:eastAsia="方正楷体_GBK"/>
          <w:color w:val="000000"/>
          <w:sz w:val="28"/>
          <w:szCs w:val="28"/>
        </w:rPr>
        <w:t>）</w:t>
      </w:r>
    </w:p>
    <w:p>
      <w:pPr>
        <w:pStyle w:val="Normal"/>
        <w:snapToGrid w:val="false"/>
        <w:spacing w:lineRule="auto" w:line="336"/>
        <w:rPr>
          <w:rFonts w:ascii="方正楷体_GBK" w:hAnsi="方正楷体_GBK" w:eastAsia="方正楷体_GBK" w:cs="方正楷体_GBK"/>
          <w:color w:val="000000"/>
          <w:spacing w:val="40"/>
          <w:sz w:val="28"/>
          <w:szCs w:val="30"/>
        </w:rPr>
      </w:pPr>
      <w:r>
        <w:rPr>
          <w:rFonts w:eastAsia="方正楷体_GBK" w:cs="方正楷体_GBK" w:ascii="方正楷体_GBK" w:hAnsi="方正楷体_GBK"/>
          <w:color w:val="000000"/>
          <w:spacing w:val="40"/>
          <w:sz w:val="28"/>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before="0" w:after="180"/>
        <w:rPr>
          <w:szCs w:val="30"/>
        </w:rPr>
      </w:pPr>
      <w:r>
        <w:rPr>
          <w:szCs w:val="30"/>
        </w:rPr>
      </w:r>
    </w:p>
    <w:p>
      <w:pPr>
        <w:pStyle w:val="Normal"/>
        <w:snapToGrid w:val="false"/>
        <w:spacing w:lineRule="auto" w:line="336" w:before="0" w:after="180"/>
        <w:rPr>
          <w:szCs w:val="30"/>
        </w:rPr>
      </w:pPr>
      <w:r>
        <w:rPr>
          <w:szCs w:val="30"/>
        </w:rPr>
      </w:r>
    </w:p>
    <w:p>
      <w:pPr>
        <w:pStyle w:val="Normal"/>
        <w:tabs>
          <w:tab w:val="clear" w:pos="420"/>
          <w:tab w:val="left" w:pos="2686" w:leader="none"/>
        </w:tabs>
        <w:snapToGrid w:val="false"/>
        <w:spacing w:lineRule="auto" w:line="276"/>
        <w:jc w:val="center"/>
        <w:rPr>
          <w:rFonts w:ascii="黑体" w:hAnsi="黑体" w:eastAsia="黑体"/>
          <w:szCs w:val="30"/>
          <w:lang w:val="zh-CN" w:eastAsia="zh-CN"/>
        </w:rPr>
      </w:pPr>
      <w:r>
        <w:rPr>
          <w:rFonts w:ascii="黑体" w:hAnsi="黑体" w:eastAsia="黑体"/>
          <w:szCs w:val="30"/>
          <w:lang w:val="zh-CN" w:eastAsia="zh-CN"/>
        </w:rPr>
        <w:t>上海市工商行政管理局 制定</w:t>
      </w:r>
    </w:p>
    <w:p>
      <w:pPr>
        <w:pStyle w:val="Normal"/>
        <w:snapToGrid w:val="false"/>
        <w:spacing w:lineRule="auto" w:line="336"/>
        <w:rPr>
          <w:rFonts w:ascii="黑体" w:hAnsi="黑体" w:eastAsia="黑体"/>
          <w:szCs w:val="30"/>
          <w:lang w:val="zh-CN" w:eastAsia="zh-CN"/>
        </w:rPr>
      </w:pPr>
      <w:r>
        <w:rPr>
          <w:rFonts w:eastAsia="黑体" w:ascii="黑体" w:hAnsi="黑体"/>
          <w:szCs w:val="30"/>
          <w:lang w:val="zh-CN" w:eastAsia="zh-CN"/>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30"/>
        </w:rPr>
      </w:pPr>
      <w:r>
        <w:rPr>
          <w:rFonts w:eastAsia="方正黑体_GBK" w:cs="宋体;方正书宋_GBK" w:ascii="方正黑体_GBK" w:hAnsi="方正黑体_GBK"/>
          <w:sz w:val="28"/>
          <w:szCs w:val="30"/>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．本合同示范文本供双方当事人参照使用，签订合同前请仔细阅读。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．经协商，双方当事人可以在平等、自愿的基础上对本合同示范文本的条款内容（包括选择内容、填写空格部位的内容）进行选择、修改、增补或删减。</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．为更好地维护双方当事人的权益，签订合同时应当慎重，力求具体、严密。订立具体条款，需要约定的必须表述清楚，无须约定的请载明“本合同不涉及此条款”或“本合同对此条款无须约定”。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．本合同所指航空器为在大气层内进行可控飞行的各种飞行器。包括飞机、飞艇、气球及其它借空气反作用力飞航于大气中的器物。</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．本合同所指“附属设备”为无论在交付时是否安装、附加和配备在航空器上的，除航空器正常运行必须部件外的附属于航空器的所有组件、附件、零部件和设备。</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．本合同所指“全损”为下列事件构成航空器、机身或发动机（统称为“该项财产”）的{全损定义}：</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）该项财产的实际全损、推定全损或约定全损（包括导致按全损进行保险赔偿的该项财产的任何损坏）；</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）由于该项财产被损毁或损坏得无法经济修复而导致的该项财产的损失或无法使用；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．本合同所指航空器接收证书为在航空器及其附属设备交付日，经甲方和乙方签字确认，用以证明航空器及其附属设备已由甲方交付给乙方占有、使用，乙方对航空器及其附属设备验收确认的文件及相关附件。</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．本合同示范文本自本通知下发之日起使用。今后在未制定新版本前，本版本延续使用。</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{合同编号}</w:t>
      </w:r>
    </w:p>
    <w:p>
      <w:pPr>
        <w:pStyle w:val="Normal"/>
        <w:snapToGrid w:val="false"/>
        <w:rPr>
          <w:rFonts w:ascii="楷体_GB2312" w:hAnsi="楷体_GB2312" w:eastAsia="楷体_GB2312"/>
          <w:sz w:val="28"/>
          <w:szCs w:val="30"/>
          <w:u w:val="single"/>
        </w:rPr>
      </w:pPr>
      <w:r>
        <w:rPr>
          <w:rFonts w:eastAsia="楷体_GB2312" w:ascii="楷体_GB2312" w:hAnsi="楷体_GB2312"/>
          <w:sz w:val="28"/>
          <w:szCs w:val="30"/>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上海市航空器融资租赁合同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书宋_GBK" w:hAnsi="方正书宋_GBK" w:eastAsia="方正书宋_GBK" w:cs="方正书宋_GBK"/>
          <w:sz w:val="22"/>
          <w:szCs w:val="22"/>
          <w:lang w:val="pt-BR"/>
        </w:rPr>
      </w:pPr>
      <w:r>
        <w:rPr>
          <w:rFonts w:eastAsia="方正书宋_GBK" w:cs="方正书宋_GBK" w:ascii="方正书宋_GBK" w:hAnsi="方正书宋_GBK"/>
          <w:sz w:val="22"/>
          <w:szCs w:val="22"/>
          <w:lang w:val="pt-BR"/>
        </w:rPr>
      </w:r>
    </w:p>
    <w:p>
      <w:pPr>
        <w:pStyle w:val="Normal"/>
        <w:snapToGrid w:val="false"/>
        <w:spacing w:lineRule="auto" w:line="336"/>
        <w:rPr>
          <w:rFonts w:ascii="方正书宋_GBK" w:hAnsi="方正书宋_GBK" w:eastAsia="方正书宋_GBK" w:cs="方正书宋_GBK"/>
          <w:sz w:val="22"/>
          <w:szCs w:val="22"/>
          <w:lang w:val="pt-BR"/>
        </w:rPr>
      </w:pPr>
      <w:r>
        <w:rPr>
          <w:rFonts w:ascii="方正书宋_GBK" w:hAnsi="方正书宋_GBK" w:cs="方正书宋_GBK" w:eastAsia="方正书宋_GBK"/>
          <w:sz w:val="22"/>
          <w:szCs w:val="22"/>
        </w:rPr>
        <w:t>{甲</w:t>
      </w:r>
      <w:r>
        <w:rPr>
          <w:rFonts w:ascii="方正书宋_GBK" w:hAnsi="方正书宋_GBK" w:cs="方正书宋_GBK" w:eastAsia="方正书宋_GBK"/>
          <w:sz w:val="22"/>
          <w:szCs w:val="22"/>
          <w:lang w:val="pt-BR"/>
        </w:rPr>
        <w:t>方</w:t>
      </w:r>
      <w:r>
        <w:rPr>
          <w:rFonts w:ascii="方正书宋_GBK" w:hAnsi="方正书宋_GBK" w:cs="方正书宋_GBK" w:eastAsia="方正书宋_GBK"/>
          <w:sz w:val="22"/>
          <w:szCs w:val="22"/>
        </w:rPr>
        <w:t>（出租</w:t>
      </w:r>
      <w:r>
        <w:rPr>
          <w:rFonts w:ascii="方正书宋_GBK" w:hAnsi="方正书宋_GBK" w:cs="方正书宋_GBK" w:eastAsia="方正书宋_GBK"/>
          <w:sz w:val="22"/>
          <w:szCs w:val="22"/>
          <w:lang w:val="pt-BR"/>
        </w:rPr>
        <w:t>方</w:t>
      </w:r>
      <w:r>
        <w:rPr>
          <w:rFonts w:ascii="方正书宋_GBK" w:hAnsi="方正书宋_GBK" w:cs="方正书宋_GBK" w:eastAsia="方正书宋_GBK"/>
          <w:sz w:val="22"/>
          <w:szCs w:val="22"/>
          <w:u w:val="single"/>
          <w:lang w:val="pt-BR"/>
        </w:rPr>
        <w:t>）}</w:t>
      </w:r>
    </w:p>
    <w:p>
      <w:pPr>
        <w:pStyle w:val="Normal"/>
        <w:snapToGrid w:val="false"/>
        <w:spacing w:lineRule="auto" w:line="336"/>
        <w:rPr>
          <w:rFonts w:ascii="方正书宋_GBK" w:hAnsi="方正书宋_GBK" w:eastAsia="方正书宋_GBK" w:cs="方正书宋_GBK"/>
          <w:sz w:val="22"/>
          <w:szCs w:val="22"/>
          <w:lang w:val="pt-BR"/>
        </w:rPr>
      </w:pPr>
      <w:r>
        <w:rPr>
          <w:rFonts w:ascii="方正书宋_GBK" w:hAnsi="方正书宋_GBK" w:cs="方正书宋_GBK" w:eastAsia="方正书宋_GBK"/>
          <w:sz w:val="22"/>
          <w:szCs w:val="22"/>
        </w:rPr>
        <w:t>{乙</w:t>
      </w:r>
      <w:r>
        <w:rPr>
          <w:rFonts w:ascii="方正书宋_GBK" w:hAnsi="方正书宋_GBK" w:cs="方正书宋_GBK" w:eastAsia="方正书宋_GBK"/>
          <w:sz w:val="22"/>
          <w:szCs w:val="22"/>
          <w:lang w:val="pt-BR"/>
        </w:rPr>
        <w:t>方</w:t>
      </w:r>
      <w:r>
        <w:rPr>
          <w:rFonts w:ascii="方正书宋_GBK" w:hAnsi="方正书宋_GBK" w:cs="方正书宋_GBK" w:eastAsia="方正书宋_GBK"/>
          <w:sz w:val="22"/>
          <w:szCs w:val="22"/>
        </w:rPr>
        <w:t>（承租</w:t>
      </w:r>
      <w:r>
        <w:rPr>
          <w:rFonts w:ascii="方正书宋_GBK" w:hAnsi="方正书宋_GBK" w:cs="方正书宋_GBK" w:eastAsia="方正书宋_GBK"/>
          <w:sz w:val="22"/>
          <w:szCs w:val="22"/>
          <w:lang w:val="pt-BR"/>
        </w:rPr>
        <w:t>方</w:t>
      </w:r>
      <w:r>
        <w:rPr>
          <w:rFonts w:ascii="方正书宋_GBK" w:hAnsi="方正书宋_GBK" w:cs="方正书宋_GBK" w:eastAsia="方正书宋_GBK"/>
          <w:sz w:val="22"/>
          <w:szCs w:val="22"/>
          <w:u w:val="single"/>
          <w:lang w:val="pt-BR"/>
        </w:rPr>
        <w:t>）}</w:t>
      </w:r>
    </w:p>
    <w:p>
      <w:pPr>
        <w:pStyle w:val="Normal"/>
        <w:snapToGrid w:val="false"/>
        <w:spacing w:lineRule="auto" w:line="336"/>
        <w:rPr>
          <w:rFonts w:ascii="方正书宋_GBK" w:hAnsi="方正书宋_GBK" w:eastAsia="方正书宋_GBK" w:cs="方正书宋_GBK"/>
          <w:sz w:val="22"/>
          <w:szCs w:val="22"/>
          <w:lang w:val="pt-BR"/>
        </w:rPr>
      </w:pPr>
      <w:r>
        <w:rPr>
          <w:rFonts w:eastAsia="方正书宋_GBK" w:cs="方正书宋_GBK" w:ascii="方正书宋_GBK" w:hAnsi="方正书宋_GBK"/>
          <w:sz w:val="22"/>
          <w:szCs w:val="22"/>
          <w:lang w:val="pt-BR"/>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根据《中华人民共和国合同法》及其他有关法律、法规的规定，甲乙双方本着平等、自愿、诚实信用的原则，经协商一致，签订本合同。</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{租赁物}</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．本合同项下租赁物为 </w:t>
      </w:r>
      <w:r>
        <w:rPr>
          <w:rFonts w:ascii="方正书宋_GBK" w:hAnsi="方正书宋_GBK" w:cs="方正书宋_GBK" w:eastAsia="方正书宋_GBK"/>
          <w:sz w:val="22"/>
          <w:szCs w:val="22"/>
          <w:u w:val="single"/>
        </w:rPr>
        <w:t>{租赁物描述}</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以下是我给出的文本：  </w:t>
        <w:br/>
        <w:t>{待填写内容}</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．租赁物交付时间及交付方式 </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请提供需要修改的文本，我将根据要求进行处理。</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租赁期限</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双方约定起租日为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{起租日}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，租赁期为          {租赁期}           。</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租金及{支付方式}</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．本合同项下融资总金额为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{融资金额}。</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．租金计算方式为</w:t>
      </w:r>
      <w:r>
        <w:rPr>
          <w:rFonts w:ascii="方正书宋_GBK" w:hAnsi="方正书宋_GBK" w:cs="方正书宋_GBK" w:eastAsia="方正书宋_GBK"/>
          <w:sz w:val="22"/>
          <w:szCs w:val="22"/>
          <w:u w:val="single"/>
        </w:rPr>
        <w:t xml:space="preserve"> {租金计算方式} 。</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．租金支付方式为</w:t>
      </w:r>
      <w:r>
        <w:rPr>
          <w:rFonts w:ascii="方正书宋_GBK" w:hAnsi="方正书宋_GBK" w:cs="方正书宋_GBK" w:eastAsia="方正书宋_GBK"/>
          <w:sz w:val="22"/>
          <w:szCs w:val="22"/>
          <w:u w:val="single"/>
        </w:rPr>
        <w:t xml:space="preserve"> {租金支付方式}</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．交付日与起租日不为同一日的，每期租金的支付日以</w:t>
      </w:r>
      <w:r>
        <w:rPr>
          <w:rFonts w:ascii="方正书宋_GBK" w:hAnsi="方正书宋_GBK" w:cs="方正书宋_GBK" w:eastAsia="方正书宋_GBK"/>
          <w:sz w:val="22"/>
          <w:szCs w:val="22"/>
          <w:u w:val="single"/>
        </w:rPr>
        <w:t>{支付日}</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为准。</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．在租赁期内，如遇中国人民银行调整贷款基准利率，租金标准每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{调整间隔}     </w:t>
      </w:r>
      <w:r>
        <w:rPr>
          <w:rFonts w:ascii="方正书宋_GBK" w:hAnsi="方正书宋_GBK" w:cs="方正书宋_GBK" w:eastAsia="方正书宋_GBK"/>
          <w:sz w:val="22"/>
          <w:szCs w:val="22"/>
          <w:u w:val="single"/>
        </w:rPr>
        <w:t xml:space="preserve">   调整一次，调整起始</w:t>
      </w:r>
      <w:r>
        <w:rPr>
          <w:rFonts w:ascii="方正书宋_GBK" w:hAnsi="方正书宋_GBK" w:cs="方正书宋_GBK" w:eastAsia="方正书宋_GBK"/>
          <w:sz w:val="22"/>
          <w:szCs w:val="22"/>
        </w:rPr>
        <w:t>日为            {调整日期}            。由甲方按照调整起始日人民银行公布的同期银行贷款基准利率和双方约定的方法重新计算租金并及时通知乙方，乙方按照调整后甲方的计算结果向甲方支付租金。</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双方的{权利义务}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．甲方有权了解乙方的生产经营和财务状况，有权要求乙方及时、真实、完整提供相关材料。</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．甲方有权了解航空器及其附属设备的运行状况。甲方有权要求乙方及时提供有关航空器及其附属设备的所在地、运营、使用、保险、登记、维护等方面的资料。</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．甲方有权对航空器的运营、使用、维护和状况进行检查。在不干扰日常商业运营前提下，乙方应给予配合。</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．在交付日或交付日前，出租方必须从制造商处取得航空器所有权及相关必要文件。</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．除非租赁期提前终止或乙方发生违约事件，甲方不得干扰乙方使用、占有和运营航空器的权利。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．甲方保证承租方按照约定购买航空器的权利，此权利不会受到航空器转让或者抵押的影响。</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．甲方对航空器的运营、使用、维护和状况进行检查或检验不应影响乙方对航空器的正常经营使用。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．乙方应得到符合约定可使用的航空器及其附属设备，并有权运营该航空器。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．乙方有权占有、使用和运营航空器，除非租赁期提前终止或者乙方违反本合同约定影响甲方行使相关权利，该项权利不因甲方享有航空器所有权而受到干扰。</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．未经甲方事先书面同意，承租方不得出售、转让或以任何其它方式处置航空器，且不得对航空器设置任何形式的抵押或任何其它担保权益。</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．乙方应向甲方提供甲方认可的担保。当保证人发生下列情形之一时，乙方须及时告知甲方，并提供经甲方认可的新的担保：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）经营或财务状况严重恶化；</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）在其他金融机构有到期债务未能偿还；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）保证人涉及重大诉讼、仲裁或行政措施，主要资产被采取了财产保全或其他强制措施；</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）停产、歇业、解散、停业整顿、被撤销或营业执照被吊销、申请（被申请）破产、破产等丧失担保能力的情形。</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自行承担航空器及附属设备在使用过程中产生的费用，承担因非甲方原因导致的对航空器的扣押、冻结、留置或没收所发生的损失，承担因非甲方原因导致的与航空器及其附属设备相关其他乙方的债权人索赔而发生的损失，并补偿因上述事项造成甲方遭受的相关损失。</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．乙方应负责航空器的备件、维修、保养、定检等，并承担有关费用。如果装配在航空器上的零部件损坏或无法使用，乙方应进行更换并自行承担相关费用。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．乙方应以书面形式准确完整保存航空器的飞行、机身和发动机的维护、修理以及按规定保留的有关航空器的记录、数据和文件。</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．乙方应遵守有关航空器保险的法律要求，并承担保险费用。如果乙方未能续展保险，甲方有权办理相应的保险并支付保险费，有关费用应由乙方向甲方支付。</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租赁物的{损毁相关内容}</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责</w:t>
      </w:r>
      <w:r>
        <w:rPr>
          <w:rFonts w:ascii="方正书宋_GBK" w:hAnsi="方正书宋_GBK" w:cs="方正书宋_GBK" w:eastAsia="方正书宋_GBK"/>
          <w:sz w:val="22"/>
          <w:szCs w:val="22"/>
          <w:u w:val="single"/>
        </w:rPr>
        <w:t>任方}承</w:t>
      </w:r>
      <w:r>
        <w:rPr>
          <w:rFonts w:ascii="方正书宋_GBK" w:hAnsi="方正书宋_GBK" w:cs="方正书宋_GBK" w:eastAsia="方正书宋_GBK"/>
          <w:sz w:val="22"/>
          <w:szCs w:val="22"/>
        </w:rPr>
        <w:t>担航空器的所有损失。在航空器发生{损</w:t>
      </w:r>
      <w:r>
        <w:rPr>
          <w:rFonts w:ascii="方正书宋_GBK" w:hAnsi="方正书宋_GBK" w:cs="方正书宋_GBK" w:eastAsia="方正书宋_GBK"/>
          <w:sz w:val="22"/>
          <w:szCs w:val="22"/>
          <w:u w:val="single"/>
        </w:rPr>
        <w:t>失情况}</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金额的损坏（正常磨损除外）时，</w:t>
      </w:r>
      <w:r>
        <w:rPr>
          <w:rFonts w:ascii="方正书宋_GBK" w:hAnsi="方正书宋_GBK" w:cs="方正书宋_GBK" w:eastAsia="方正书宋_GBK"/>
          <w:sz w:val="22"/>
          <w:szCs w:val="22"/>
          <w:u w:val="single"/>
        </w:rPr>
        <w:t>{受损方</w:t>
      </w:r>
      <w:r>
        <w:rPr>
          <w:rFonts w:ascii="方正书宋_GBK" w:hAnsi="方正书宋_GBK" w:cs="方正书宋_GBK" w:eastAsia="方正书宋_GBK"/>
          <w:sz w:val="22"/>
          <w:szCs w:val="22"/>
        </w:rPr>
        <w:t>}应立即以书面形式通知</w:t>
      </w:r>
      <w:r>
        <w:rPr>
          <w:rFonts w:ascii="方正书宋_GBK" w:hAnsi="方正书宋_GBK" w:cs="方正书宋_GBK" w:eastAsia="方正书宋_GBK"/>
          <w:sz w:val="22"/>
          <w:szCs w:val="22"/>
          <w:u w:val="single"/>
        </w:rPr>
        <w:t>{另一方</w:t>
      </w:r>
      <w:r>
        <w:rPr>
          <w:rFonts w:ascii="方正书宋_GBK" w:hAnsi="方正书宋_GBK" w:cs="方正书宋_GBK" w:eastAsia="方正书宋_GBK"/>
          <w:sz w:val="22"/>
          <w:szCs w:val="22"/>
        </w:rPr>
        <w:t>}，并就有关补救措施提交书面文件，相关的费用由</w:t>
      </w:r>
      <w:r>
        <w:rPr>
          <w:rFonts w:ascii="方正书宋_GBK" w:hAnsi="方正书宋_GBK" w:cs="方正书宋_GBK" w:eastAsia="方正书宋_GBK"/>
          <w:sz w:val="22"/>
          <w:szCs w:val="22"/>
          <w:u w:val="single"/>
        </w:rPr>
        <w:t>{责任方</w:t>
      </w:r>
      <w:r>
        <w:rPr>
          <w:rFonts w:ascii="方正书宋_GBK" w:hAnsi="方正书宋_GBK" w:cs="方正书宋_GBK" w:eastAsia="方正书宋_GBK"/>
          <w:sz w:val="22"/>
          <w:szCs w:val="22"/>
        </w:rPr>
        <w:t>}承担。</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．租赁期内航空器全损，如甲方未能在全损日后</w:t>
      </w:r>
      <w:r>
        <w:rPr>
          <w:rFonts w:ascii="方正书宋_GBK" w:hAnsi="方正书宋_GBK" w:cs="方正书宋_GBK" w:eastAsia="方正书宋_GBK"/>
          <w:sz w:val="22"/>
          <w:szCs w:val="22"/>
          <w:u w:val="single"/>
        </w:rPr>
        <w:t xml:space="preserve"> {补全</w:t>
      </w:r>
      <w:r>
        <w:rPr>
          <w:rFonts w:ascii="方正书宋_GBK" w:hAnsi="方正书宋_GBK" w:cs="方正书宋_GBK" w:eastAsia="方正书宋_GBK"/>
          <w:sz w:val="22"/>
          <w:szCs w:val="22"/>
        </w:rPr>
        <w:t>天数} 日内收到保险公司关于航空器全损的保险赔偿金，则乙方应在甲方</w:t>
      </w:r>
      <w:r>
        <w:rPr>
          <w:rFonts w:ascii="方正书宋_GBK" w:hAnsi="方正书宋_GBK" w:cs="方正书宋_GBK" w:eastAsia="方正书宋_GBK"/>
          <w:sz w:val="22"/>
          <w:szCs w:val="22"/>
          <w:u w:val="single"/>
        </w:rPr>
        <w:t>要求后的</w:t>
      </w:r>
      <w:r>
        <w:rPr>
          <w:rFonts w:ascii="方正书宋_GBK" w:hAnsi="方正书宋_GBK" w:cs="方正书宋_GBK" w:eastAsia="方正书宋_GBK"/>
          <w:sz w:val="22"/>
          <w:szCs w:val="22"/>
        </w:rPr>
        <w:t xml:space="preserve"> {工作日数量} 个工作日内向甲方全额支付到期租金、未到期本金和甲方的实际损失以及其他应付款项。甲方收到前述款项，应立即签署并向乙方递交产权转移证书。</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．租赁期内航空器全损，如甲方在全损日后</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日内收到保险公司关于航空器全损的保险赔偿金，该笔赔偿金应按下列条款使用：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）保险赔偿金应冲抵所有到期租金、未到期本金和甲方的实际损失及其他应付款项，冲抵后多余部分，由甲方转付给乙方；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）保险赔偿金应冲抵所有到期租金、未到期本金和甲方的实际损失及其他应付款项，冲抵后不足部分，由乙方向甲方补足。</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权属关系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．航空器所有权人按约定将航空器交付给乙方，经乙方验收合格并签署书面接收证明文件《航空器接收证书》后，航空器所有权人将所有权转移证明文件《所有权转移证书》交付给甲方。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．双方约定，航空器接收证明文件和所有权转移证明文件交付之日起，</w:t>
      </w:r>
      <w:r>
        <w:rPr>
          <w:rFonts w:ascii="方正书宋_GBK" w:hAnsi="方正书宋_GBK" w:cs="方正书宋_GBK" w:eastAsia="方正书宋_GBK"/>
          <w:sz w:val="22"/>
          <w:szCs w:val="22"/>
          <w:u w:val="single"/>
        </w:rPr>
        <w:t>{方1}</w:t>
      </w:r>
      <w:r>
        <w:rPr>
          <w:rFonts w:ascii="方正书宋_GBK" w:hAnsi="方正书宋_GBK" w:cs="方正书宋_GBK" w:eastAsia="方正书宋_GBK"/>
          <w:sz w:val="22"/>
          <w:szCs w:val="22"/>
        </w:rPr>
        <w:t>方享有航空器的所有权，</w:t>
      </w:r>
      <w:r>
        <w:rPr>
          <w:rFonts w:ascii="方正书宋_GBK" w:hAnsi="方正书宋_GBK" w:cs="方正书宋_GBK" w:eastAsia="方正书宋_GBK"/>
          <w:sz w:val="22"/>
          <w:szCs w:val="22"/>
          <w:u w:val="single"/>
        </w:rPr>
        <w:t>{方2}</w:t>
      </w:r>
      <w:r>
        <w:rPr>
          <w:rFonts w:ascii="方正书宋_GBK" w:hAnsi="方正书宋_GBK" w:cs="方正书宋_GBK" w:eastAsia="方正书宋_GBK"/>
          <w:sz w:val="22"/>
          <w:szCs w:val="22"/>
        </w:rPr>
        <w:t>方享有对航空器的占有和使用权，</w:t>
      </w:r>
      <w:r>
        <w:rPr>
          <w:rFonts w:ascii="方正书宋_GBK" w:hAnsi="方正书宋_GBK" w:cs="方正书宋_GBK" w:eastAsia="方正书宋_GBK"/>
          <w:sz w:val="22"/>
          <w:szCs w:val="22"/>
          <w:u w:val="single"/>
        </w:rPr>
        <w:t>{方3}</w:t>
      </w:r>
      <w:r>
        <w:rPr>
          <w:rFonts w:ascii="方正书宋_GBK" w:hAnsi="方正书宋_GBK" w:cs="方正书宋_GBK" w:eastAsia="方正书宋_GBK"/>
          <w:sz w:val="22"/>
          <w:szCs w:val="22"/>
        </w:rPr>
        <w:t>方承担航空器灭失、损毁等所有风险。航空器的发动机和零部件归</w:t>
      </w:r>
      <w:r>
        <w:rPr>
          <w:rFonts w:ascii="方正书宋_GBK" w:hAnsi="方正书宋_GBK" w:cs="方正书宋_GBK" w:eastAsia="方正书宋_GBK"/>
          <w:sz w:val="22"/>
          <w:szCs w:val="22"/>
          <w:u w:val="single"/>
        </w:rPr>
        <w:t>{方4}</w:t>
      </w:r>
      <w:r>
        <w:rPr>
          <w:rFonts w:ascii="方正书宋_GBK" w:hAnsi="方正书宋_GBK" w:cs="方正书宋_GBK" w:eastAsia="方正书宋_GBK"/>
          <w:sz w:val="22"/>
          <w:szCs w:val="22"/>
        </w:rPr>
        <w:t>方所有。因维修替换下的发动机和零部件的所有权归</w:t>
      </w:r>
      <w:r>
        <w:rPr>
          <w:rFonts w:ascii="方正书宋_GBK" w:hAnsi="方正书宋_GBK" w:cs="方正书宋_GBK" w:eastAsia="方正书宋_GBK"/>
          <w:sz w:val="22"/>
          <w:szCs w:val="22"/>
          <w:u w:val="single"/>
        </w:rPr>
        <w:t>{方5}</w:t>
      </w:r>
      <w:r>
        <w:rPr>
          <w:rFonts w:ascii="方正书宋_GBK" w:hAnsi="方正书宋_GBK" w:cs="方正书宋_GBK" w:eastAsia="方正书宋_GBK"/>
          <w:sz w:val="22"/>
          <w:szCs w:val="22"/>
        </w:rPr>
        <w:t>方享有。</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．对航空器进行的改装、维修、保养、定检等所产生的对航空器的增值，</w:t>
      </w:r>
      <w:r>
        <w:rPr>
          <w:rFonts w:ascii="方正书宋_GBK" w:hAnsi="方正书宋_GBK" w:cs="方正书宋_GBK" w:eastAsia="方正书宋_GBK"/>
          <w:sz w:val="22"/>
          <w:szCs w:val="22"/>
          <w:u w:val="single"/>
        </w:rPr>
        <w:t>{所有权</w:t>
      </w:r>
      <w:r>
        <w:rPr>
          <w:rFonts w:ascii="方正书宋_GBK" w:hAnsi="方正书宋_GBK" w:cs="方正书宋_GBK" w:eastAsia="方正书宋_GBK"/>
          <w:sz w:val="22"/>
          <w:szCs w:val="22"/>
        </w:rPr>
        <w:t>方}拥有所有权。</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pacing w:val="-2"/>
          <w:sz w:val="22"/>
          <w:szCs w:val="22"/>
          <w:u w:val="single"/>
        </w:rPr>
        <w:t>{买方}</w:t>
      </w:r>
      <w:r>
        <w:rPr>
          <w:rFonts w:ascii="方正书宋_GBK" w:hAnsi="方正书宋_GBK" w:cs="方正书宋_GBK" w:eastAsia="方正书宋_GBK"/>
          <w:spacing w:val="-2"/>
          <w:sz w:val="22"/>
          <w:szCs w:val="22"/>
        </w:rPr>
        <w:t>同意在航空器交付后的{</w:t>
      </w:r>
      <w:r>
        <w:rPr>
          <w:rFonts w:ascii="方正书宋_GBK" w:hAnsi="方正书宋_GBK" w:cs="方正书宋_GBK" w:eastAsia="方正书宋_GBK"/>
          <w:spacing w:val="-2"/>
          <w:sz w:val="22"/>
          <w:szCs w:val="22"/>
          <w:u w:val="single"/>
        </w:rPr>
        <w:t>工作日数</w:t>
      </w:r>
      <w:r>
        <w:rPr>
          <w:rFonts w:ascii="方正书宋_GBK" w:hAnsi="方正书宋_GBK" w:cs="方正书宋_GBK" w:eastAsia="方正书宋_GBK"/>
          <w:spacing w:val="-2"/>
          <w:sz w:val="22"/>
          <w:szCs w:val="22"/>
        </w:rPr>
        <w:t>量}个工作日内办理航</w:t>
      </w:r>
      <w:r>
        <w:rPr>
          <w:rFonts w:ascii="方正书宋_GBK" w:hAnsi="方正书宋_GBK" w:cs="方正书宋_GBK" w:eastAsia="方正书宋_GBK"/>
          <w:sz w:val="22"/>
          <w:szCs w:val="22"/>
        </w:rPr>
        <w:t>空器所有权登记，有关费</w:t>
      </w:r>
      <w:r>
        <w:rPr>
          <w:rFonts w:ascii="方正书宋_GBK" w:hAnsi="方正书宋_GBK" w:cs="方正书宋_GBK" w:eastAsia="方正书宋_GBK"/>
          <w:sz w:val="22"/>
          <w:szCs w:val="22"/>
          <w:u w:val="single"/>
        </w:rPr>
        <w:t>用由{承</w:t>
      </w:r>
      <w:r>
        <w:rPr>
          <w:rFonts w:ascii="方正书宋_GBK" w:hAnsi="方正书宋_GBK" w:cs="方正书宋_GBK" w:eastAsia="方正书宋_GBK"/>
          <w:sz w:val="22"/>
          <w:szCs w:val="22"/>
        </w:rPr>
        <w:t>担方}承担。</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租赁期届满，乙方向甲方支付名义货价等应付款项购买航空器，取得航空器所有权。航空器所有权转让给乙方后，甲方应立即签署并向乙方递交产权转移证明文件。航空器机身和发动机仍在有效期内的，甲方一并转让给乙方，同时甲方应向乙方递交航空器及其附属设备的相关技术资料。</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免责条款</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．乙方应于交付日检查和确认航空器的状况，除因甲方原因造成航空器损坏的以外，甲方不承担责任。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．由于乙方占有和使用航空器而造成第三人人身伤害或者财产损害的，甲方不承担责任。</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．因甲方的原因造成航空器逾期交付的，双方约定按以下方式处理</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．租赁期内，甲方违反本合同约定干扰乙方占有、使用和运营航空器给乙方造成损失的，应当予以赔偿。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．乙方未按合同约定支付应付款项的，双方约定按照以下方式处理</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其他约定事项</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第十条  合同争议的{解决方式}</w:t>
      </w:r>
    </w:p>
    <w:p>
      <w:pPr>
        <w:pStyle w:val="Normal"/>
        <w:snapToGrid w:val="false"/>
        <w:spacing w:lineRule="auto" w:line="336"/>
        <w:ind w:firstLine="624"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双方发生争议的，可协商解决，或向有关部门申请调解；也可提请上海仲裁委员会仲裁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{附则}</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．本合同适用中华人民共和国法律。</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．本合同自双方签字或盖章之日起生效。</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．本合同一式</w:t>
      </w:r>
      <w:r>
        <w:rPr>
          <w:rFonts w:ascii="方正书宋_GBK" w:hAnsi="方正书宋_GBK" w:cs="方正书宋_GBK" w:eastAsia="方正书宋_GBK"/>
          <w:color w:val="000000"/>
          <w:sz w:val="22"/>
          <w:szCs w:val="22"/>
          <w:u w:val="single"/>
        </w:rPr>
        <w:t>{份数}</w:t>
      </w:r>
      <w:r>
        <w:rPr>
          <w:rFonts w:ascii="方正书宋_GBK" w:hAnsi="方正书宋_GBK" w:cs="方正书宋_GBK" w:eastAsia="方正书宋_GBK"/>
          <w:color w:val="000000"/>
          <w:sz w:val="22"/>
          <w:szCs w:val="22"/>
        </w:rPr>
        <w:t>份，双方各执</w:t>
      </w:r>
      <w:r>
        <w:rPr>
          <w:rFonts w:ascii="方正书宋_GBK" w:hAnsi="方正书宋_GBK" w:cs="方正书宋_GBK" w:eastAsia="方正书宋_GBK"/>
          <w:color w:val="000000"/>
          <w:sz w:val="22"/>
          <w:szCs w:val="22"/>
          <w:u w:val="single"/>
        </w:rPr>
        <w:t>{份数}</w:t>
      </w:r>
      <w:r>
        <w:rPr>
          <w:rFonts w:ascii="方正书宋_GBK" w:hAnsi="方正书宋_GBK" w:cs="方正书宋_GBK" w:eastAsia="方正书宋_GBK"/>
          <w:color w:val="000000"/>
          <w:sz w:val="22"/>
          <w:szCs w:val="22"/>
        </w:rPr>
        <w:t>份。合同未尽事宜，按国家法律、法规和规章办理，双方也可协商签订补充协议，补充协议与本合同具有同等的法律效力。</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．{航空器接收证书}</w:t>
      </w:r>
    </w:p>
    <w:p>
      <w:pPr>
        <w:pStyle w:val="Normal"/>
        <w:snapToGrid w:val="false"/>
        <w:spacing w:lineRule="auto" w:line="336"/>
        <w:ind w:firstLine="1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．所有权转移证书</w:t>
      </w:r>
    </w:p>
    <w:p>
      <w:pPr>
        <w:pStyle w:val="Normal"/>
        <w:tabs>
          <w:tab w:val="clear" w:pos="420"/>
          <w:tab w:val="left" w:pos="2212" w:leader="none"/>
        </w:tabs>
        <w:snapToGrid w:val="false"/>
        <w:spacing w:lineRule="auto" w:line="336"/>
        <w:ind w:firstLine="1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．购机协议</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此页为签订页</w:t>
      </w:r>
    </w:p>
    <w:p>
      <w:pPr>
        <w:pStyle w:val="Normal"/>
        <w:tabs>
          <w:tab w:val="clear" w:pos="420"/>
          <w:tab w:val="left" w:pos="4266" w:leader="none"/>
        </w:tabs>
        <w:snapToGrid w:val="false"/>
        <w:spacing w:lineRule="auto" w:line="336"/>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{甲方（签章）}                               {乙方（签章）}</w:t>
      </w:r>
    </w:p>
    <w:p>
      <w:pPr>
        <w:pStyle w:val="Normal"/>
        <w:tabs>
          <w:tab w:val="clear" w:pos="420"/>
          <w:tab w:val="left" w:pos="4266" w:leader="none"/>
          <w:tab w:val="left" w:pos="4424" w:leader="none"/>
          <w:tab w:val="left" w:pos="5372"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pacing w:val="-17"/>
          <w:sz w:val="22"/>
          <w:szCs w:val="22"/>
        </w:rPr>
        <w:t>法定代表人（委托人</w:t>
      </w:r>
      <w:r>
        <w:rPr>
          <w:rFonts w:ascii="方正书宋_GBK" w:hAnsi="方正书宋_GBK" w:cs="方正书宋_GBK" w:eastAsia="方正书宋_GBK"/>
          <w:sz w:val="22"/>
          <w:szCs w:val="22"/>
        </w:rPr>
        <w:t>）：{法定代表人姓名}</w:t>
      </w:r>
      <w:r>
        <w:rPr>
          <w:rFonts w:ascii="方正书宋_GBK" w:hAnsi="方正书宋_GBK" w:cs="方正书宋_GBK" w:eastAsia="方正书宋_GBK"/>
          <w:spacing w:val="-17"/>
          <w:sz w:val="22"/>
          <w:szCs w:val="22"/>
        </w:rPr>
        <w:t xml:space="preserve">  </w:t>
        <w:br/>
        <w:t>法定代表人（</w:t>
      </w:r>
      <w:r>
        <w:rPr>
          <w:rFonts w:ascii="方正书宋_GBK" w:hAnsi="方正书宋_GBK" w:cs="方正书宋_GBK" w:eastAsia="方正书宋_GBK"/>
          <w:sz w:val="22"/>
          <w:szCs w:val="22"/>
        </w:rPr>
        <w:t>委托人）：{法定代表人姓名}</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 办 人：{经办人}    经 办 人：{经办人}</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单位地址：{单位地址}</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    编：{邮编}  </w:t>
        <w:br/>
        <w:t>邮    编：{邮编}</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联系电话：{联系电话}  </w:t>
        <w:br/>
        <w:t>联系电话：{联系电话}</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签约日期：{年}{月}{日}</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签约地点：{签约地点}</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31200</TotalTime>
  <Application>LibreOffice/25.2.2.2$MacOSX_AARCH64 LibreOffice_project/7370d4be9e3cf6031a51beef54ff3bda878e3fac</Application>
  <AppVersion>15.0000</AppVersion>
  <Pages>7</Pages>
  <Words>3301</Words>
  <Characters>3307</Characters>
  <CharactersWithSpaces>4156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2013-10-31T09:55:00Z</dcterms:created>
  <dc:creator>gs</dc:creator>
  <dc:description/>
  <dc:language>zh-CN</dc:language>
  <cp:lastModifiedBy>scjuser</cp:lastModifiedBy>
  <dcterms:modified xsi:type="dcterms:W3CDTF">2022-02-17T18:29:10Z</dcterms:modified>
  <cp:revision>2</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