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line="420" w:lineRule="exact"/>
        <w:ind w:left="28"/>
        <w:rPr>
          <w:rStyle w:val="20"/>
          <w:rFonts w:cs="Times New Roman"/>
          <w:sz w:val="28"/>
        </w:rPr>
      </w:pPr>
      <w:bookmarkStart w:id="0" w:name="_GoBack"/>
      <w:bookmarkEnd w:id="0"/>
      <w:r>
        <w:rPr>
          <w:rStyle w:val="20"/>
          <w:rFonts w:hint="eastAsia" w:ascii="Times New Roman" w:hAnsi="Times New Roman" w:cs="Times New Roman"/>
          <w:sz w:val="28"/>
          <w:szCs w:val="28"/>
          <w:lang w:val="zh-CN"/>
        </w:rPr>
        <w:t>JF-2023-001</w:t>
      </w:r>
      <w:r>
        <w:rPr>
          <w:rFonts w:hint="eastAsia" w:asciiTheme="minorEastAsia" w:hAnsiTheme="minorEastAsia" w:eastAsiaTheme="minorEastAsia"/>
          <w:sz w:val="22"/>
          <w:szCs w:val="22"/>
        </w:rPr>
        <w:t xml:space="preserve">                                     </w:t>
      </w:r>
      <w:r>
        <w:rPr>
          <w:rStyle w:val="20"/>
          <w:rFonts w:hint="eastAsia" w:cs="Times New Roman"/>
          <w:sz w:val="28"/>
        </w:rPr>
        <w:t>合同编号：{合同编号}</w:t>
      </w:r>
      <w:r>
        <w:rPr>
          <w:rStyle w:val="20"/>
          <w:rFonts w:cs="Times New Roman"/>
          <w:sz w:val="28"/>
        </w:rPr>
      </w:r>
    </w:p>
    <w:p>
      <w:pPr>
        <w:pStyle w:val="16"/>
        <w:spacing w:line="420" w:lineRule="exact"/>
        <w:ind w:left="28"/>
        <w:rPr>
          <w:rFonts w:asciiTheme="minorEastAsia" w:hAnsiTheme="minorEastAsia" w:eastAsiaTheme="minorEastAsia"/>
          <w:sz w:val="22"/>
          <w:szCs w:val="22"/>
          <w:lang w:val="zh-CN"/>
        </w:rPr>
      </w:pPr>
    </w:p>
    <w:p>
      <w:pPr>
        <w:pStyle w:val="16"/>
        <w:spacing w:line="420" w:lineRule="exact"/>
        <w:ind w:left="28"/>
        <w:rPr>
          <w:rFonts w:asciiTheme="minorEastAsia" w:hAnsiTheme="minorEastAsia" w:eastAsiaTheme="minorEastAsia"/>
          <w:sz w:val="22"/>
          <w:szCs w:val="22"/>
          <w:lang w:val="zh-CN"/>
        </w:rPr>
      </w:pPr>
    </w:p>
    <w:p>
      <w:pPr>
        <w:pStyle w:val="16"/>
        <w:spacing w:line="420" w:lineRule="exact"/>
        <w:ind w:left="28"/>
        <w:rPr>
          <w:rFonts w:asciiTheme="minorEastAsia" w:hAnsiTheme="minorEastAsia" w:eastAsiaTheme="minorEastAsia"/>
          <w:sz w:val="22"/>
          <w:szCs w:val="22"/>
          <w:lang w:val="zh-CN"/>
        </w:rPr>
      </w:pPr>
    </w:p>
    <w:p>
      <w:pPr>
        <w:pStyle w:val="16"/>
        <w:spacing w:line="420" w:lineRule="exact"/>
        <w:ind w:left="28"/>
        <w:rPr>
          <w:rFonts w:asciiTheme="minorEastAsia" w:hAnsiTheme="minorEastAsia" w:eastAsiaTheme="minorEastAsia"/>
          <w:sz w:val="22"/>
          <w:szCs w:val="22"/>
          <w:lang w:val="zh-CN"/>
        </w:rPr>
      </w:pPr>
    </w:p>
    <w:p>
      <w:pPr>
        <w:pStyle w:val="21"/>
        <w:spacing w:line="700" w:lineRule="exact"/>
        <w:ind w:left="28"/>
        <w:jc w:val="center"/>
        <w:rPr>
          <w:rStyle w:val="20"/>
          <w:spacing w:val="57"/>
          <w:sz w:val="40"/>
          <w:szCs w:val="40"/>
          <w:lang w:val="zh-CN"/>
        </w:rPr>
      </w:pPr>
      <w:r>
        <w:rPr>
          <w:rStyle w:val="20"/>
          <w:rFonts w:hint="eastAsia"/>
          <w:spacing w:val="57"/>
          <w:sz w:val="40"/>
          <w:szCs w:val="40"/>
          <w:lang w:val="zh-CN"/>
        </w:rPr>
        <w:t>中小学校食堂委托经营合同</w:t>
      </w:r>
    </w:p>
    <w:p>
      <w:pPr>
        <w:spacing w:line="640" w:lineRule="exact"/>
        <w:jc w:val="center"/>
        <w:rPr>
          <w:rFonts w:ascii="楷体" w:hAnsi="楷体" w:eastAsia="楷体" w:cs="楷体"/>
          <w:bCs/>
          <w:kern w:val="0"/>
          <w:sz w:val="28"/>
          <w:szCs w:val="28"/>
        </w:rPr>
      </w:pPr>
      <w:r>
        <w:rPr>
          <w:rFonts w:hint="eastAsia" w:ascii="楷体" w:hAnsi="楷体" w:eastAsia="楷体" w:cs="楷体"/>
          <w:bCs/>
          <w:kern w:val="0"/>
          <w:sz w:val="28"/>
          <w:szCs w:val="28"/>
        </w:rPr>
        <w:t>（示范文本）</w:t>
      </w:r>
    </w:p>
    <w:p>
      <w:pPr>
        <w:pStyle w:val="16"/>
        <w:tabs>
          <w:tab w:val="left" w:pos="129"/>
          <w:tab w:val="left" w:pos="3777"/>
        </w:tabs>
        <w:spacing w:line="420" w:lineRule="exact"/>
        <w:rPr>
          <w:rFonts w:asciiTheme="minorEastAsia" w:hAnsiTheme="minorEastAsia" w:eastAsiaTheme="minorEastAsia"/>
          <w:sz w:val="22"/>
          <w:szCs w:val="22"/>
          <w:lang w:val="zh-CN"/>
        </w:rPr>
      </w:pPr>
    </w:p>
    <w:p>
      <w:pPr>
        <w:pStyle w:val="16"/>
        <w:tabs>
          <w:tab w:val="left" w:pos="129"/>
          <w:tab w:val="left" w:pos="3777"/>
        </w:tabs>
        <w:spacing w:line="420" w:lineRule="exact"/>
        <w:rPr>
          <w:rFonts w:asciiTheme="minorEastAsia" w:hAnsiTheme="minorEastAsia" w:eastAsiaTheme="minorEastAsia"/>
          <w:sz w:val="22"/>
          <w:szCs w:val="22"/>
          <w:lang w:val="zh-CN"/>
        </w:rPr>
      </w:pPr>
    </w:p>
    <w:p>
      <w:pPr>
        <w:pStyle w:val="16"/>
        <w:spacing w:line="420" w:lineRule="exact"/>
        <w:ind w:left="1224" w:right="19" w:hanging="1224"/>
        <w:rPr>
          <w:rFonts w:asciiTheme="minorEastAsia" w:hAnsiTheme="minorEastAsia" w:eastAsiaTheme="minorEastAsia"/>
          <w:w w:val="92"/>
          <w:sz w:val="22"/>
          <w:szCs w:val="22"/>
          <w:lang w:val="zh-CN"/>
        </w:rPr>
      </w:pPr>
    </w:p>
    <w:p>
      <w:pPr>
        <w:pStyle w:val="16"/>
        <w:spacing w:line="420" w:lineRule="exact"/>
        <w:ind w:left="1224" w:right="19" w:hanging="1224"/>
        <w:rPr>
          <w:rFonts w:asciiTheme="minorEastAsia" w:hAnsiTheme="minorEastAsia" w:eastAsiaTheme="minorEastAsia"/>
          <w:w w:val="92"/>
          <w:sz w:val="22"/>
          <w:szCs w:val="22"/>
          <w:lang w:val="zh-CN"/>
        </w:rPr>
      </w:pPr>
    </w:p>
    <w:p>
      <w:pPr>
        <w:pStyle w:val="16"/>
        <w:spacing w:line="420" w:lineRule="exact"/>
        <w:ind w:left="1224" w:right="19" w:hanging="1224"/>
        <w:rPr>
          <w:rFonts w:asciiTheme="minorEastAsia" w:hAnsiTheme="minorEastAsia" w:eastAsiaTheme="minorEastAsia"/>
          <w:w w:val="92"/>
          <w:sz w:val="22"/>
          <w:szCs w:val="22"/>
          <w:lang w:val="zh-CN"/>
        </w:rPr>
      </w:pPr>
    </w:p>
    <w:p>
      <w:pPr>
        <w:pStyle w:val="16"/>
        <w:spacing w:line="420" w:lineRule="exact"/>
        <w:ind w:left="1224" w:right="19" w:hanging="1224"/>
        <w:rPr>
          <w:rFonts w:asciiTheme="minorEastAsia" w:hAnsiTheme="minorEastAsia" w:eastAsiaTheme="minorEastAsia"/>
          <w:w w:val="92"/>
          <w:sz w:val="22"/>
          <w:szCs w:val="22"/>
          <w:lang w:val="zh-CN"/>
        </w:rPr>
      </w:pPr>
    </w:p>
    <w:p>
      <w:pPr>
        <w:pStyle w:val="16"/>
        <w:spacing w:line="420" w:lineRule="exact"/>
        <w:ind w:right="19"/>
        <w:rPr>
          <w:rFonts w:asciiTheme="minorEastAsia" w:hAnsiTheme="minorEastAsia" w:eastAsiaTheme="minorEastAsia"/>
          <w:w w:val="92"/>
          <w:sz w:val="22"/>
          <w:szCs w:val="22"/>
          <w:lang w:val="zh-CN"/>
        </w:rPr>
      </w:pPr>
    </w:p>
    <w:p>
      <w:pPr>
        <w:pStyle w:val="16"/>
        <w:spacing w:line="420" w:lineRule="exact"/>
        <w:ind w:left="1224" w:right="19" w:hanging="1224"/>
        <w:rPr>
          <w:rFonts w:hint="eastAsia" w:asciiTheme="minorEastAsia" w:hAnsiTheme="minorEastAsia" w:eastAsiaTheme="minorEastAsia"/>
          <w:w w:val="92"/>
          <w:sz w:val="22"/>
          <w:szCs w:val="22"/>
          <w:lang w:val="zh-CN"/>
        </w:rPr>
      </w:pPr>
    </w:p>
    <w:p>
      <w:pPr>
        <w:pStyle w:val="16"/>
        <w:spacing w:line="420" w:lineRule="exact"/>
        <w:ind w:left="1224" w:right="19" w:hanging="1224"/>
        <w:rPr>
          <w:rFonts w:hint="eastAsia" w:asciiTheme="minorEastAsia" w:hAnsiTheme="minorEastAsia" w:eastAsiaTheme="minorEastAsia"/>
          <w:w w:val="92"/>
          <w:sz w:val="22"/>
          <w:szCs w:val="22"/>
          <w:lang w:val="zh-CN"/>
        </w:rPr>
      </w:pPr>
    </w:p>
    <w:p>
      <w:pPr>
        <w:pStyle w:val="16"/>
        <w:spacing w:line="420" w:lineRule="exact"/>
        <w:ind w:left="1224" w:right="19" w:hanging="1224"/>
        <w:rPr>
          <w:rFonts w:hint="eastAsia" w:asciiTheme="minorEastAsia" w:hAnsiTheme="minorEastAsia" w:eastAsiaTheme="minorEastAsia"/>
          <w:w w:val="92"/>
          <w:sz w:val="22"/>
          <w:szCs w:val="22"/>
          <w:lang w:val="zh-CN"/>
        </w:rPr>
      </w:pPr>
    </w:p>
    <w:p>
      <w:pPr>
        <w:pStyle w:val="16"/>
        <w:spacing w:line="420" w:lineRule="exact"/>
        <w:ind w:left="1224" w:right="19" w:hanging="1224"/>
        <w:rPr>
          <w:rFonts w:hint="eastAsia" w:asciiTheme="minorEastAsia" w:hAnsiTheme="minorEastAsia" w:eastAsiaTheme="minorEastAsia"/>
          <w:w w:val="92"/>
          <w:sz w:val="22"/>
          <w:szCs w:val="22"/>
          <w:lang w:val="zh-CN"/>
        </w:rPr>
      </w:pPr>
    </w:p>
    <w:p>
      <w:pPr>
        <w:pStyle w:val="16"/>
        <w:spacing w:line="420" w:lineRule="exact"/>
        <w:ind w:left="1224" w:right="19" w:hanging="1224"/>
        <w:rPr>
          <w:rFonts w:hint="eastAsia" w:asciiTheme="minorEastAsia" w:hAnsiTheme="minorEastAsia" w:eastAsiaTheme="minorEastAsia"/>
          <w:w w:val="92"/>
          <w:sz w:val="22"/>
          <w:szCs w:val="22"/>
          <w:lang w:val="zh-CN"/>
        </w:rPr>
      </w:pPr>
    </w:p>
    <w:p>
      <w:pPr>
        <w:pStyle w:val="16"/>
        <w:spacing w:line="420" w:lineRule="exact"/>
        <w:ind w:left="1224" w:right="19" w:hanging="1224"/>
        <w:rPr>
          <w:rFonts w:hint="eastAsia" w:asciiTheme="minorEastAsia" w:hAnsiTheme="minorEastAsia" w:eastAsiaTheme="minorEastAsia"/>
          <w:w w:val="92"/>
          <w:sz w:val="22"/>
          <w:szCs w:val="22"/>
          <w:lang w:val="zh-CN"/>
        </w:rPr>
      </w:pPr>
    </w:p>
    <w:p>
      <w:pPr>
        <w:pStyle w:val="16"/>
        <w:spacing w:line="420" w:lineRule="exact"/>
        <w:ind w:left="1224" w:right="19" w:hanging="1224"/>
        <w:rPr>
          <w:rFonts w:asciiTheme="minorEastAsia" w:hAnsiTheme="minorEastAsia" w:eastAsiaTheme="minorEastAsia"/>
          <w:w w:val="92"/>
          <w:sz w:val="22"/>
          <w:szCs w:val="22"/>
          <w:lang w:val="zh-CN"/>
        </w:rPr>
      </w:pPr>
    </w:p>
    <w:p>
      <w:pPr>
        <w:pStyle w:val="16"/>
        <w:spacing w:line="420" w:lineRule="exact"/>
        <w:ind w:left="1224" w:right="19" w:hanging="1224"/>
        <w:rPr>
          <w:rFonts w:asciiTheme="minorEastAsia" w:hAnsiTheme="minorEastAsia" w:eastAsiaTheme="minorEastAsia"/>
          <w:w w:val="92"/>
          <w:sz w:val="22"/>
          <w:szCs w:val="22"/>
          <w:lang w:val="zh-CN"/>
        </w:rPr>
      </w:pPr>
    </w:p>
    <w:p>
      <w:pPr>
        <w:pStyle w:val="16"/>
        <w:spacing w:line="420" w:lineRule="exact"/>
        <w:ind w:right="19"/>
        <w:rPr>
          <w:rFonts w:asciiTheme="minorEastAsia" w:hAnsiTheme="minorEastAsia" w:eastAsiaTheme="minorEastAsia"/>
          <w:w w:val="92"/>
          <w:sz w:val="22"/>
          <w:szCs w:val="22"/>
          <w:lang w:val="zh-CN"/>
        </w:rPr>
      </w:pPr>
    </w:p>
    <w:p>
      <w:pPr>
        <w:pStyle w:val="16"/>
        <w:spacing w:line="420" w:lineRule="exact"/>
        <w:ind w:left="1224" w:right="19" w:hanging="1224"/>
        <w:rPr>
          <w:rFonts w:asciiTheme="minorEastAsia" w:hAnsiTheme="minorEastAsia" w:eastAsiaTheme="minorEastAsia"/>
          <w:w w:val="92"/>
          <w:sz w:val="22"/>
          <w:szCs w:val="22"/>
          <w:lang w:val="zh-CN"/>
        </w:rPr>
      </w:pPr>
    </w:p>
    <w:p>
      <w:pPr>
        <w:pStyle w:val="16"/>
        <w:spacing w:line="420" w:lineRule="exact"/>
        <w:ind w:left="1224" w:right="19" w:hanging="1224"/>
        <w:rPr>
          <w:rFonts w:asciiTheme="minorEastAsia" w:hAnsiTheme="minorEastAsia" w:eastAsiaTheme="minorEastAsia"/>
          <w:w w:val="92"/>
          <w:sz w:val="22"/>
          <w:szCs w:val="22"/>
          <w:lang w:val="zh-CN"/>
        </w:rPr>
      </w:pPr>
      <w:r>
        <w:rPr>
          <w:rFonts w:cs="Arial" w:asciiTheme="minorEastAsia" w:hAnsiTheme="minorEastAsia" w:eastAsiaTheme="minorEastAsia"/>
          <w:spacing w:val="16"/>
          <w:sz w:val="22"/>
          <w:szCs w:val="22"/>
        </w:rPr>
        <mc:AlternateContent>
          <mc:Choice Requires="wps">
            <w:drawing>
              <wp:anchor distT="0" distB="0" distL="114300" distR="114300" simplePos="0" relativeHeight="251659264" behindDoc="0" locked="0" layoutInCell="1" allowOverlap="1">
                <wp:simplePos x="0" y="0"/>
                <wp:positionH relativeFrom="column">
                  <wp:posOffset>4017645</wp:posOffset>
                </wp:positionH>
                <wp:positionV relativeFrom="paragraph">
                  <wp:posOffset>318770</wp:posOffset>
                </wp:positionV>
                <wp:extent cx="600075" cy="396240"/>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600075" cy="396240"/>
                        </a:xfrm>
                        <a:prstGeom prst="rect">
                          <a:avLst/>
                        </a:prstGeom>
                        <a:noFill/>
                        <a:ln>
                          <a:noFill/>
                        </a:ln>
                      </wps:spPr>
                      <wps:txbx>
                        <w:txbxContent>
                          <w:p>
                            <w:pPr>
                              <w:jc w:val="left"/>
                              <w:rPr>
                                <w:rFonts w:ascii="黑体" w:eastAsia="黑体"/>
                                <w:sz w:val="32"/>
                                <w:szCs w:val="32"/>
                              </w:rPr>
                            </w:pPr>
                            <w:r>
                              <w:rPr>
                                <w:rFonts w:hint="eastAsia" w:ascii="黑体" w:eastAsia="黑体"/>
                                <w:sz w:val="32"/>
                                <w:szCs w:val="32"/>
                              </w:rPr>
                              <w:t>制定</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16.35pt;margin-top:25.1pt;height:31.2pt;width:47.25pt;z-index:251659264;mso-width-relative:page;mso-height-relative:page;" filled="f" stroked="f" coordsize="21600,21600" o:gfxdata="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S/S1jXAAAACgEAAA8AAAAA&#10;AAAAAQAgAAAAIgAAAGRycy9kb3ducmV2LnhtbFBLAQIUABQAAAAIAIdO4kB2kVqSFQIAABQEAAAO&#10;AAAAAAAAAAEAIAAAACYBAABkcnMvZTJvRG9jLnhtbFBLBQYAAAAABgAGAFkBAACtBQAAAAA=&#10;">
                <v:fill on="f" focussize="0,0"/>
                <v:stroke on="f"/>
                <v:imagedata o:title=""/>
                <o:lock v:ext="edit" aspectratio="f"/>
                <v:textbox>
                  <w:txbxContent>
                    <w:p>
                      <w:pPr>
                        <w:jc w:val="left"/>
                        <w:rPr>
                          <w:rFonts w:ascii="黑体" w:eastAsia="黑体"/>
                          <w:sz w:val="32"/>
                          <w:szCs w:val="32"/>
                        </w:rPr>
                      </w:pPr>
                      <w:r>
                        <w:rPr>
                          <w:rFonts w:hint="eastAsia" w:ascii="黑体" w:eastAsia="黑体"/>
                          <w:sz w:val="32"/>
                          <w:szCs w:val="32"/>
                        </w:rPr>
                        <w:t>制定</w:t>
                      </w:r>
                    </w:p>
                  </w:txbxContent>
                </v:textbox>
              </v:shape>
            </w:pict>
          </mc:Fallback>
        </mc:AlternateContent>
      </w:r>
    </w:p>
    <w:p>
      <w:pPr>
        <w:pStyle w:val="16"/>
        <w:spacing w:line="560" w:lineRule="exact"/>
        <w:ind w:left="1224" w:right="19" w:hanging="1224"/>
        <w:jc w:val="center"/>
        <w:rPr>
          <w:rFonts w:ascii="黑体" w:hAnsi="Arial" w:eastAsia="黑体" w:cs="黑体"/>
          <w:spacing w:val="16"/>
          <w:sz w:val="32"/>
          <w:szCs w:val="32"/>
        </w:rPr>
      </w:pPr>
      <w:r>
        <w:rPr>
          <w:rFonts w:hint="eastAsia" w:ascii="黑体" w:hAnsi="Arial" w:eastAsia="黑体" w:cs="黑体"/>
          <w:spacing w:val="16"/>
          <w:sz w:val="32"/>
          <w:szCs w:val="32"/>
        </w:rPr>
        <w:t>吉林省教育厅</w:t>
      </w:r>
    </w:p>
    <w:p>
      <w:pPr>
        <w:pStyle w:val="16"/>
        <w:spacing w:line="560" w:lineRule="exact"/>
        <w:ind w:left="1224" w:right="19" w:hanging="1224"/>
        <w:jc w:val="center"/>
        <w:rPr>
          <w:rFonts w:ascii="黑体" w:hAnsi="Arial" w:eastAsia="黑体" w:cs="黑体"/>
          <w:spacing w:val="16"/>
          <w:sz w:val="32"/>
          <w:szCs w:val="32"/>
        </w:rPr>
      </w:pPr>
      <w:r>
        <w:rPr>
          <w:rFonts w:hint="eastAsia" w:ascii="黑体" w:hAnsi="Arial" w:eastAsia="黑体" w:cs="黑体"/>
          <w:spacing w:val="16"/>
          <w:sz w:val="32"/>
          <w:szCs w:val="32"/>
        </w:rPr>
        <w:t>吉林省市场监督管理厅</w:t>
      </w:r>
    </w:p>
    <w:p>
      <w:pPr>
        <w:pStyle w:val="16"/>
        <w:spacing w:line="420" w:lineRule="exact"/>
        <w:jc w:val="center"/>
        <w:rPr>
          <w:rFonts w:cs="方正小标宋简体" w:asciiTheme="minorEastAsia" w:hAnsiTheme="minorEastAsia" w:eastAsiaTheme="minorEastAsia"/>
          <w:w w:val="92"/>
          <w:sz w:val="22"/>
          <w:szCs w:val="22"/>
        </w:rPr>
      </w:pPr>
    </w:p>
    <w:p>
      <w:pPr>
        <w:pStyle w:val="16"/>
        <w:spacing w:line="420" w:lineRule="exact"/>
        <w:jc w:val="both"/>
        <w:rPr>
          <w:rFonts w:cs="方正小标宋简体" w:asciiTheme="minorEastAsia" w:hAnsiTheme="minorEastAsia" w:eastAsiaTheme="minorEastAsia"/>
          <w:w w:val="92"/>
          <w:sz w:val="22"/>
          <w:szCs w:val="22"/>
          <w:lang w:val="zh-CN"/>
        </w:rPr>
      </w:pPr>
    </w:p>
    <w:p>
      <w:pPr>
        <w:pStyle w:val="16"/>
        <w:spacing w:line="420" w:lineRule="exact"/>
        <w:jc w:val="both"/>
        <w:rPr>
          <w:rFonts w:cs="方正小标宋简体" w:asciiTheme="minorEastAsia" w:hAnsiTheme="minorEastAsia" w:eastAsiaTheme="minorEastAsia"/>
          <w:w w:val="92"/>
          <w:sz w:val="22"/>
          <w:szCs w:val="22"/>
          <w:lang w:val="zh-CN"/>
        </w:rPr>
      </w:pPr>
    </w:p>
    <w:p>
      <w:pPr>
        <w:spacing w:line="420" w:lineRule="exact"/>
        <w:jc w:val="center"/>
        <w:rPr>
          <w:rFonts w:cs="仿宋" w:asciiTheme="minorEastAsia" w:hAnsiTheme="minorEastAsia" w:eastAsiaTheme="minorEastAsia"/>
          <w:b/>
          <w:bCs/>
          <w:sz w:val="22"/>
          <w:szCs w:val="22"/>
        </w:rPr>
      </w:pPr>
    </w:p>
    <w:p>
      <w:pPr>
        <w:pStyle w:val="21"/>
        <w:spacing w:line="560" w:lineRule="exact"/>
        <w:ind w:left="28"/>
        <w:jc w:val="center"/>
        <w:rPr>
          <w:rFonts w:cs="仿宋" w:asciiTheme="minorEastAsia" w:hAnsiTheme="minorEastAsia" w:eastAsiaTheme="minorEastAsia"/>
          <w:b/>
          <w:bCs/>
          <w:sz w:val="22"/>
          <w:szCs w:val="22"/>
        </w:rPr>
      </w:pPr>
      <w:r>
        <w:rPr>
          <w:rStyle w:val="20"/>
          <w:rFonts w:ascii="黑体" w:hAnsi="黑体" w:eastAsia="黑体"/>
          <w:w w:val="92"/>
          <w:sz w:val="28"/>
          <w:szCs w:val="28"/>
        </w:rPr>
        <w:t>使用说明</w:t>
      </w:r>
    </w:p>
    <w:p>
      <w:pPr>
        <w:pStyle w:val="16"/>
        <w:spacing w:line="420" w:lineRule="exact"/>
        <w:ind w:firstLine="404" w:firstLineChars="200"/>
        <w:rPr>
          <w:rFonts w:asciiTheme="minorEastAsia" w:hAnsiTheme="minorEastAsia" w:eastAsiaTheme="minorEastAsia"/>
          <w:w w:val="92"/>
          <w:sz w:val="22"/>
          <w:szCs w:val="22"/>
        </w:rPr>
      </w:pPr>
    </w:p>
    <w:p>
      <w:pPr>
        <w:pStyle w:val="16"/>
        <w:spacing w:line="420" w:lineRule="exact"/>
        <w:ind w:firstLine="404" w:firstLineChars="200"/>
        <w:rPr>
          <w:rFonts w:asciiTheme="minorEastAsia" w:hAnsiTheme="minorEastAsia" w:eastAsiaTheme="minorEastAsia"/>
          <w:color w:val="000000" w:themeColor="text1"/>
          <w:w w:val="92"/>
          <w:sz w:val="22"/>
          <w:szCs w:val="22"/>
          <w14:textFill>
            <w14:solidFill>
              <w14:schemeClr w14:val="tx1"/>
            </w14:solidFill>
          </w14:textFill>
        </w:rPr>
      </w:pPr>
      <w:r>
        <w:rPr>
          <w:rFonts w:hint="eastAsia" w:asciiTheme="minorEastAsia" w:hAnsiTheme="minorEastAsia" w:eastAsiaTheme="minorEastAsia"/>
          <w:w w:val="92"/>
          <w:sz w:val="22"/>
          <w:szCs w:val="22"/>
        </w:rPr>
        <w:t>1.本合同文本为示范文本，由吉林</w:t>
      </w:r>
      <w:r>
        <w:rPr>
          <w:rFonts w:asciiTheme="minorEastAsia" w:hAnsiTheme="minorEastAsia" w:eastAsiaTheme="minorEastAsia"/>
          <w:w w:val="92"/>
          <w:sz w:val="22"/>
          <w:szCs w:val="22"/>
        </w:rPr>
        <w:t>省</w:t>
      </w:r>
      <w:r>
        <w:rPr>
          <w:rFonts w:hint="eastAsia" w:asciiTheme="minorEastAsia" w:hAnsiTheme="minorEastAsia" w:eastAsiaTheme="minorEastAsia"/>
          <w:w w:val="92"/>
          <w:sz w:val="22"/>
          <w:szCs w:val="22"/>
        </w:rPr>
        <w:t>教育</w:t>
      </w:r>
      <w:r>
        <w:rPr>
          <w:rFonts w:asciiTheme="minorEastAsia" w:hAnsiTheme="minorEastAsia" w:eastAsiaTheme="minorEastAsia"/>
          <w:w w:val="92"/>
          <w:sz w:val="22"/>
          <w:szCs w:val="22"/>
        </w:rPr>
        <w:t>厅</w:t>
      </w:r>
      <w:r>
        <w:rPr>
          <w:rFonts w:hint="eastAsia" w:asciiTheme="minorEastAsia" w:hAnsiTheme="minorEastAsia" w:eastAsiaTheme="minorEastAsia"/>
          <w:w w:val="92"/>
          <w:sz w:val="22"/>
          <w:szCs w:val="22"/>
        </w:rPr>
        <w:t>、吉林</w:t>
      </w:r>
      <w:r>
        <w:rPr>
          <w:rFonts w:asciiTheme="minorEastAsia" w:hAnsiTheme="minorEastAsia" w:eastAsiaTheme="minorEastAsia"/>
          <w:w w:val="92"/>
          <w:sz w:val="22"/>
          <w:szCs w:val="22"/>
        </w:rPr>
        <w:t>省市场</w:t>
      </w:r>
      <w:r>
        <w:rPr>
          <w:rFonts w:hint="eastAsia" w:asciiTheme="minorEastAsia" w:hAnsiTheme="minorEastAsia" w:eastAsiaTheme="minorEastAsia"/>
          <w:w w:val="92"/>
          <w:sz w:val="22"/>
          <w:szCs w:val="22"/>
        </w:rPr>
        <w:t>监督</w:t>
      </w:r>
      <w:r>
        <w:rPr>
          <w:rFonts w:asciiTheme="minorEastAsia" w:hAnsiTheme="minorEastAsia" w:eastAsiaTheme="minorEastAsia"/>
          <w:w w:val="92"/>
          <w:sz w:val="22"/>
          <w:szCs w:val="22"/>
        </w:rPr>
        <w:t>管理</w:t>
      </w:r>
      <w:r>
        <w:rPr>
          <w:rFonts w:hint="eastAsia" w:asciiTheme="minorEastAsia" w:hAnsiTheme="minorEastAsia" w:eastAsiaTheme="minorEastAsia"/>
          <w:w w:val="92"/>
          <w:sz w:val="22"/>
          <w:szCs w:val="22"/>
        </w:rPr>
        <w:t>厅共同制定，</w:t>
      </w:r>
      <w:r>
        <w:rPr>
          <w:rFonts w:hint="eastAsia" w:asciiTheme="minorEastAsia" w:hAnsiTheme="minorEastAsia" w:eastAsiaTheme="minorEastAsia"/>
          <w:color w:val="000000" w:themeColor="text1"/>
          <w:w w:val="92"/>
          <w:sz w:val="22"/>
          <w:szCs w:val="22"/>
          <w14:textFill>
            <w14:solidFill>
              <w14:schemeClr w14:val="tx1"/>
            </w14:solidFill>
          </w14:textFill>
        </w:rPr>
        <w:t>供全省中小学校食堂对外签订合同时参照使用。</w:t>
      </w:r>
    </w:p>
    <w:p>
      <w:pPr>
        <w:pStyle w:val="16"/>
        <w:spacing w:line="42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2.双方当事人应当仔细阅读合同条款，特别是其中具有选择性、补充性、修改性的内容。</w:t>
      </w:r>
    </w:p>
    <w:p>
      <w:pPr>
        <w:pStyle w:val="16"/>
        <w:spacing w:line="42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3.双方当事人可以根据实际情况对本合同示范文本进行修改、补充和完善，实际使用时应当删除“示范文本”字样。</w:t>
      </w:r>
    </w:p>
    <w:p>
      <w:pPr>
        <w:pStyle w:val="16"/>
        <w:spacing w:line="42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4.当事人参照本合同示范文本订立合同的，应当充分理解合同条款内容，并自行承担合同订立和履行所发生的法律后果。</w:t>
      </w:r>
    </w:p>
    <w:p>
      <w:pPr>
        <w:pStyle w:val="16"/>
        <w:spacing w:line="42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5.当事人对本合同示范文本的条款理解发生争议时，应当按照有关法律法规规定对合同条款进行解释。教育部门、市场监管部门不负责对当事人订立的合同进行解释。</w:t>
      </w:r>
    </w:p>
    <w:p>
      <w:pPr>
        <w:pStyle w:val="16"/>
        <w:spacing w:line="420" w:lineRule="exact"/>
        <w:ind w:firstLine="404" w:firstLineChars="200"/>
        <w:rPr>
          <w:rFonts w:asciiTheme="minorEastAsia" w:hAnsiTheme="minorEastAsia" w:eastAsiaTheme="minorEastAsia"/>
          <w:w w:val="92"/>
          <w:sz w:val="22"/>
          <w:szCs w:val="22"/>
        </w:rPr>
      </w:pPr>
      <w:r>
        <w:rPr>
          <w:rFonts w:hint="eastAsia" w:asciiTheme="minorEastAsia" w:hAnsiTheme="minorEastAsia" w:eastAsiaTheme="minorEastAsia"/>
          <w:w w:val="92"/>
          <w:sz w:val="22"/>
          <w:szCs w:val="22"/>
        </w:rPr>
        <w:t>6.本合同示范文本在吉林省范围内自公布之日起使用，其使用期至新版合同示范文本发布时止。</w:t>
      </w:r>
      <w:r>
        <w:rPr>
          <w:rFonts w:hint="eastAsia" w:asciiTheme="minorEastAsia" w:hAnsiTheme="minorEastAsia" w:eastAsiaTheme="minorEastAsia"/>
          <w:w w:val="92"/>
          <w:sz w:val="22"/>
          <w:szCs w:val="22"/>
        </w:rPr>
        <w:tab/>
      </w:r>
    </w:p>
    <w:p>
      <w:pPr>
        <w:pStyle w:val="16"/>
        <w:spacing w:line="420" w:lineRule="exact"/>
        <w:ind w:firstLine="404" w:firstLineChars="200"/>
        <w:rPr>
          <w:rFonts w:asciiTheme="minorEastAsia" w:hAnsiTheme="minorEastAsia" w:eastAsiaTheme="minorEastAsia"/>
          <w:w w:val="92"/>
          <w:sz w:val="22"/>
          <w:szCs w:val="22"/>
        </w:rPr>
      </w:pPr>
    </w:p>
    <w:p>
      <w:pPr>
        <w:pStyle w:val="16"/>
        <w:spacing w:line="420" w:lineRule="exact"/>
        <w:ind w:firstLine="404" w:firstLineChars="200"/>
        <w:rPr>
          <w:rFonts w:asciiTheme="minorEastAsia" w:hAnsiTheme="minorEastAsia" w:eastAsiaTheme="minorEastAsia"/>
          <w:w w:val="92"/>
          <w:sz w:val="22"/>
          <w:szCs w:val="22"/>
        </w:rPr>
      </w:pPr>
    </w:p>
    <w:p>
      <w:pPr>
        <w:pStyle w:val="16"/>
        <w:spacing w:line="420" w:lineRule="exact"/>
        <w:ind w:firstLine="404" w:firstLineChars="200"/>
        <w:rPr>
          <w:rFonts w:asciiTheme="minorEastAsia" w:hAnsiTheme="minorEastAsia" w:eastAsiaTheme="minorEastAsia"/>
          <w:w w:val="92"/>
          <w:sz w:val="22"/>
          <w:szCs w:val="22"/>
        </w:rPr>
      </w:pPr>
    </w:p>
    <w:p>
      <w:pPr>
        <w:pStyle w:val="16"/>
        <w:spacing w:line="420" w:lineRule="exact"/>
        <w:ind w:firstLine="404" w:firstLineChars="200"/>
        <w:rPr>
          <w:rFonts w:asciiTheme="minorEastAsia" w:hAnsiTheme="minorEastAsia" w:eastAsiaTheme="minorEastAsia"/>
          <w:w w:val="92"/>
          <w:sz w:val="22"/>
          <w:szCs w:val="22"/>
        </w:rPr>
      </w:pPr>
    </w:p>
    <w:p>
      <w:pPr>
        <w:pStyle w:val="16"/>
        <w:spacing w:line="420" w:lineRule="exact"/>
        <w:ind w:firstLine="404" w:firstLineChars="200"/>
        <w:rPr>
          <w:rFonts w:asciiTheme="minorEastAsia" w:hAnsiTheme="minorEastAsia" w:eastAsiaTheme="minorEastAsia"/>
          <w:w w:val="92"/>
          <w:sz w:val="22"/>
          <w:szCs w:val="22"/>
        </w:rPr>
      </w:pPr>
    </w:p>
    <w:p>
      <w:pPr>
        <w:pStyle w:val="16"/>
        <w:spacing w:line="420" w:lineRule="exact"/>
        <w:ind w:firstLine="404" w:firstLineChars="200"/>
        <w:rPr>
          <w:rFonts w:asciiTheme="minorEastAsia" w:hAnsiTheme="minorEastAsia" w:eastAsiaTheme="minorEastAsia"/>
          <w:w w:val="92"/>
          <w:sz w:val="22"/>
          <w:szCs w:val="22"/>
        </w:rPr>
      </w:pPr>
    </w:p>
    <w:p>
      <w:pPr>
        <w:pStyle w:val="16"/>
        <w:spacing w:line="420" w:lineRule="exact"/>
        <w:ind w:firstLine="404" w:firstLineChars="200"/>
        <w:rPr>
          <w:rFonts w:asciiTheme="minorEastAsia" w:hAnsiTheme="minorEastAsia" w:eastAsiaTheme="minorEastAsia"/>
          <w:w w:val="92"/>
          <w:sz w:val="22"/>
          <w:szCs w:val="22"/>
        </w:rPr>
      </w:pPr>
    </w:p>
    <w:p>
      <w:pPr>
        <w:pStyle w:val="16"/>
        <w:spacing w:line="420" w:lineRule="exact"/>
        <w:ind w:firstLine="404" w:firstLineChars="200"/>
        <w:rPr>
          <w:rFonts w:asciiTheme="minorEastAsia" w:hAnsiTheme="minorEastAsia" w:eastAsiaTheme="minorEastAsia"/>
          <w:w w:val="92"/>
          <w:sz w:val="22"/>
          <w:szCs w:val="22"/>
        </w:rPr>
      </w:pPr>
    </w:p>
    <w:p>
      <w:pPr>
        <w:pStyle w:val="16"/>
        <w:spacing w:line="420" w:lineRule="exact"/>
        <w:ind w:firstLine="404" w:firstLineChars="200"/>
        <w:rPr>
          <w:rFonts w:asciiTheme="minorEastAsia" w:hAnsiTheme="minorEastAsia" w:eastAsiaTheme="minorEastAsia"/>
          <w:w w:val="92"/>
          <w:sz w:val="22"/>
          <w:szCs w:val="22"/>
        </w:rPr>
      </w:pPr>
    </w:p>
    <w:p>
      <w:pPr>
        <w:pStyle w:val="16"/>
        <w:spacing w:line="420" w:lineRule="exact"/>
        <w:rPr>
          <w:rFonts w:asciiTheme="minorEastAsia" w:hAnsiTheme="minorEastAsia" w:eastAsiaTheme="minorEastAsia"/>
          <w:w w:val="92"/>
          <w:sz w:val="22"/>
          <w:szCs w:val="22"/>
        </w:rPr>
      </w:pPr>
    </w:p>
    <w:p>
      <w:pPr>
        <w:pStyle w:val="16"/>
        <w:spacing w:line="420" w:lineRule="exact"/>
        <w:rPr>
          <w:rFonts w:asciiTheme="minorEastAsia" w:hAnsiTheme="minorEastAsia" w:eastAsiaTheme="minorEastAsia"/>
          <w:w w:val="92"/>
          <w:sz w:val="22"/>
          <w:szCs w:val="22"/>
        </w:rPr>
      </w:pPr>
    </w:p>
    <w:p>
      <w:pPr>
        <w:spacing w:line="420" w:lineRule="exact"/>
        <w:ind w:firstLine="660" w:firstLineChars="300"/>
        <w:jc w:val="center"/>
        <w:rPr>
          <w:rFonts w:cs="宋体" w:asciiTheme="minorEastAsia" w:hAnsiTheme="minorEastAsia" w:eastAsiaTheme="minorEastAsia"/>
          <w:b/>
          <w:sz w:val="22"/>
          <w:szCs w:val="22"/>
        </w:rPr>
      </w:pPr>
      <w:r>
        <w:rPr>
          <w:rFonts w:hint="eastAsia" w:cs="CESI仿宋-GB13000" w:asciiTheme="minorEastAsia" w:hAnsiTheme="minorEastAsia" w:eastAsiaTheme="minorEastAsia"/>
          <w:sz w:val="22"/>
          <w:szCs w:val="22"/>
        </w:rPr>
        <w:t xml:space="preserve">                        </w:t>
      </w:r>
    </w:p>
    <w:p>
      <w:pPr>
        <w:spacing w:line="420" w:lineRule="exact"/>
        <w:jc w:val="center"/>
        <w:rPr>
          <w:rFonts w:cs="宋体" w:asciiTheme="minorEastAsia" w:hAnsiTheme="minorEastAsia" w:eastAsiaTheme="minorEastAsia"/>
          <w:sz w:val="22"/>
          <w:szCs w:val="22"/>
        </w:rPr>
      </w:pPr>
    </w:p>
    <w:p>
      <w:pPr>
        <w:spacing w:line="420" w:lineRule="exact"/>
        <w:jc w:val="center"/>
        <w:rPr>
          <w:rFonts w:cs="宋体" w:asciiTheme="minorEastAsia" w:hAnsiTheme="minorEastAsia" w:eastAsiaTheme="minorEastAsia"/>
          <w:sz w:val="22"/>
          <w:szCs w:val="22"/>
        </w:rPr>
      </w:pPr>
    </w:p>
    <w:p>
      <w:pPr>
        <w:spacing w:line="420" w:lineRule="exact"/>
        <w:jc w:val="center"/>
        <w:rPr>
          <w:rFonts w:cs="宋体" w:asciiTheme="minorEastAsia" w:hAnsiTheme="minorEastAsia" w:eastAsiaTheme="minorEastAsia"/>
          <w:sz w:val="22"/>
          <w:szCs w:val="22"/>
        </w:rPr>
      </w:pPr>
    </w:p>
    <w:p>
      <w:pPr>
        <w:spacing w:line="420" w:lineRule="exact"/>
        <w:jc w:val="center"/>
        <w:rPr>
          <w:rFonts w:cs="宋体" w:asciiTheme="minorEastAsia" w:hAnsiTheme="minorEastAsia" w:eastAsiaTheme="minorEastAsia"/>
          <w:sz w:val="22"/>
          <w:szCs w:val="22"/>
        </w:rPr>
      </w:pPr>
    </w:p>
    <w:p>
      <w:pPr>
        <w:spacing w:line="420" w:lineRule="exact"/>
        <w:jc w:val="center"/>
        <w:rPr>
          <w:rFonts w:cs="宋体" w:asciiTheme="minorEastAsia" w:hAnsiTheme="minorEastAsia" w:eastAsiaTheme="minorEastAsia"/>
          <w:sz w:val="22"/>
          <w:szCs w:val="22"/>
        </w:rPr>
      </w:pPr>
    </w:p>
    <w:p>
      <w:pPr>
        <w:spacing w:line="420" w:lineRule="exact"/>
        <w:jc w:val="center"/>
        <w:rPr>
          <w:rFonts w:cs="宋体" w:asciiTheme="minorEastAsia" w:hAnsiTheme="minorEastAsia" w:eastAsiaTheme="minorEastAsia"/>
          <w:sz w:val="22"/>
          <w:szCs w:val="22"/>
        </w:rPr>
      </w:pPr>
    </w:p>
    <w:p>
      <w:pPr>
        <w:spacing w:line="420" w:lineRule="exact"/>
        <w:jc w:val="center"/>
        <w:rPr>
          <w:rFonts w:cs="宋体" w:asciiTheme="minorEastAsia" w:hAnsiTheme="minorEastAsia" w:eastAsiaTheme="minorEastAsia"/>
          <w:sz w:val="22"/>
          <w:szCs w:val="22"/>
        </w:rPr>
      </w:pPr>
    </w:p>
    <w:p>
      <w:pPr>
        <w:pStyle w:val="21"/>
        <w:spacing w:line="420" w:lineRule="exact"/>
        <w:ind w:firstLine="800" w:firstLineChars="200"/>
        <w:jc w:val="center"/>
        <w:rPr>
          <w:rStyle w:val="20"/>
          <w:sz w:val="40"/>
          <w:szCs w:val="40"/>
        </w:rPr>
      </w:pPr>
      <w:r>
        <w:rPr>
          <w:rStyle w:val="20"/>
          <w:rFonts w:hint="eastAsia"/>
          <w:sz w:val="40"/>
          <w:szCs w:val="40"/>
        </w:rPr>
        <w:t>中小学校食堂委托经营合同</w:t>
      </w:r>
    </w:p>
    <w:p>
      <w:pPr>
        <w:autoSpaceDE w:val="0"/>
        <w:autoSpaceDN w:val="0"/>
        <w:adjustRightInd w:val="0"/>
        <w:spacing w:line="420" w:lineRule="exact"/>
        <w:jc w:val="center"/>
        <w:rPr>
          <w:rStyle w:val="20"/>
          <w:rFonts w:ascii="楷体" w:hAnsi="楷体" w:eastAsia="楷体"/>
          <w:kern w:val="0"/>
          <w:sz w:val="28"/>
          <w:szCs w:val="28"/>
        </w:rPr>
      </w:pPr>
      <w:r>
        <w:rPr>
          <w:rStyle w:val="20"/>
          <w:rFonts w:hint="eastAsia" w:ascii="楷体" w:hAnsi="楷体" w:eastAsia="楷体"/>
          <w:kern w:val="0"/>
          <w:sz w:val="28"/>
          <w:szCs w:val="28"/>
        </w:rPr>
        <w:t>（示范文本）</w:t>
      </w:r>
    </w:p>
    <w:p>
      <w:pPr>
        <w:spacing w:line="420" w:lineRule="exact"/>
        <w:ind w:firstLine="440" w:firstLineChars="200"/>
        <w:rPr>
          <w:rFonts w:cs="CESI仿宋-GB2312" w:asciiTheme="minorEastAsia" w:hAnsiTheme="minorEastAsia" w:eastAsiaTheme="minorEastAsia"/>
          <w:sz w:val="22"/>
          <w:szCs w:val="22"/>
        </w:rPr>
      </w:pPr>
    </w:p>
    <w:p>
      <w:pPr>
        <w:spacing w:line="420" w:lineRule="exact"/>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{甲方</w:t>
      </w:r>
      <w:r>
        <w:rPr>
          <w:rFonts w:hint="eastAsia" w:cs="仿宋_GB2312" w:asciiTheme="minorEastAsia" w:hAnsiTheme="minorEastAsia" w:eastAsiaTheme="minorEastAsia"/>
          <w:kern w:val="0"/>
          <w:sz w:val="22"/>
          <w:szCs w:val="22"/>
          <w:u w:val="single"/>
          <w:shd w:val="clear" w:color="auto" w:fill="FFFFFF"/>
          <w:lang w:bidi="ar"/>
        </w:rPr>
        <w:t>}</w:t>
      </w:r>
      <w:r>
        <w:rPr>
          <w:rFonts w:hint="eastAsia" w:cs="仿宋_GB2312" w:asciiTheme="minorEastAsia" w:hAnsiTheme="minorEastAsia" w:eastAsiaTheme="minorEastAsia"/>
          <w:kern w:val="0"/>
          <w:sz w:val="22"/>
          <w:szCs w:val="22"/>
          <w:shd w:val="clear" w:color="auto" w:fill="FFFFFF"/>
          <w:lang w:bidi="ar"/>
        </w:rPr>
      </w:r>
    </w:p>
    <w:p>
      <w:pPr>
        <w:spacing w:line="420" w:lineRule="exact"/>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统一社会信用代码证号：</w:t>
      </w:r>
      <w:r>
        <w:rPr>
          <w:rFonts w:hint="eastAsia" w:cs="仿宋_GB2312" w:asciiTheme="minorEastAsia" w:hAnsiTheme="minorEastAsia" w:eastAsiaTheme="minorEastAsia"/>
          <w:kern w:val="0"/>
          <w:sz w:val="22"/>
          <w:szCs w:val="22"/>
          <w:u w:val="single"/>
          <w:shd w:val="clear" w:color="auto" w:fill="FFFFFF"/>
          <w:lang w:bidi="ar"/>
        </w:rPr>
        <w:t>{代码}</w:t>
      </w:r>
      <w:r>
        <w:rPr>
          <w:rFonts w:hint="eastAsia" w:cs="仿宋_GB2312" w:asciiTheme="minorEastAsia" w:hAnsiTheme="minorEastAsia" w:eastAsiaTheme="minorEastAsia"/>
          <w:kern w:val="0"/>
          <w:sz w:val="22"/>
          <w:szCs w:val="22"/>
          <w:shd w:val="clear" w:color="auto" w:fill="FFFFFF"/>
          <w:lang w:bidi="ar"/>
        </w:rPr>
      </w:r>
    </w:p>
    <w:p>
      <w:pPr>
        <w:spacing w:line="420" w:lineRule="exact"/>
        <w:jc w:val="lef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{乙方</w:t>
      </w:r>
      <w:r>
        <w:rPr>
          <w:rFonts w:hint="eastAsia" w:cs="仿宋_GB2312" w:asciiTheme="minorEastAsia" w:hAnsiTheme="minorEastAsia" w:eastAsiaTheme="minorEastAsia"/>
          <w:kern w:val="0"/>
          <w:sz w:val="22"/>
          <w:szCs w:val="22"/>
          <w:u w:val="single"/>
          <w:shd w:val="clear" w:color="auto" w:fill="FFFFFF"/>
          <w:lang w:bidi="ar"/>
        </w:rPr>
        <w:t>}</w:t>
      </w:r>
      <w:r>
        <w:rPr>
          <w:rFonts w:hint="eastAsia" w:cs="仿宋_GB2312" w:asciiTheme="minorEastAsia" w:hAnsiTheme="minorEastAsia" w:eastAsiaTheme="minorEastAsia"/>
          <w:kern w:val="0"/>
          <w:sz w:val="22"/>
          <w:szCs w:val="22"/>
          <w:shd w:val="clear" w:color="auto" w:fill="FFFFFF"/>
          <w:lang w:bidi="ar"/>
        </w:rPr>
      </w:r>
    </w:p>
    <w:p>
      <w:pPr>
        <w:widowControl/>
        <w:spacing w:line="420" w:lineRule="exact"/>
        <w:ind w:right="2"/>
        <w:rPr>
          <w:rFonts w:asciiTheme="minorEastAsia" w:hAnsiTheme="minorEastAsia" w:eastAsiaTheme="minorEastAsia"/>
          <w:sz w:val="22"/>
          <w:szCs w:val="22"/>
        </w:rPr>
      </w:pPr>
      <w:r>
        <w:rPr>
          <w:rFonts w:hint="eastAsia" w:cs="仿宋_GB2312" w:asciiTheme="minorEastAsia" w:hAnsiTheme="minorEastAsia" w:eastAsiaTheme="minorEastAsia"/>
          <w:kern w:val="0"/>
          <w:sz w:val="22"/>
          <w:szCs w:val="22"/>
          <w:shd w:val="clear" w:color="auto" w:fill="FFFFFF"/>
          <w:lang w:bidi="ar"/>
        </w:rPr>
        <w:t>统一社会信用代码证号：</w:t>
      </w:r>
      <w:r>
        <w:rPr>
          <w:rFonts w:hint="eastAsia" w:cs="仿宋_GB2312" w:asciiTheme="minorEastAsia" w:hAnsiTheme="minorEastAsia" w:eastAsiaTheme="minorEastAsia"/>
          <w:kern w:val="0"/>
          <w:sz w:val="22"/>
          <w:szCs w:val="22"/>
          <w:u w:val="single"/>
          <w:shd w:val="clear" w:color="auto" w:fill="FFFFFF"/>
          <w:lang w:bidi="ar"/>
        </w:rPr>
        <w:t>{代码}</w:t>
      </w:r>
    </w:p>
    <w:p>
      <w:pPr>
        <w:spacing w:line="420" w:lineRule="exact"/>
        <w:ind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根据《中华人民共和国民法典》《中华人民共和国食品安全法》《学校食品安全与营养健康规定》等有关法律、法规、规章规定，甲乙双方在平等、自愿、协商一致基础上，签订本合同。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一、合同的组成</w:t>
      </w:r>
    </w:p>
    <w:p>
      <w:pPr>
        <w:spacing w:line="420" w:lineRule="exact"/>
        <w:ind w:firstLine="440" w:firstLineChars="200"/>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以下文件是本合同不可分割的组成部分，如果不同文件的条款之间有冲突，文件之间的优先效力顺序如下：</w:t>
      </w:r>
    </w:p>
    <w:p>
      <w:pPr>
        <w:pStyle w:val="17"/>
        <w:tabs>
          <w:tab w:val="left" w:pos="5383"/>
        </w:tabs>
        <w:snapToGrid/>
        <w:spacing w:line="420" w:lineRule="exact"/>
        <w:ind w:firstLine="389" w:firstLineChars="177"/>
        <w:rPr>
          <w:rFonts w:cs="仿宋" w:asciiTheme="minorEastAsia" w:hAnsiTheme="minorEastAsia" w:eastAsiaTheme="minorEastAsia"/>
          <w:sz w:val="22"/>
          <w:szCs w:val="22"/>
        </w:rPr>
      </w:pPr>
      <w:r>
        <w:rPr>
          <w:rFonts w:hint="eastAsia" w:cs="仿宋" w:asciiTheme="minorEastAsia" w:hAnsiTheme="minorEastAsia" w:eastAsiaTheme="minorEastAsia"/>
          <w:kern w:val="0"/>
          <w:sz w:val="22"/>
          <w:szCs w:val="22"/>
        </w:rPr>
        <w:t>1.本合同及其附件、补充协议；</w:t>
      </w:r>
    </w:p>
    <w:p>
      <w:pPr>
        <w:pStyle w:val="17"/>
        <w:snapToGrid/>
        <w:spacing w:line="420" w:lineRule="exact"/>
        <w:ind w:firstLine="389" w:firstLineChars="177"/>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2.中标通知书（含乙方承诺函等）；</w:t>
      </w:r>
    </w:p>
    <w:p>
      <w:pPr>
        <w:pStyle w:val="17"/>
        <w:snapToGrid/>
        <w:spacing w:line="420" w:lineRule="exact"/>
        <w:ind w:firstLine="389" w:firstLineChars="177"/>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3.乙方提供的投标文件（含澄清文件及承诺等）；</w:t>
      </w:r>
    </w:p>
    <w:p>
      <w:pPr>
        <w:pStyle w:val="17"/>
        <w:snapToGrid/>
        <w:spacing w:line="420" w:lineRule="exact"/>
        <w:ind w:firstLine="385" w:firstLineChars="175"/>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4.甲方发出的招标文件（项目编号：</w:t>
      </w:r>
      <w:r>
        <w:rPr>
          <w:rFonts w:hint="eastAsia" w:cs="仿宋" w:asciiTheme="minorEastAsia" w:hAnsiTheme="minorEastAsia" w:eastAsiaTheme="minorEastAsia"/>
          <w:kern w:val="0"/>
          <w:sz w:val="22"/>
          <w:szCs w:val="22"/>
          <w:u w:val="single"/>
        </w:rPr>
        <w:t>{项目编号}</w:t>
      </w:r>
      <w:r>
        <w:rPr>
          <w:rFonts w:hint="eastAsia" w:cs="仿宋" w:asciiTheme="minorEastAsia" w:hAnsiTheme="minorEastAsia" w:eastAsiaTheme="minorEastAsia"/>
          <w:kern w:val="0"/>
          <w:sz w:val="22"/>
          <w:szCs w:val="22"/>
        </w:rPr>
        <w:t>）（含招标补充文件等）。</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二、委托事项</w:t>
      </w:r>
    </w:p>
    <w:p>
      <w:pPr>
        <w:pStyle w:val="17"/>
        <w:snapToGrid/>
        <w:spacing w:line="420" w:lineRule="exact"/>
        <w:ind w:firstLine="385" w:firstLineChars="175"/>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（一）甲方将学校食堂委托乙方经营管理，乙方营业执照上的经营范围应包含餐饮服务或者餐饮管理；</w:t>
      </w:r>
    </w:p>
    <w:p>
      <w:pPr>
        <w:pStyle w:val="17"/>
        <w:snapToGrid/>
        <w:spacing w:line="420" w:lineRule="exact"/>
        <w:ind w:firstLine="385" w:firstLineChars="175"/>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（二）乙方全权负责食堂的食材采购、加工、供餐、制度建设、设施设备日常管护、安全保卫、人员配备及支付劳动报酬等工作；</w:t>
      </w:r>
    </w:p>
    <w:p>
      <w:pPr>
        <w:pStyle w:val="7"/>
        <w:spacing w:line="420" w:lineRule="exact"/>
        <w:rPr>
          <w:rFonts w:asciiTheme="minorEastAsia" w:hAnsiTheme="minorEastAsia" w:eastAsiaTheme="minorEastAsia"/>
          <w:sz w:val="22"/>
          <w:szCs w:val="22"/>
        </w:rPr>
      </w:pPr>
      <w:r>
        <w:rPr>
          <w:rFonts w:hint="eastAsia" w:cs="仿宋" w:asciiTheme="minorEastAsia" w:hAnsiTheme="minorEastAsia" w:eastAsiaTheme="minorEastAsia"/>
          <w:sz w:val="22"/>
          <w:szCs w:val="22"/>
        </w:rPr>
        <w:t>（三）乙方独立承担经营过程中所有债权债务。</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三、委托经营费用</w:t>
      </w:r>
    </w:p>
    <w:p>
      <w:pPr>
        <w:pStyle w:val="17"/>
        <w:snapToGrid/>
        <w:spacing w:line="420" w:lineRule="exact"/>
        <w:ind w:firstLine="385" w:firstLineChars="175"/>
        <w:rPr>
          <w:rFonts w:cs="仿宋" w:asciiTheme="minorEastAsia" w:hAnsiTheme="minorEastAsia" w:eastAsiaTheme="minorEastAsia"/>
          <w:color w:val="000000" w:themeColor="text1"/>
          <w:sz w:val="22"/>
          <w:szCs w:val="22"/>
          <w14:textFill>
            <w14:solidFill>
              <w14:schemeClr w14:val="tx1"/>
            </w14:solidFill>
          </w14:textFill>
        </w:rPr>
      </w:pPr>
      <w:r>
        <w:rPr>
          <w:rFonts w:hint="eastAsia" w:cs="仿宋" w:asciiTheme="minorEastAsia" w:hAnsiTheme="minorEastAsia" w:eastAsiaTheme="minorEastAsia"/>
          <w:sz w:val="22"/>
          <w:szCs w:val="22"/>
        </w:rPr>
        <w:t>乙方接受委托经营后，经营费用按照学生、教职工实际就餐费用收取</w:t>
      </w:r>
      <w:r>
        <w:rPr>
          <w:rFonts w:hint="eastAsia" w:cs="仿宋" w:asciiTheme="minorEastAsia" w:hAnsiTheme="minorEastAsia" w:eastAsiaTheme="minorEastAsia"/>
          <w:color w:val="000000" w:themeColor="text1"/>
          <w:sz w:val="22"/>
          <w:szCs w:val="22"/>
          <w14:textFill>
            <w14:solidFill>
              <w14:schemeClr w14:val="tx1"/>
            </w14:solidFill>
          </w14:textFill>
        </w:rPr>
        <w:t>，甲方不再另行支付委托经营费用。</w:t>
      </w:r>
    </w:p>
    <w:p>
      <w:pPr>
        <w:pStyle w:val="2"/>
        <w:keepNext w:val="0"/>
        <w:keepLines w:val="0"/>
        <w:spacing w:line="420" w:lineRule="exact"/>
        <w:ind w:firstLine="44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餐费包括乙方实施本项目过程中所发生的采购、加工、供餐等相关费用，以及加工费、服务费、人工费、管理费、保险费、税费、水费、电费、燃气费等一切与学生、教职工用餐有关费用。乙方不得再以任何理由要求甲方或甲方学生、教职工支付其他费用。</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四、经营期限</w:t>
      </w:r>
    </w:p>
    <w:p>
      <w:pPr>
        <w:spacing w:line="42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经营期限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{经营期</w:t>
      </w:r>
      <w:r>
        <w:rPr>
          <w:rFonts w:hint="eastAsia" w:cs="仿宋_GB2312" w:asciiTheme="minorEastAsia" w:hAnsiTheme="minorEastAsia" w:eastAsiaTheme="minorEastAsia"/>
          <w:sz w:val="22"/>
          <w:szCs w:val="22"/>
          <w:u w:val="single"/>
        </w:rPr>
        <w:t xml:space="preserve">限年数} </w:t>
      </w:r>
      <w:r>
        <w:rPr>
          <w:rFonts w:hint="eastAsia" w:cs="仿宋_GB2312" w:asciiTheme="minorEastAsia" w:hAnsiTheme="minorEastAsia" w:eastAsiaTheme="minorEastAsia"/>
          <w:sz w:val="22"/>
          <w:szCs w:val="22"/>
        </w:rPr>
        <w:t xml:space="preserve"> </w:t>
      </w:r>
      <w:r>
        <w:rPr>
          <w:rFonts w:hint="eastAsia" w:cs="仿宋_GB2312" w:asciiTheme="minorEastAsia" w:hAnsiTheme="minorEastAsia" w:eastAsiaTheme="minorEastAsia"/>
          <w:sz w:val="22"/>
          <w:szCs w:val="22"/>
          <w:u w:val="single"/>
        </w:rPr>
        <w:t xml:space="preserve">   年</w:t>
      </w:r>
      <w:r>
        <w:rPr>
          <w:rFonts w:hint="eastAsia" w:cs="仿宋_GB2312" w:asciiTheme="minorEastAsia" w:hAnsiTheme="minorEastAsia" w:eastAsiaTheme="minorEastAsia"/>
          <w:sz w:val="22"/>
          <w:szCs w:val="22"/>
        </w:rPr>
        <w:t>，</w:t>
      </w:r>
      <w:r>
        <w:rPr>
          <w:rFonts w:hint="eastAsia" w:cs="仿宋_GB2312" w:asciiTheme="minorEastAsia" w:hAnsiTheme="minorEastAsia" w:eastAsiaTheme="minorEastAsia"/>
          <w:sz w:val="22"/>
          <w:szCs w:val="22"/>
          <w:u w:val="single"/>
        </w:rPr>
        <w:t xml:space="preserve">即：  </w:t>
      </w:r>
      <w:r>
        <w:rPr>
          <w:rFonts w:hint="eastAsia" w:cs="仿宋_GB2312" w:asciiTheme="minorEastAsia" w:hAnsiTheme="minorEastAsia" w:eastAsiaTheme="minorEastAsia"/>
          <w:sz w:val="22"/>
          <w:szCs w:val="22"/>
        </w:rPr>
        <w:t xml:space="preserve">  </w:t>
      </w:r>
      <w:r>
        <w:rPr>
          <w:rFonts w:hint="eastAsia" w:cs="仿宋_GB2312" w:asciiTheme="minorEastAsia" w:hAnsiTheme="minorEastAsia" w:eastAsiaTheme="minorEastAsia"/>
          <w:sz w:val="22"/>
          <w:szCs w:val="22"/>
          <w:u w:val="single"/>
        </w:rPr>
        <w:t xml:space="preserve"> {起始年</w:t>
      </w:r>
      <w:r>
        <w:rPr>
          <w:rFonts w:hint="eastAsia" w:cs="仿宋_GB2312" w:asciiTheme="minorEastAsia" w:hAnsiTheme="minorEastAsia" w:eastAsiaTheme="minorEastAsia"/>
          <w:sz w:val="22"/>
          <w:szCs w:val="22"/>
        </w:rPr>
        <w:t>份</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 xml:space="preserve"> </w:t>
      </w:r>
      <w:r>
        <w:rPr>
          <w:rFonts w:hint="eastAsia" w:cs="仿宋_GB2312" w:asciiTheme="minorEastAsia" w:hAnsiTheme="minorEastAsia" w:eastAsiaTheme="minorEastAsia"/>
          <w:sz w:val="22"/>
          <w:szCs w:val="22"/>
          <w:u w:val="single"/>
        </w:rPr>
        <w:t>{起始月</w:t>
      </w:r>
      <w:r>
        <w:rPr>
          <w:rFonts w:hint="eastAsia" w:cs="仿宋_GB2312" w:asciiTheme="minorEastAsia" w:hAnsiTheme="minorEastAsia" w:eastAsiaTheme="minorEastAsia"/>
          <w:sz w:val="22"/>
          <w:szCs w:val="22"/>
        </w:rPr>
        <w:t xml:space="preserve">份} </w:t>
      </w:r>
      <w:r>
        <w:rPr>
          <w:rFonts w:hint="eastAsia" w:cs="宋体" w:asciiTheme="minorEastAsia" w:hAnsiTheme="minorEastAsia" w:eastAsiaTheme="minorEastAsia"/>
          <w:sz w:val="22"/>
          <w:szCs w:val="22"/>
        </w:rPr>
        <w:t xml:space="preserve">   {起始日期} 至     {结束年份}    {结束月份}    {结束日期} 止。（学期末，以校历为准）</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_GB2312" w:asciiTheme="minorEastAsia" w:hAnsiTheme="minorEastAsia" w:eastAsiaTheme="minorEastAsia"/>
          <w:bCs/>
          <w:sz w:val="22"/>
          <w:szCs w:val="22"/>
        </w:rPr>
        <w:t>服务期</w:t>
      </w:r>
      <w:r>
        <w:rPr>
          <w:rFonts w:hint="eastAsia" w:cs="仿宋" w:asciiTheme="minorEastAsia" w:hAnsiTheme="minorEastAsia" w:eastAsiaTheme="minorEastAsia"/>
          <w:sz w:val="22"/>
          <w:szCs w:val="22"/>
        </w:rPr>
        <w:t>内，如遇法律、行政法规、地方性法规、部门规章、地方政府规章或相关政策调整，按照相关规定执行。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五、用餐标准及餐费结算</w:t>
      </w:r>
    </w:p>
    <w:p>
      <w:pPr>
        <w:spacing w:line="42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（一）用餐标准</w:t>
      </w:r>
    </w:p>
    <w:p>
      <w:pPr>
        <w:spacing w:line="42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1.在校教职工用餐标准：</w:t>
      </w:r>
    </w:p>
    <w:p>
      <w:pPr>
        <w:spacing w:line="42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早餐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{早餐金</w:t>
      </w:r>
      <w:r>
        <w:rPr>
          <w:rFonts w:hint="eastAsia" w:cs="仿宋" w:asciiTheme="minorEastAsia" w:hAnsiTheme="minorEastAsia" w:eastAsiaTheme="minorEastAsia"/>
          <w:sz w:val="22"/>
          <w:szCs w:val="22"/>
          <w:u w:val="single"/>
        </w:rPr>
        <w:t>额}元（标准{标准描</w:t>
      </w:r>
      <w:r>
        <w:rPr>
          <w:rFonts w:hint="eastAsia" w:cs="仿宋" w:asciiTheme="minorEastAsia" w:hAnsiTheme="minorEastAsia" w:eastAsiaTheme="minorEastAsia"/>
          <w:sz w:val="22"/>
          <w:szCs w:val="22"/>
        </w:rPr>
        <w:t>述}）；</w:t>
      </w:r>
    </w:p>
    <w:p>
      <w:pPr>
        <w:spacing w:line="42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午餐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元（</w:t>
      </w:r>
      <w:r>
        <w:rPr>
          <w:rFonts w:hint="eastAsia" w:cs="仿宋" w:asciiTheme="minorEastAsia" w:hAnsiTheme="minorEastAsia" w:eastAsiaTheme="minorEastAsia"/>
          <w:sz w:val="22"/>
          <w:szCs w:val="22"/>
          <w:u w:val="single"/>
        </w:rPr>
        <w:t>{荤}{素</w:t>
      </w:r>
      <w:r>
        <w:rPr>
          <w:rFonts w:hint="eastAsia" w:cs="仿宋" w:asciiTheme="minorEastAsia" w:hAnsiTheme="minorEastAsia" w:eastAsiaTheme="minorEastAsia"/>
          <w:sz w:val="22"/>
          <w:szCs w:val="22"/>
        </w:rPr>
        <w:t>}</w:t>
      </w:r>
      <w:r>
        <w:rPr>
          <w:rFonts w:hint="eastAsia" w:cs="仿宋" w:asciiTheme="minorEastAsia" w:hAnsiTheme="minorEastAsia" w:eastAsiaTheme="minorEastAsia"/>
          <w:sz w:val="22"/>
          <w:szCs w:val="22"/>
          <w:u w:val="single"/>
        </w:rPr>
        <w:t>）；</w:t>
      </w:r>
      <w:r>
        <w:rPr>
          <w:rFonts w:hint="eastAsia" w:cs="仿宋" w:asciiTheme="minorEastAsia" w:hAnsiTheme="minorEastAsia" w:eastAsiaTheme="minorEastAsia"/>
          <w:sz w:val="22"/>
          <w:szCs w:val="22"/>
        </w:rPr>
      </w:r>
    </w:p>
    <w:p>
      <w:pPr>
        <w:spacing w:line="42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晚餐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元（</w:t>
      </w:r>
      <w:r>
        <w:rPr>
          <w:rFonts w:hint="eastAsia" w:cs="仿宋" w:asciiTheme="minorEastAsia" w:hAnsiTheme="minorEastAsia" w:eastAsiaTheme="minorEastAsia"/>
          <w:sz w:val="22"/>
          <w:szCs w:val="22"/>
          <w:u w:val="single"/>
        </w:rPr>
        <w:t>{荤}{素</w:t>
      </w:r>
      <w:r>
        <w:rPr>
          <w:rFonts w:hint="eastAsia" w:cs="仿宋" w:asciiTheme="minorEastAsia" w:hAnsiTheme="minorEastAsia" w:eastAsiaTheme="minorEastAsia"/>
          <w:sz w:val="22"/>
          <w:szCs w:val="22"/>
        </w:rPr>
        <w:t>}</w:t>
      </w:r>
      <w:r>
        <w:rPr>
          <w:rFonts w:hint="eastAsia" w:cs="仿宋" w:asciiTheme="minorEastAsia" w:hAnsiTheme="minorEastAsia" w:eastAsiaTheme="minorEastAsia"/>
          <w:sz w:val="22"/>
          <w:szCs w:val="22"/>
          <w:u w:val="single"/>
        </w:rPr>
        <w:t>）。</w:t>
      </w:r>
      <w:r>
        <w:rPr>
          <w:rFonts w:hint="eastAsia" w:cs="仿宋" w:asciiTheme="minorEastAsia" w:hAnsiTheme="minorEastAsia" w:eastAsiaTheme="minorEastAsia"/>
          <w:sz w:val="22"/>
          <w:szCs w:val="22"/>
        </w:rPr>
      </w:r>
    </w:p>
    <w:p>
      <w:pPr>
        <w:spacing w:line="42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2.在校学生用餐标准：</w:t>
      </w:r>
    </w:p>
    <w:p>
      <w:pPr>
        <w:spacing w:line="42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早餐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元（标准</w:t>
      </w:r>
      <w:r>
        <w:rPr>
          <w:rFonts w:hint="eastAsia" w:cs="仿宋" w:asciiTheme="minorEastAsia" w:hAnsiTheme="minorEastAsia" w:eastAsiaTheme="minorEastAsia"/>
          <w:sz w:val="22"/>
          <w:szCs w:val="22"/>
          <w:u w:val="single"/>
        </w:rPr>
        <w:t>{标准内容}）；</w:t>
      </w:r>
      <w:r>
        <w:rPr>
          <w:rFonts w:hint="eastAsia" w:cs="仿宋" w:asciiTheme="minorEastAsia" w:hAnsiTheme="minorEastAsia" w:eastAsiaTheme="minorEastAsia"/>
          <w:sz w:val="22"/>
          <w:szCs w:val="22"/>
        </w:rPr>
      </w:r>
    </w:p>
    <w:p>
      <w:pPr>
        <w:spacing w:line="42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午餐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元（</w:t>
      </w:r>
      <w:r>
        <w:rPr>
          <w:rFonts w:hint="eastAsia" w:cs="仿宋" w:asciiTheme="minorEastAsia" w:hAnsiTheme="minorEastAsia" w:eastAsiaTheme="minorEastAsia"/>
          <w:sz w:val="22"/>
          <w:szCs w:val="22"/>
          <w:u w:val="single"/>
        </w:rPr>
        <w:t>{荤}{素</w:t>
      </w:r>
      <w:r>
        <w:rPr>
          <w:rFonts w:hint="eastAsia" w:cs="仿宋" w:asciiTheme="minorEastAsia" w:hAnsiTheme="minorEastAsia" w:eastAsiaTheme="minorEastAsia"/>
          <w:sz w:val="22"/>
          <w:szCs w:val="22"/>
        </w:rPr>
        <w:t>}</w:t>
      </w:r>
      <w:r>
        <w:rPr>
          <w:rFonts w:hint="eastAsia" w:cs="仿宋" w:asciiTheme="minorEastAsia" w:hAnsiTheme="minorEastAsia" w:eastAsiaTheme="minorEastAsia"/>
          <w:sz w:val="22"/>
          <w:szCs w:val="22"/>
          <w:u w:val="single"/>
        </w:rPr>
        <w:t>）；</w:t>
      </w:r>
      <w:r>
        <w:rPr>
          <w:rFonts w:hint="eastAsia" w:cs="仿宋" w:asciiTheme="minorEastAsia" w:hAnsiTheme="minorEastAsia" w:eastAsiaTheme="minorEastAsia"/>
          <w:sz w:val="22"/>
          <w:szCs w:val="22"/>
        </w:rPr>
      </w:r>
    </w:p>
    <w:p>
      <w:pPr>
        <w:spacing w:line="420" w:lineRule="exact"/>
        <w:ind w:firstLine="440" w:firstLineChars="20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晚餐</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元（</w:t>
      </w:r>
      <w:r>
        <w:rPr>
          <w:rFonts w:hint="eastAsia" w:cs="仿宋" w:asciiTheme="minorEastAsia" w:hAnsiTheme="minorEastAsia" w:eastAsiaTheme="minorEastAsia"/>
          <w:sz w:val="22"/>
          <w:szCs w:val="22"/>
          <w:u w:val="single"/>
        </w:rPr>
        <w:t>{荤}{素</w:t>
      </w:r>
      <w:r>
        <w:rPr>
          <w:rFonts w:hint="eastAsia" w:cs="仿宋" w:asciiTheme="minorEastAsia" w:hAnsiTheme="minorEastAsia" w:eastAsiaTheme="minorEastAsia"/>
          <w:sz w:val="22"/>
          <w:szCs w:val="22"/>
        </w:rPr>
        <w:t>}</w:t>
      </w:r>
      <w:r>
        <w:rPr>
          <w:rFonts w:hint="eastAsia" w:cs="仿宋" w:asciiTheme="minorEastAsia" w:hAnsiTheme="minorEastAsia" w:eastAsiaTheme="minorEastAsia"/>
          <w:sz w:val="22"/>
          <w:szCs w:val="22"/>
          <w:u w:val="single"/>
        </w:rPr>
        <w:t>）。</w:t>
      </w:r>
      <w:r>
        <w:rPr>
          <w:rFonts w:hint="eastAsia" w:cs="仿宋" w:asciiTheme="minorEastAsia" w:hAnsiTheme="minorEastAsia" w:eastAsiaTheme="minorEastAsia"/>
          <w:sz w:val="22"/>
          <w:szCs w:val="22"/>
        </w:rPr>
      </w:r>
    </w:p>
    <w:p>
      <w:pPr>
        <w:pStyle w:val="2"/>
        <w:keepNext w:val="0"/>
        <w:keepLines w:val="0"/>
        <w:spacing w:line="420" w:lineRule="exact"/>
        <w:ind w:firstLine="44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（二）餐费结算</w:t>
      </w:r>
    </w:p>
    <w:p>
      <w:pPr>
        <w:pStyle w:val="2"/>
        <w:keepNext w:val="0"/>
        <w:keepLines w:val="0"/>
        <w:spacing w:line="420" w:lineRule="exact"/>
        <w:ind w:firstLine="44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按照下列第</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{结算方式}     种方式结算：</w:t>
      </w:r>
    </w:p>
    <w:p>
      <w:pPr>
        <w:pStyle w:val="2"/>
        <w:keepNext w:val="0"/>
        <w:keepLines w:val="0"/>
        <w:spacing w:line="420" w:lineRule="exact"/>
        <w:ind w:firstLine="44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1.甲方代收费。依据学生、教职工实际用餐情况按月核算，在就餐当月月底甲乙双方进行核算，在核算后</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{工作日数} 个工作日内，乙方向甲方开具发票。甲方在收到乙方提</w:t>
      </w:r>
      <w:r>
        <w:rPr>
          <w:rFonts w:hint="eastAsia" w:cs="仿宋" w:asciiTheme="minorEastAsia" w:hAnsiTheme="minorEastAsia" w:eastAsiaTheme="minorEastAsia"/>
          <w:sz w:val="22"/>
          <w:szCs w:val="22"/>
          <w:u w:val="single"/>
        </w:rPr>
        <w:t>供的发票</w:t>
      </w:r>
      <w:r>
        <w:rPr>
          <w:rFonts w:hint="eastAsia" w:cs="仿宋" w:asciiTheme="minorEastAsia" w:hAnsiTheme="minorEastAsia" w:eastAsiaTheme="minorEastAsia"/>
          <w:sz w:val="22"/>
          <w:szCs w:val="22"/>
        </w:rPr>
        <w:t>后，于    {工作日数} 个工作日内通过公对公银行转账方式，将餐费支付到乙方账户；</w:t>
      </w:r>
    </w:p>
    <w:p>
      <w:pPr>
        <w:pStyle w:val="2"/>
        <w:keepNext w:val="0"/>
        <w:keepLines w:val="0"/>
        <w:spacing w:line="420" w:lineRule="exact"/>
        <w:ind w:firstLine="440"/>
        <w:rPr>
          <w:rFonts w:cs="仿宋_GB2312" w:asciiTheme="minorEastAsia" w:hAnsiTheme="minorEastAsia" w:eastAsiaTheme="minorEastAsia"/>
          <w:sz w:val="22"/>
          <w:szCs w:val="22"/>
        </w:rPr>
      </w:pPr>
      <w:r>
        <w:rPr>
          <w:rFonts w:hint="eastAsia" w:cs="仿宋" w:asciiTheme="minorEastAsia" w:hAnsiTheme="minorEastAsia" w:eastAsiaTheme="minorEastAsia"/>
          <w:sz w:val="22"/>
          <w:szCs w:val="22"/>
        </w:rPr>
        <w:t>2.第三方代收费。</w:t>
      </w:r>
      <w:r>
        <w:rPr>
          <w:rFonts w:hint="eastAsia" w:cs="仿宋_GB2312" w:asciiTheme="minorEastAsia" w:hAnsiTheme="minorEastAsia" w:eastAsiaTheme="minorEastAsia"/>
          <w:sz w:val="22"/>
          <w:szCs w:val="22"/>
        </w:rPr>
        <w:t>乙方每月</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{日期}   日前应将签字加盖财务章的学生用餐人数及餐费情况统计表（或者是对账单）提供给甲方</w:t>
      </w:r>
      <w:r>
        <w:rPr>
          <w:rFonts w:hint="eastAsia" w:cs="仿宋" w:asciiTheme="minorEastAsia" w:hAnsiTheme="minorEastAsia" w:eastAsiaTheme="minorEastAsia"/>
          <w:sz w:val="22"/>
          <w:szCs w:val="22"/>
        </w:rPr>
        <w:t>，同甲方</w:t>
      </w:r>
      <w:r>
        <w:rPr>
          <w:rFonts w:hint="eastAsia" w:cs="仿宋" w:asciiTheme="minorEastAsia" w:hAnsiTheme="minorEastAsia" w:eastAsiaTheme="minorEastAsia"/>
          <w:sz w:val="22"/>
          <w:szCs w:val="22"/>
          <w:u w:val="single"/>
        </w:rPr>
        <w:t>核算。在</w:t>
      </w:r>
      <w:r>
        <w:rPr>
          <w:rFonts w:hint="eastAsia" w:cs="仿宋" w:asciiTheme="minorEastAsia" w:hAnsiTheme="minorEastAsia" w:eastAsiaTheme="minorEastAsia"/>
          <w:sz w:val="22"/>
          <w:szCs w:val="22"/>
        </w:rPr>
        <w:t>核算后    {工作日数量}    个工作日内，乙方向甲方开具发票。甲方在收到乙方提供的发票后通知第三方平台支付。</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六、履约保证金</w:t>
      </w:r>
    </w:p>
    <w:p>
      <w:pPr>
        <w:wordWrap w:val="0"/>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1.乙方在签订合同后</w:t>
      </w:r>
      <w:r>
        <w:rPr>
          <w:rFonts w:hint="eastAsia" w:cs="仿宋" w:asciiTheme="minorEastAsia" w:hAnsiTheme="minorEastAsia" w:eastAsiaTheme="minorEastAsia"/>
          <w:sz w:val="22"/>
          <w:szCs w:val="22"/>
          <w:u w:val="single"/>
        </w:rPr>
        <w:t>{工作日</w:t>
      </w:r>
      <w:r>
        <w:rPr>
          <w:rFonts w:hint="eastAsia" w:cs="仿宋" w:asciiTheme="minorEastAsia" w:hAnsiTheme="minorEastAsia" w:eastAsiaTheme="minorEastAsia"/>
          <w:sz w:val="22"/>
          <w:szCs w:val="22"/>
        </w:rPr>
        <w:t>数}个{工作日}内，向甲方提供履约</w:t>
      </w:r>
      <w:r>
        <w:rPr>
          <w:rFonts w:hint="eastAsia" w:cs="仿宋" w:asciiTheme="minorEastAsia" w:hAnsiTheme="minorEastAsia" w:eastAsiaTheme="minorEastAsia"/>
          <w:sz w:val="22"/>
          <w:szCs w:val="22"/>
          <w:u w:val="single"/>
        </w:rPr>
        <w:t>保证金或{履约保函类型}银行开具</w:t>
      </w:r>
      <w:r>
        <w:rPr>
          <w:rFonts w:hint="eastAsia" w:cs="仿宋" w:asciiTheme="minorEastAsia" w:hAnsiTheme="minorEastAsia" w:eastAsiaTheme="minorEastAsia"/>
          <w:sz w:val="22"/>
          <w:szCs w:val="22"/>
        </w:rPr>
        <w:t>的履约保函。其中履约保证金、保函金额{金额}</w:t>
      </w:r>
      <w:r>
        <w:rPr>
          <w:rFonts w:hint="eastAsia" w:cs="仿宋" w:asciiTheme="minorEastAsia" w:hAnsiTheme="minorEastAsia" w:eastAsiaTheme="minorEastAsia"/>
          <w:sz w:val="22"/>
          <w:szCs w:val="22"/>
          <w:u w:val="single"/>
        </w:rPr>
        <w:t>万元，期限</w:t>
      </w:r>
      <w:r>
        <w:rPr>
          <w:rFonts w:hint="eastAsia" w:cs="仿宋" w:asciiTheme="minorEastAsia" w:hAnsiTheme="minorEastAsia" w:eastAsiaTheme="minorEastAsia"/>
          <w:sz w:val="22"/>
          <w:szCs w:val="22"/>
        </w:rPr>
        <w:t>{年数}年</w:t>
      </w:r>
      <w:r>
        <w:rPr>
          <w:rFonts w:hint="eastAsia" w:cs="仿宋" w:asciiTheme="minorEastAsia" w:hAnsiTheme="minorEastAsia" w:eastAsiaTheme="minorEastAsia"/>
          <w:sz w:val="22"/>
          <w:szCs w:val="22"/>
          <w:u w:val="single"/>
        </w:rPr>
        <w:t>。如超期</w:t>
      </w:r>
      <w:r>
        <w:rPr>
          <w:rFonts w:hint="eastAsia" w:cs="仿宋" w:asciiTheme="minorEastAsia" w:hAnsiTheme="minorEastAsia" w:eastAsiaTheme="minorEastAsia"/>
          <w:sz w:val="22"/>
          <w:szCs w:val="22"/>
        </w:rPr>
        <w:t>未提供保函原件，将视为自动放弃。</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2.保证金用于{用途}：</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（1）在发生食品安全事故时，用于第一时间救治师生，乙方需无条件配合甲方启用履约保证金；</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（2）因乙方原因导致学校、师生生命和财产损失的，经双方确认，甲方有权启用履约保证金予以先行赔付；</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_GB2312" w:asciiTheme="minorEastAsia" w:hAnsiTheme="minorEastAsia" w:eastAsiaTheme="minorEastAsia"/>
          <w:sz w:val="22"/>
          <w:szCs w:val="22"/>
        </w:rPr>
        <w:t>（3）其他乙方应当承担责任的情形。</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3.保证金扣除后，不足以抵偿乙方应承担的金额或甲方受到的损失的，乙方应继续承担赔偿责任；</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4.保证金不足时，乙方应当在</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{补足时间}    个工作日内，补足保证金；</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5.</w:t>
      </w:r>
      <w:r>
        <w:rPr>
          <w:rFonts w:hint="eastAsia" w:cs="宋体" w:asciiTheme="minorEastAsia" w:hAnsiTheme="minorEastAsia" w:eastAsiaTheme="minorEastAsia"/>
          <w:sz w:val="22"/>
          <w:szCs w:val="22"/>
        </w:rPr>
        <w:t>乙方在合同期内无违约违规行为，合同期满后，</w:t>
      </w:r>
      <w:r>
        <w:rPr>
          <w:rFonts w:hint="eastAsia" w:cs="仿宋" w:asciiTheme="minorEastAsia" w:hAnsiTheme="minorEastAsia" w:eastAsiaTheme="minorEastAsia"/>
          <w:sz w:val="22"/>
          <w:szCs w:val="22"/>
        </w:rPr>
        <w:t>甲方应当在</w:t>
      </w:r>
      <w:r>
        <w:rPr>
          <w:rFonts w:hint="eastAsia" w:cs="仿宋" w:asciiTheme="minorEastAsia" w:hAnsiTheme="minorEastAsia" w:eastAsiaTheme="minorEastAsia"/>
          <w:sz w:val="22"/>
          <w:szCs w:val="22"/>
          <w:u w:val="single"/>
        </w:rPr>
        <w:t xml:space="preserve">    </w:t>
      </w:r>
      <w:r>
        <w:rPr>
          <w:rFonts w:hint="eastAsia" w:cs="仿宋" w:asciiTheme="minorEastAsia" w:hAnsiTheme="minorEastAsia" w:eastAsiaTheme="minorEastAsia"/>
          <w:sz w:val="22"/>
          <w:szCs w:val="22"/>
        </w:rPr>
        <w:t>{工作日数量}    个工作日内，配合乙方办理退还履约保证金或履约保函手续。</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七、食品安全与营养健康规定</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为确保师生用餐安全、卫生、营养、健康、廉洁，应严格执行《中华人民共和国食品安全法》《学校食品安全与营养健康管理规定》《餐饮服务食品安全操作规范》《学生餐营养指南》《吉林省教育厅等部门关于加强学校学生集中用餐管理工作的指导意见》等法律、法规、规章、规范性文件及其他有关食品安全与营养健康规定。</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八、甲方的权利和义务</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1.应具备《食品经营许可证》，负责换证工作。</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2.本合同生效后</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{日期}日内，将齐备的基础设施及厨房用品提供乙方使用，上述基础设施及厨房用品清单作为本合同附件，本合同终止后，双方清点返还。</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w:t>
      </w:r>
      <w:r>
        <w:rPr>
          <w:rFonts w:hint="eastAsia" w:cs="仿宋" w:asciiTheme="minorEastAsia" w:hAnsiTheme="minorEastAsia" w:eastAsiaTheme="minorEastAsia"/>
          <w:sz w:val="22"/>
          <w:szCs w:val="22"/>
        </w:rPr>
        <w:t>保障食堂经营中必需的水、电、燃气正常供应，但公共供水、供电、燃气设施出现故障除外。</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4.学校学生集中用餐监督小组（或膳食委员会）监督检查乙方在食品安全、环境卫生、营养质量、服务态度等方面的情况，以及抽检大宗食品采购、索证索票等情况。</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5.学校学生集中用餐监督小组（或膳食委员会）指定一名成员作为代表与乙方或乙方指定的负责人沟通，提出建议以及改进意见，并有权要求乙方限期进行整改。</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6.学校实行封闭式管理，应书面如实记录未在学校食堂用餐的学生及教职工</w:t>
      </w:r>
      <w:r>
        <w:rPr>
          <w:rFonts w:hint="eastAsia" w:cs="仿宋_GB2312" w:asciiTheme="minorEastAsia" w:hAnsiTheme="minorEastAsia" w:eastAsiaTheme="minorEastAsia"/>
          <w:color w:val="000000" w:themeColor="text1"/>
          <w:sz w:val="22"/>
          <w:szCs w:val="22"/>
          <w14:textFill>
            <w14:solidFill>
              <w14:schemeClr w14:val="tx1"/>
            </w14:solidFill>
          </w14:textFill>
        </w:rPr>
        <w:t>信息</w:t>
      </w:r>
      <w:r>
        <w:rPr>
          <w:rFonts w:hint="eastAsia" w:cs="仿宋_GB2312" w:asciiTheme="minorEastAsia" w:hAnsiTheme="minorEastAsia" w:eastAsiaTheme="minorEastAsia"/>
          <w:sz w:val="22"/>
          <w:szCs w:val="22"/>
        </w:rPr>
        <w:t>，以备发生食品安全及其他问题时确认责任。</w:t>
      </w:r>
    </w:p>
    <w:p>
      <w:pPr>
        <w:spacing w:line="420" w:lineRule="exact"/>
        <w:ind w:right="2" w:firstLine="440" w:firstLineChars="200"/>
        <w:rPr>
          <w:rFonts w:cs="仿宋" w:asciiTheme="minorEastAsia" w:hAnsiTheme="minorEastAsia" w:eastAsiaTheme="minorEastAsia"/>
          <w:sz w:val="22"/>
          <w:szCs w:val="22"/>
        </w:rPr>
      </w:pPr>
      <w:r>
        <w:rPr>
          <w:rFonts w:hint="eastAsia" w:cs="仿宋_GB2312" w:asciiTheme="minorEastAsia" w:hAnsiTheme="minorEastAsia" w:eastAsiaTheme="minorEastAsia"/>
          <w:sz w:val="22"/>
          <w:szCs w:val="22"/>
        </w:rPr>
        <w:t>7.</w:t>
      </w:r>
      <w:r>
        <w:rPr>
          <w:rFonts w:hint="eastAsia" w:cs="仿宋" w:asciiTheme="minorEastAsia" w:hAnsiTheme="minorEastAsia" w:eastAsiaTheme="minorEastAsia"/>
          <w:sz w:val="22"/>
          <w:szCs w:val="22"/>
        </w:rPr>
        <w:t>学校有重大活动、放假或停水停电等情况时，应提前通知乙方及时调整保障计划。</w:t>
      </w:r>
    </w:p>
    <w:p>
      <w:pPr>
        <w:pStyle w:val="9"/>
        <w:spacing w:after="0" w:line="420" w:lineRule="exact"/>
        <w:ind w:left="0" w:leftChars="0" w:firstLine="440"/>
        <w:rPr>
          <w:rFonts w:cs="仿宋" w:asciiTheme="minorEastAsia" w:hAnsiTheme="minorEastAsia" w:eastAsiaTheme="minorEastAsia"/>
          <w:sz w:val="22"/>
          <w:szCs w:val="22"/>
        </w:rPr>
      </w:pPr>
      <w:r>
        <w:rPr>
          <w:rFonts w:hint="eastAsia" w:cs="仿宋" w:asciiTheme="minorEastAsia" w:hAnsiTheme="minorEastAsia" w:eastAsiaTheme="minorEastAsia"/>
          <w:sz w:val="22"/>
          <w:szCs w:val="22"/>
        </w:rPr>
        <w:t>8.负责食堂建设、修缮。因乙方原因发生的修缮，有权要求乙方承担修缮费用。</w:t>
      </w:r>
    </w:p>
    <w:p>
      <w:pPr>
        <w:pStyle w:val="9"/>
        <w:spacing w:after="0" w:line="420" w:lineRule="exact"/>
        <w:ind w:left="0" w:leftChars="0" w:firstLine="440"/>
        <w:rPr>
          <w:rFonts w:cs="仿宋_GB2312" w:asciiTheme="minorEastAsia" w:hAnsiTheme="minorEastAsia" w:eastAsiaTheme="minorEastAsia"/>
          <w:sz w:val="22"/>
          <w:szCs w:val="22"/>
        </w:rPr>
      </w:pPr>
      <w:r>
        <w:rPr>
          <w:rFonts w:hint="eastAsia" w:cs="仿宋" w:asciiTheme="minorEastAsia" w:hAnsiTheme="minorEastAsia" w:eastAsiaTheme="minorEastAsia"/>
          <w:sz w:val="22"/>
          <w:szCs w:val="22"/>
        </w:rPr>
        <w:t>9.</w:t>
      </w:r>
      <w:r>
        <w:rPr>
          <w:rFonts w:hint="eastAsia" w:cs="仿宋_GB2312" w:asciiTheme="minorEastAsia" w:hAnsiTheme="minorEastAsia" w:eastAsiaTheme="minorEastAsia"/>
          <w:sz w:val="22"/>
          <w:szCs w:val="22"/>
        </w:rPr>
        <w:t>因乙方经营原因，致甲方受到行政处罚的，甲方有权向乙方追偿</w:t>
      </w:r>
      <w:r>
        <w:rPr>
          <w:rFonts w:hint="eastAsia" w:cs="宋体" w:asciiTheme="minorEastAsia" w:hAnsiTheme="minorEastAsia" w:eastAsiaTheme="minorEastAsia"/>
          <w:sz w:val="22"/>
          <w:szCs w:val="22"/>
          <w:u w:val="single"/>
        </w:rPr>
        <w:t>{倍数}</w:t>
      </w:r>
      <w:r>
        <w:rPr>
          <w:rFonts w:hint="eastAsia" w:cs="宋体" w:asciiTheme="minorEastAsia" w:hAnsiTheme="minorEastAsia" w:eastAsiaTheme="minorEastAsia"/>
          <w:sz w:val="22"/>
          <w:szCs w:val="22"/>
        </w:rPr>
        <w:t>倍</w:t>
      </w:r>
      <w:r>
        <w:rPr>
          <w:rFonts w:hint="eastAsia" w:cs="仿宋_GB2312" w:asciiTheme="minorEastAsia" w:hAnsiTheme="minorEastAsia" w:eastAsiaTheme="minorEastAsia"/>
          <w:sz w:val="22"/>
          <w:szCs w:val="22"/>
        </w:rPr>
        <w:t>罚金。</w:t>
      </w:r>
    </w:p>
    <w:p>
      <w:pPr>
        <w:pStyle w:val="9"/>
        <w:spacing w:after="0" w:line="420" w:lineRule="exact"/>
        <w:ind w:left="0" w:leftChars="0" w:firstLine="440"/>
        <w:rPr>
          <w:rFonts w:cs="仿宋_GB2312" w:asciiTheme="minorEastAsia" w:hAnsiTheme="minorEastAsia" w:eastAsiaTheme="minorEastAsia"/>
          <w:sz w:val="22"/>
          <w:szCs w:val="22"/>
        </w:rPr>
      </w:pPr>
      <w:r>
        <w:rPr>
          <w:rFonts w:hint="eastAsia" w:cs="仿宋" w:asciiTheme="minorEastAsia" w:hAnsiTheme="minorEastAsia" w:eastAsiaTheme="minorEastAsia"/>
          <w:sz w:val="22"/>
          <w:szCs w:val="22"/>
        </w:rPr>
        <w:t>10.按照规定每学期组织师生代表和家长代表进行供餐满意度测评。</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九、乙方的权利和义务</w:t>
      </w:r>
    </w:p>
    <w:p>
      <w:pPr>
        <w:pStyle w:val="2"/>
        <w:keepNext w:val="0"/>
        <w:keepLines w:val="0"/>
        <w:spacing w:line="420" w:lineRule="exact"/>
        <w:ind w:firstLine="440"/>
        <w:rPr>
          <w:rFonts w:cs="CESI仿宋-GB13000" w:asciiTheme="minorEastAsia" w:hAnsiTheme="minorEastAsia" w:eastAsiaTheme="minorEastAsia"/>
          <w:sz w:val="22"/>
          <w:szCs w:val="22"/>
        </w:rPr>
      </w:pPr>
      <w:r>
        <w:rPr>
          <w:rFonts w:hint="eastAsia" w:cs="仿宋_GB2312" w:asciiTheme="minorEastAsia" w:hAnsiTheme="minorEastAsia" w:eastAsiaTheme="minorEastAsia"/>
          <w:sz w:val="22"/>
          <w:szCs w:val="22"/>
        </w:rPr>
        <w:t>1.具备食品经营等必要的资质（证照）。</w:t>
      </w:r>
    </w:p>
    <w:p>
      <w:pPr>
        <w:spacing w:line="420" w:lineRule="exact"/>
        <w:ind w:firstLine="440" w:firstLineChars="200"/>
        <w:contextualSpacing/>
        <w:rPr>
          <w:rFonts w:cs="仿宋" w:asciiTheme="minorEastAsia" w:hAnsiTheme="minorEastAsia" w:eastAsiaTheme="minorEastAsia"/>
          <w:sz w:val="22"/>
          <w:szCs w:val="22"/>
        </w:rPr>
      </w:pPr>
      <w:r>
        <w:rPr>
          <w:rFonts w:hint="eastAsia" w:cs="仿宋_GB2312" w:asciiTheme="minorEastAsia" w:hAnsiTheme="minorEastAsia" w:eastAsiaTheme="minorEastAsia"/>
          <w:sz w:val="22"/>
          <w:szCs w:val="22"/>
        </w:rPr>
        <w:t>2.</w:t>
      </w:r>
      <w:r>
        <w:rPr>
          <w:rFonts w:hint="eastAsia" w:cs="仿宋" w:asciiTheme="minorEastAsia" w:hAnsiTheme="minorEastAsia" w:eastAsiaTheme="minorEastAsia"/>
          <w:sz w:val="22"/>
          <w:szCs w:val="22"/>
        </w:rPr>
        <w:t>负责合同期内的设备设施维修保养和安全检查，承担安全生产责任，承担维修保养、检验检测费用。在运营期间，须要更新厨房设备时，乙方应向甲方提出书面申请，经甲方核准后，由甲方负责购买。</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 管理运营过程中，维护甲方提供的相关设备、设施，确保设施完好。合同期满双方不再续约时，乙方应在合同期满之日</w:t>
      </w:r>
      <w:r>
        <w:rPr>
          <w:rFonts w:hint="eastAsia" w:cs="仿宋_GB2312" w:asciiTheme="minorEastAsia" w:hAnsiTheme="minorEastAsia" w:eastAsiaTheme="minorEastAsia"/>
          <w:sz w:val="22"/>
          <w:szCs w:val="22"/>
          <w:u w:val="single"/>
        </w:rPr>
        <w:t>起 {交还</w:t>
      </w:r>
      <w:r>
        <w:rPr>
          <w:rFonts w:hint="eastAsia" w:cs="仿宋_GB2312" w:asciiTheme="minorEastAsia" w:hAnsiTheme="minorEastAsia" w:eastAsiaTheme="minorEastAsia"/>
          <w:sz w:val="22"/>
          <w:szCs w:val="22"/>
        </w:rPr>
        <w:t>期限} 日内将该食堂及甲方提供的设施设备交还甲方（正常损耗的物品除外）。</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4.未经甲方书面同意，乙方不得对食堂实施水、电改造、房屋装修以及结构改造。</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作为学校食堂卫生、防火、治安等第一责任人，承担防盗、防火等安全防范工作。厨房及餐厅内配电箱、开关、插座、灭火器、安全疏散标志、消火栓等安全设施由乙方指定专人负责检查，不得随意移动，灭火器使用后应及时报告甲方更换，食堂人员应每天对其性能进行检查，以上设备非正常使用损坏的，费用由乙方承担。如发生失窃、火灾等安全事故而造成的一切损失由乙方负责。</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6.根据《学生餐营养指南》《营养与健康学校建设指南》《餐饮服务食品安全操作规范》等标准，严格把控原辅材料质量标准和采购程序，严格规范贮存、加工制作、配送、供餐全过程，严把安全关。针对不同年龄段学生营养健康需求，因地制宜提供丰富、均衡的膳食营养。</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7.配合学校完成企业资质、人员健康信息、大宗食品原材料品牌价格及来源、带量食谱、财务管理等信息公开公示工作。</w:t>
      </w:r>
    </w:p>
    <w:p>
      <w:pPr>
        <w:spacing w:line="420" w:lineRule="exact"/>
        <w:ind w:firstLine="440" w:firstLineChars="200"/>
        <w:rPr>
          <w:rFonts w:cs="仿宋" w:asciiTheme="minorEastAsia" w:hAnsiTheme="minorEastAsia" w:eastAsiaTheme="minorEastAsia"/>
          <w:sz w:val="22"/>
          <w:szCs w:val="22"/>
        </w:rPr>
      </w:pPr>
      <w:r>
        <w:rPr>
          <w:rFonts w:hint="eastAsia" w:cs="仿宋_GB2312" w:asciiTheme="minorEastAsia" w:hAnsiTheme="minorEastAsia" w:eastAsiaTheme="minorEastAsia"/>
          <w:sz w:val="22"/>
          <w:szCs w:val="22"/>
        </w:rPr>
        <w:t>8.加强工作人员</w:t>
      </w:r>
      <w:r>
        <w:rPr>
          <w:rFonts w:hint="eastAsia" w:cs="仿宋_GB2312" w:asciiTheme="minorEastAsia" w:hAnsiTheme="minorEastAsia" w:eastAsiaTheme="minorEastAsia"/>
          <w:color w:val="000000" w:themeColor="text1"/>
          <w:sz w:val="22"/>
          <w:szCs w:val="22"/>
          <w14:textFill>
            <w14:solidFill>
              <w14:schemeClr w14:val="tx1"/>
            </w14:solidFill>
          </w14:textFill>
        </w:rPr>
        <w:t>健康</w:t>
      </w:r>
      <w:r>
        <w:rPr>
          <w:rFonts w:hint="eastAsia" w:cs="仿宋_GB2312" w:asciiTheme="minorEastAsia" w:hAnsiTheme="minorEastAsia" w:eastAsiaTheme="minorEastAsia"/>
          <w:sz w:val="22"/>
          <w:szCs w:val="22"/>
        </w:rPr>
        <w:t>管理。聘任的工作人员应持有健康合格证</w:t>
      </w:r>
      <w:r>
        <w:rPr>
          <w:rFonts w:hint="eastAsia" w:cs="仿宋_GB2312" w:asciiTheme="minorEastAsia" w:hAnsiTheme="minorEastAsia" w:eastAsiaTheme="minorEastAsia"/>
          <w:color w:val="000000" w:themeColor="text1"/>
          <w:sz w:val="22"/>
          <w:szCs w:val="22"/>
          <w14:textFill>
            <w14:solidFill>
              <w14:schemeClr w14:val="tx1"/>
            </w14:solidFill>
          </w14:textFill>
        </w:rPr>
        <w:t>及</w:t>
      </w:r>
      <w:r>
        <w:rPr>
          <w:rFonts w:cs="仿宋_GB2312" w:asciiTheme="minorEastAsia" w:hAnsiTheme="minorEastAsia" w:eastAsiaTheme="minorEastAsia"/>
          <w:color w:val="000000" w:themeColor="text1"/>
          <w:sz w:val="22"/>
          <w:szCs w:val="22"/>
          <w14:textFill>
            <w14:solidFill>
              <w14:schemeClr w14:val="tx1"/>
            </w14:solidFill>
          </w14:textFill>
        </w:rPr>
        <w:t>与承担工作</w:t>
      </w:r>
      <w:r>
        <w:rPr>
          <w:rFonts w:hint="eastAsia" w:cs="仿宋_GB2312" w:asciiTheme="minorEastAsia" w:hAnsiTheme="minorEastAsia" w:eastAsiaTheme="minorEastAsia"/>
          <w:color w:val="000000" w:themeColor="text1"/>
          <w:sz w:val="22"/>
          <w:szCs w:val="22"/>
          <w14:textFill>
            <w14:solidFill>
              <w14:schemeClr w14:val="tx1"/>
            </w14:solidFill>
          </w14:textFill>
        </w:rPr>
        <w:t>所</w:t>
      </w:r>
      <w:r>
        <w:rPr>
          <w:rFonts w:cs="仿宋_GB2312" w:asciiTheme="minorEastAsia" w:hAnsiTheme="minorEastAsia" w:eastAsiaTheme="minorEastAsia"/>
          <w:color w:val="000000" w:themeColor="text1"/>
          <w:sz w:val="22"/>
          <w:szCs w:val="22"/>
          <w14:textFill>
            <w14:solidFill>
              <w14:schemeClr w14:val="tx1"/>
            </w14:solidFill>
          </w14:textFill>
        </w:rPr>
        <w:t>适应的体质</w:t>
      </w:r>
      <w:r>
        <w:rPr>
          <w:rFonts w:hint="eastAsia" w:cs="仿宋_GB2312" w:asciiTheme="minorEastAsia" w:hAnsiTheme="minorEastAsia" w:eastAsiaTheme="minorEastAsia"/>
          <w:color w:val="000000" w:themeColor="text1"/>
          <w:sz w:val="22"/>
          <w:szCs w:val="22"/>
          <w14:textFill>
            <w14:solidFill>
              <w14:schemeClr w14:val="tx1"/>
            </w14:solidFill>
          </w14:textFill>
        </w:rPr>
        <w:t>，</w:t>
      </w:r>
      <w:r>
        <w:rPr>
          <w:rFonts w:hint="eastAsia" w:cs="仿宋_GB2312" w:asciiTheme="minorEastAsia" w:hAnsiTheme="minorEastAsia" w:eastAsiaTheme="minorEastAsia"/>
          <w:sz w:val="22"/>
          <w:szCs w:val="22"/>
        </w:rPr>
        <w:t>定期进行食品安全、营养健康培训。</w:t>
      </w:r>
      <w:r>
        <w:rPr>
          <w:rFonts w:hint="eastAsia" w:cs="仿宋" w:asciiTheme="minorEastAsia" w:hAnsiTheme="minorEastAsia" w:eastAsiaTheme="minorEastAsia"/>
          <w:sz w:val="22"/>
          <w:szCs w:val="22"/>
        </w:rPr>
        <w:t>严格落实岗前检查制度，对工作人员每天上岗前应进行健康状况检查，不得带病上岗，并做好记录。</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9.自行承担、解决在食堂管理运营过程中</w:t>
      </w:r>
      <w:r>
        <w:rPr>
          <w:rFonts w:hint="eastAsia" w:cs="仿宋_GB2312" w:asciiTheme="minorEastAsia" w:hAnsiTheme="minorEastAsia" w:eastAsiaTheme="minorEastAsia"/>
          <w:color w:val="000000" w:themeColor="text1"/>
          <w:sz w:val="22"/>
          <w:szCs w:val="22"/>
          <w14:textFill>
            <w14:solidFill>
              <w14:schemeClr w14:val="tx1"/>
            </w14:solidFill>
          </w14:textFill>
        </w:rPr>
        <w:t>与雇工人员</w:t>
      </w:r>
      <w:r>
        <w:rPr>
          <w:rFonts w:hint="eastAsia" w:cs="仿宋_GB2312" w:asciiTheme="minorEastAsia" w:hAnsiTheme="minorEastAsia" w:eastAsiaTheme="minorEastAsia"/>
          <w:sz w:val="22"/>
          <w:szCs w:val="22"/>
        </w:rPr>
        <w:t>所发生的劳动、工伤、意外等</w:t>
      </w:r>
      <w:r>
        <w:rPr>
          <w:rFonts w:hint="eastAsia" w:cs="仿宋" w:asciiTheme="minorEastAsia" w:hAnsiTheme="minorEastAsia" w:eastAsiaTheme="minorEastAsia"/>
          <w:sz w:val="22"/>
          <w:szCs w:val="22"/>
        </w:rPr>
        <w:t>纠纷。</w:t>
      </w:r>
    </w:p>
    <w:p>
      <w:pPr>
        <w:spacing w:line="420" w:lineRule="exact"/>
        <w:ind w:right="2"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10.配合学校完成财政部门下达的采购贫困地区农副产品任务，乙方自行确定采购农副产品种类。</w:t>
      </w:r>
    </w:p>
    <w:p>
      <w:pPr>
        <w:spacing w:line="420" w:lineRule="exact"/>
        <w:ind w:right="2"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11.在经营过程中应遵守国家有关法律法规并严格执行学校的各项管理规定，建立健全并落实食品安全管理、营养健康管理、人员管理、安全保卫管理等规章制度，建立健全食堂管理档案。</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12.运用互联网等信息化手段，加强对食品来源、采购、加工制作全过程的公开化、透明化，更好的接受甲方监督；做到明厨亮灶，通过视频或者透明玻璃窗、玻璃墙等方式，公开食品加工过程。</w:t>
      </w:r>
    </w:p>
    <w:p>
      <w:pPr>
        <w:spacing w:line="420" w:lineRule="exact"/>
        <w:ind w:firstLine="440" w:firstLineChars="200"/>
        <w:rPr>
          <w:rFonts w:cs="仿宋_GB2312" w:asciiTheme="minorEastAsia" w:hAnsiTheme="minorEastAsia" w:eastAsiaTheme="minorEastAsia"/>
          <w:sz w:val="22"/>
          <w:szCs w:val="22"/>
        </w:rPr>
      </w:pPr>
      <w:r>
        <w:rPr>
          <w:rFonts w:hint="eastAsia" w:cs="仿宋" w:asciiTheme="minorEastAsia" w:hAnsiTheme="minorEastAsia" w:eastAsiaTheme="minorEastAsia"/>
          <w:bCs/>
          <w:sz w:val="22"/>
          <w:szCs w:val="22"/>
        </w:rPr>
        <w:t>13.</w:t>
      </w:r>
      <w:r>
        <w:rPr>
          <w:rFonts w:hint="eastAsia" w:cs="仿宋" w:asciiTheme="minorEastAsia" w:hAnsiTheme="minorEastAsia" w:eastAsiaTheme="minorEastAsia"/>
          <w:sz w:val="22"/>
          <w:szCs w:val="22"/>
          <w:shd w:val="clear" w:color="auto" w:fill="FFFFFF"/>
        </w:rPr>
        <w:t>按照规定实行</w:t>
      </w:r>
      <w:r>
        <w:rPr>
          <w:rFonts w:hint="eastAsia" w:cs="仿宋" w:asciiTheme="minorEastAsia" w:hAnsiTheme="minorEastAsia" w:eastAsiaTheme="minorEastAsia"/>
          <w:sz w:val="22"/>
          <w:szCs w:val="22"/>
        </w:rPr>
        <w:t>每餐次的食品成品</w:t>
      </w:r>
      <w:r>
        <w:rPr>
          <w:rFonts w:hint="eastAsia" w:cs="仿宋" w:asciiTheme="minorEastAsia" w:hAnsiTheme="minorEastAsia" w:eastAsiaTheme="minorEastAsia"/>
          <w:sz w:val="22"/>
          <w:szCs w:val="22"/>
          <w:shd w:val="clear" w:color="auto" w:fill="FFFFFF"/>
        </w:rPr>
        <w:t>留样管理制度，指定专人对食品留样柜实行</w:t>
      </w:r>
      <w:r>
        <w:rPr>
          <w:rFonts w:hint="eastAsia" w:cs="仿宋" w:asciiTheme="minorEastAsia" w:hAnsiTheme="minorEastAsia" w:eastAsiaTheme="minorEastAsia"/>
          <w:sz w:val="22"/>
          <w:szCs w:val="22"/>
        </w:rPr>
        <w:t>上锁管理。</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14.应保持学校食堂内外环境整洁，地面干燥，定期进行清洁消毒，做好日常卫生打扫工作。</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15.加强对厨余垃圾源头减量处理，减少不可降解塑料袋和不可降解一次性塑料餐具、餐盒的使用，推进厨余垃圾资源化、无害化利用。</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16.应在餐后及时清除食堂产生的餐厨废弃物，并按照环保要求分类处理，食堂应设置专门的餐厨废弃物收集设施并标识明显，按照规定收集、存放和处理餐厨废弃物。</w:t>
      </w:r>
    </w:p>
    <w:p>
      <w:pPr>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17.配合各级市场监管部门、教育行政部门、卫生健康部门和学校的检查与监督，在规定期限内完成整改。</w:t>
      </w:r>
    </w:p>
    <w:p>
      <w:pPr>
        <w:spacing w:line="420" w:lineRule="exact"/>
        <w:ind w:firstLine="440" w:firstLineChars="200"/>
        <w:rPr>
          <w:rFonts w:asciiTheme="minorEastAsia" w:hAnsiTheme="minorEastAsia" w:eastAsiaTheme="minorEastAsia"/>
          <w:sz w:val="22"/>
          <w:szCs w:val="22"/>
        </w:rPr>
      </w:pPr>
      <w:r>
        <w:rPr>
          <w:rFonts w:hint="eastAsia" w:cs="仿宋" w:asciiTheme="minorEastAsia" w:hAnsiTheme="minorEastAsia" w:eastAsiaTheme="minorEastAsia"/>
          <w:bCs/>
          <w:sz w:val="22"/>
          <w:szCs w:val="22"/>
        </w:rPr>
        <w:t>18.对经营区域内负有安全保障义务，因乙方原因导致学生、教职工人身和财产受到损害的，乙方负有赔偿责任。</w:t>
      </w:r>
    </w:p>
    <w:p>
      <w:pPr>
        <w:spacing w:line="420" w:lineRule="exact"/>
        <w:ind w:firstLine="440" w:firstLineChars="200"/>
        <w:rPr>
          <w:rFonts w:cs="仿宋" w:asciiTheme="minorEastAsia" w:hAnsiTheme="minorEastAsia" w:eastAsiaTheme="minorEastAsia"/>
          <w:bCs/>
          <w:sz w:val="22"/>
          <w:szCs w:val="22"/>
        </w:rPr>
      </w:pPr>
      <w:r>
        <w:rPr>
          <w:rFonts w:hint="eastAsia" w:cs="仿宋_GB2312" w:asciiTheme="minorEastAsia" w:hAnsiTheme="minorEastAsia" w:eastAsiaTheme="minorEastAsia"/>
          <w:sz w:val="22"/>
          <w:szCs w:val="22"/>
        </w:rPr>
        <w:t>19.</w:t>
      </w:r>
      <w:r>
        <w:rPr>
          <w:rFonts w:hint="eastAsia" w:cs="仿宋" w:asciiTheme="minorEastAsia" w:hAnsiTheme="minorEastAsia" w:eastAsiaTheme="minorEastAsia"/>
          <w:bCs/>
          <w:sz w:val="22"/>
          <w:szCs w:val="22"/>
        </w:rPr>
        <w:t>需投保与供餐师生人数相匹配的食品安全责任险，并向甲方提供相关材料的复印件。</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十、合同解除</w:t>
      </w:r>
    </w:p>
    <w:p>
      <w:pPr>
        <w:widowControl/>
        <w:spacing w:line="420" w:lineRule="exact"/>
        <w:ind w:right="2" w:firstLine="431" w:firstLineChars="196"/>
        <w:rPr>
          <w:rFonts w:cs="黑体" w:asciiTheme="minorEastAsia" w:hAnsiTheme="minorEastAsia" w:eastAsiaTheme="minorEastAsia"/>
          <w:bCs/>
          <w:sz w:val="22"/>
          <w:szCs w:val="22"/>
        </w:rPr>
      </w:pPr>
      <w:r>
        <w:rPr>
          <w:rFonts w:hint="eastAsia" w:cs="黑体" w:asciiTheme="minorEastAsia" w:hAnsiTheme="minorEastAsia" w:eastAsiaTheme="minorEastAsia"/>
          <w:bCs/>
          <w:sz w:val="22"/>
          <w:szCs w:val="22"/>
        </w:rPr>
        <w:t>（一）双方协商一致可以解除合同；</w:t>
      </w:r>
    </w:p>
    <w:p>
      <w:pPr>
        <w:pStyle w:val="8"/>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rPr>
      </w:pPr>
      <w:r>
        <w:rPr>
          <w:rFonts w:hint="eastAsia" w:asciiTheme="minorEastAsia" w:hAnsiTheme="minorEastAsia" w:eastAsiaTheme="minorEastAsia"/>
          <w:sz w:val="22"/>
          <w:szCs w:val="22"/>
        </w:rPr>
        <w:t>（二）乙方在委托经营期内有下列情况之一的，</w:t>
      </w:r>
      <w:r>
        <w:rPr>
          <w:rFonts w:hint="eastAsia" w:cs="仿宋_GB2312" w:asciiTheme="minorEastAsia" w:hAnsiTheme="minorEastAsia" w:eastAsiaTheme="minorEastAsia"/>
          <w:sz w:val="22"/>
          <w:szCs w:val="22"/>
        </w:rPr>
        <w:t>甲方可以解除合同：</w:t>
      </w:r>
    </w:p>
    <w:p>
      <w:pPr>
        <w:pStyle w:val="8"/>
        <w:widowControl w:val="0"/>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trike/>
          <w:sz w:val="22"/>
          <w:szCs w:val="22"/>
          <w:shd w:val="clear" w:color="auto" w:fill="FFFFFF"/>
        </w:rPr>
      </w:pPr>
      <w:r>
        <w:rPr>
          <w:rFonts w:hint="eastAsia" w:cs="仿宋_GB2312" w:asciiTheme="minorEastAsia" w:hAnsiTheme="minorEastAsia" w:eastAsiaTheme="minorEastAsia"/>
          <w:sz w:val="22"/>
          <w:szCs w:val="22"/>
          <w:shd w:val="clear" w:color="auto" w:fill="FFFFFF"/>
        </w:rPr>
        <w:t>1.</w:t>
      </w:r>
      <w:r>
        <w:rPr>
          <w:rFonts w:hint="eastAsia" w:asciiTheme="minorEastAsia" w:hAnsiTheme="minorEastAsia" w:eastAsiaTheme="minorEastAsia"/>
          <w:sz w:val="22"/>
          <w:szCs w:val="22"/>
        </w:rPr>
        <w:t>有转包、分包、转委托行为的；</w:t>
      </w:r>
    </w:p>
    <w:p>
      <w:pPr>
        <w:pStyle w:val="8"/>
        <w:widowControl w:val="0"/>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2.降低供餐质量和餐量标准，随意变更供餐食谱的或每学年师生满意度测评连续两次未达到80%的；</w:t>
      </w:r>
    </w:p>
    <w:p>
      <w:pPr>
        <w:pStyle w:val="8"/>
        <w:widowControl w:val="0"/>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3.未持续保持食品经营许可或管理资质、经整改仍不符合食品经营或管理条件的；</w:t>
      </w:r>
    </w:p>
    <w:p>
      <w:pPr>
        <w:pStyle w:val="8"/>
        <w:widowControl w:val="0"/>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4.经营服务主体与学校之间存在商业贿赂等不正当经营行为的；</w:t>
      </w:r>
    </w:p>
    <w:p>
      <w:pPr>
        <w:pStyle w:val="8"/>
        <w:widowControl w:val="0"/>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5.</w:t>
      </w:r>
      <w:r>
        <w:rPr>
          <w:rFonts w:hint="eastAsia" w:asciiTheme="minorEastAsia" w:hAnsiTheme="minorEastAsia" w:eastAsiaTheme="minorEastAsia"/>
          <w:bCs/>
          <w:sz w:val="22"/>
          <w:szCs w:val="22"/>
        </w:rPr>
        <w:t>存在采购、加工法律法规禁止生产经营的食品、使用非食用物质、滥用食品添加剂、降低食品安全保障条件等食品安全问题的；</w:t>
      </w:r>
    </w:p>
    <w:p>
      <w:pPr>
        <w:pStyle w:val="8"/>
        <w:widowControl w:val="0"/>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6.未履行委托服务合同约定的，经营管理混乱、存在突出的食品安全隐患问题的，被相关行政部门处罚且限期整改不力的；</w:t>
      </w:r>
    </w:p>
    <w:p>
      <w:pPr>
        <w:pStyle w:val="8"/>
        <w:widowControl w:val="0"/>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7.违法采购不合格食品、原材料或掺假造假的，加工无证、过期、有害食品的，危害学生健康或服务质量存在问题及其</w:t>
      </w:r>
      <w:r>
        <w:rPr>
          <w:rFonts w:hint="eastAsia" w:cs="仿宋_GB2312" w:asciiTheme="minorEastAsia" w:hAnsiTheme="minorEastAsia" w:eastAsiaTheme="minorEastAsia"/>
          <w:sz w:val="22"/>
          <w:szCs w:val="22"/>
          <w:shd w:val="clear" w:color="auto" w:fill="FFFFFF"/>
          <w:lang w:val="en-US" w:eastAsia="zh-CN"/>
        </w:rPr>
        <w:t>他</w:t>
      </w:r>
      <w:r>
        <w:rPr>
          <w:rFonts w:hint="eastAsia" w:cs="仿宋_GB2312" w:asciiTheme="minorEastAsia" w:hAnsiTheme="minorEastAsia" w:eastAsiaTheme="minorEastAsia"/>
          <w:sz w:val="22"/>
          <w:szCs w:val="22"/>
          <w:shd w:val="clear" w:color="auto" w:fill="FFFFFF"/>
        </w:rPr>
        <w:t>原因而引起群体性事故的；</w:t>
      </w:r>
    </w:p>
    <w:p>
      <w:pPr>
        <w:pStyle w:val="8"/>
        <w:widowControl w:val="0"/>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8.发生食品安全事故，造成就餐者食物中毒的；</w:t>
      </w:r>
    </w:p>
    <w:p>
      <w:pPr>
        <w:pStyle w:val="8"/>
        <w:widowControl w:val="0"/>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9.违反相关法律法规，被市场监督管理部门吊销食品经营许可证、营业执照的；</w:t>
      </w:r>
    </w:p>
    <w:p>
      <w:pPr>
        <w:pStyle w:val="8"/>
        <w:widowControl w:val="0"/>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shd w:val="clear" w:color="auto" w:fill="FFFFFF"/>
        </w:rPr>
      </w:pPr>
      <w:r>
        <w:rPr>
          <w:rFonts w:hint="eastAsia" w:cs="仿宋_GB2312" w:asciiTheme="minorEastAsia" w:hAnsiTheme="minorEastAsia" w:eastAsiaTheme="minorEastAsia"/>
          <w:sz w:val="22"/>
          <w:szCs w:val="22"/>
          <w:shd w:val="clear" w:color="auto" w:fill="FFFFFF"/>
        </w:rPr>
        <w:t>10.</w:t>
      </w:r>
      <w:r>
        <w:rPr>
          <w:rFonts w:hint="eastAsia" w:asciiTheme="minorEastAsia" w:hAnsiTheme="minorEastAsia" w:eastAsiaTheme="minorEastAsia"/>
          <w:sz w:val="22"/>
          <w:szCs w:val="22"/>
        </w:rPr>
        <w:t>拒绝接受甲方监督管理，经甲方通知改正后不予改正的；</w:t>
      </w:r>
    </w:p>
    <w:p>
      <w:pPr>
        <w:pStyle w:val="8"/>
        <w:widowControl w:val="0"/>
        <w:shd w:val="clear" w:color="auto" w:fill="FFFFFF"/>
        <w:spacing w:before="0" w:beforeAutospacing="0" w:after="0" w:afterAutospacing="0" w:line="420" w:lineRule="exact"/>
        <w:ind w:firstLine="440" w:firstLineChars="200"/>
        <w:jc w:val="both"/>
        <w:rPr>
          <w:rFonts w:asciiTheme="minorEastAsia" w:hAnsiTheme="minorEastAsia" w:eastAsiaTheme="minorEastAsia"/>
          <w:sz w:val="22"/>
          <w:szCs w:val="22"/>
        </w:rPr>
      </w:pPr>
      <w:r>
        <w:rPr>
          <w:rFonts w:hint="eastAsia" w:asciiTheme="minorEastAsia" w:hAnsiTheme="minorEastAsia" w:eastAsiaTheme="minorEastAsia"/>
          <w:sz w:val="22"/>
          <w:szCs w:val="22"/>
        </w:rPr>
        <w:t>11.经营过程中，违反法律、法规、规章规定，发生学生、教职工、学生家长群体性事件的；</w:t>
      </w:r>
    </w:p>
    <w:p>
      <w:pPr>
        <w:pStyle w:val="8"/>
        <w:widowControl w:val="0"/>
        <w:shd w:val="clear" w:color="auto" w:fill="FFFFFF"/>
        <w:spacing w:before="0" w:beforeAutospacing="0" w:after="0" w:afterAutospacing="0" w:line="420" w:lineRule="exact"/>
        <w:ind w:firstLine="440" w:firstLineChars="200"/>
        <w:jc w:val="both"/>
        <w:rPr>
          <w:rFonts w:asciiTheme="minorEastAsia" w:hAnsiTheme="minorEastAsia" w:eastAsiaTheme="minorEastAsia"/>
          <w:sz w:val="22"/>
          <w:szCs w:val="22"/>
        </w:rPr>
      </w:pPr>
      <w:r>
        <w:rPr>
          <w:rFonts w:hint="eastAsia" w:asciiTheme="minorEastAsia" w:hAnsiTheme="minorEastAsia" w:eastAsiaTheme="minorEastAsia"/>
          <w:sz w:val="22"/>
          <w:szCs w:val="22"/>
        </w:rPr>
        <w:t>12.拒绝保留用餐样品，经甲方警告没有改正的；</w:t>
      </w:r>
    </w:p>
    <w:p>
      <w:pPr>
        <w:pStyle w:val="8"/>
        <w:shd w:val="clear" w:color="auto" w:fill="FFFFFF"/>
        <w:spacing w:before="0" w:beforeAutospacing="0" w:after="0" w:afterAutospacing="0" w:line="420" w:lineRule="exact"/>
        <w:ind w:firstLine="440" w:firstLineChars="200"/>
        <w:jc w:val="both"/>
        <w:rPr>
          <w:rFonts w:asciiTheme="minorEastAsia" w:hAnsiTheme="minorEastAsia" w:eastAsiaTheme="minorEastAsia"/>
          <w:sz w:val="22"/>
          <w:szCs w:val="22"/>
        </w:rPr>
      </w:pPr>
      <w:r>
        <w:rPr>
          <w:rFonts w:hint="eastAsia" w:asciiTheme="minorEastAsia" w:hAnsiTheme="minorEastAsia" w:eastAsiaTheme="minorEastAsia"/>
          <w:sz w:val="22"/>
          <w:szCs w:val="22"/>
        </w:rPr>
        <w:t>13.未经甲方同意，停业、停餐及从事校外餐饮服务的；</w:t>
      </w:r>
    </w:p>
    <w:p>
      <w:pPr>
        <w:spacing w:line="420" w:lineRule="exact"/>
        <w:ind w:firstLine="440" w:firstLineChars="200"/>
        <w:rPr>
          <w:rFonts w:asciiTheme="minorEastAsia" w:hAnsiTheme="minorEastAsia" w:eastAsiaTheme="minorEastAsia"/>
          <w:sz w:val="22"/>
          <w:szCs w:val="22"/>
        </w:rPr>
      </w:pPr>
      <w:r>
        <w:rPr>
          <w:rFonts w:hint="eastAsia" w:asciiTheme="minorEastAsia" w:hAnsiTheme="minorEastAsia" w:eastAsiaTheme="minorEastAsia"/>
          <w:sz w:val="22"/>
          <w:szCs w:val="22"/>
        </w:rPr>
        <w:t>14.</w:t>
      </w:r>
      <w:r>
        <w:rPr>
          <w:rFonts w:hint="eastAsia" w:cs="仿宋_GB2312" w:asciiTheme="minorEastAsia" w:hAnsiTheme="minorEastAsia" w:eastAsiaTheme="minorEastAsia"/>
          <w:sz w:val="22"/>
          <w:szCs w:val="22"/>
          <w:shd w:val="clear" w:color="auto" w:fill="FFFFFF"/>
        </w:rPr>
        <w:t xml:space="preserve"> </w:t>
      </w:r>
      <w:r>
        <w:rPr>
          <w:rFonts w:hint="eastAsia" w:cs="宋体" w:asciiTheme="minorEastAsia" w:hAnsiTheme="minorEastAsia" w:eastAsiaTheme="minorEastAsia"/>
          <w:sz w:val="22"/>
          <w:szCs w:val="22"/>
        </w:rPr>
        <w:t>其他影响正常委托经营的违约行为。</w:t>
      </w:r>
    </w:p>
    <w:p>
      <w:pPr>
        <w:pStyle w:val="8"/>
        <w:shd w:val="clear" w:color="auto" w:fill="FFFFFF"/>
        <w:spacing w:before="0" w:beforeAutospacing="0" w:after="0" w:afterAutospacing="0" w:line="420" w:lineRule="exact"/>
        <w:ind w:firstLine="440" w:firstLineChars="200"/>
        <w:jc w:val="both"/>
        <w:rPr>
          <w:rFonts w:asciiTheme="minorEastAsia" w:hAnsiTheme="minorEastAsia" w:eastAsiaTheme="minorEastAsia"/>
          <w:sz w:val="22"/>
          <w:szCs w:val="22"/>
        </w:rPr>
      </w:pPr>
      <w:r>
        <w:rPr>
          <w:rFonts w:hint="eastAsia" w:asciiTheme="minorEastAsia" w:hAnsiTheme="minorEastAsia" w:eastAsiaTheme="minorEastAsia"/>
          <w:sz w:val="22"/>
          <w:szCs w:val="22"/>
        </w:rPr>
        <w:t>（三）甲方在委托经营期内有下列情况之一的，</w:t>
      </w:r>
      <w:r>
        <w:rPr>
          <w:rFonts w:hint="eastAsia" w:cs="仿宋_GB2312" w:asciiTheme="minorEastAsia" w:hAnsiTheme="minorEastAsia" w:eastAsiaTheme="minorEastAsia"/>
          <w:sz w:val="22"/>
          <w:szCs w:val="22"/>
        </w:rPr>
        <w:t>乙方可以解除合同</w:t>
      </w:r>
      <w:r>
        <w:rPr>
          <w:rFonts w:hint="eastAsia" w:asciiTheme="minorEastAsia" w:hAnsiTheme="minorEastAsia" w:eastAsiaTheme="minorEastAsia"/>
          <w:sz w:val="22"/>
          <w:szCs w:val="22"/>
        </w:rPr>
        <w:t>：</w:t>
      </w:r>
    </w:p>
    <w:p>
      <w:pPr>
        <w:spacing w:line="420" w:lineRule="exact"/>
        <w:ind w:right="2" w:firstLine="440" w:firstLineChars="200"/>
        <w:rPr>
          <w:rFonts w:cs="仿宋" w:asciiTheme="minorEastAsia" w:hAnsiTheme="minorEastAsia" w:eastAsiaTheme="minorEastAsia"/>
          <w:bCs/>
          <w:sz w:val="22"/>
          <w:szCs w:val="22"/>
        </w:rPr>
      </w:pPr>
      <w:r>
        <w:rPr>
          <w:rFonts w:hint="eastAsia" w:cs="仿宋" w:asciiTheme="minorEastAsia" w:hAnsiTheme="minorEastAsia" w:eastAsiaTheme="minorEastAsia"/>
          <w:bCs/>
          <w:sz w:val="22"/>
          <w:szCs w:val="22"/>
        </w:rPr>
        <w:t>1.甲方拒绝或拖延核算餐费，经乙方催告后</w:t>
      </w:r>
      <w:r>
        <w:rPr>
          <w:rFonts w:hint="eastAsia" w:cs="仿宋" w:asciiTheme="minorEastAsia" w:hAnsiTheme="minorEastAsia" w:eastAsiaTheme="minorEastAsia"/>
          <w:bCs/>
          <w:sz w:val="22"/>
          <w:szCs w:val="22"/>
          <w:u w:val="single"/>
        </w:rPr>
        <w:t xml:space="preserve">    </w:t>
      </w:r>
      <w:r>
        <w:rPr>
          <w:rFonts w:hint="eastAsia" w:cs="仿宋" w:asciiTheme="minorEastAsia" w:hAnsiTheme="minorEastAsia" w:eastAsiaTheme="minorEastAsia"/>
          <w:bCs/>
          <w:sz w:val="22"/>
          <w:szCs w:val="22"/>
        </w:rPr>
        <w:t>{核算时限}日内仍不核算或支付的；</w:t>
      </w:r>
    </w:p>
    <w:p>
      <w:pPr>
        <w:pStyle w:val="8"/>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shd w:val="clear" w:color="auto" w:fill="FFFFFF"/>
        </w:rPr>
      </w:pPr>
      <w:r>
        <w:rPr>
          <w:rFonts w:hint="eastAsia" w:asciiTheme="minorEastAsia" w:hAnsiTheme="minorEastAsia" w:eastAsiaTheme="minorEastAsia"/>
          <w:sz w:val="22"/>
          <w:szCs w:val="22"/>
        </w:rPr>
        <w:t>2.甲方拒绝履行提供水、电、气、暖等必要经营条件，乙方无法继续经营的。</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十一、违约责任</w:t>
      </w:r>
    </w:p>
    <w:p>
      <w:pPr>
        <w:adjustRightInd w:val="0"/>
        <w:spacing w:line="420" w:lineRule="exact"/>
        <w:ind w:firstLine="431" w:firstLineChars="196"/>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w:t>
      </w:r>
      <w:r>
        <w:rPr>
          <w:rFonts w:hint="eastAsia" w:cs="宋体" w:asciiTheme="minorEastAsia" w:hAnsiTheme="minorEastAsia" w:eastAsiaTheme="minorEastAsia"/>
          <w:sz w:val="22"/>
          <w:szCs w:val="22"/>
        </w:rPr>
        <w:t xml:space="preserve"> 如乙方违约导致合同解除，则乙方交纳履约保障金不予返还，乙方还应向甲方支付违约</w:t>
      </w:r>
      <w:r>
        <w:rPr>
          <w:rFonts w:hint="eastAsia" w:cs="宋体" w:asciiTheme="minorEastAsia" w:hAnsiTheme="minorEastAsia" w:eastAsiaTheme="minorEastAsia"/>
          <w:sz w:val="22"/>
          <w:szCs w:val="22"/>
          <w:u w:val="single"/>
        </w:rPr>
        <w:t>金 {</w:t>
      </w:r>
      <w:r>
        <w:rPr>
          <w:rFonts w:hint="eastAsia" w:cs="宋体" w:asciiTheme="minorEastAsia" w:hAnsiTheme="minorEastAsia" w:eastAsiaTheme="minorEastAsia"/>
          <w:sz w:val="22"/>
          <w:szCs w:val="22"/>
        </w:rPr>
        <w:t>违约金金额} 万元，违约金不足以补偿甲方损失的，按实际损失赔偿。</w:t>
      </w:r>
    </w:p>
    <w:p>
      <w:pPr>
        <w:pStyle w:val="8"/>
        <w:shd w:val="clear" w:color="auto" w:fill="FFFFFF"/>
        <w:spacing w:before="0" w:beforeAutospacing="0" w:after="0" w:afterAutospacing="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w:t>
      </w:r>
      <w:r>
        <w:rPr>
          <w:rFonts w:hint="eastAsia" w:asciiTheme="minorEastAsia" w:hAnsiTheme="minorEastAsia" w:eastAsiaTheme="minorEastAsia"/>
          <w:sz w:val="22"/>
          <w:szCs w:val="22"/>
        </w:rPr>
        <w:t>合同履行期限届满前，如乙方提出解除合同，需提前</w:t>
      </w:r>
      <w:r>
        <w:rPr>
          <w:rFonts w:hint="eastAsia" w:asciiTheme="minorEastAsia" w:hAnsiTheme="minorEastAsia" w:eastAsiaTheme="minorEastAsia"/>
          <w:sz w:val="22"/>
          <w:szCs w:val="22"/>
          <w:u w:val="single"/>
        </w:rPr>
        <w:t xml:space="preserve">    </w:t>
      </w:r>
      <w:r>
        <w:rPr>
          <w:rFonts w:hint="eastAsia" w:asciiTheme="minorEastAsia" w:hAnsiTheme="minorEastAsia" w:eastAsiaTheme="minorEastAsia"/>
          <w:sz w:val="22"/>
          <w:szCs w:val="22"/>
        </w:rPr>
        <w:t>{提前通知月数} 个月以书面方式向甲方提出。甲方同意终止合同的，甲方实施接管工作，过渡接管时间由甲方确定。甲方根据实际损失确定退还乙方履约保证金金额。同时，乙方</w:t>
      </w:r>
      <w:r>
        <w:rPr>
          <w:rFonts w:hint="eastAsia" w:asciiTheme="minorEastAsia" w:hAnsiTheme="minorEastAsia" w:eastAsiaTheme="minorEastAsia"/>
          <w:sz w:val="22"/>
          <w:szCs w:val="22"/>
          <w:u w:val="single"/>
        </w:rPr>
        <w:t>应向甲方</w:t>
      </w:r>
      <w:r>
        <w:rPr>
          <w:rFonts w:hint="eastAsia" w:asciiTheme="minorEastAsia" w:hAnsiTheme="minorEastAsia" w:eastAsiaTheme="minorEastAsia"/>
          <w:sz w:val="22"/>
          <w:szCs w:val="22"/>
        </w:rPr>
        <w:t>支付违约金    {违约金金额} 万元。在未接到甲方书面同意解除合同前，乙方仍须按照本合同条款继续履行。</w:t>
      </w:r>
    </w:p>
    <w:p>
      <w:pPr>
        <w:adjustRightInd w:val="0"/>
        <w:spacing w:line="420" w:lineRule="exact"/>
        <w:ind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3.乙方因食品安全、卫生防疫、安全生产等问题，造成</w:t>
      </w:r>
      <w:r>
        <w:rPr>
          <w:rFonts w:hint="eastAsia" w:cs="宋体" w:asciiTheme="minorEastAsia" w:hAnsiTheme="minorEastAsia" w:eastAsiaTheme="minorEastAsia"/>
          <w:color w:val="000000" w:themeColor="text1"/>
          <w:sz w:val="22"/>
          <w:szCs w:val="22"/>
          <w14:textFill>
            <w14:solidFill>
              <w14:schemeClr w14:val="tx1"/>
            </w14:solidFill>
          </w14:textFill>
        </w:rPr>
        <w:t>师生</w:t>
      </w:r>
      <w:r>
        <w:rPr>
          <w:rFonts w:hint="eastAsia" w:cs="宋体" w:asciiTheme="minorEastAsia" w:hAnsiTheme="minorEastAsia" w:eastAsiaTheme="minorEastAsia"/>
          <w:sz w:val="22"/>
          <w:szCs w:val="22"/>
        </w:rPr>
        <w:t>食物中毒、食源性疾病等重大安全事故的，甲方有权无条件终止合同。乙方交纳的履约保证金不予退还，并且需要承担相应的法律责任，赔偿为此造成的一切损失；乙方因违反《食品安全法》《环境保护法》《消防安全法》等法律、法规、规章以及卫生防疫部门和学校有关规定给学校及就餐者造成损害的，乙方须承担相关法律责任及全部经济责任。</w:t>
      </w:r>
    </w:p>
    <w:p>
      <w:pPr>
        <w:adjustRightInd w:val="0"/>
        <w:spacing w:line="420" w:lineRule="exact"/>
        <w:ind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4.乙方在政府有关部门执法检查中，因存在食品安全、卫生防疫问题被通报或者被新闻媒体曝光，损害学校声誉的，乙方交纳的履约保证金不予退还，并需要承担相应的法律责任和全部的经济责任。</w:t>
      </w:r>
    </w:p>
    <w:p>
      <w:pPr>
        <w:adjustRightInd w:val="0"/>
        <w:spacing w:line="420" w:lineRule="exact"/>
        <w:ind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5.合同期满</w:t>
      </w:r>
      <w:r>
        <w:rPr>
          <w:rFonts w:hint="eastAsia" w:cs="宋体" w:asciiTheme="minorEastAsia" w:hAnsiTheme="minorEastAsia" w:eastAsiaTheme="minorEastAsia"/>
          <w:sz w:val="22"/>
          <w:szCs w:val="22"/>
          <w:u w:val="single"/>
        </w:rPr>
        <w:t xml:space="preserve">    </w:t>
      </w:r>
      <w:r>
        <w:rPr>
          <w:rFonts w:hint="eastAsia" w:cs="宋体" w:asciiTheme="minorEastAsia" w:hAnsiTheme="minorEastAsia" w:eastAsiaTheme="minorEastAsia"/>
          <w:sz w:val="22"/>
          <w:szCs w:val="22"/>
        </w:rPr>
        <w:t>{交还日期}日内，乙方应将甲方资产及时、完整交还甲方，出现损毁缺失的由乙方负责赔偿，赔偿金在履约保证金中直接予以扣除，不足部分甲方有权继续要求乙方偿还。</w:t>
      </w:r>
    </w:p>
    <w:p>
      <w:pPr>
        <w:adjustRightInd w:val="0"/>
        <w:spacing w:line="420" w:lineRule="exact"/>
        <w:ind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乙方逾期未归还甲方场地、资产，甲方有权采取措施阻止其一切经营活动且扣除全部履约保证金，并有权要求乙方支付</w:t>
      </w:r>
      <w:r>
        <w:rPr>
          <w:rFonts w:hint="eastAsia" w:cs="宋体" w:asciiTheme="minorEastAsia" w:hAnsiTheme="minorEastAsia" w:eastAsiaTheme="minorEastAsia"/>
          <w:sz w:val="22"/>
          <w:szCs w:val="22"/>
          <w:u w:val="single"/>
        </w:rPr>
        <w:t xml:space="preserve"> {违</w:t>
      </w:r>
      <w:r>
        <w:rPr>
          <w:rFonts w:hint="eastAsia" w:cs="宋体" w:asciiTheme="minorEastAsia" w:hAnsiTheme="minorEastAsia" w:eastAsiaTheme="minorEastAsia"/>
          <w:sz w:val="22"/>
          <w:szCs w:val="22"/>
        </w:rPr>
        <w:t>约金金额} 万违约金，违约金不足以补偿甲方损失的，按实际损失赔偿。</w:t>
      </w:r>
    </w:p>
    <w:p>
      <w:pPr>
        <w:widowControl/>
        <w:spacing w:line="420" w:lineRule="exact"/>
        <w:ind w:right="2"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{甲方发出清退通</w:t>
      </w:r>
      <w:r>
        <w:rPr>
          <w:rFonts w:hint="eastAsia" w:cs="宋体" w:asciiTheme="minorEastAsia" w:hAnsiTheme="minorEastAsia" w:eastAsiaTheme="minorEastAsia"/>
          <w:sz w:val="22"/>
          <w:szCs w:val="22"/>
          <w:u w:val="single"/>
        </w:rPr>
        <w:t xml:space="preserve">知  </w:t>
      </w:r>
      <w:r>
        <w:rPr>
          <w:rFonts w:hint="eastAsia" w:cs="宋体" w:asciiTheme="minorEastAsia" w:hAnsiTheme="minorEastAsia" w:eastAsiaTheme="minorEastAsia"/>
          <w:sz w:val="22"/>
          <w:szCs w:val="22"/>
        </w:rPr>
        <w:t xml:space="preserve"> }日内，乙方仍不将存放在甲方校内及其受委托经营场地内的所有财物搬离的，视为乙方放弃财物的所有权，该财物均归属甲方所有。</w:t>
      </w:r>
    </w:p>
    <w:p>
      <w:pPr>
        <w:widowControl/>
        <w:spacing w:line="420" w:lineRule="exact"/>
        <w:ind w:right="2" w:firstLine="431" w:firstLineChars="196"/>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6.除因不可抗力或者无通知的情况下停水、停电而引起无法正常营业外，乙方不得以任何理由停止营业。如果乙方擅自停止经营，甲方有权要求乙方承担甲方为学生、教职工采购餐食的全部费用，并可在履约保证金中直接予以扣除，不足部分甲方有权继续要求乙方偿还。</w:t>
      </w:r>
    </w:p>
    <w:p>
      <w:pPr>
        <w:widowControl/>
        <w:spacing w:line="420" w:lineRule="exact"/>
        <w:ind w:right="2" w:firstLine="431" w:firstLineChars="196"/>
        <w:jc w:val="left"/>
        <w:rPr>
          <w:rFonts w:hint="eastAsia" w:cs="宋体" w:asciiTheme="minorEastAsia" w:hAnsiTheme="minorEastAsia" w:eastAsiaTheme="minorEastAsia"/>
          <w:sz w:val="22"/>
          <w:szCs w:val="22"/>
          <w:u w:val="single"/>
        </w:rPr>
      </w:pPr>
      <w:r>
        <w:rPr>
          <w:rFonts w:hint="eastAsia" w:cs="宋体" w:asciiTheme="minorEastAsia" w:hAnsiTheme="minorEastAsia" w:eastAsiaTheme="minorEastAsia"/>
          <w:sz w:val="22"/>
          <w:szCs w:val="22"/>
        </w:rPr>
        <w:t>7.</w:t>
      </w:r>
      <w:r>
        <w:rPr>
          <w:rFonts w:hint="eastAsia" w:cs="宋体" w:asciiTheme="minorEastAsia" w:hAnsiTheme="minorEastAsia" w:eastAsiaTheme="minorEastAsia"/>
          <w:color w:val="000000" w:themeColor="text1"/>
          <w:sz w:val="22"/>
          <w:szCs w:val="22"/>
          <w14:textFill>
            <w14:solidFill>
              <w14:schemeClr w14:val="tx1"/>
            </w14:solidFill>
          </w14:textFill>
        </w:rPr>
        <w:t>如</w:t>
      </w:r>
      <w:r>
        <w:rPr>
          <w:rFonts w:cs="宋体" w:asciiTheme="minorEastAsia" w:hAnsiTheme="minorEastAsia" w:eastAsiaTheme="minorEastAsia"/>
          <w:color w:val="000000" w:themeColor="text1"/>
          <w:sz w:val="22"/>
          <w:szCs w:val="22"/>
          <w14:textFill>
            <w14:solidFill>
              <w14:schemeClr w14:val="tx1"/>
            </w14:solidFill>
          </w14:textFill>
        </w:rPr>
        <w:t>收费方式为甲方代收费</w:t>
      </w:r>
      <w:r>
        <w:rPr>
          <w:rFonts w:hint="eastAsia" w:cs="宋体" w:asciiTheme="minorEastAsia" w:hAnsiTheme="minorEastAsia" w:eastAsiaTheme="minorEastAsia"/>
          <w:color w:val="000000" w:themeColor="text1"/>
          <w:sz w:val="22"/>
          <w:szCs w:val="22"/>
          <w14:textFill>
            <w14:solidFill>
              <w14:schemeClr w14:val="tx1"/>
            </w14:solidFill>
          </w14:textFill>
        </w:rPr>
        <w:t>，</w:t>
      </w:r>
      <w:r>
        <w:rPr>
          <w:rFonts w:hint="eastAsia" w:cs="宋体" w:asciiTheme="minorEastAsia" w:hAnsiTheme="minorEastAsia" w:eastAsiaTheme="minorEastAsia"/>
          <w:sz w:val="22"/>
          <w:szCs w:val="22"/>
        </w:rPr>
        <w:t>甲方未按约定时间支付餐费的，每逾期一日，按</w:t>
      </w:r>
      <w:r>
        <w:rPr>
          <w:rFonts w:hint="eastAsia" w:cs="宋体" w:asciiTheme="minorEastAsia" w:hAnsiTheme="minorEastAsia" w:eastAsiaTheme="minorEastAsia"/>
          <w:sz w:val="22"/>
          <w:szCs w:val="22"/>
          <w:u w:val="single"/>
        </w:rPr>
        <w:t>{逾期金额}</w:t>
      </w:r>
    </w:p>
    <w:p>
      <w:pPr>
        <w:widowControl/>
        <w:spacing w:line="420" w:lineRule="exact"/>
        <w:ind w:right="2"/>
        <w:jc w:val="left"/>
        <w:rPr>
          <w:rFonts w:cs="宋体" w:asciiTheme="minorEastAsia" w:hAnsiTheme="minorEastAsia" w:eastAsiaTheme="minorEastAsia"/>
          <w:sz w:val="22"/>
          <w:szCs w:val="22"/>
        </w:rPr>
      </w:pPr>
      <w:r>
        <w:rPr>
          <w:rFonts w:hint="eastAsia" w:cs="宋体" w:asciiTheme="minorEastAsia" w:hAnsiTheme="minorEastAsia" w:eastAsiaTheme="minorEastAsia"/>
          <w:sz w:val="22"/>
          <w:szCs w:val="22"/>
          <w:u w:val="single"/>
        </w:rPr>
        <w:t>的标准向乙方支付违约金。</w:t>
      </w:r>
      <w:r>
        <w:rPr>
          <w:rFonts w:hint="eastAsia" w:cs="宋体" w:asciiTheme="minorEastAsia" w:hAnsiTheme="minorEastAsia" w:eastAsiaTheme="minorEastAsia"/>
          <w:sz w:val="22"/>
          <w:szCs w:val="22"/>
        </w:rPr>
      </w:r>
    </w:p>
    <w:p>
      <w:pPr>
        <w:widowControl/>
        <w:spacing w:line="420" w:lineRule="exact"/>
        <w:ind w:right="2" w:firstLine="440" w:firstLineChars="200"/>
        <w:rPr>
          <w:rFonts w:cs="宋体" w:asciiTheme="minorEastAsia" w:hAnsiTheme="minorEastAsia" w:eastAsiaTheme="minorEastAsia"/>
          <w:sz w:val="22"/>
          <w:szCs w:val="22"/>
        </w:rPr>
      </w:pPr>
      <w:r>
        <w:rPr>
          <w:rFonts w:hint="eastAsia" w:cs="宋体" w:asciiTheme="minorEastAsia" w:hAnsiTheme="minorEastAsia" w:eastAsiaTheme="minorEastAsia"/>
          <w:sz w:val="22"/>
          <w:szCs w:val="22"/>
        </w:rPr>
        <w:t>8.</w:t>
      </w:r>
      <w:r>
        <w:rPr>
          <w:rFonts w:hint="eastAsia" w:cs="宋体" w:asciiTheme="minorEastAsia" w:hAnsiTheme="minorEastAsia" w:eastAsiaTheme="minorEastAsia"/>
          <w:sz w:val="22"/>
          <w:szCs w:val="22"/>
          <w:u w:val="single"/>
        </w:rPr>
        <w:t xml:space="preserve"> {空白部分}。</w:t>
      </w:r>
      <w:r>
        <w:rPr>
          <w:rFonts w:hint="eastAsia" w:cs="宋体" w:asciiTheme="minorEastAsia" w:hAnsiTheme="minorEastAsia" w:eastAsiaTheme="minorEastAsia"/>
          <w:sz w:val="22"/>
          <w:szCs w:val="22"/>
          <w:u w:val="none"/>
        </w:rPr>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十二、保密条款</w:t>
      </w:r>
    </w:p>
    <w:p>
      <w:pPr>
        <w:spacing w:line="420" w:lineRule="exact"/>
        <w:ind w:right="2" w:firstLine="431" w:firstLineChars="196"/>
        <w:rPr>
          <w:rFonts w:cs="仿宋" w:asciiTheme="minorEastAsia" w:hAnsiTheme="minorEastAsia" w:eastAsiaTheme="minorEastAsia"/>
          <w:kern w:val="0"/>
          <w:sz w:val="22"/>
          <w:szCs w:val="22"/>
        </w:rPr>
      </w:pPr>
      <w:r>
        <w:rPr>
          <w:rFonts w:hint="eastAsia" w:cs="仿宋" w:asciiTheme="minorEastAsia" w:hAnsiTheme="minorEastAsia" w:eastAsiaTheme="minorEastAsia"/>
          <w:kern w:val="0"/>
          <w:sz w:val="22"/>
          <w:szCs w:val="22"/>
        </w:rPr>
        <w:t>甲乙双方应保守在缔结和履行合同过程中获知的对方内部保密信息，除甲乙双方履行合同义务的必要或有法律、法规规定应披露的之外，不得以任何方式向第三人披露和不正当使用。否则，应当赔偿因泄露保密信息给对方造成的损失。</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十三、不可抗力</w:t>
      </w:r>
    </w:p>
    <w:p>
      <w:pPr>
        <w:adjustRightInd w:val="0"/>
        <w:spacing w:line="420" w:lineRule="exact"/>
        <w:ind w:firstLine="431" w:firstLineChars="196"/>
        <w:rPr>
          <w:rFonts w:asciiTheme="minorEastAsia" w:hAnsiTheme="minorEastAsia" w:eastAsiaTheme="minorEastAsia"/>
          <w:sz w:val="22"/>
          <w:szCs w:val="22"/>
        </w:rPr>
      </w:pPr>
      <w:r>
        <w:rPr>
          <w:rFonts w:hint="eastAsia" w:cs="仿宋_GB2312" w:asciiTheme="minorEastAsia" w:hAnsiTheme="minorEastAsia" w:eastAsiaTheme="minorEastAsia"/>
          <w:bCs/>
          <w:sz w:val="22"/>
          <w:szCs w:val="22"/>
        </w:rPr>
        <w:t>经营期</w:t>
      </w:r>
      <w:r>
        <w:rPr>
          <w:rFonts w:hint="eastAsia" w:cs="仿宋" w:asciiTheme="minorEastAsia" w:hAnsiTheme="minorEastAsia" w:eastAsiaTheme="minorEastAsia"/>
          <w:sz w:val="22"/>
          <w:szCs w:val="22"/>
        </w:rPr>
        <w:t>内，如遇法律、行政法规、地方性法规、部门规章、地方政府规章或相关政策调整</w:t>
      </w:r>
      <w:r>
        <w:rPr>
          <w:rFonts w:hint="eastAsia" w:cs="宋体" w:asciiTheme="minorEastAsia" w:hAnsiTheme="minorEastAsia" w:eastAsiaTheme="minorEastAsia"/>
          <w:sz w:val="22"/>
          <w:szCs w:val="22"/>
        </w:rPr>
        <w:t>、自然灾害等不可抗拒的因素致使合同无法履行时，双方可</w:t>
      </w:r>
      <w:r>
        <w:rPr>
          <w:rFonts w:hint="eastAsia" w:cs="宋体" w:asciiTheme="minorEastAsia" w:hAnsiTheme="minorEastAsia" w:eastAsiaTheme="minorEastAsia"/>
          <w:color w:val="000000" w:themeColor="text1"/>
          <w:sz w:val="22"/>
          <w:szCs w:val="22"/>
          <w14:textFill>
            <w14:solidFill>
              <w14:schemeClr w14:val="tx1"/>
            </w14:solidFill>
          </w14:textFill>
        </w:rPr>
        <w:t>协商</w:t>
      </w:r>
      <w:r>
        <w:rPr>
          <w:rFonts w:hint="eastAsia" w:cs="宋体" w:asciiTheme="minorEastAsia" w:hAnsiTheme="minorEastAsia" w:eastAsiaTheme="minorEastAsia"/>
          <w:sz w:val="22"/>
          <w:szCs w:val="22"/>
        </w:rPr>
        <w:t>变更或解除合同。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十四、争议解决</w:t>
      </w:r>
    </w:p>
    <w:p>
      <w:pPr>
        <w:autoSpaceDE w:val="0"/>
        <w:autoSpaceDN w:val="0"/>
        <w:adjustRightInd w:val="0"/>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因本合同相关事项发生的纠纷，可由双方协商解决，协商不成，可按以下第</w:t>
      </w:r>
      <w:r>
        <w:rPr>
          <w:rFonts w:hint="eastAsia" w:cs="仿宋_GB2312" w:asciiTheme="minorEastAsia" w:hAnsiTheme="minorEastAsia" w:eastAsiaTheme="minorEastAsia"/>
          <w:sz w:val="22"/>
          <w:szCs w:val="22"/>
          <w:u w:val="single"/>
        </w:rPr>
        <w:t xml:space="preserve"> {</w:t>
      </w:r>
      <w:r>
        <w:rPr>
          <w:rFonts w:cs="仿宋_GB2312" w:asciiTheme="minorEastAsia" w:hAnsiTheme="minorEastAsia" w:eastAsiaTheme="minorEastAsia"/>
          <w:sz w:val="22"/>
          <w:szCs w:val="22"/>
          <w:u w:val="single"/>
        </w:rPr>
        <w:t>选择方</w:t>
      </w:r>
      <w:r>
        <w:rPr>
          <w:rFonts w:hint="eastAsia" w:cs="仿宋_GB2312" w:asciiTheme="minorEastAsia" w:hAnsiTheme="minorEastAsia" w:eastAsiaTheme="minorEastAsia"/>
          <w:sz w:val="22"/>
          <w:szCs w:val="22"/>
          <w:u w:val="single"/>
        </w:rPr>
        <w:t>式</w:t>
      </w:r>
      <w:r>
        <w:rPr>
          <w:rFonts w:hint="eastAsia" w:cs="仿宋_GB2312" w:asciiTheme="minorEastAsia" w:hAnsiTheme="minorEastAsia" w:eastAsiaTheme="minorEastAsia"/>
          <w:sz w:val="22"/>
          <w:szCs w:val="22"/>
        </w:rPr>
        <w:t>} 种方式解决：</w:t>
      </w:r>
    </w:p>
    <w:p>
      <w:pPr>
        <w:autoSpaceDE w:val="0"/>
        <w:autoSpaceDN w:val="0"/>
        <w:adjustRightInd w:val="0"/>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（一）向</w:t>
      </w:r>
      <w:r>
        <w:rPr>
          <w:rFonts w:hint="eastAsia" w:cs="仿宋_GB2312" w:asciiTheme="minorEastAsia" w:hAnsiTheme="minorEastAsia" w:eastAsiaTheme="minorEastAsia"/>
          <w:sz w:val="22"/>
          <w:szCs w:val="22"/>
          <w:u w:val="single"/>
        </w:rPr>
        <w:t xml:space="preserve"> {仲裁委员会} 申请仲裁。</w:t>
      </w:r>
      <w:r>
        <w:rPr>
          <w:rFonts w:hint="eastAsia" w:cs="仿宋_GB2312" w:asciiTheme="minorEastAsia" w:hAnsiTheme="minorEastAsia" w:eastAsiaTheme="minorEastAsia"/>
          <w:sz w:val="22"/>
          <w:szCs w:val="22"/>
        </w:rPr>
      </w:r>
    </w:p>
    <w:p>
      <w:pPr>
        <w:pStyle w:val="17"/>
        <w:snapToGrid/>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（二）依法向</w:t>
      </w:r>
      <w:r>
        <w:rPr>
          <w:rFonts w:hint="eastAsia" w:cs="仿宋_GB2312" w:asciiTheme="minorEastAsia" w:hAnsiTheme="minorEastAsia" w:eastAsiaTheme="minorEastAsia"/>
          <w:sz w:val="22"/>
          <w:szCs w:val="22"/>
          <w:u w:val="single"/>
        </w:rPr>
        <w:t xml:space="preserve"> {人民法院} 起诉。</w:t>
      </w:r>
      <w:r>
        <w:rPr>
          <w:rFonts w:hint="eastAsia" w:cs="仿宋_GB2312" w:asciiTheme="minorEastAsia" w:hAnsiTheme="minorEastAsia" w:eastAsiaTheme="minorEastAsia"/>
          <w:sz w:val="22"/>
          <w:szCs w:val="22"/>
        </w:rPr>
      </w:r>
    </w:p>
    <w:p>
      <w:pPr>
        <w:pStyle w:val="17"/>
        <w:snapToGrid/>
        <w:spacing w:line="420" w:lineRule="exact"/>
        <w:ind w:firstLine="440" w:firstLineChars="200"/>
        <w:rPr>
          <w:rFonts w:cs="仿宋_GB2312" w:asciiTheme="minorEastAsia" w:hAnsiTheme="minorEastAsia" w:eastAsiaTheme="minorEastAsia"/>
          <w:sz w:val="22"/>
          <w:szCs w:val="22"/>
        </w:rPr>
      </w:pPr>
      <w:r>
        <w:rPr>
          <w:rFonts w:hint="eastAsia" w:cs="宋体" w:asciiTheme="minorEastAsia" w:hAnsiTheme="minorEastAsia" w:eastAsiaTheme="minorEastAsia"/>
          <w:sz w:val="22"/>
          <w:szCs w:val="22"/>
        </w:rPr>
        <w:t>在诉讼或仲裁期间，本合同不涉及争议的条款仍然有效，双方应继续履行。</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十五、合同签订时间、地点、份数及生效</w:t>
      </w:r>
    </w:p>
    <w:p>
      <w:pPr>
        <w:pStyle w:val="17"/>
        <w:snapToGrid/>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1.合同签订时间：</w:t>
      </w:r>
      <w:r>
        <w:rPr>
          <w:rFonts w:hint="eastAsia" w:cs="仿宋_GB2312" w:asciiTheme="minorEastAsia" w:hAnsiTheme="minorEastAsia" w:eastAsiaTheme="minorEastAsia"/>
          <w:sz w:val="22"/>
          <w:szCs w:val="22"/>
          <w:u w:val="single"/>
        </w:rPr>
        <w:t>{年份}年{</w:t>
      </w:r>
      <w:r>
        <w:rPr>
          <w:rFonts w:hint="eastAsia" w:cs="仿宋_GB2312" w:asciiTheme="minorEastAsia" w:hAnsiTheme="minorEastAsia" w:eastAsiaTheme="minorEastAsia"/>
          <w:sz w:val="22"/>
          <w:szCs w:val="22"/>
        </w:rPr>
        <w:t>月</w:t>
      </w:r>
      <w:r>
        <w:rPr>
          <w:rFonts w:hint="eastAsia" w:cs="仿宋_GB2312" w:asciiTheme="minorEastAsia" w:hAnsiTheme="minorEastAsia" w:eastAsiaTheme="minorEastAsia"/>
          <w:sz w:val="22"/>
          <w:szCs w:val="22"/>
          <w:u w:val="single"/>
        </w:rPr>
        <w:t>份}月{</w:t>
      </w:r>
      <w:r>
        <w:rPr>
          <w:rFonts w:hint="eastAsia" w:cs="仿宋_GB2312" w:asciiTheme="minorEastAsia" w:hAnsiTheme="minorEastAsia" w:eastAsiaTheme="minorEastAsia"/>
          <w:sz w:val="22"/>
          <w:szCs w:val="22"/>
        </w:rPr>
        <w:t>日</w:t>
      </w:r>
      <w:r>
        <w:rPr>
          <w:rFonts w:hint="eastAsia" w:cs="仿宋_GB2312" w:asciiTheme="minorEastAsia" w:hAnsiTheme="minorEastAsia" w:eastAsiaTheme="minorEastAsia"/>
          <w:sz w:val="22"/>
          <w:szCs w:val="22"/>
          <w:u w:val="single"/>
        </w:rPr>
        <w:t>期}日。</w:t>
      </w:r>
      <w:r>
        <w:rPr>
          <w:rFonts w:hint="eastAsia" w:cs="仿宋_GB2312" w:asciiTheme="minorEastAsia" w:hAnsiTheme="minorEastAsia" w:eastAsiaTheme="minorEastAsia"/>
          <w:sz w:val="22"/>
          <w:szCs w:val="22"/>
        </w:rPr>
      </w:r>
    </w:p>
    <w:p>
      <w:pPr>
        <w:pStyle w:val="3"/>
        <w:spacing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2.合同签订地点：</w:t>
      </w:r>
      <w:r>
        <w:rPr>
          <w:rFonts w:hint="eastAsia" w:cs="仿宋_GB2312" w:asciiTheme="minorEastAsia" w:hAnsiTheme="minorEastAsia" w:eastAsiaTheme="minorEastAsia"/>
          <w:sz w:val="22"/>
          <w:szCs w:val="22"/>
          <w:u w:val="single"/>
        </w:rPr>
        <w:t xml:space="preserve"> {地点}</w:t>
      </w:r>
    </w:p>
    <w:p>
      <w:pPr>
        <w:pStyle w:val="3"/>
        <w:wordWrap w:val="0"/>
        <w:spacing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3.合同份数：合同一式</w:t>
      </w:r>
      <w:r>
        <w:rPr>
          <w:rFonts w:hint="eastAsia" w:cs="仿宋_GB2312" w:asciiTheme="minorEastAsia" w:hAnsiTheme="minorEastAsia" w:eastAsiaTheme="minorEastAsia"/>
          <w:sz w:val="22"/>
          <w:szCs w:val="22"/>
          <w:u w:val="single"/>
        </w:rPr>
        <w:t>{合同份数}份</w:t>
      </w:r>
      <w:r>
        <w:rPr>
          <w:rFonts w:hint="eastAsia" w:cs="仿宋_GB2312" w:asciiTheme="minorEastAsia" w:hAnsiTheme="minorEastAsia" w:eastAsiaTheme="minorEastAsia"/>
          <w:sz w:val="22"/>
          <w:szCs w:val="22"/>
        </w:rPr>
        <w:t>，甲方{</w:t>
      </w:r>
      <w:r>
        <w:rPr>
          <w:rFonts w:hint="eastAsia" w:cs="仿宋_GB2312" w:asciiTheme="minorEastAsia" w:hAnsiTheme="minorEastAsia" w:eastAsiaTheme="minorEastAsia"/>
          <w:sz w:val="22"/>
          <w:szCs w:val="22"/>
          <w:u w:val="single"/>
        </w:rPr>
        <w:t>甲方份数}份，</w:t>
      </w:r>
      <w:r>
        <w:rPr>
          <w:rFonts w:hint="eastAsia" w:cs="仿宋_GB2312" w:asciiTheme="minorEastAsia" w:hAnsiTheme="minorEastAsia" w:eastAsiaTheme="minorEastAsia"/>
          <w:sz w:val="22"/>
          <w:szCs w:val="22"/>
        </w:rPr>
        <w:t>乙方{乙</w:t>
      </w:r>
      <w:r>
        <w:rPr>
          <w:rFonts w:hint="eastAsia" w:cs="仿宋_GB2312" w:asciiTheme="minorEastAsia" w:hAnsiTheme="minorEastAsia" w:eastAsiaTheme="minorEastAsia"/>
          <w:sz w:val="22"/>
          <w:szCs w:val="22"/>
          <w:u w:val="single"/>
        </w:rPr>
        <w:t>方份数}份，</w:t>
      </w:r>
      <w:r>
        <w:rPr>
          <w:rFonts w:hint="eastAsia" w:cs="仿宋_GB2312" w:asciiTheme="minorEastAsia" w:hAnsiTheme="minorEastAsia" w:eastAsiaTheme="minorEastAsia"/>
          <w:sz w:val="22"/>
          <w:szCs w:val="22"/>
        </w:rPr>
        <w:t>教育行政部门{教</w:t>
      </w:r>
      <w:r>
        <w:rPr>
          <w:rFonts w:cs="仿宋_GB2312" w:asciiTheme="minorEastAsia" w:hAnsiTheme="minorEastAsia" w:eastAsiaTheme="minorEastAsia"/>
          <w:sz w:val="22"/>
          <w:szCs w:val="22"/>
          <w:u w:val="single"/>
          <w:lang w:val="en"/>
        </w:rPr>
        <w:t>育行政部门</w:t>
      </w:r>
      <w:r>
        <w:rPr>
          <w:rFonts w:hint="eastAsia" w:cs="仿宋_GB2312" w:asciiTheme="minorEastAsia" w:hAnsiTheme="minorEastAsia" w:eastAsiaTheme="minorEastAsia"/>
          <w:sz w:val="22"/>
          <w:szCs w:val="22"/>
        </w:rPr>
        <w:t>份数}份。</w:t>
      </w:r>
    </w:p>
    <w:p>
      <w:pPr>
        <w:pStyle w:val="3"/>
        <w:spacing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4.本合同经双方法定代表人签字并加盖公章后生效。</w:t>
      </w:r>
    </w:p>
    <w:p>
      <w:pPr>
        <w:spacing w:line="560" w:lineRule="exact"/>
        <w:ind w:firstLine="480" w:firstLineChars="200"/>
        <w:rPr>
          <w:rFonts w:cs="方正黑体_GBK" w:asciiTheme="majorEastAsia" w:hAnsiTheme="majorEastAsia" w:eastAsiaTheme="majorEastAsia"/>
          <w:bCs/>
          <w:sz w:val="24"/>
        </w:rPr>
      </w:pPr>
      <w:r>
        <w:rPr>
          <w:rFonts w:hint="eastAsia" w:cs="方正黑体_GBK" w:asciiTheme="majorEastAsia" w:hAnsiTheme="majorEastAsia" w:eastAsiaTheme="majorEastAsia"/>
          <w:bCs/>
          <w:sz w:val="24"/>
        </w:rPr>
        <w:t>十六、其</w:t>
      </w:r>
      <w:r>
        <w:rPr>
          <w:rFonts w:hint="eastAsia" w:cs="方正黑体_GBK" w:asciiTheme="majorEastAsia" w:hAnsiTheme="majorEastAsia" w:eastAsiaTheme="majorEastAsia"/>
          <w:bCs/>
          <w:sz w:val="24"/>
          <w:lang w:val="en-US" w:eastAsia="zh-CN"/>
        </w:rPr>
        <w:t>他</w:t>
      </w:r>
      <w:r>
        <w:rPr>
          <w:rFonts w:hint="eastAsia" w:cs="方正黑体_GBK" w:asciiTheme="majorEastAsia" w:hAnsiTheme="majorEastAsia" w:eastAsiaTheme="majorEastAsia"/>
          <w:bCs/>
          <w:sz w:val="24"/>
        </w:rPr>
        <w:t>约定</w:t>
      </w:r>
    </w:p>
    <w:p>
      <w:pPr>
        <w:spacing w:line="420" w:lineRule="exact"/>
        <w:ind w:firstLine="440" w:firstLineChars="200"/>
        <w:rPr>
          <w:rFonts w:cs="宋体" w:asciiTheme="minorEastAsia" w:hAnsiTheme="minorEastAsia" w:eastAsiaTheme="minorEastAsia"/>
          <w:sz w:val="22"/>
          <w:szCs w:val="22"/>
        </w:rPr>
      </w:pPr>
      <w:r>
        <w:rPr>
          <w:rFonts w:hint="eastAsia" w:cs="仿宋_GB2312" w:asciiTheme="minorEastAsia" w:hAnsiTheme="minorEastAsia" w:eastAsiaTheme="minorEastAsia"/>
          <w:sz w:val="22"/>
          <w:szCs w:val="22"/>
        </w:rPr>
        <w:t>本合同未尽事宜，合同当事人另行签订补充协议的，补充协议是合同的组成部分，</w:t>
      </w:r>
      <w:r>
        <w:rPr>
          <w:rFonts w:hint="eastAsia" w:cs="宋体" w:asciiTheme="minorEastAsia" w:hAnsiTheme="minorEastAsia" w:eastAsiaTheme="minorEastAsia"/>
          <w:sz w:val="22"/>
          <w:szCs w:val="22"/>
        </w:rPr>
        <w:t>与本合同具有同等法律效力。</w:t>
      </w:r>
    </w:p>
    <w:p>
      <w:pPr>
        <w:pStyle w:val="17"/>
        <w:snapToGrid/>
        <w:spacing w:line="420" w:lineRule="exact"/>
        <w:ind w:firstLine="0"/>
        <w:rPr>
          <w:rFonts w:cs="仿宋_GB2312" w:asciiTheme="minorEastAsia" w:hAnsiTheme="minorEastAsia" w:eastAsiaTheme="minorEastAsia"/>
          <w:sz w:val="22"/>
          <w:szCs w:val="22"/>
        </w:rPr>
      </w:pP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{甲方（公章）}                        {乙方（公章）}</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 xml:space="preserve">法定代表人（签字）：{法定代表人签字}  </w:t>
        <w:br/>
        <w:t>法定代表人（签字）：{法定代表人签字}</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账户：{账户}</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开户行：{开户行}</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税号：{税号}</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地址：{地址}</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 xml:space="preserve">联系人：{联系人姓名}  </w:t>
        <w:br/>
        <w:t>联系人：{联系人姓名}</w:t>
      </w:r>
    </w:p>
    <w:p>
      <w:pPr>
        <w:spacing w:line="420" w:lineRule="exact"/>
        <w:rPr>
          <w:rFonts w:cs="仿宋_GB2312" w:asciiTheme="minorEastAsia" w:hAnsiTheme="minorEastAsia" w:eastAsiaTheme="minorEastAsia"/>
          <w:kern w:val="0"/>
          <w:sz w:val="22"/>
          <w:szCs w:val="22"/>
          <w:shd w:val="clear" w:color="auto" w:fill="FFFFFF"/>
          <w:lang w:bidi="ar"/>
        </w:rPr>
      </w:pPr>
      <w:r>
        <w:rPr>
          <w:rFonts w:hint="eastAsia" w:cs="仿宋_GB2312" w:asciiTheme="minorEastAsia" w:hAnsiTheme="minorEastAsia" w:eastAsiaTheme="minorEastAsia"/>
          <w:kern w:val="0"/>
          <w:sz w:val="22"/>
          <w:szCs w:val="22"/>
          <w:shd w:val="clear" w:color="auto" w:fill="FFFFFF"/>
          <w:lang w:bidi="ar"/>
        </w:rPr>
        <w:t xml:space="preserve">联系电话：{联系电话}  </w:t>
        <w:br/>
        <w:t>联系电话：{联系电话}</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仿宋">
    <w:panose1 w:val="02010609060101010101"/>
    <w:charset w:val="86"/>
    <w:family w:val="modern"/>
    <w:pitch w:val="default"/>
    <w:sig w:usb0="800002BF" w:usb1="38CF7CFA" w:usb2="00000016" w:usb3="00000000" w:csb0="00040001" w:csb1="00000000"/>
  </w:font>
  <w:font w:name="CESI仿宋-GB13000">
    <w:altName w:val="仿宋"/>
    <w:panose1 w:val="00000000000000000000"/>
    <w:charset w:val="86"/>
    <w:family w:val="auto"/>
    <w:pitch w:val="default"/>
    <w:sig w:usb0="00000000" w:usb1="00000000" w:usb2="00000016" w:usb3="00000000" w:csb0="0004000F" w:csb1="00000000"/>
  </w:font>
  <w:font w:name="CESI仿宋-GB2312">
    <w:altName w:val="仿宋"/>
    <w:panose1 w:val="00000000000000000000"/>
    <w:charset w:val="86"/>
    <w:family w:val="auto"/>
    <w:pitch w:val="default"/>
    <w:sig w:usb0="00000000" w:usb1="00000000" w:usb2="00000010" w:usb3="00000000" w:csb0="0004000F" w:csb1="00000000"/>
  </w:font>
  <w:font w:name="仿宋_GB2312">
    <w:panose1 w:val="02010609030101010101"/>
    <w:charset w:val="86"/>
    <w:family w:val="modern"/>
    <w:pitch w:val="default"/>
    <w:sig w:usb0="00000001" w:usb1="080E0000" w:usb2="00000000" w:usb3="00000000" w:csb0="00040000" w:csb1="00000000"/>
  </w:font>
  <w:font w:name="方正黑体_GBK">
    <w:panose1 w:val="02000000000000000000"/>
    <w:charset w:val="86"/>
    <w:family w:val="auto"/>
    <w:pitch w:val="default"/>
    <w:sig w:usb0="A00002BF" w:usb1="38CF7CFA" w:usb2="00082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revisionView w:markup="0"/>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4NjI5OTBmMDM1ODFlMDkzNDFlZTFiMWNhZWU5ZTMifQ=="/>
  </w:docVars>
  <w:rsids>
    <w:rsidRoot w:val="00981284"/>
    <w:rsid w:val="00053E03"/>
    <w:rsid w:val="00083A86"/>
    <w:rsid w:val="004857E7"/>
    <w:rsid w:val="00537DE7"/>
    <w:rsid w:val="00646955"/>
    <w:rsid w:val="00981284"/>
    <w:rsid w:val="009D6C0D"/>
    <w:rsid w:val="1492146D"/>
    <w:rsid w:val="420315AF"/>
    <w:rsid w:val="456F23B3"/>
    <w:rsid w:val="521D3E2D"/>
    <w:rsid w:val="60965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2">
    <w:name w:val="*正文"/>
    <w:basedOn w:val="1"/>
    <w:qFormat/>
    <w:uiPriority w:val="0"/>
    <w:pPr>
      <w:keepNext/>
      <w:keepLines/>
      <w:spacing w:line="360" w:lineRule="auto"/>
      <w:ind w:firstLine="200" w:firstLineChars="200"/>
    </w:pPr>
    <w:rPr>
      <w:rFonts w:ascii="宋体" w:hAnsi="宋体"/>
    </w:rPr>
  </w:style>
  <w:style w:type="paragraph" w:styleId="3">
    <w:name w:val="annotation text"/>
    <w:basedOn w:val="1"/>
    <w:link w:val="12"/>
    <w:qFormat/>
    <w:uiPriority w:val="0"/>
    <w:pPr>
      <w:jc w:val="left"/>
    </w:pPr>
  </w:style>
  <w:style w:type="paragraph" w:styleId="4">
    <w:name w:val="Body Text Indent"/>
    <w:basedOn w:val="1"/>
    <w:link w:val="14"/>
    <w:semiHidden/>
    <w:unhideWhenUsed/>
    <w:qFormat/>
    <w:uiPriority w:val="99"/>
    <w:pPr>
      <w:spacing w:after="120"/>
      <w:ind w:left="420" w:leftChars="200"/>
    </w:pPr>
  </w:style>
  <w:style w:type="paragraph" w:styleId="5">
    <w:name w:val="footer"/>
    <w:basedOn w:val="1"/>
    <w:link w:val="19"/>
    <w:unhideWhenUsed/>
    <w:qFormat/>
    <w:uiPriority w:val="99"/>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Body Text Indent 3"/>
    <w:basedOn w:val="1"/>
    <w:link w:val="13"/>
    <w:qFormat/>
    <w:uiPriority w:val="0"/>
    <w:pPr>
      <w:spacing w:after="120"/>
      <w:ind w:left="420" w:leftChars="200"/>
    </w:pPr>
    <w:rPr>
      <w:sz w:val="16"/>
      <w:szCs w:val="16"/>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9">
    <w:name w:val="Body Text First Indent 2"/>
    <w:basedOn w:val="4"/>
    <w:link w:val="15"/>
    <w:qFormat/>
    <w:uiPriority w:val="99"/>
    <w:pPr>
      <w:ind w:firstLine="420" w:firstLineChars="200"/>
    </w:pPr>
  </w:style>
  <w:style w:type="character" w:customStyle="1" w:styleId="12">
    <w:name w:val="批注文字 Char"/>
    <w:basedOn w:val="11"/>
    <w:link w:val="3"/>
    <w:qFormat/>
    <w:uiPriority w:val="0"/>
    <w:rPr>
      <w:rFonts w:ascii="Times New Roman" w:hAnsi="Times New Roman" w:eastAsia="宋体" w:cs="Times New Roman"/>
      <w:szCs w:val="24"/>
    </w:rPr>
  </w:style>
  <w:style w:type="character" w:customStyle="1" w:styleId="13">
    <w:name w:val="正文文本缩进 3 Char"/>
    <w:basedOn w:val="11"/>
    <w:link w:val="7"/>
    <w:qFormat/>
    <w:uiPriority w:val="0"/>
    <w:rPr>
      <w:rFonts w:ascii="Times New Roman" w:hAnsi="Times New Roman" w:eastAsia="宋体" w:cs="Times New Roman"/>
      <w:sz w:val="16"/>
      <w:szCs w:val="16"/>
    </w:rPr>
  </w:style>
  <w:style w:type="character" w:customStyle="1" w:styleId="14">
    <w:name w:val="正文文本缩进 Char"/>
    <w:basedOn w:val="11"/>
    <w:link w:val="4"/>
    <w:semiHidden/>
    <w:qFormat/>
    <w:uiPriority w:val="99"/>
    <w:rPr>
      <w:rFonts w:ascii="Times New Roman" w:hAnsi="Times New Roman" w:eastAsia="宋体" w:cs="Times New Roman"/>
      <w:szCs w:val="24"/>
    </w:rPr>
  </w:style>
  <w:style w:type="character" w:customStyle="1" w:styleId="15">
    <w:name w:val="正文首行缩进 2 Char"/>
    <w:basedOn w:val="14"/>
    <w:link w:val="9"/>
    <w:qFormat/>
    <w:uiPriority w:val="99"/>
    <w:rPr>
      <w:rFonts w:ascii="Times New Roman" w:hAnsi="Times New Roman" w:eastAsia="宋体" w:cs="Times New Roman"/>
      <w:szCs w:val="24"/>
    </w:rPr>
  </w:style>
  <w:style w:type="paragraph" w:customStyle="1" w:styleId="16">
    <w:name w:val="样式"/>
    <w:qFormat/>
    <w:uiPriority w:val="0"/>
    <w:pPr>
      <w:widowControl w:val="0"/>
      <w:autoSpaceDE w:val="0"/>
      <w:autoSpaceDN w:val="0"/>
      <w:adjustRightInd w:val="0"/>
    </w:pPr>
    <w:rPr>
      <w:rFonts w:ascii="宋体" w:hAnsi="宋体" w:eastAsia="宋体" w:cs="宋体"/>
      <w:kern w:val="0"/>
      <w:sz w:val="24"/>
      <w:szCs w:val="24"/>
      <w:lang w:val="en-US" w:eastAsia="zh-CN" w:bidi="ar-SA"/>
    </w:rPr>
  </w:style>
  <w:style w:type="paragraph" w:customStyle="1" w:styleId="17">
    <w:name w:val="楷体粗正文文字"/>
    <w:basedOn w:val="1"/>
    <w:next w:val="7"/>
    <w:qFormat/>
    <w:uiPriority w:val="0"/>
    <w:pPr>
      <w:snapToGrid w:val="0"/>
      <w:spacing w:line="480" w:lineRule="exact"/>
      <w:ind w:firstLine="560"/>
    </w:pPr>
    <w:rPr>
      <w:sz w:val="28"/>
    </w:rPr>
  </w:style>
  <w:style w:type="character" w:customStyle="1" w:styleId="18">
    <w:name w:val="页眉 Char"/>
    <w:basedOn w:val="11"/>
    <w:link w:val="6"/>
    <w:qFormat/>
    <w:uiPriority w:val="99"/>
    <w:rPr>
      <w:rFonts w:ascii="Times New Roman" w:hAnsi="Times New Roman" w:eastAsia="宋体" w:cs="Times New Roman"/>
      <w:sz w:val="18"/>
      <w:szCs w:val="18"/>
    </w:rPr>
  </w:style>
  <w:style w:type="character" w:customStyle="1" w:styleId="19">
    <w:name w:val="页脚 Char"/>
    <w:basedOn w:val="11"/>
    <w:link w:val="5"/>
    <w:qFormat/>
    <w:uiPriority w:val="99"/>
    <w:rPr>
      <w:rFonts w:ascii="Times New Roman" w:hAnsi="Times New Roman" w:eastAsia="宋体" w:cs="Times New Roman"/>
      <w:sz w:val="18"/>
      <w:szCs w:val="18"/>
    </w:rPr>
  </w:style>
  <w:style w:type="character" w:customStyle="1" w:styleId="20">
    <w:name w:val="NormalCharacter"/>
    <w:qFormat/>
    <w:uiPriority w:val="0"/>
  </w:style>
  <w:style w:type="paragraph" w:customStyle="1" w:styleId="21">
    <w:name w:val="UserStyle_0"/>
    <w:qFormat/>
    <w:uiPriority w:val="0"/>
    <w:pPr>
      <w:textAlignment w:val="baseline"/>
    </w:pPr>
    <w:rPr>
      <w:rFonts w:ascii="宋体" w:hAnsi="宋体" w:eastAsia="宋体" w:cs="Times New Roman"/>
      <w:kern w:val="0"/>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9</Pages>
  <Words>1009</Words>
  <Characters>5754</Characters>
  <Lines>47</Lines>
  <Paragraphs>13</Paragraphs>
  <TotalTime>30</TotalTime>
  <ScaleCrop>false</ScaleCrop>
  <LinksUpToDate>false</LinksUpToDate>
  <CharactersWithSpaces>6750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2024-03-05T03:28:00Z</dcterms:created>
  <dc:creator>lenovo</dc:creator>
  <cp:lastModifiedBy>合同监管工作岗</cp:lastModifiedBy>
  <dcterms:modified xsi:type="dcterms:W3CDTF">2024-05-23T07:23:40Z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CD50617374CC4D3B95C4E9F1C5DF57AA_12</vt:lpwstr>
  </property>
</Properties>
</file>