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 w:val="false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color w:val="000000"/>
          <w:sz w:val="40"/>
          <w:szCs w:val="40"/>
        </w:rPr>
        <w:t>内蒙古自治区肉牛买卖合同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both"/>
        <w:textAlignment w:val="auto"/>
        <w:rPr>
          <w:rFonts w:ascii="方正楷体_GBK" w:hAnsi="方正楷体_GBK" w:eastAsia="方正楷体_GBK" w:cs="方正楷体_GBK"/>
          <w:b w:val="false"/>
          <w:bCs w:val="false"/>
          <w:color w:val="000000"/>
          <w:kern w:val="0"/>
          <w:sz w:val="28"/>
          <w:szCs w:val="28"/>
          <w:lang w:bidi="ar"/>
        </w:rPr>
      </w:pPr>
      <w:r>
        <w:rPr>
          <w:rFonts w:eastAsia="方正楷体_GBK" w:cs="方正楷体_GBK" w:ascii="方正楷体_GBK" w:hAnsi="方正楷体_GBK"/>
          <w:b w:val="false"/>
          <w:bCs w:val="false"/>
          <w:color w:val="000000"/>
          <w:kern w:val="0"/>
          <w:sz w:val="28"/>
          <w:szCs w:val="28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  <w:lang w:bidi="ar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start"/>
        <w:textAlignment w:val="auto"/>
        <w:rPr>
          <w:rFonts w:ascii="宋体" w:hAnsi="宋体" w:eastAsia="宋体" w:cs="宋体"/>
          <w:b/>
          <w:color w:val="000000"/>
          <w:kern w:val="0"/>
          <w:sz w:val="32"/>
          <w:szCs w:val="32"/>
          <w:lang w:bidi="ar"/>
        </w:rPr>
      </w:pPr>
      <w:r>
        <w:rPr>
          <w:rFonts w:eastAsia="宋体" w:cs="宋体" w:ascii="宋体" w:hAnsi="宋体"/>
          <w:b/>
          <w:color w:val="000000"/>
          <w:kern w:val="0"/>
          <w:sz w:val="32"/>
          <w:szCs w:val="3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内蒙古自治区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eastAsia="zh-CN" w:bidi="ar"/>
        </w:rPr>
        <w:t>市场监督管理局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ind w:firstLine="1680" w:end="0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制定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val="en-US" w:eastAsia="zh-CN" w:bidi="ar"/>
        </w:rPr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黑体_GBK" w:hAnsi="方正黑体_GBK" w:eastAsia="方正黑体_GBK" w:cs="方正黑体_GBK"/>
          <w:b w:val="false"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bidi="ar"/>
        </w:rPr>
        <w:t>内蒙古自治区</w:t>
      </w:r>
      <w:r>
        <w:rPr>
          <w:rFonts w:ascii="方正黑体_GBK" w:hAnsi="方正黑体_GBK" w:cs="方正黑体_GBK" w:eastAsia="方正黑体_GBK"/>
          <w:b w:val="false"/>
          <w:bCs/>
          <w:color w:val="000000"/>
          <w:kern w:val="0"/>
          <w:sz w:val="28"/>
          <w:szCs w:val="28"/>
          <w:lang w:eastAsia="zh-CN" w:bidi="ar"/>
        </w:rPr>
        <w:t>农牧厅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 w:val="false"/>
          <w:bCs/>
          <w:color w:val="000000"/>
          <w:kern w:val="0"/>
          <w:sz w:val="22"/>
          <w:szCs w:val="22"/>
          <w:lang w:eastAsia="zh-CN" w:bidi="ar"/>
        </w:rPr>
      </w:pPr>
      <w:r>
        <w:rPr>
          <w:rFonts w:eastAsia="方正书宋_GBK" w:cs="方正书宋_GBK" w:ascii="方正书宋_GBK" w:hAnsi="方正书宋_GBK"/>
          <w:b w:val="false"/>
          <w:bCs/>
          <w:color w:val="000000"/>
          <w:kern w:val="0"/>
          <w:sz w:val="22"/>
          <w:szCs w:val="22"/>
          <w:lang w:eastAsia="zh-CN"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黑体_GBK" w:hAnsi="方正黑体_GBK" w:eastAsia="方正黑体_GBK" w:cs="方正黑体_GBK"/>
          <w:bCs/>
          <w:color w:val="000000"/>
          <w:kern w:val="0"/>
          <w:sz w:val="28"/>
          <w:szCs w:val="28"/>
          <w:lang w:bidi="ar"/>
        </w:rPr>
      </w:pPr>
      <w:r>
        <w:rPr>
          <w:rFonts w:ascii="方正黑体_GBK" w:hAnsi="方正黑体_GBK" w:cs="方正黑体_GBK" w:eastAsia="方正黑体_GBK"/>
          <w:bCs/>
          <w:color w:val="000000"/>
          <w:kern w:val="0"/>
          <w:sz w:val="28"/>
          <w:szCs w:val="28"/>
          <w:lang w:bidi="ar"/>
        </w:rPr>
        <w:t>说明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一、本合同是根据有关法律规定制定的示范文本，供甲、乙双方签订合同时参照使用，双方当事人也可使用本合同电子版在电子商务平台上签约。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三、本合同签订前，双方当事人应提交能证明主体身份的身份证或{营业执照}，并将证明身份的材料复印件作为合同附件。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四、本合同中的部分条款内容为并列的选择内容，双方当事人可根据实际情况作出选择，在签订本合同时，要仔细阅读，选择的内容以划“√”方式选定；对于实际情况未发生或双方当事人不作约定时，应当在{空格部位}</w:t>
      </w:r>
      <w:r>
        <w:rPr>
          <w:rFonts w:eastAsia="方正书宋_GBK" w:cs="方正书宋_GBK" w:ascii="方正书宋_GBK" w:hAnsi="方正书宋_GBK"/>
          <w:color w:val="000000"/>
          <w:kern w:val="0"/>
          <w:sz w:val="22"/>
          <w:szCs w:val="22"/>
          <w:lang w:bidi="ar"/>
        </w:rPr>
        <w:t>打“</w:t>
      </w: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×”，以示删除不予适用。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五、本合同文本空格部位填写内容及其他需要删除或添加的内容，双方当事人应当协商确定后准确填写或对合同内容进行适当调整。合同签订生效后，未被修改的文本印刷文字视为双方同意内容。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kern w:val="0"/>
          <w:sz w:val="22"/>
          <w:szCs w:val="22"/>
          <w:lang w:bidi="ar"/>
        </w:rPr>
      </w:pPr>
      <w:r>
        <w:rPr>
          <w:rFonts w:ascii="方正书宋_GBK" w:hAnsi="方正书宋_GBK" w:cs="方正书宋_GBK" w:eastAsia="方正书宋_GBK"/>
          <w:color w:val="000000"/>
          <w:kern w:val="0"/>
          <w:sz w:val="22"/>
          <w:szCs w:val="22"/>
          <w:lang w:bidi="ar"/>
        </w:rPr>
        <w:t>六、双方当事人可以根据实际情况决定本合同原件的份数，并在签订合同时认真核对，以确保各份合同内容一致；在任何情况下，卖方和买方都应当各自至少持有一份合同原件。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kern w:val="0"/>
          <w:sz w:val="22"/>
          <w:szCs w:val="22"/>
          <w:lang w:bidi="ar"/>
        </w:rPr>
      </w:pPr>
      <w:r>
        <w:rPr>
          <w:rFonts w:eastAsia="方正书宋_GBK" w:cs="方正书宋_GBK" w:ascii="方正书宋_GBK" w:hAnsi="方正书宋_GBK"/>
          <w:b/>
          <w:bCs/>
          <w:color w:val="000000"/>
          <w:kern w:val="0"/>
          <w:sz w:val="22"/>
          <w:szCs w:val="22"/>
          <w:lang w:bidi="ar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76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 w:val="false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color w:val="000000"/>
          <w:sz w:val="40"/>
          <w:szCs w:val="40"/>
        </w:rPr>
        <w:t>内蒙古自治区肉牛买卖合同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760"/>
        <w:jc w:val="center"/>
        <w:textAlignment w:val="auto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  <w:lang w:bidi="ar"/>
        </w:rPr>
      </w:pPr>
      <w:r>
        <w:rPr>
          <w:rFonts w:ascii="方正楷体_GBK" w:hAnsi="方正楷体_GBK" w:cs="方正楷体_GBK" w:eastAsia="方正楷体_GBK"/>
          <w:color w:val="000000"/>
          <w:kern w:val="0"/>
          <w:sz w:val="28"/>
          <w:szCs w:val="28"/>
          <w:lang w:bidi="ar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560"/>
        <w:jc w:val="center"/>
        <w:textAlignment w:val="auto"/>
        <w:rPr>
          <w:rFonts w:ascii="方正楷体_GBK" w:hAnsi="方正楷体_GBK" w:eastAsia="方正楷体_GBK" w:cs="方正楷体_GBK"/>
          <w:color w:val="000000"/>
          <w:kern w:val="0"/>
          <w:sz w:val="28"/>
          <w:szCs w:val="28"/>
          <w:lang w:bidi="ar"/>
        </w:rPr>
      </w:pPr>
      <w:r>
        <w:rPr>
          <w:rFonts w:eastAsia="方正楷体_GBK" w:cs="方正楷体_GBK" w:ascii="方正楷体_GBK" w:hAnsi="方正楷体_GBK"/>
          <w:color w:val="000000"/>
          <w:kern w:val="0"/>
          <w:sz w:val="28"/>
          <w:szCs w:val="28"/>
          <w:lang w:bidi="ar"/>
        </w:rPr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pacing w:val="-35"/>
          <w:sz w:val="22"/>
          <w:szCs w:val="22"/>
          <w:u w:val="none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lang w:val="en-US"/>
        </w:rPr>
        <w:t>{甲方名称}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</w:rPr>
        <w:t>（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>卖方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</w:t>
        <w:tab/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>件号码 {证件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号码} ，</w:t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住所：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>{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  <w:lang w:val="en-US" w:eastAsia="zh-CN"/>
        </w:rPr>
        <w:t>住所地址}，联系电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：{联系电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>}。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pacing w:val="-35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color w:val="000000"/>
          <w:sz w:val="22"/>
          <w:szCs w:val="22"/>
          <w:lang w:val="en-US"/>
        </w:rPr>
        <w:t>乙方（买方）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>{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>乙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名称}，</w:t>
      </w:r>
      <w:r>
        <w:rPr>
          <w:rFonts w:ascii="方正书宋_GBK" w:hAnsi="方正书宋_GBK" w:cs="方正书宋_GBK" w:eastAsia="方正书宋_GBK"/>
          <w:color w:val="000000"/>
          <w:spacing w:val="-35"/>
          <w:sz w:val="22"/>
          <w:szCs w:val="22"/>
        </w:rPr>
        <w:t>证</w:t>
      </w:r>
      <w:r>
        <w:rPr>
          <w:rFonts w:ascii="方正书宋_GBK" w:hAnsi="方正书宋_GBK" w:cs="方正书宋_GBK" w:eastAsia="方正书宋_GBK"/>
          <w:color w:val="000000"/>
          <w:spacing w:val="-35"/>
          <w:sz w:val="22"/>
          <w:szCs w:val="22"/>
          <w:u w:val="single"/>
        </w:rPr>
        <w:t>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>码：{证件号码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}，</w:t>
      </w:r>
    </w:p>
    <w:p>
      <w:pPr>
        <w:pStyle w:val="BodyText"/>
        <w:keepNext w:val="false"/>
        <w:keepLines w:val="false"/>
        <w:pageBreakBefore w:val="false"/>
        <w:tabs>
          <w:tab w:val="clear" w:pos="420"/>
          <w:tab w:val="left" w:pos="3531" w:leader="none"/>
          <w:tab w:val="left" w:pos="4679" w:leader="none"/>
          <w:tab w:val="left" w:pos="8460" w:leader="none"/>
          <w:tab w:val="left" w:pos="8505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end="696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住所：</w:t>
      </w:r>
      <w:r>
        <w:rPr>
          <w:rFonts w:ascii="方正书宋_GBK" w:hAnsi="方正书宋_GBK" w:cs="方正书宋_GBK" w:eastAsia="方正书宋_GBK"/>
          <w:color w:val="000000"/>
          <w:spacing w:val="-33"/>
          <w:sz w:val="22"/>
          <w:szCs w:val="22"/>
          <w:u w:val="single"/>
        </w:rPr>
        <w:t>{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</w:rPr>
        <w:t>住</w:t>
      </w:r>
      <w:r>
        <w:rPr>
          <w:rFonts w:eastAsia="方正书宋_GBK" w:cs="方正书宋_GBK" w:ascii="方正书宋_GBK" w:hAnsi="方正书宋_GBK"/>
          <w:color w:val="000000"/>
          <w:spacing w:val="-33"/>
          <w:sz w:val="22"/>
          <w:szCs w:val="22"/>
          <w:u w:val="single"/>
          <w:lang w:val="en-US" w:eastAsia="zh-CN"/>
        </w:rPr>
        <w:t>所地址}，联系电话</w:t>
      </w:r>
      <w:r>
        <w:rPr>
          <w:rFonts w:ascii="方正书宋_GBK" w:hAnsi="方正书宋_GBK" w:cs="方正书宋_GBK" w:eastAsia="方正书宋_GBK"/>
          <w:color w:val="000000"/>
          <w:spacing w:val="-34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{联系电话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根据《中华人民共和国民法典》及相关法律法规，甲乙双方经平等互利、充分友好协商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就肉牛买卖的相关事宜，达成如下协议，双方共同遵照执行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第一条 {合同标的物}、{数量}、{价款}</w:t>
      </w:r>
    </w:p>
    <w:tbl>
      <w:tblPr>
        <w:tblW w:w="869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581"/>
        <w:gridCol w:w="1180"/>
        <w:gridCol w:w="907"/>
        <w:gridCol w:w="987"/>
        <w:gridCol w:w="1343"/>
        <w:gridCol w:w="1699"/>
      </w:tblGrid>
      <w:tr>
        <w:trPr>
          <w:trHeight w:val="62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品种</w:t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7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产地</w:t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8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单位</w:t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8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数量</w:t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20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单价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（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val="en-US" w:eastAsia="zh-CN"/>
              </w:rPr>
              <w:t>元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start="327" w:end="0"/>
              <w:jc w:val="center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</w:rPr>
              <w:t>金额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（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val="en-US" w:eastAsia="zh-CN"/>
              </w:rPr>
              <w:t>元</w:t>
            </w:r>
            <w:r>
              <w:rPr>
                <w:rFonts w:ascii="方正书宋_GBK" w:hAnsi="方正书宋_GBK" w:cs="方正书宋_GBK" w:eastAsia="方正书宋_GBK"/>
                <w:b w:val="false"/>
                <w:bCs w:val="false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74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b w:val="false"/>
                <w:bCs w:val="false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75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4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55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5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1630" w:hRule="atLeast"/>
        </w:trPr>
        <w:tc>
          <w:tcPr>
            <w:tcW w:w="869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tabs>
                <w:tab w:val="clear" w:pos="420"/>
                <w:tab w:val="left" w:pos="5903" w:leader="none"/>
                <w:tab w:val="left" w:pos="7806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28"/>
              <w:textAlignment w:val="auto"/>
              <w:rPr>
                <w:rFonts w:ascii="方正书宋_GBK" w:hAnsi="方正书宋_GBK" w:eastAsia="方正书宋_GBK" w:cs="方正书宋_GBK"/>
                <w:spacing w:val="-9"/>
                <w:sz w:val="18"/>
                <w:szCs w:val="18"/>
                <w:u w:val="single"/>
                <w:lang w:val="en-US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</w:rPr>
              <w:t>额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（大写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</w:rPr>
              <w:t>）：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  <w:u w:val="single"/>
              </w:rPr>
              <w:t xml:space="preserve"> </w:t>
            </w:r>
            <w:r>
              <w:rPr>
                <w:rFonts w:ascii="方正书宋_GBK" w:hAnsi="方正书宋_GBK" w:cs="方正书宋_GBK" w:eastAsia="方正书宋_GBK"/>
                <w:spacing w:val="-9"/>
                <w:sz w:val="18"/>
                <w:szCs w:val="18"/>
                <w:u w:val="single"/>
                <w:lang w:val="en-US"/>
              </w:rPr>
              <w:t xml:space="preserve">                          （含税）      </w:t>
            </w:r>
          </w:p>
          <w:p>
            <w:pPr>
              <w:pStyle w:val="TableParagraph"/>
              <w:keepNext w:val="false"/>
              <w:keepLines w:val="false"/>
              <w:tabs>
                <w:tab w:val="clear" w:pos="420"/>
                <w:tab w:val="left" w:pos="5903" w:leader="none"/>
                <w:tab w:val="left" w:pos="7806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28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小写：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  <w:lang w:val="en-US"/>
              </w:rPr>
              <w:t xml:space="preserve">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>（含税）</w:t>
            </w:r>
          </w:p>
        </w:tc>
      </w:tr>
    </w:tbl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  <w:lang w:val="en-US" w:eastAsia="zh-CN"/>
        </w:rPr>
        <w:t xml:space="preserve">   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第二条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{货物质量标准}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填写内容}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第三条 {供货期限}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{供货方式}    种方式供货：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、一次性交付，甲方应于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{年}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{月}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{日}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前向乙方交付本合同全部标的物。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、分批交付，甲方应分别于以下日期前向乙方交付本合同标的物。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）第一批，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{名称}{数量}，应于</w:t>
      </w:r>
      <w:r>
        <w:rPr>
          <w:rFonts w:ascii="方正书宋_GBK" w:hAnsi="方正书宋_GBK" w:cs="方正书宋_GBK" w:eastAsia="方正书宋_GBK"/>
          <w:sz w:val="22"/>
          <w:szCs w:val="22"/>
        </w:rPr>
        <w:t>{年}{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月}{日}前交付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）第二批，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{名称}{数量}，应于</w:t>
      </w:r>
      <w:r>
        <w:rPr>
          <w:rFonts w:ascii="方正书宋_GBK" w:hAnsi="方正书宋_GBK" w:cs="方正书宋_GBK" w:eastAsia="方正书宋_GBK"/>
          <w:sz w:val="22"/>
          <w:szCs w:val="22"/>
        </w:rPr>
        <w:t>{年}{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月}{日}前交付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）第三批，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{名称}{数量}，应于</w:t>
      </w:r>
      <w:r>
        <w:rPr>
          <w:rFonts w:ascii="方正书宋_GBK" w:hAnsi="方正书宋_GBK" w:cs="方正书宋_GBK" w:eastAsia="方正书宋_GBK"/>
          <w:sz w:val="22"/>
          <w:szCs w:val="22"/>
        </w:rPr>
        <w:t>{年}{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月}{日}前交付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 货物交付方式与验收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交货方式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双方同意按以下第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{交货方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式编号}种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方式交货。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）乙方提货：乙方或乙方指定人员应在本合同约定的交货期限内，到甲方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{养殖场}进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行提货。乙方自行负责准备接收货物的车辆与称量设施。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）甲方送货：由甲方或甲方指定人员将货物运送到乙方指定地点卸载后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共同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过磅验收，乙方准备接收货物的场地与称量设施。乙方指定地点为：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{乙方指定地点}。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、货物交付时，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乙方有权对甲方交付的货物进行清点、过磅、验收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并查验货物名称、品种、规格、数量、身体情况是否符合本合同约定。货物经乙方验收合格的，甲乙双方应共同在交货清单上进行签字确认。法律法规规定或行业政策要求需要货物强制进行检验、检疫或接种疫苗的，甲方应在交付货物时，同时提供货物检验、检疫合格证明及货物接种疫苗证明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、货物经质量验收合格的，并不免除甲方应承担的质量保证责任。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、货物经任何一次验收不合格的，乙方有权拒收货物，并向甲方提出书面异议，甲方应于接到乙方提出问题之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</w:rPr>
        <w:t>日起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          {时限}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日内对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</w:rPr>
        <w:t>{乙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方提出问题}进行书面答复。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甲方认可乙方提出问题}的，由甲方负责进行退换货并承担因退换货产生的一切费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。若由此导致甲方逾期交货的，甲方应承担逾期交货的违约责任。{甲方不认可乙方提出的异议}的，双方应按本合同约定委托第三方机构对货物进行鉴定。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、双方对甲方交付的货物是否符合合同约定有异议的，双方可共同委托具有相应资质的鉴定机构进行鉴定，甲方收到乙方鉴定要求后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{时限}   日内未与乙方共同委托鉴定机构的，乙方有权自行委托鉴定机构进行鉴定。该货物是否符合合同约定以鉴定结论为准。鉴定结论认为甲方交付的货物符合合同约定的，该货物鉴定所支付的费用由乙方承担；鉴定结论认为甲方交付的货物不符合合同约定的，该货物鉴定所支付的费用由甲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、因货物不合格或甲方提前交货至乙方指定场所的，乙方有权拒收。如甲方要求乙方代为保管货物的，保管期间产生的一切保管费用及风险由甲方承担。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第五条 货物风险承担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货物完成交付前的毁损灭失风险由甲方承担，交付之后由乙方承担。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第六条 {货物结算与价款支付条款}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、合同价款。本合同总价款为人民币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{合同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总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价款}元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大写: 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大写总价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款}元整）。上述合同价款包括货款、税金等甲方履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eastAsia="zh-CN"/>
        </w:rPr>
        <w:t>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本合同义务及乙方应向甲方支付的全部费用。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、支付方式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）本合同签订后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日内，乙方向甲方支付合同总价款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的定金，货物经乙方全部验收合格并完成交付后，乙方向甲方支付合同剩余全部价款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b/>
          <w:color w:val="0070C0"/>
          <w:sz w:val="22"/>
          <w:szCs w:val="22"/>
          <w:lang w:bidi="zh-CN"/>
        </w:rPr>
      </w:pPr>
      <w:bookmarkStart w:id="0" w:name="_Hlk67504241"/>
      <w:bookmarkEnd w:id="0"/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lang w:val="zh-CN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乙方每次向甲方支付货款后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bidi="zh-CN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 xml:space="preserve">{填空}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日内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甲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方应向乙方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并交付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与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乙方付款金额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bidi="zh-CN"/>
        </w:rPr>
        <w:t>等额的合法有效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zh-CN"/>
        </w:rPr>
        <w:t>增值税专用发票。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bookmarkStart w:id="1" w:name="_Hlk67504241"/>
      <w:bookmarkEnd w:id="1"/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、双方同意按以下第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{方式}    种方式付款：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）乙方应将本合同货款通过银行转账的方式支付至甲方以下收款账户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 {收款账户信息}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开户银行：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{开户银行}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账户名称：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{账户名称}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账号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{账号}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上述收款账户变更的，甲方应在乙方付款前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  <w:lang w:val="en-US" w:eastAsia="zh-CN"/>
        </w:rPr>
        <w:t xml:space="preserve"> {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工作日数} 个工作日以书面方式通知乙方，甲方书面通知到达乙方前乙方已向上述账户付款的，视为乙方已履行完毕付款义务，由此导致的损失由甲方承担。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{待填写内容}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第七条 {违约责任}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bookmarkStart w:id="2" w:name="_Hlk67502918"/>
      <w:bookmarkEnd w:id="2"/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、乙方逾期支付合同价款的，每逾期一日，应按逾期支付金额的万分之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{万分比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}向甲方支付违约金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  <w:lang w:val="en-US" w:eastAsia="zh-CN"/>
        </w:rPr>
        <w:t>，逾期超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过{逾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none"/>
          <w:lang w:val="en-US" w:eastAsia="zh-CN"/>
        </w:rPr>
        <w:t>期天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数}日，甲方有权解除合同，并拒绝退还乙方已支付的定金。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、甲方逾期向乙方交付货物的，每逾期一日，应按逾期交付货物价款的万分之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{万分比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}向乙方支付违约金，逾期超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过{逾期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天数}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  <w:lang w:val="en-US" w:eastAsia="zh-CN"/>
        </w:rPr>
        <w:t>日，乙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方有权解除合同，甲方应双倍返还乙方支付的定金。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bookmarkStart w:id="3" w:name="_Hlk67502918"/>
      <w:bookmarkEnd w:id="3"/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第八条 {争议解决方式}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因本合同的执行发生任何争议，双方首先通过友好协商解决。协商不成的，双方按照以下第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{争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议解决方式} 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）依法向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{仲裁委员会} 申请仲裁。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）依法向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{人民法院}提起诉讼。</w:t>
      </w:r>
    </w:p>
    <w:p>
      <w:pPr>
        <w:pStyle w:val="Heading2"/>
        <w:keepNext w:val="false"/>
        <w:keepLines w:val="false"/>
        <w:pageBreakBefore w:val="false"/>
        <w:tabs>
          <w:tab w:val="clear" w:pos="420"/>
          <w:tab w:val="left" w:pos="1945" w:leader="none"/>
        </w:tabs>
        <w:kinsoku w:val="true"/>
        <w:overflowPunct w:val="true"/>
        <w:autoSpaceDE w:val="true"/>
        <w:bidi w:val="0"/>
        <w:snapToGrid w:val="true"/>
        <w:spacing w:lineRule="exact" w:line="420" w:before="0" w:after="0"/>
        <w:ind w:firstLine="440" w:start="0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第九条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>附则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、本合同自双方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val="en-US" w:eastAsia="zh-CN"/>
        </w:rPr>
        <w:t>签字盖章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后生效，一式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 xml:space="preserve">{份数}  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 xml:space="preserve"> 份，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双方各执   {份数}   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、本合同未尽事宜，经双方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lang w:eastAsia="zh-CN"/>
        </w:rPr>
        <w:t>协商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一致，可签订补充协议。补充协议与本合同具有同等法律效力。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640" w:end="0"/>
        <w:textAlignment w:val="auto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 xml:space="preserve">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{甲方}：{乙方}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FF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FF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甲方电话：{甲方电话}          乙方电话：{乙方电话}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签订日期：  {年}{月}{日}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签订日期：   {年}{月}{日}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960" w:start="57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960" w:start="57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587" w:right="1474" w:gutter="0" w:header="0" w:top="2098" w:footer="0" w:bottom="198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suff w:val="space"/>
      <w:lvlText w:val="（%1）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false"/>
      <w:keepLines w:val="false"/>
      <w:widowControl w:val="false"/>
      <w:numPr>
        <w:ilvl w:val="1"/>
        <w:numId w:val="1"/>
      </w:numPr>
      <w:spacing w:before="1" w:after="0"/>
      <w:ind w:hanging="0" w:start="901" w:end="0"/>
      <w:jc w:val="both"/>
      <w:outlineLvl w:val="1"/>
    </w:pPr>
    <w:rPr>
      <w:rFonts w:ascii="宋体" w:hAnsi="宋体" w:eastAsia="宋体" w:cs="宋体"/>
      <w:b/>
      <w:bCs/>
      <w:kern w:val="2"/>
      <w:sz w:val="28"/>
      <w:szCs w:val="28"/>
      <w:lang w:val="en-US" w:eastAsia="zh-CN" w:bidi="ar"/>
    </w:rPr>
  </w:style>
  <w:style w:type="character" w:styleId="Style13">
    <w:name w:val="默认段落字体"/>
    <w:qFormat/>
    <w:rPr/>
  </w:style>
  <w:style w:type="character" w:styleId="Style14">
    <w:name w:val="批注引用"/>
    <w:basedOn w:val="Style13"/>
    <w:qFormat/>
    <w:rPr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keepNext w:val="false"/>
      <w:keepLines w:val="false"/>
      <w:widowControl w:val="false"/>
      <w:spacing w:before="0" w:after="0"/>
      <w:ind w:hanging="0" w:start="0" w:end="0"/>
      <w:jc w:val="both"/>
    </w:pPr>
    <w:rPr>
      <w:rFonts w:ascii="宋体" w:hAnsi="宋体" w:eastAsia="宋体" w:cs="宋体"/>
      <w:kern w:val="2"/>
      <w:sz w:val="28"/>
      <w:szCs w:val="28"/>
      <w:lang w:val="en-US" w:eastAsia="zh-CN" w:bidi="ar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Paragraph">
    <w:name w:val="Table Paragraph"/>
    <w:basedOn w:val="Normal"/>
    <w:qFormat/>
    <w:pPr>
      <w:keepNext w:val="false"/>
      <w:keepLines w:val="false"/>
      <w:widowControl w:val="false"/>
      <w:spacing w:before="0" w:after="0"/>
      <w:ind w:hanging="0" w:start="0" w:end="0"/>
      <w:jc w:val="both"/>
    </w:pPr>
    <w:rPr>
      <w:rFonts w:ascii="宋体" w:hAnsi="宋体" w:eastAsia="宋体" w:cs="宋体"/>
      <w:kern w:val="2"/>
      <w:sz w:val="21"/>
      <w:szCs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Application>LibreOffice/25.2.2.2$MacOSX_AARCH64 LibreOffice_project/7370d4be9e3cf6031a51beef54ff3bda878e3fac</Application>
  <AppVersion>15.0000</AppVersion>
  <Pages>6</Pages>
  <Words>2366</Words>
  <Characters>2370</Characters>
  <CharactersWithSpaces>3042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zhaoxinlei</dc:creator>
  <dc:description/>
  <dc:language>zh-CN</dc:language>
  <cp:lastModifiedBy>ApTx_4869</cp:lastModifiedBy>
  <dcterms:modified xsi:type="dcterms:W3CDTF">2022-01-27T15:50:19Z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37EDB03628C64DD797E6563CDF74F55A</vt:lpwstr>
  </property>
  <property fmtid="{D5CDD505-2E9C-101B-9397-08002B2CF9AE}" pid="3" name="KSOProductBuildVer">
    <vt:lpwstr>2052-11.1.0.11294</vt:lpwstr>
  </property>
</Properties>
</file>