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47" w:line="360" w:lineRule="auto"/>
        <w:rPr>
          <w:rFonts w:hint="eastAsia" w:ascii="方正书宋_GBK" w:hAnsi="方正书宋_GBK" w:eastAsia="方正书宋_GBK" w:cs="方正书宋_GBK"/>
          <w:b w:val="0"/>
          <w:bCs/>
          <w:kern w:val="0"/>
          <w:sz w:val="28"/>
          <w:szCs w:val="28"/>
          <w:lang w:val="en-US" w:eastAsia="zh-CN" w:bidi="ar-SA"/>
        </w:rPr>
      </w:pPr>
      <w:bookmarkStart w:id="1" w:name="_GoBack"/>
      <w:bookmarkEnd w:id="1"/>
      <w:r>
        <w:rPr>
          <w:rFonts w:hint="eastAsia" w:ascii="Times New Roman" w:hAnsi="Times New Roman" w:eastAsia="仿宋_GB2312" w:cs="Times New Roman"/>
          <w:b w:val="0"/>
          <w:color w:val="000000"/>
          <w:kern w:val="0"/>
          <w:sz w:val="28"/>
          <w:szCs w:val="28"/>
          <w:lang w:val="en-US" w:eastAsia="zh-CN" w:bidi="ar-SA"/>
        </w:rPr>
        <w:t xml:space="preserve">BF—2023—0216     </w:t>
      </w:r>
      <w:r>
        <w:rPr>
          <w:rFonts w:hint="eastAsia" w:ascii="仿宋_GB2312" w:hAnsi="仿宋_GB2312" w:eastAsia="仿宋_GB2312"/>
          <w:b/>
          <w:sz w:val="32"/>
          <w:shd w:val="clear" w:color="auto" w:fill="FFFFFF"/>
        </w:rPr>
        <w:t xml:space="preserve">                     </w:t>
      </w:r>
      <w:r>
        <w:rPr>
          <w:rFonts w:hint="eastAsia" w:ascii="方正书宋_GBK" w:hAnsi="方正书宋_GBK" w:eastAsia="方正书宋_GBK" w:cs="方正书宋_GBK"/>
          <w:b w:val="0"/>
          <w:bCs/>
          <w:kern w:val="0"/>
          <w:sz w:val="28"/>
          <w:szCs w:val="28"/>
          <w:lang w:val="en-US" w:eastAsia="zh-CN" w:bidi="ar-SA"/>
        </w:rPr>
        <w:t>合同编号：{合同编号}</w:t>
      </w:r>
    </w:p>
    <w:p>
      <w:pPr>
        <w:spacing w:line="360" w:lineRule="auto"/>
      </w:pPr>
    </w:p>
    <w:p>
      <w:pPr>
        <w:spacing w:line="360" w:lineRule="auto"/>
      </w:pPr>
    </w:p>
    <w:p>
      <w:pPr>
        <w:spacing w:line="360" w:lineRule="auto"/>
      </w:pPr>
    </w:p>
    <w:p>
      <w:pPr>
        <w:spacing w:line="360" w:lineRule="auto"/>
      </w:pP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北京市房屋建筑与市政基础设施</w:t>
      </w:r>
    </w:p>
    <w:p>
      <w:pPr>
        <w:spacing w:line="360" w:lineRule="auto"/>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限额以下小型工程施工合同</w:t>
      </w:r>
    </w:p>
    <w:p>
      <w:pPr>
        <w:pStyle w:val="18"/>
        <w:keepNext/>
        <w:keepLines/>
        <w:pageBreakBefore w:val="0"/>
        <w:widowControl w:val="0"/>
        <w:kinsoku/>
        <w:wordWrap/>
        <w:overflowPunct/>
        <w:topLinePunct w:val="0"/>
        <w:autoSpaceDE/>
        <w:autoSpaceDN/>
        <w:bidi w:val="0"/>
        <w:adjustRightInd/>
        <w:snapToGrid/>
        <w:spacing w:after="0" w:line="420" w:lineRule="exact"/>
        <w:ind w:left="0" w:firstLine="0"/>
        <w:jc w:val="center"/>
        <w:textAlignment w:val="auto"/>
        <w:rPr>
          <w:rFonts w:hint="eastAsia" w:ascii="方正楷体_GBK" w:hAnsi="方正楷体_GBK" w:eastAsia="方正楷体_GBK" w:cs="方正楷体_GBK"/>
          <w:color w:val="000000"/>
          <w:kern w:val="0"/>
          <w:sz w:val="28"/>
          <w:szCs w:val="28"/>
          <w:lang w:val="en-US" w:eastAsia="zh-CN" w:bidi="ar-SA"/>
        </w:rPr>
      </w:pPr>
      <w:r>
        <w:rPr>
          <w:rFonts w:hint="eastAsia" w:ascii="方正楷体_GBK" w:hAnsi="方正楷体_GBK" w:eastAsia="方正楷体_GBK" w:cs="方正楷体_GBK"/>
          <w:color w:val="000000"/>
          <w:kern w:val="0"/>
          <w:sz w:val="28"/>
          <w:szCs w:val="28"/>
          <w:lang w:val="en-US" w:eastAsia="zh-CN" w:bidi="ar-SA"/>
        </w:rPr>
        <w:t>（示范文本）</w:t>
      </w:r>
    </w:p>
    <w:p>
      <w:pPr>
        <w:spacing w:line="360" w:lineRule="auto"/>
        <w:jc w:val="cente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rPr>
          <w:rFonts w:hint="eastAsia" w:ascii="方正书宋_GBK" w:hAnsi="方正书宋_GBK" w:eastAsia="方正书宋_GBK" w:cs="方正书宋_GBK"/>
          <w:sz w:val="28"/>
          <w:szCs w:val="28"/>
        </w:rPr>
      </w:pP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建设单位：</w:t>
      </w:r>
      <w:r>
        <w:rPr>
          <w:rFonts w:hint="eastAsia" w:ascii="方正书宋_GBK" w:hAnsi="方正书宋_GBK" w:eastAsia="方正书宋_GBK" w:cs="方正书宋_GBK"/>
          <w:b/>
          <w:sz w:val="28"/>
          <w:szCs w:val="28"/>
          <w:u w:val="single"/>
        </w:rPr>
        <w:t>{建设单位名称}</w:t>
      </w:r>
      <w:r>
        <w:rPr>
          <w:rFonts w:hint="eastAsia" w:ascii="方正书宋_GBK" w:hAnsi="方正书宋_GBK" w:eastAsia="方正书宋_GBK" w:cs="方正书宋_GBK"/>
          <w:b/>
          <w:sz w:val="28"/>
          <w:szCs w:val="28"/>
        </w:rPr>
      </w: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 xml:space="preserve">               </w:t>
      </w:r>
    </w:p>
    <w:p>
      <w:pPr>
        <w:spacing w:line="360" w:lineRule="auto"/>
        <w:ind w:firstLine="1265" w:firstLineChars="450"/>
        <w:rPr>
          <w:rFonts w:hint="eastAsia" w:ascii="方正书宋_GBK" w:hAnsi="方正书宋_GBK" w:eastAsia="方正书宋_GBK" w:cs="方正书宋_GBK"/>
          <w:b/>
          <w:sz w:val="28"/>
          <w:szCs w:val="28"/>
          <w:u w:val="single"/>
        </w:rPr>
      </w:pPr>
      <w:r>
        <w:rPr>
          <w:rFonts w:hint="eastAsia" w:ascii="方正书宋_GBK" w:hAnsi="方正书宋_GBK" w:eastAsia="方正书宋_GBK" w:cs="方正书宋_GBK"/>
          <w:b/>
          <w:sz w:val="28"/>
          <w:szCs w:val="28"/>
        </w:rPr>
        <w:t>施工单位：</w:t>
      </w:r>
      <w:r>
        <w:rPr>
          <w:rFonts w:hint="eastAsia" w:ascii="方正书宋_GBK" w:hAnsi="方正书宋_GBK" w:eastAsia="方正书宋_GBK" w:cs="方正书宋_GBK"/>
          <w:b/>
          <w:sz w:val="28"/>
          <w:szCs w:val="28"/>
          <w:u w:val="single"/>
        </w:rPr>
        <w:t>{施工单位名称}</w:t>
      </w:r>
    </w:p>
    <w:p>
      <w:pPr>
        <w:spacing w:line="360" w:lineRule="auto"/>
        <w:ind w:firstLine="1265" w:firstLineChars="450"/>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z w:val="28"/>
          <w:szCs w:val="28"/>
        </w:rPr>
        <w:t xml:space="preserve">                             </w:t>
      </w:r>
    </w:p>
    <w:p>
      <w:pPr>
        <w:spacing w:line="360" w:lineRule="auto"/>
        <w:ind w:firstLine="1265" w:firstLineChars="450"/>
        <w:rPr>
          <w:rFonts w:hint="eastAsia" w:ascii="方正书宋_GBK" w:hAnsi="方正书宋_GBK" w:eastAsia="方正书宋_GBK" w:cs="方正书宋_GBK"/>
          <w:b/>
          <w:sz w:val="28"/>
          <w:szCs w:val="28"/>
        </w:rPr>
      </w:pPr>
    </w:p>
    <w:p>
      <w:pPr>
        <w:spacing w:line="360" w:lineRule="auto"/>
        <w:ind w:firstLine="1265" w:firstLineChars="450"/>
        <w:rPr>
          <w:rFonts w:hint="eastAsia" w:ascii="方正书宋_GBK" w:hAnsi="方正书宋_GBK" w:eastAsia="方正书宋_GBK" w:cs="方正书宋_GBK"/>
          <w:b/>
          <w:sz w:val="28"/>
          <w:szCs w:val="28"/>
        </w:rPr>
      </w:pPr>
    </w:p>
    <w:p>
      <w:pPr>
        <w:jc w:val="center"/>
        <w:rPr>
          <w:rFonts w:hint="eastAsia" w:ascii="方正书宋_GBK" w:hAnsi="方正书宋_GBK" w:eastAsia="方正书宋_GBK" w:cs="方正书宋_GBK"/>
          <w:b/>
          <w:sz w:val="28"/>
          <w:szCs w:val="28"/>
        </w:rPr>
      </w:pPr>
      <w:r>
        <w:rPr>
          <w:rFonts w:hint="eastAsia" w:ascii="方正书宋_GBK" w:hAnsi="方正书宋_GBK" w:eastAsia="方正书宋_GBK" w:cs="方正书宋_GBK"/>
          <w:b/>
          <w:spacing w:val="22"/>
          <w:kern w:val="0"/>
          <w:sz w:val="28"/>
          <w:szCs w:val="28"/>
          <w:fitText w:val="4176" w:id="922901202"/>
        </w:rPr>
        <w:t>北京市住房和城乡建设委员</w:t>
      </w:r>
      <w:r>
        <w:rPr>
          <w:rFonts w:hint="eastAsia" w:ascii="方正书宋_GBK" w:hAnsi="方正书宋_GBK" w:eastAsia="方正书宋_GBK" w:cs="方正书宋_GBK"/>
          <w:b/>
          <w:spacing w:val="4"/>
          <w:kern w:val="0"/>
          <w:sz w:val="28"/>
          <w:szCs w:val="28"/>
          <w:fitText w:val="4176" w:id="922901202"/>
        </w:rPr>
        <w:t>会</w:t>
      </w:r>
    </w:p>
    <w:p>
      <w:pPr>
        <w:jc w:val="center"/>
        <w:rPr>
          <w:rFonts w:hint="eastAsia" w:ascii="方正书宋_GBK" w:hAnsi="方正书宋_GBK" w:eastAsia="方正书宋_GBK" w:cs="方正书宋_GBK"/>
          <w:sz w:val="28"/>
          <w:szCs w:val="28"/>
        </w:rPr>
      </w:pPr>
      <w:r>
        <w:rPr>
          <w:rFonts w:hint="eastAsia" w:ascii="方正书宋_GBK" w:hAnsi="方正书宋_GBK" w:eastAsia="方正书宋_GBK" w:cs="方正书宋_GBK"/>
          <w:b/>
          <w:spacing w:val="76"/>
          <w:kern w:val="0"/>
          <w:sz w:val="28"/>
          <w:szCs w:val="28"/>
          <w:fitText w:val="4176" w:id="692663515"/>
        </w:rPr>
        <w:t>北京市市场监督管理</w:t>
      </w:r>
      <w:r>
        <w:rPr>
          <w:rFonts w:hint="eastAsia" w:ascii="方正书宋_GBK" w:hAnsi="方正书宋_GBK" w:eastAsia="方正书宋_GBK" w:cs="方正书宋_GBK"/>
          <w:b/>
          <w:spacing w:val="4"/>
          <w:kern w:val="0"/>
          <w:sz w:val="28"/>
          <w:szCs w:val="28"/>
          <w:fitText w:val="4176" w:id="692663515"/>
        </w:rPr>
        <w:t>局</w:t>
      </w:r>
    </w:p>
    <w:p>
      <w:pPr>
        <w:spacing w:line="360" w:lineRule="auto"/>
        <w:jc w:val="center"/>
        <w:rPr>
          <w:rFonts w:hint="eastAsia" w:ascii="方正书宋_GBK" w:hAnsi="方正书宋_GBK" w:eastAsia="方正书宋_GBK" w:cs="方正书宋_GBK"/>
          <w:b/>
          <w:spacing w:val="40"/>
          <w:sz w:val="28"/>
          <w:szCs w:val="28"/>
        </w:rPr>
        <w:sectPr>
          <w:headerReference r:id="rId3" w:type="default"/>
          <w:pgSz w:w="11906" w:h="16838"/>
          <w:pgMar w:top="1089" w:right="1469" w:bottom="1089" w:left="1440" w:header="851" w:footer="992" w:gutter="0"/>
          <w:cols w:space="720" w:num="1"/>
          <w:docGrid w:type="lines" w:linePitch="312" w:charSpace="0"/>
        </w:sectPr>
      </w:pPr>
      <w:r>
        <w:rPr>
          <w:rFonts w:hint="eastAsia" w:ascii="方正书宋_GBK" w:hAnsi="方正书宋_GBK" w:eastAsia="方正书宋_GBK" w:cs="方正书宋_GBK"/>
          <w:b/>
          <w:sz w:val="28"/>
          <w:szCs w:val="28"/>
        </w:rPr>
        <w:t>2023年9月</w:t>
      </w:r>
    </w:p>
    <w:p>
      <w:pPr>
        <w:pStyle w:val="8"/>
        <w:keepNext w:val="0"/>
        <w:keepLines w:val="0"/>
        <w:pageBreakBefore w:val="0"/>
        <w:widowControl/>
        <w:overflowPunct/>
        <w:topLinePunct w:val="0"/>
        <w:bidi w:val="0"/>
        <w:spacing w:before="0" w:beforeAutospacing="0" w:after="0" w:afterAutospacing="0" w:line="420" w:lineRule="exact"/>
        <w:ind w:left="0" w:right="0"/>
        <w:jc w:val="center"/>
        <w:rPr>
          <w:rFonts w:hint="eastAsia" w:ascii="方正黑体_GBK" w:hAnsi="方正黑体_GBK" w:eastAsia="方正黑体_GBK" w:cs="方正黑体_GBK"/>
          <w:spacing w:val="40"/>
          <w:sz w:val="28"/>
          <w:szCs w:val="28"/>
        </w:rPr>
      </w:pPr>
      <w:r>
        <w:rPr>
          <w:rFonts w:hint="eastAsia" w:ascii="方正黑体_GBK" w:hAnsi="方正黑体_GBK" w:eastAsia="方正黑体_GBK" w:cs="方正黑体_GBK"/>
          <w:spacing w:val="40"/>
          <w:sz w:val="28"/>
          <w:szCs w:val="28"/>
        </w:rPr>
        <w:t>说{内容}明</w:t>
      </w:r>
    </w:p>
    <w:p>
      <w:pPr>
        <w:pStyle w:val="8"/>
        <w:keepNext w:val="0"/>
        <w:keepLines w:val="0"/>
        <w:pageBreakBefore w:val="0"/>
        <w:widowControl/>
        <w:overflowPunct/>
        <w:topLinePunct w:val="0"/>
        <w:bidi w:val="0"/>
        <w:spacing w:before="0" w:beforeAutospacing="0" w:after="0" w:afterAutospacing="0" w:line="420" w:lineRule="exact"/>
        <w:ind w:left="0" w:right="0"/>
        <w:jc w:val="center"/>
        <w:rPr>
          <w:rFonts w:hint="eastAsia" w:ascii="方正黑体_GBK" w:hAnsi="方正黑体_GBK" w:eastAsia="方正黑体_GBK" w:cs="方正黑体_GBK"/>
          <w:spacing w:val="40"/>
          <w:sz w:val="28"/>
          <w:szCs w:val="28"/>
        </w:rPr>
      </w:pP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kern w:val="0"/>
          <w:sz w:val="22"/>
          <w:szCs w:val="22"/>
        </w:rPr>
        <w:t>1.本合同为示范文本，由北京市住房和城乡建设委员会、北京市市场监督管理局共同制定。供限额以下小型工程建设单位（包含单位或个人）和施工单位签订合同时参照使用。</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2.限额以下小型工程：指北京市行政区域内进行工程投资额在{工程投资额}以下（含）或建筑面积在{建筑面积}以下（含）</w:t>
      </w:r>
      <w:r>
        <w:rPr>
          <w:rFonts w:hint="eastAsia" w:ascii="方正书宋_GBK" w:hAnsi="方正书宋_GBK" w:eastAsia="方正书宋_GBK" w:cs="方正书宋_GBK"/>
          <w:kern w:val="0"/>
          <w:sz w:val="22"/>
          <w:szCs w:val="22"/>
          <w:lang w:val="en-US" w:eastAsia="zh-CN"/>
        </w:rPr>
        <w:t>，</w:t>
      </w:r>
      <w:r>
        <w:rPr>
          <w:rFonts w:hint="eastAsia" w:ascii="方正书宋_GBK" w:hAnsi="方正书宋_GBK" w:eastAsia="方正书宋_GBK" w:cs="方正书宋_GBK"/>
          <w:kern w:val="0"/>
          <w:sz w:val="22"/>
          <w:szCs w:val="22"/>
        </w:rPr>
        <w:t>无须申请办理建筑工程施工许可证的各类房屋建筑及其附属设施的建造、装饰装修和与其配套的线路、管道、设备的安装，以及城镇市政基础设施的施工。</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3.{高风险限额以下小型工程描述}：存在以下情形之一的，判定为{高风险限额以下小型工程名称}：</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3.1 在设有人员密集场所的建筑进行施工的限额以下小型工程。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3.2 含危险性较大的深基坑、有限空间作业、起重吊装等施工内容，容易导致人员群死群伤的{限额以下小型工程}。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3.3 需要变动{建筑主体结构}和{承重结构}的{限额以下小型工程}。</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本工程是否属于高风险限额以下小型工程的判定标准详见《北京市住房和城乡建设委员会等17部门关于印发</w:t>
      </w:r>
      <w:r>
        <w:rPr>
          <w:rFonts w:hint="eastAsia" w:ascii="微软雅黑" w:hAnsi="微软雅黑" w:eastAsia="微软雅黑" w:cs="微软雅黑"/>
          <w:kern w:val="0"/>
          <w:sz w:val="22"/>
          <w:szCs w:val="22"/>
          <w:lang w:eastAsia="zh-CN"/>
        </w:rPr>
        <w:t>〈</w:t>
      </w:r>
      <w:r>
        <w:rPr>
          <w:rFonts w:hint="eastAsia" w:ascii="方正书宋_GBK" w:hAnsi="方正书宋_GBK" w:eastAsia="方正书宋_GBK" w:cs="方正书宋_GBK"/>
          <w:kern w:val="0"/>
          <w:sz w:val="22"/>
          <w:szCs w:val="22"/>
        </w:rPr>
        <w:t>限额以下小型工程施工安全管理办法（试行）</w:t>
      </w:r>
      <w:r>
        <w:rPr>
          <w:rFonts w:hint="eastAsia" w:ascii="微软雅黑" w:hAnsi="微软雅黑" w:eastAsia="微软雅黑" w:cs="微软雅黑"/>
          <w:kern w:val="0"/>
          <w:sz w:val="22"/>
          <w:szCs w:val="22"/>
          <w:lang w:eastAsia="zh-CN"/>
        </w:rPr>
        <w:t>〉</w:t>
      </w:r>
      <w:r>
        <w:rPr>
          <w:rFonts w:hint="eastAsia" w:ascii="方正书宋_GBK" w:hAnsi="方正书宋_GBK" w:eastAsia="方正书宋_GBK" w:cs="方正书宋_GBK"/>
          <w:kern w:val="0"/>
          <w:sz w:val="22"/>
          <w:szCs w:val="22"/>
        </w:rPr>
        <w:t>的通知》（京建发〔2023〕285号）附件4及合同约定。</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4.{施工动火作业}：是指电焊、气焊、切割作业及使用喷灯、打磨、砂轮、电钻等可能产生火焰、火花和炽热表面的临时性作业（以下统称{动火作业}）。</w:t>
      </w:r>
    </w:p>
    <w:p>
      <w:pPr>
        <w:pStyle w:val="8"/>
        <w:keepNext w:val="0"/>
        <w:keepLines w:val="0"/>
        <w:pageBreakBefore w:val="0"/>
        <w:widowControl/>
        <w:overflowPunct/>
        <w:topLinePunct w:val="0"/>
        <w:bidi w:val="0"/>
        <w:spacing w:before="0" w:beforeAutospacing="0" w:after="0" w:afterAutospacing="0" w:line="420" w:lineRule="exact"/>
        <w:ind w:left="0" w:right="0" w:firstLine="440" w:firstLineChars="20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双方当事人应当结合具体情况选定本示范文本的选择性条款。“□”后为待选内容，以划“√”方式选定；划线处应当以文字形式填写完整，对于实际情况未发生或未作约定的，请在划线处打“×”，以示删除或不适用。</w:t>
      </w:r>
    </w:p>
    <w:p>
      <w:pPr>
        <w:pStyle w:val="8"/>
        <w:keepNext w:val="0"/>
        <w:keepLines w:val="0"/>
        <w:pageBreakBefore w:val="0"/>
        <w:widowControl/>
        <w:overflowPunct/>
        <w:topLinePunct w:val="0"/>
        <w:bidi w:val="0"/>
        <w:spacing w:before="0" w:beforeAutospacing="0" w:after="0" w:afterAutospacing="0" w:line="420" w:lineRule="exact"/>
        <w:ind w:left="0" w:right="0"/>
        <w:jc w:val="left"/>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br w:type="page"/>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jc w:val="center"/>
        <w:textAlignment w:val="auto"/>
        <w:rPr>
          <w:rFonts w:hint="eastAsia" w:ascii="方正黑体_GBK" w:hAnsi="方正黑体_GBK" w:eastAsia="方正黑体_GBK" w:cs="方正黑体_GBK"/>
          <w:spacing w:val="40"/>
          <w:sz w:val="28"/>
          <w:szCs w:val="28"/>
        </w:rPr>
      </w:pPr>
      <w:r>
        <w:rPr>
          <w:rFonts w:hint="eastAsia" w:ascii="方正黑体_GBK" w:hAnsi="方正黑体_GBK" w:eastAsia="方正黑体_GBK" w:cs="方正黑体_GBK"/>
          <w:spacing w:val="40"/>
          <w:sz w:val="28"/>
          <w:szCs w:val="28"/>
        </w:rPr>
        <w:t>特别提示</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为共同维护首都环境和公共安全，依据《中华人民共和国民法典》《中华人民共和国安全生产法》《中华人民共和国消防法》《中华人民共和国建筑法》《北京市安全生产条例》《限额以下小型工程施工安全管理办法</w:t>
      </w:r>
      <w:r>
        <w:rPr>
          <w:rFonts w:hint="eastAsia" w:ascii="方正书宋_GBK" w:hAnsi="方正书宋_GBK" w:eastAsia="方正书宋_GBK" w:cs="方正书宋_GBK"/>
          <w:kern w:val="0"/>
          <w:sz w:val="22"/>
          <w:szCs w:val="22"/>
          <w:lang w:val="en"/>
        </w:rPr>
        <w:t>（</w:t>
      </w:r>
      <w:r>
        <w:rPr>
          <w:rFonts w:hint="eastAsia" w:ascii="方正书宋_GBK" w:hAnsi="方正书宋_GBK" w:eastAsia="方正书宋_GBK" w:cs="方正书宋_GBK"/>
          <w:kern w:val="0"/>
          <w:sz w:val="22"/>
          <w:szCs w:val="22"/>
        </w:rPr>
        <w:t>试行</w:t>
      </w:r>
      <w:r>
        <w:rPr>
          <w:rFonts w:hint="eastAsia" w:ascii="方正书宋_GBK" w:hAnsi="方正书宋_GBK" w:eastAsia="方正书宋_GBK" w:cs="方正书宋_GBK"/>
          <w:kern w:val="0"/>
          <w:sz w:val="22"/>
          <w:szCs w:val="22"/>
          <w:lang w:val="en"/>
        </w:rPr>
        <w:t>）</w:t>
      </w:r>
      <w:r>
        <w:rPr>
          <w:rFonts w:hint="eastAsia" w:ascii="方正书宋_GBK" w:hAnsi="方正书宋_GBK" w:eastAsia="方正书宋_GBK" w:cs="方正书宋_GBK"/>
          <w:kern w:val="0"/>
          <w:sz w:val="22"/>
          <w:szCs w:val="22"/>
        </w:rPr>
        <w:t>（2023年修订）》，建设单位应当落实安全生产首要责任，施工单位应当落实安全生产主体责任，工程开工前必须签署《施工安全管理承诺书》《安全责任清单》，并留存备查。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一、本工程属于高风险限额以下小型工程的，建设单位和施工单位应当特别注意遵守以下规定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（一）建设单位应当遵守以下规定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1.必须成立由主要负责人负责的施工安全监管组织，配备专门安全管理人员。</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2.工程开工前，督促施工单位现场技术负责人结合工程特点及风险源，向施工现场管理人员、施工作业人员进行书面安全技术交底，告知危险事项及安全管理要点，交底资料由双方共同签字确认，并留档备查。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3.涉及建筑主体和承重结构变动的工程，应当在工程开工前委托原设计单位或者具有相应资质等级的设计单位提出设计方案；没有设计方案的，不得施工。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4.应主动通过“京通”及时填报高风险限额以下小型工程信息管理系统移动端，办理安全生产信息登记，并对提供的信息负责。</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5.工程结束后3个工作日内，应通过“京通”登录高风险限额以下小型工程信息管理系统移动端应用，办理工程销账。</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6.施工前在门口、楼外及施工现场等显著位置放置施工公示牌，公示建设单位、施工单位、安全员、投诉举报电话、高风险限额以下小型工程管理要求等信息，自觉接受社会监督。</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7.加大巡查力度，及时消除不符合安全生产条件或者存在安全隐患的行为。</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8.对施工单位的施工组织方案进行审批。</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（二）施工单位应当遵守以下规定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必须组织编制施工组织方案，明确施工计划、施工工艺技术、施工安全保证措施、施工人员保障、应急处置措施等内容。施工方案由施工单位技术负责人审核签字、加盖单位公章后，报建设单位项目负责人审批后存档。施工单位严格按照方案组织施工，不得擅自修改施工方案。</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2.应配备与所承接工程专业、规模相符的注册建造师，施工作业前组织班前安全生产喊话，就当班施工作业任务、完成标准，安全注意事项向作业人员进行培训，并检查安全防护用品的穿戴使用。</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3.施工过程中，发生危及人身安全的险情时，施工单位现场负责人应立即组织施工人员停止作业、撤离危险区域。</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施工单位应严格划定作业区域，施工区与其他区必须采用不燃材料进行防火分隔。实施动火作业的要严格遵守《北京市严格施工动火作业消防安全管理的若干措施（试行）》（京消〔2023〕131号）、《北京市消防安全责任监督管理办法》（市政府第143号令）相关规定。</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二、本工程涉及危险作业的，施工单位应遵守以下安全要点注意事项</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1.{动火作业内容}：{电气焊工证件信息}、{动火证信息}、{看护人员信息}、{可燃易燃物处理情况}、{灭火器配置情况}、{动火完成确认情况}、{天气及动火条件}、{旁站录像情况}。</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动火作业应当按照安全生产、消防法律法规和本市有关规定事先办理动火作业审批手续，审批后才能进行动火作业。动火作业时必须设专人看护，清理可燃物，动火作业结束后，确认无火灾危险后方可离开。根据工程施工规模和危险程度，配备充足的消防器材。动火作业点应与易燃、易爆、易挥发等施工现场危险物品保持安全距离，严禁动火作业与涉及危险物品施工作业交叉。进行熔化焊接、热切割、压力焊、钎焊等具有火灾危险作业的人员，必须持证上岗，并遵守消防安全操作规程。施工现场发生火情必须立即报警，及时处置。</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2.有限空间作业：{监护员持证上岗}、{作业审批}、{先通风再检测后作业}、{施工过程持续通风}、{可燃气体场所不动火}、{旁站录像}。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3.高处作业：{特种作业证件编号}持证上岗、身体健康、全身式安全带高挂低用、使用防坠器、不交叉作业、使用工具包、架体验收合格后使用、先搭后拆、后搭先拆、临边硬防护、洞口防护、6级及以上强风和雨雪天气不施工。</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4.{吊篮作业内容}：{培训结果}、{人数}人同时作业、不得从窗口上下吊篮、{安全设备状态}、安全带使用索绳器挂独立安全绳、{试运行情况}、{验收结果}后使用、{天气条件}不施工、旁站录像。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5.吊装作业：{建筑起重机械司机证件信息}、{司索信号工证件信息}、专人指挥、吊装前检查、吊装区域警戒、吊</w:t>
      </w:r>
      <w:r>
        <w:rPr>
          <w:rFonts w:hint="eastAsia" w:ascii="方正书宋_GBK" w:hAnsi="方正书宋_GBK" w:eastAsia="方正书宋_GBK" w:cs="方正书宋_GBK"/>
          <w:kern w:val="0"/>
          <w:sz w:val="22"/>
          <w:szCs w:val="22"/>
          <w:lang w:val="en-US" w:eastAsia="zh-CN"/>
        </w:rPr>
        <w:t>装</w:t>
      </w:r>
      <w:r>
        <w:rPr>
          <w:rFonts w:hint="eastAsia" w:ascii="方正书宋_GBK" w:hAnsi="方正书宋_GBK" w:eastAsia="方正书宋_GBK" w:cs="方正书宋_GBK"/>
          <w:kern w:val="0"/>
          <w:sz w:val="22"/>
          <w:szCs w:val="22"/>
        </w:rPr>
        <w:t>作业“十不吊”[（1）信号指挥不明不准吊。（2）斜牵斜挂不准吊。（3）吊物重量不明或超负荷不准吊。（4）散物捆扎不牢或物料装放过满不准吊。（5）吊物上有人不准吊。（6）埋在地下物不准吊。（7）安全装置失灵或带病不准吊。（8）现场光线阴暗看不清吊物起落点不准吊。（9）棱刃物与钢丝绳直接接触无保护措施不准吊。（10）六</w:t>
      </w:r>
      <w:r>
        <w:rPr>
          <w:rFonts w:hint="eastAsia" w:ascii="方正书宋_GBK" w:hAnsi="方正书宋_GBK" w:eastAsia="方正书宋_GBK" w:cs="方正书宋_GBK"/>
          <w:kern w:val="0"/>
          <w:sz w:val="22"/>
          <w:szCs w:val="22"/>
          <w:lang w:val="en-US" w:eastAsia="zh-CN"/>
        </w:rPr>
        <w:t>级</w:t>
      </w:r>
      <w:r>
        <w:rPr>
          <w:rFonts w:hint="eastAsia" w:ascii="方正书宋_GBK" w:hAnsi="方正书宋_GBK" w:eastAsia="方正书宋_GBK" w:cs="方正书宋_GBK"/>
          <w:kern w:val="0"/>
          <w:sz w:val="22"/>
          <w:szCs w:val="22"/>
        </w:rPr>
        <w:t>以上强风不准吊]、旁站录像。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6.{用电作业要求}：{具体要求1}、{具体要求2}、{具体要求3}、{具体要求4}、{具体要求5}、{具体要求6}。</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7.动土作业：{摸清地下管线}、{制定管线保护措施}、{人工探沟}、{分层开挖}、{先撑后挖}、{临边防护}、{1米内不堆载}、{按比例放坡}、{旁站录像}。</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t>三、工程施工过程中发生事故的，施工单位应立即通知建设单位。建设单位和施工单位应立即组织人员进行紧急抢救和抢修，减少人员伤亡和财产损失，防止事故扩大，并保护事故现场。建设单位和施工单位应及时如实地向有关部门报告事故发生的情况，以及正在采取的紧急措施等。</w:t>
      </w:r>
    </w:p>
    <w:p>
      <w:pPr>
        <w:pStyle w:val="8"/>
        <w:keepNext w:val="0"/>
        <w:keepLines w:val="0"/>
        <w:pageBreakBefore w:val="0"/>
        <w:widowControl/>
        <w:kinsoku/>
        <w:wordWrap/>
        <w:overflowPunct/>
        <w:topLinePunct w:val="0"/>
        <w:autoSpaceDE/>
        <w:autoSpaceDN/>
        <w:bidi w:val="0"/>
        <w:adjustRightInd/>
        <w:snapToGrid/>
        <w:spacing w:before="0" w:beforeAutospacing="0" w:after="0" w:afterAutospacing="0" w:line="410" w:lineRule="exact"/>
        <w:ind w:left="0" w:right="0" w:firstLine="440" w:firstLineChars="200"/>
        <w:jc w:val="left"/>
        <w:textAlignment w:val="auto"/>
        <w:rPr>
          <w:rFonts w:hint="eastAsia" w:ascii="方正书宋_GBK" w:hAnsi="方正书宋_GBK" w:eastAsia="方正书宋_GBK" w:cs="方正书宋_GBK"/>
          <w:kern w:val="0"/>
          <w:sz w:val="22"/>
          <w:szCs w:val="22"/>
        </w:rPr>
      </w:pPr>
      <w:r>
        <w:rPr>
          <w:rFonts w:hint="eastAsia" w:ascii="方正书宋_GBK" w:hAnsi="方正书宋_GBK" w:eastAsia="方正书宋_GBK" w:cs="方正书宋_GBK"/>
          <w:kern w:val="0"/>
          <w:sz w:val="22"/>
          <w:szCs w:val="22"/>
        </w:rPr>
        <w:br w:type="page"/>
      </w:r>
    </w:p>
    <w:p>
      <w:pPr>
        <w:keepNext w:val="0"/>
        <w:keepLines w:val="0"/>
        <w:pageBreakBefore w:val="0"/>
        <w:overflowPunct/>
        <w:topLinePunct w:val="0"/>
        <w:bidi w:val="0"/>
        <w:adjustRightInd w:val="0"/>
        <w:snapToGrid w:val="0"/>
        <w:spacing w:line="420" w:lineRule="exact"/>
        <w:ind w:left="0" w:right="0"/>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北京市房屋建筑与市政基础设施限额以下</w:t>
      </w:r>
    </w:p>
    <w:p>
      <w:pPr>
        <w:keepNext w:val="0"/>
        <w:keepLines w:val="0"/>
        <w:pageBreakBefore w:val="0"/>
        <w:overflowPunct/>
        <w:topLinePunct w:val="0"/>
        <w:bidi w:val="0"/>
        <w:adjustRightInd w:val="0"/>
        <w:snapToGrid w:val="0"/>
        <w:spacing w:line="420" w:lineRule="exact"/>
        <w:ind w:left="0" w:right="0"/>
        <w:jc w:val="center"/>
        <w:rPr>
          <w:rFonts w:hint="eastAsia" w:ascii="方正小标宋_GBK" w:hAnsi="方正小标宋_GBK" w:eastAsia="方正小标宋_GBK" w:cs="方正小标宋_GBK"/>
          <w:b w:val="0"/>
          <w:bCs/>
          <w:sz w:val="40"/>
          <w:szCs w:val="40"/>
        </w:rPr>
      </w:pPr>
      <w:r>
        <w:rPr>
          <w:rFonts w:hint="eastAsia" w:ascii="方正小标宋_GBK" w:hAnsi="方正小标宋_GBK" w:eastAsia="方正小标宋_GBK" w:cs="方正小标宋_GBK"/>
          <w:b w:val="0"/>
          <w:bCs/>
          <w:sz w:val="40"/>
          <w:szCs w:val="40"/>
        </w:rPr>
        <w:t>小型工程施工合同</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bCs/>
          <w:sz w:val="22"/>
          <w:szCs w:val="22"/>
        </w:rPr>
        <w:t>{建设单</w:t>
      </w:r>
      <w:r>
        <w:rPr>
          <w:rFonts w:hint="eastAsia" w:ascii="方正书宋_GBK" w:hAnsi="方正书宋_GBK" w:eastAsia="方正书宋_GBK" w:cs="方正书宋_GBK"/>
          <w:sz w:val="22"/>
          <w:szCs w:val="22"/>
        </w:rPr>
        <w:t>位}</w:t>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b/>
          <w:bCs/>
          <w:sz w:val="22"/>
          <w:szCs w:val="22"/>
          <w:u w:val="single"/>
        </w:rPr>
      </w:pPr>
      <w:r>
        <w:rPr>
          <w:rFonts w:hint="eastAsia" w:ascii="方正书宋_GBK" w:hAnsi="方正书宋_GBK" w:eastAsia="方正书宋_GBK" w:cs="方正书宋_GBK"/>
          <w:b/>
          <w:bCs/>
          <w:sz w:val="22"/>
          <w:szCs w:val="22"/>
        </w:rPr>
        <w:t>{单位}</w:t>
      </w:r>
      <w:r>
        <w:rPr>
          <w:rFonts w:hint="eastAsia" w:ascii="方正书宋_GBK" w:hAnsi="方正书宋_GBK" w:eastAsia="方正书宋_GBK" w:cs="方正书宋_GBK"/>
          <w:b/>
          <w:bCs/>
          <w:sz w:val="22"/>
          <w:szCs w:val="22"/>
          <w:u w:val="single"/>
        </w:rPr>
      </w:r>
      <w:r>
        <w:rPr>
          <w:rFonts w:hint="eastAsia" w:ascii="方正书宋_GBK" w:hAnsi="方正书宋_GBK" w:eastAsia="方正书宋_GBK" w:cs="方正书宋_GBK"/>
          <w:b/>
          <w:bCs/>
          <w:sz w:val="22"/>
          <w:szCs w:val="22"/>
          <w:u w:val="single"/>
          <w:lang w:val="en-US" w:eastAsia="zh-CN"/>
        </w:rPr>
      </w:r>
      <w:r>
        <w:rPr>
          <w:rFonts w:hint="eastAsia" w:ascii="方正书宋_GBK" w:hAnsi="方正书宋_GBK" w:eastAsia="方正书宋_GBK" w:cs="方正书宋_GBK"/>
          <w:b/>
          <w:bCs/>
          <w:sz w:val="22"/>
          <w:szCs w:val="22"/>
          <w:u w:val="single"/>
        </w:rPr>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{统一社会信用代码}</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{法定代表人姓名}</w:t>
      </w:r>
      <w:r>
        <w:rPr>
          <w:rFonts w:hint="eastAsia" w:ascii="方正书宋_GBK" w:hAnsi="方正书宋_GBK" w:eastAsia="方正书宋_GBK" w:cs="方正书宋_GBK"/>
          <w:sz w:val="22"/>
          <w:szCs w:val="22"/>
          <w:u w:val="single"/>
          <w:lang w:val="en-US" w:eastAsia="zh-CN"/>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pacing w:val="-2"/>
          <w:sz w:val="22"/>
          <w:szCs w:val="22"/>
          <w:u w:val="single"/>
        </w:rPr>
        <w:t>{住所地址}</w:t>
      </w:r>
      <w:r>
        <w:rPr>
          <w:rFonts w:hint="eastAsia" w:ascii="方正书宋_GBK" w:hAnsi="方正书宋_GBK" w:eastAsia="方正书宋_GBK" w:cs="方正书宋_GBK"/>
          <w:spacing w:val="-1"/>
          <w:sz w:val="22"/>
          <w:szCs w:val="22"/>
          <w:u w:val="single"/>
        </w:rPr>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{个人}</w:t>
      </w:r>
      <w:r>
        <w:rPr>
          <w:rFonts w:hint="eastAsia" w:ascii="方正书宋_GBK" w:hAnsi="方正书宋_GBK" w:eastAsia="方正书宋_GBK" w:cs="方正书宋_GBK"/>
          <w:b/>
          <w:bCs/>
          <w:sz w:val="22"/>
          <w:szCs w:val="22"/>
          <w:u w:val="single"/>
        </w:rPr>
      </w:r>
      <w:r>
        <w:rPr>
          <w:rFonts w:hint="eastAsia" w:ascii="方正书宋_GBK" w:hAnsi="方正书宋_GBK" w:eastAsia="方正书宋_GBK" w:cs="方正书宋_GBK"/>
          <w:b/>
          <w:bCs/>
          <w:sz w:val="22"/>
          <w:szCs w:val="22"/>
          <w:u w:val="single"/>
          <w:lang w:val="en-US" w:eastAsia="zh-CN"/>
        </w:rPr>
      </w:r>
      <w:r>
        <w:rPr>
          <w:rFonts w:hint="eastAsia" w:ascii="方正书宋_GBK" w:hAnsi="方正书宋_GBK" w:eastAsia="方正书宋_GBK" w:cs="方正书宋_GBK"/>
          <w:b/>
          <w:bCs/>
          <w:sz w:val="22"/>
          <w:szCs w:val="22"/>
          <w:u w:val="single"/>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1"/>
          <w:sz w:val="22"/>
          <w:szCs w:val="22"/>
          <w:u w:val="single"/>
        </w:rPr>
      </w:pPr>
      <w:r>
        <w:rPr>
          <w:rFonts w:hint="eastAsia" w:ascii="方正书宋_GBK" w:hAnsi="方正书宋_GBK" w:eastAsia="方正书宋_GBK" w:cs="方正书宋_GBK"/>
          <w:sz w:val="22"/>
          <w:szCs w:val="22"/>
        </w:rPr>
        <w:t>证件号码：{证</w:t>
      </w:r>
      <w:r>
        <w:rPr>
          <w:rFonts w:hint="eastAsia" w:ascii="方正书宋_GBK" w:hAnsi="方正书宋_GBK" w:eastAsia="方正书宋_GBK" w:cs="方正书宋_GBK"/>
          <w:spacing w:val="-1"/>
          <w:sz w:val="22"/>
          <w:szCs w:val="22"/>
          <w:u w:val="single"/>
        </w:rPr>
        <w:t>件号码}</w:t>
      </w:r>
      <w:r>
        <w:rPr>
          <w:rFonts w:hint="eastAsia" w:ascii="方正书宋_GBK" w:hAnsi="方正书宋_GBK" w:eastAsia="方正书宋_GBK" w:cs="方正书宋_GBK"/>
          <w:spacing w:val="-1"/>
          <w:sz w:val="22"/>
          <w:szCs w:val="22"/>
          <w:u w:val="single"/>
          <w:lang w:val="en-US" w:eastAsia="zh-CN"/>
        </w:rPr>
      </w:r>
      <w:r>
        <w:rPr>
          <w:rFonts w:hint="eastAsia" w:ascii="方正书宋_GBK" w:hAnsi="方正书宋_GBK" w:eastAsia="方正书宋_GBK" w:cs="方正书宋_GBK"/>
          <w:spacing w:val="-1"/>
          <w:sz w:val="22"/>
          <w:szCs w:val="22"/>
          <w:u w:val="single"/>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z w:val="22"/>
          <w:szCs w:val="22"/>
        </w:rPr>
        <w:t>项目负责人姓名：</w:t>
      </w:r>
      <w:r>
        <w:rPr>
          <w:rFonts w:hint="eastAsia" w:ascii="方正书宋_GBK" w:hAnsi="方正书宋_GBK" w:eastAsia="方正书宋_GBK" w:cs="方正书宋_GBK"/>
          <w:spacing w:val="-6"/>
          <w:sz w:val="22"/>
          <w:szCs w:val="22"/>
          <w:u w:val="single"/>
        </w:rPr>
        <w:t xml:space="preserve">{项目负责人姓名}                   </w:t>
      </w:r>
      <w:r>
        <w:rPr>
          <w:rFonts w:hint="eastAsia" w:ascii="方正书宋_GBK" w:hAnsi="方正书宋_GBK" w:eastAsia="方正书宋_GBK" w:cs="方正书宋_GBK"/>
          <w:spacing w:val="-6"/>
          <w:sz w:val="22"/>
          <w:szCs w:val="22"/>
        </w:rPr>
        <w:t>联系电话：{</w:t>
      </w:r>
      <w:r>
        <w:rPr>
          <w:rFonts w:hint="eastAsia" w:ascii="方正书宋_GBK" w:hAnsi="方正书宋_GBK" w:eastAsia="方正书宋_GBK" w:cs="方正书宋_GBK"/>
          <w:spacing w:val="-6"/>
          <w:sz w:val="22"/>
          <w:szCs w:val="22"/>
          <w:u w:val="single"/>
        </w:rPr>
        <w:t>联系电话}</w:t>
      </w:r>
      <w:r>
        <w:rPr>
          <w:rFonts w:hint="eastAsia" w:ascii="方正书宋_GBK" w:hAnsi="方正书宋_GBK" w:eastAsia="方正书宋_GBK" w:cs="方正书宋_GBK"/>
          <w:spacing w:val="-6"/>
          <w:sz w:val="22"/>
          <w:szCs w:val="22"/>
          <w:u w:val="single"/>
          <w:lang w:val="en-US" w:eastAsia="zh-CN"/>
        </w:rPr>
      </w:r>
      <w:r>
        <w:rPr>
          <w:rFonts w:hint="eastAsia" w:ascii="方正书宋_GBK" w:hAnsi="方正书宋_GBK" w:eastAsia="方正书宋_GBK" w:cs="方正书宋_GBK"/>
          <w:spacing w:val="-6"/>
          <w:sz w:val="22"/>
          <w:szCs w:val="22"/>
          <w:u w:val="single"/>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pacing w:val="-6"/>
          <w:sz w:val="22"/>
          <w:szCs w:val="22"/>
          <w:u w:val="single"/>
        </w:rPr>
      </w:pPr>
      <w:r>
        <w:rPr>
          <w:rFonts w:hint="eastAsia" w:ascii="方正书宋_GBK" w:hAnsi="方正书宋_GBK" w:eastAsia="方正书宋_GBK" w:cs="方正书宋_GBK"/>
          <w:sz w:val="22"/>
          <w:szCs w:val="22"/>
        </w:rPr>
        <w:t>注册执业证书名称及编号（如有）：</w:t>
      </w:r>
      <w:r>
        <w:rPr>
          <w:rFonts w:hint="eastAsia" w:ascii="方正书宋_GBK" w:hAnsi="方正书宋_GBK" w:eastAsia="方正书宋_GBK" w:cs="方正书宋_GBK"/>
          <w:spacing w:val="-6"/>
          <w:sz w:val="22"/>
          <w:szCs w:val="22"/>
          <w:u w:val="single"/>
        </w:rPr>
        <w:t>{证书名称及编号}</w:t>
      </w:r>
      <w:r>
        <w:rPr>
          <w:rFonts w:hint="eastAsia" w:ascii="方正书宋_GBK" w:hAnsi="方正书宋_GBK" w:eastAsia="方正书宋_GBK" w:cs="方正书宋_GBK"/>
          <w:spacing w:val="-6"/>
          <w:sz w:val="22"/>
          <w:szCs w:val="22"/>
          <w:u w:val="single"/>
          <w:lang w:val="en-US" w:eastAsia="zh-CN"/>
        </w:rPr>
      </w:r>
      <w:r>
        <w:rPr>
          <w:rFonts w:hint="eastAsia" w:ascii="方正书宋_GBK" w:hAnsi="方正书宋_GBK" w:eastAsia="方正书宋_GBK" w:cs="方正书宋_GBK"/>
          <w:spacing w:val="-6"/>
          <w:sz w:val="22"/>
          <w:szCs w:val="22"/>
          <w:u w:val="single"/>
        </w:rPr>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pacing w:val="-2"/>
          <w:sz w:val="22"/>
          <w:szCs w:val="22"/>
        </w:rPr>
      </w:pP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b/>
          <w:bCs/>
          <w:sz w:val="22"/>
          <w:szCs w:val="22"/>
        </w:rPr>
        <w:t>施工单位：</w:t>
      </w:r>
      <w:r>
        <w:rPr>
          <w:rFonts w:hint="eastAsia" w:ascii="方正书宋_GBK" w:hAnsi="方正书宋_GBK" w:eastAsia="方正书宋_GBK" w:cs="方正书宋_GBK"/>
          <w:sz w:val="22"/>
          <w:szCs w:val="22"/>
          <w:u w:val="single"/>
        </w:rPr>
        <w:t xml:space="preserve"> {施工单位名称}</w:t>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w:t>
      </w:r>
      <w:r>
        <w:rPr>
          <w:rFonts w:hint="eastAsia" w:ascii="方正书宋_GBK" w:hAnsi="方正书宋_GBK" w:eastAsia="方正书宋_GBK" w:cs="方正书宋_GBK"/>
          <w:sz w:val="22"/>
          <w:szCs w:val="22"/>
          <w:u w:val="single"/>
        </w:rPr>
        <w:t>{法定代表人姓名}</w:t>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统一社会信用代码：</w:t>
      </w:r>
      <w:r>
        <w:rPr>
          <w:rFonts w:hint="eastAsia" w:ascii="方正书宋_GBK" w:hAnsi="方正书宋_GBK" w:eastAsia="方正书宋_GBK" w:cs="方正书宋_GBK"/>
          <w:sz w:val="22"/>
          <w:szCs w:val="22"/>
          <w:u w:val="single"/>
        </w:rPr>
        <w:t>{统一社会信用代码}</w:t>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w:t>
      </w:r>
      <w:r>
        <w:rPr>
          <w:rFonts w:hint="eastAsia" w:ascii="方正书宋_GBK" w:hAnsi="方正书宋_GBK" w:eastAsia="方正书宋_GBK" w:cs="方正书宋_GBK"/>
          <w:sz w:val="22"/>
          <w:szCs w:val="22"/>
          <w:u w:val="single"/>
        </w:rPr>
        <w:t>{住所地址}</w:t>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项目负责人姓名：</w:t>
      </w:r>
      <w:r>
        <w:rPr>
          <w:rFonts w:hint="eastAsia" w:ascii="方正书宋_GBK" w:hAnsi="方正书宋_GBK" w:eastAsia="方正书宋_GBK" w:cs="方正书宋_GBK"/>
          <w:sz w:val="22"/>
          <w:szCs w:val="22"/>
          <w:u w:val="single"/>
        </w:rPr>
        <w:t>{项目负责人姓名}              联系电</w:t>
      </w:r>
      <w:r>
        <w:rPr>
          <w:rFonts w:hint="eastAsia" w:ascii="方正书宋_GBK" w:hAnsi="方正书宋_GBK" w:eastAsia="方正书宋_GBK" w:cs="方正书宋_GBK"/>
          <w:sz w:val="22"/>
          <w:szCs w:val="22"/>
        </w:rPr>
        <w:t>话：{联系电</w:t>
      </w:r>
      <w:r>
        <w:rPr>
          <w:rFonts w:hint="eastAsia" w:ascii="方正书宋_GBK" w:hAnsi="方正书宋_GBK" w:eastAsia="方正书宋_GBK" w:cs="方正书宋_GBK"/>
          <w:sz w:val="22"/>
          <w:szCs w:val="22"/>
          <w:u w:val="single"/>
        </w:rPr>
        <w:t>话}</w:t>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建造师执业资格证书号（如有）：</w:t>
      </w:r>
      <w:r>
        <w:rPr>
          <w:rFonts w:hint="eastAsia" w:ascii="方正书宋_GBK" w:hAnsi="方正书宋_GBK" w:eastAsia="方正书宋_GBK" w:cs="方正书宋_GBK"/>
          <w:spacing w:val="-6"/>
          <w:sz w:val="22"/>
          <w:szCs w:val="22"/>
          <w:u w:val="single"/>
        </w:rPr>
        <w:t>{建造师执业资格证书号}</w:t>
      </w:r>
      <w:r>
        <w:rPr>
          <w:rFonts w:hint="eastAsia" w:ascii="方正书宋_GBK" w:hAnsi="方正书宋_GBK" w:eastAsia="方正书宋_GBK" w:cs="方正书宋_GBK"/>
          <w:spacing w:val="-6"/>
          <w:sz w:val="22"/>
          <w:szCs w:val="22"/>
          <w:u w:val="single"/>
          <w:lang w:val="en-US" w:eastAsia="zh-CN"/>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安全员姓名：</w:t>
      </w:r>
      <w:r>
        <w:rPr>
          <w:rFonts w:hint="eastAsia" w:ascii="方正书宋_GBK" w:hAnsi="方正书宋_GBK" w:eastAsia="方正书宋_GBK" w:cs="方正书宋_GBK"/>
          <w:sz w:val="22"/>
          <w:szCs w:val="22"/>
          <w:u w:val="single"/>
        </w:rPr>
        <w:t>{安全员姓名}                      联</w:t>
      </w:r>
      <w:r>
        <w:rPr>
          <w:rFonts w:hint="eastAsia" w:ascii="方正书宋_GBK" w:hAnsi="方正书宋_GBK" w:eastAsia="方正书宋_GBK" w:cs="方正书宋_GBK"/>
          <w:sz w:val="22"/>
          <w:szCs w:val="22"/>
        </w:rPr>
        <w:t>系电话：{联</w:t>
      </w:r>
      <w:r>
        <w:rPr>
          <w:rFonts w:hint="eastAsia" w:ascii="方正书宋_GBK" w:hAnsi="方正书宋_GBK" w:eastAsia="方正书宋_GBK" w:cs="方正书宋_GBK"/>
          <w:sz w:val="22"/>
          <w:szCs w:val="22"/>
          <w:u w:val="single"/>
        </w:rPr>
        <w:t>系电话}</w:t>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安全生产考核合格证书号（如有）：</w:t>
      </w:r>
      <w:r>
        <w:rPr>
          <w:rFonts w:hint="eastAsia" w:ascii="方正书宋_GBK" w:hAnsi="方正书宋_GBK" w:eastAsia="方正书宋_GBK" w:cs="方正书宋_GBK"/>
          <w:spacing w:val="-6"/>
          <w:sz w:val="22"/>
          <w:szCs w:val="22"/>
          <w:u w:val="single"/>
        </w:rPr>
        <w:t>{安全生产考核合格证书号}</w:t>
      </w:r>
      <w:r>
        <w:rPr>
          <w:rFonts w:hint="eastAsia" w:ascii="方正书宋_GBK" w:hAnsi="方正书宋_GBK" w:eastAsia="方正书宋_GBK" w:cs="方正书宋_GBK"/>
          <w:spacing w:val="-6"/>
          <w:sz w:val="22"/>
          <w:szCs w:val="22"/>
          <w:u w:val="single"/>
          <w:lang w:val="en-US" w:eastAsia="zh-CN"/>
        </w:rPr>
      </w:r>
      <w:r>
        <w:rPr>
          <w:rFonts w:hint="eastAsia" w:ascii="方正书宋_GBK" w:hAnsi="方正书宋_GBK" w:eastAsia="方正书宋_GBK" w:cs="方正书宋_GBK"/>
          <w:spacing w:val="-6"/>
          <w:sz w:val="22"/>
          <w:szCs w:val="22"/>
          <w:u w:val="single"/>
        </w:rPr>
      </w:r>
      <w:r>
        <w:rPr>
          <w:rFonts w:hint="eastAsia" w:ascii="方正书宋_GBK" w:hAnsi="方正书宋_GBK" w:eastAsia="方正书宋_GBK" w:cs="方正书宋_GBK"/>
          <w:sz w:val="22"/>
          <w:szCs w:val="22"/>
        </w:rPr>
      </w:r>
    </w:p>
    <w:p>
      <w:pPr>
        <w:keepNext w:val="0"/>
        <w:keepLines w:val="0"/>
        <w:pageBreakBefore w:val="0"/>
        <w:overflowPunct/>
        <w:topLinePunct w:val="0"/>
        <w:bidi w:val="0"/>
        <w:spacing w:line="420" w:lineRule="exact"/>
        <w:ind w:left="0" w:right="0" w:firstLine="2"/>
        <w:rPr>
          <w:rFonts w:hint="eastAsia" w:ascii="方正书宋_GBK" w:hAnsi="方正书宋_GBK" w:eastAsia="方正书宋_GBK" w:cs="方正书宋_GBK"/>
          <w:sz w:val="22"/>
          <w:szCs w:val="22"/>
          <w:u w:val="single"/>
        </w:rPr>
      </w:pPr>
    </w:p>
    <w:p>
      <w:pPr>
        <w:keepNext w:val="0"/>
        <w:keepLines w:val="0"/>
        <w:pageBreakBefore w:val="0"/>
        <w:overflowPunct/>
        <w:topLinePunct w:val="0"/>
        <w:bidi w:val="0"/>
        <w:spacing w:line="420" w:lineRule="exact"/>
        <w:ind w:left="0" w:right="0" w:firstLine="435"/>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依据《中华人民共和国民法典》《中华人民共和国安全生产法》《中华人民共和国消防法》《中华人民共和国建筑法》《北京市安全生产条例》《限额以下小型工程施工安全管理办法</w:t>
      </w:r>
      <w:r>
        <w:rPr>
          <w:rFonts w:hint="eastAsia" w:ascii="方正书宋_GBK" w:hAnsi="方正书宋_GBK" w:eastAsia="方正书宋_GBK" w:cs="方正书宋_GBK"/>
          <w:sz w:val="22"/>
          <w:szCs w:val="22"/>
          <w:lang w:val="en"/>
        </w:rPr>
        <w:t>（</w:t>
      </w:r>
      <w:r>
        <w:rPr>
          <w:rFonts w:hint="eastAsia" w:ascii="方正书宋_GBK" w:hAnsi="方正书宋_GBK" w:eastAsia="方正书宋_GBK" w:cs="方正书宋_GBK"/>
          <w:sz w:val="22"/>
          <w:szCs w:val="22"/>
        </w:rPr>
        <w:t>试行</w:t>
      </w:r>
      <w:r>
        <w:rPr>
          <w:rFonts w:hint="eastAsia" w:ascii="方正书宋_GBK" w:hAnsi="方正书宋_GBK" w:eastAsia="方正书宋_GBK" w:cs="方正书宋_GBK"/>
          <w:sz w:val="22"/>
          <w:szCs w:val="22"/>
          <w:lang w:val="en"/>
        </w:rPr>
        <w:t>）</w:t>
      </w:r>
      <w:r>
        <w:rPr>
          <w:rFonts w:hint="eastAsia" w:ascii="方正书宋_GBK" w:hAnsi="方正书宋_GBK" w:eastAsia="方正书宋_GBK" w:cs="方正书宋_GBK"/>
          <w:sz w:val="22"/>
          <w:szCs w:val="22"/>
        </w:rPr>
        <w:t>（2023年修订）》等法律法规规章和规范性文件规定，建设单位和施工单位在自愿、公平、诚信的基础上，就本工程施工事项协商达成一致，订立本合同。</w:t>
      </w:r>
    </w:p>
    <w:p>
      <w:pPr>
        <w:keepNext w:val="0"/>
        <w:keepLines w:val="0"/>
        <w:pageBreakBefore w:val="0"/>
        <w:overflowPunct/>
        <w:topLinePunct w:val="0"/>
        <w:bidi w:val="0"/>
        <w:spacing w:line="420" w:lineRule="exact"/>
        <w:ind w:left="0" w:right="0"/>
        <w:rPr>
          <w:rFonts w:hint="eastAsia" w:ascii="方正黑体_GBK" w:hAnsi="方正黑体_GBK" w:eastAsia="方正黑体_GBK" w:cs="方正黑体_GBK"/>
          <w:spacing w:val="-5"/>
          <w:sz w:val="22"/>
          <w:szCs w:val="22"/>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right="0" w:firstLine="440" w:firstLineChars="200"/>
        <w:textAlignment w:val="auto"/>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工程概况</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1.工程名称：</w:t>
      </w:r>
      <w:r>
        <w:rPr>
          <w:rFonts w:hint="eastAsia" w:ascii="方正书宋_GBK" w:hAnsi="方正书宋_GBK" w:eastAsia="方正书宋_GBK" w:cs="方正书宋_GBK"/>
          <w:sz w:val="22"/>
          <w:szCs w:val="22"/>
          <w:u w:val="single"/>
        </w:rPr>
        <w:t>{工程名称}</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2.工程地点：</w:t>
      </w:r>
      <w:r>
        <w:rPr>
          <w:rFonts w:hint="eastAsia" w:ascii="方正书宋_GBK" w:hAnsi="方正书宋_GBK" w:eastAsia="方正书宋_GBK" w:cs="方正书宋_GBK"/>
          <w:sz w:val="22"/>
          <w:szCs w:val="22"/>
          <w:u w:val="single"/>
        </w:rPr>
        <w:t>{工程地点}</w:t>
      </w:r>
      <w:r>
        <w:rPr>
          <w:rFonts w:hint="eastAsia" w:ascii="方正书宋_GBK" w:hAnsi="方正书宋_GBK" w:eastAsia="方正书宋_GBK" w:cs="方正书宋_GBK"/>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ascii="宋体" w:hAnsi="宋体"/>
          <w:sz w:val="24"/>
          <w:szCs w:val="20"/>
        </w:rPr>
      </w:pPr>
      <w:r>
        <w:rPr>
          <w:rFonts w:hint="eastAsia" w:ascii="方正书宋_GBK" w:hAnsi="方正书宋_GBK" w:eastAsia="方正书宋_GBK" w:cs="方正书宋_GBK"/>
          <w:sz w:val="22"/>
          <w:szCs w:val="22"/>
        </w:rPr>
        <w:t>3.工程规模：</w:t>
      </w:r>
      <w:r>
        <w:rPr>
          <w:rFonts w:hint="eastAsia" w:ascii="方正书宋_GBK" w:hAnsi="方正书宋_GBK" w:eastAsia="方正书宋_GBK" w:cs="方正书宋_GBK"/>
          <w:sz w:val="22"/>
          <w:szCs w:val="22"/>
          <w:u w:val="single"/>
        </w:rPr>
        <w:t>{工程规模}</w:t>
      </w:r>
      <w:r>
        <w:rPr>
          <w:rFonts w:hint="eastAsia" w:ascii="方正书宋_GBK" w:hAnsi="方正书宋_GBK" w:eastAsia="方正书宋_GBK" w:cs="方正书宋_GBK"/>
          <w:sz w:val="22"/>
          <w:szCs w:val="22"/>
        </w:rPr>
      </w:r>
      <w:r>
        <w:rPr>
          <w:rFonts w:hint="eastAsia" w:ascii="宋体" w:hAnsi="宋体"/>
          <w:sz w:val="24"/>
          <w:szCs w:val="20"/>
        </w:rPr>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left="0" w:right="0" w:firstLine="440" w:firstLineChars="200"/>
        <w:textAlignment w:val="auto"/>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工程内容</w:t>
      </w:r>
    </w:p>
    <w:p>
      <w:pPr>
        <w:keepNext w:val="0"/>
        <w:keepLines w:val="0"/>
        <w:pageBreakBefore w:val="0"/>
        <w:widowControl w:val="0"/>
        <w:kinsoku/>
        <w:wordWrap/>
        <w:overflowPunct/>
        <w:topLinePunct w:val="0"/>
        <w:autoSpaceDE/>
        <w:autoSpaceDN/>
        <w:bidi w:val="0"/>
        <w:adjustRightInd/>
        <w:snapToGrid/>
        <w:spacing w:line="420" w:lineRule="exact"/>
        <w:ind w:left="0" w:right="0" w:firstLine="432" w:firstLineChars="200"/>
        <w:textAlignment w:val="auto"/>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pacing w:val="-2"/>
          <w:sz w:val="22"/>
          <w:szCs w:val="22"/>
        </w:rPr>
        <w:t>1. 承</w:t>
      </w:r>
      <w:r>
        <w:rPr>
          <w:rFonts w:hint="eastAsia" w:ascii="方正书宋_GBK" w:hAnsi="方正书宋_GBK" w:eastAsia="方正书宋_GBK" w:cs="方正书宋_GBK"/>
          <w:spacing w:val="-1"/>
          <w:sz w:val="22"/>
          <w:szCs w:val="22"/>
        </w:rPr>
        <w:t>包范围</w:t>
      </w:r>
      <w:r>
        <w:rPr>
          <w:rFonts w:hint="eastAsia" w:ascii="方正书宋_GBK" w:hAnsi="方正书宋_GBK" w:eastAsia="方正书宋_GBK" w:cs="方正书宋_GBK"/>
          <w:sz w:val="22"/>
          <w:szCs w:val="22"/>
          <w:u w:val="single"/>
        </w:rPr>
        <w:t>：{承包范围}</w:t>
      </w:r>
    </w:p>
    <w:p>
      <w:pPr>
        <w:keepNext w:val="0"/>
        <w:keepLines w:val="0"/>
        <w:pageBreakBefore w:val="0"/>
        <w:widowControl w:val="0"/>
        <w:kinsoku/>
        <w:wordWrap/>
        <w:overflowPunct/>
        <w:topLinePunct w:val="0"/>
        <w:autoSpaceDE/>
        <w:autoSpaceDN/>
        <w:bidi w:val="0"/>
        <w:adjustRightInd/>
        <w:snapToGrid/>
        <w:spacing w:line="420" w:lineRule="exact"/>
        <w:ind w:left="0" w:right="0" w:firstLine="424"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2.</w:t>
      </w:r>
      <w:r>
        <w:rPr>
          <w:rFonts w:hint="eastAsia" w:ascii="方正书宋_GBK" w:hAnsi="方正书宋_GBK" w:eastAsia="方正书宋_GBK" w:cs="方正书宋_GBK"/>
          <w:sz w:val="22"/>
          <w:szCs w:val="22"/>
        </w:rPr>
        <w:t>本工程是否属于高风险限额以下小型工程：□是   □否</w:t>
      </w:r>
    </w:p>
    <w:tbl>
      <w:tblPr>
        <w:tblStyle w:val="10"/>
        <w:tblW w:w="83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16"/>
        <w:gridCol w:w="992"/>
        <w:gridCol w:w="851"/>
        <w:gridCol w:w="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hanging="5220" w:hangingChars="290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2.1  在公众聚集人员密集的建筑物或场所内进行施工     □是   □否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Height w:val="363" w:hRule="atLeast"/>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在体育场馆、会堂，公共展览馆、博物馆的展示厅内实施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在民用机场航站楼、客运车站候车室、客运码头候船厅内实施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在宾馆、饭店、商场、市场内实施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在影剧院，公共图书馆的阅览室，营业性室内健身、休闲场馆内实施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在劳动密集型企业的生产加工车间、员工集体宿舍，寺庙、教堂内实施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在养老院、福利院，医院的门诊楼，医院、疗养院的病房楼内实施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在托儿所、幼儿园的儿童用房，儿童游乐厅等室内儿童活动场所内实施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在学校的教学楼、图书馆、食堂、集体宿舍内实施</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在歌舞厅、录像厅、放映厅、卡拉ＯＫ厅、夜总会、游艺厅、桑拿浴室、网吧、酒吧，具有娱乐功能的餐馆、茶馆、咖啡厅内实施</w:t>
            </w:r>
          </w:p>
        </w:tc>
        <w:tc>
          <w:tcPr>
            <w:tcW w:w="992" w:type="dxa"/>
            <w:vAlign w:val="center"/>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vAlign w:val="center"/>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2.2  含危险性较大的深基坑、有限空间作业、起重吊装等施工内容，容易导致人员群死群伤的                                    □是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涉及危险性较大的深基坑</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涉及有限空间作业</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涉及危险性较大的起重吊装</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67" w:type="dxa"/>
            <w:gridSpan w:val="4"/>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 xml:space="preserve">2.3  需要变动建筑主体结构和承重结构的               □是  □否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涉及变动建筑主体</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 w:type="dxa"/>
        </w:trPr>
        <w:tc>
          <w:tcPr>
            <w:tcW w:w="6516" w:type="dxa"/>
          </w:tcPr>
          <w:p>
            <w:pPr>
              <w:keepNext w:val="0"/>
              <w:keepLines w:val="0"/>
              <w:pageBreakBefore w:val="0"/>
              <w:widowControl/>
              <w:overflowPunct/>
              <w:topLinePunct w:val="0"/>
              <w:bidi w:val="0"/>
              <w:spacing w:line="420" w:lineRule="exact"/>
              <w:ind w:left="0" w:right="0"/>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涉及变动承重结构</w:t>
            </w:r>
          </w:p>
        </w:tc>
        <w:tc>
          <w:tcPr>
            <w:tcW w:w="992"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□是</w:t>
            </w:r>
          </w:p>
        </w:tc>
        <w:tc>
          <w:tcPr>
            <w:tcW w:w="851" w:type="dxa"/>
          </w:tcPr>
          <w:p>
            <w:pPr>
              <w:keepNext w:val="0"/>
              <w:keepLines w:val="0"/>
              <w:pageBreakBefore w:val="0"/>
              <w:widowControl/>
              <w:overflowPunct/>
              <w:topLinePunct w:val="0"/>
              <w:bidi w:val="0"/>
              <w:spacing w:line="420" w:lineRule="exact"/>
              <w:ind w:left="0" w:right="0"/>
              <w:jc w:val="center"/>
              <w:rPr>
                <w:rFonts w:hint="eastAsia" w:ascii="方正书宋_GBK" w:hAnsi="方正书宋_GBK" w:eastAsia="方正书宋_GBK" w:cs="方正书宋_GBK"/>
                <w:sz w:val="18"/>
                <w:szCs w:val="18"/>
              </w:rPr>
            </w:pPr>
            <w:r>
              <w:rPr>
                <w:rFonts w:hint="eastAsia" w:ascii="方正书宋_GBK" w:hAnsi="方正书宋_GBK" w:eastAsia="方正书宋_GBK" w:cs="方正书宋_GBK"/>
                <w:sz w:val="18"/>
                <w:szCs w:val="18"/>
              </w:rPr>
              <w:t>□否</w:t>
            </w:r>
          </w:p>
        </w:tc>
      </w:tr>
    </w:tbl>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3.</w:t>
      </w:r>
      <w:r>
        <w:rPr>
          <w:rFonts w:hint="eastAsia" w:ascii="方正书宋_GBK" w:hAnsi="方正书宋_GBK" w:eastAsia="方正书宋_GBK" w:cs="方正书宋_GBK"/>
          <w:sz w:val="22"/>
          <w:szCs w:val="22"/>
        </w:rPr>
        <w:t xml:space="preserve">本工程是否涉及危险作业：{是否涉及危险作业}   □是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spacing w:val="93"/>
          <w:kern w:val="0"/>
          <w:sz w:val="22"/>
          <w:szCs w:val="22"/>
          <w:fitText w:val="1440" w:id="301617794"/>
        </w:rPr>
        <w:t>动火作</w:t>
      </w:r>
      <w:r>
        <w:rPr>
          <w:rFonts w:hint="eastAsia" w:ascii="方正书宋_GBK" w:hAnsi="方正书宋_GBK" w:eastAsia="方正书宋_GBK" w:cs="方正书宋_GBK"/>
          <w:spacing w:val="1"/>
          <w:kern w:val="0"/>
          <w:sz w:val="22"/>
          <w:szCs w:val="22"/>
          <w:fitText w:val="1440" w:id="301617794"/>
        </w:rPr>
        <w:t>业</w:t>
      </w:r>
      <w:r>
        <w:rPr>
          <w:rFonts w:hint="eastAsia" w:ascii="方正书宋_GBK" w:hAnsi="方正书宋_GBK" w:eastAsia="方正书宋_GBK" w:cs="方正书宋_GBK"/>
          <w:sz w:val="22"/>
          <w:szCs w:val="22"/>
        </w:rPr>
        <w:t>：                         {是否动火}</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spacing w:val="12"/>
          <w:kern w:val="0"/>
          <w:sz w:val="22"/>
          <w:szCs w:val="22"/>
          <w:fitText w:val="1440" w:id="644183575"/>
        </w:rPr>
        <w:t>有限空间作</w:t>
      </w:r>
      <w:r>
        <w:rPr>
          <w:rFonts w:hint="eastAsia" w:ascii="方正书宋_GBK" w:hAnsi="方正书宋_GBK" w:eastAsia="方正书宋_GBK" w:cs="方正书宋_GBK"/>
          <w:spacing w:val="0"/>
          <w:kern w:val="0"/>
          <w:sz w:val="22"/>
          <w:szCs w:val="22"/>
          <w:fitText w:val="1440" w:id="644183575"/>
        </w:rPr>
        <w:t>业</w:t>
      </w:r>
      <w:r>
        <w:rPr>
          <w:rFonts w:hint="eastAsia" w:ascii="方正书宋_GBK" w:hAnsi="方正书宋_GBK" w:eastAsia="方正书宋_GBK" w:cs="方正书宋_GBK"/>
          <w:sz w:val="22"/>
          <w:szCs w:val="22"/>
        </w:rPr>
        <w:t>：                         {是否}</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spacing w:val="93"/>
          <w:kern w:val="0"/>
          <w:sz w:val="22"/>
          <w:szCs w:val="22"/>
          <w:fitText w:val="1440" w:id="1517646585"/>
        </w:rPr>
        <w:t>高处作</w:t>
      </w:r>
      <w:r>
        <w:rPr>
          <w:rFonts w:hint="eastAsia" w:ascii="方正书宋_GBK" w:hAnsi="方正书宋_GBK" w:eastAsia="方正书宋_GBK" w:cs="方正书宋_GBK"/>
          <w:spacing w:val="1"/>
          <w:kern w:val="0"/>
          <w:sz w:val="22"/>
          <w:szCs w:val="22"/>
          <w:fitText w:val="1440" w:id="1517646585"/>
        </w:rPr>
        <w:t>业</w:t>
      </w:r>
      <w:r>
        <w:rPr>
          <w:rFonts w:hint="eastAsia" w:ascii="方正书宋_GBK" w:hAnsi="方正书宋_GBK" w:eastAsia="方正书宋_GBK" w:cs="方正书宋_GBK"/>
          <w:sz w:val="22"/>
          <w:szCs w:val="22"/>
        </w:rPr>
        <w:t>：                         {是否高处作业}</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spacing w:val="93"/>
          <w:kern w:val="0"/>
          <w:sz w:val="22"/>
          <w:szCs w:val="22"/>
          <w:fitText w:val="1440" w:id="370690891"/>
        </w:rPr>
        <w:t>吊篮作</w:t>
      </w:r>
      <w:r>
        <w:rPr>
          <w:rFonts w:hint="eastAsia" w:ascii="方正书宋_GBK" w:hAnsi="方正书宋_GBK" w:eastAsia="方正书宋_GBK" w:cs="方正书宋_GBK"/>
          <w:spacing w:val="1"/>
          <w:kern w:val="0"/>
          <w:sz w:val="22"/>
          <w:szCs w:val="22"/>
          <w:fitText w:val="1440" w:id="370690891"/>
        </w:rPr>
        <w:t>业</w:t>
      </w:r>
      <w:r>
        <w:rPr>
          <w:rFonts w:hint="eastAsia" w:ascii="方正书宋_GBK" w:hAnsi="方正书宋_GBK" w:eastAsia="方正书宋_GBK" w:cs="方正书宋_GBK"/>
          <w:sz w:val="22"/>
          <w:szCs w:val="22"/>
        </w:rPr>
        <w:t>：                         {是否吊篮作业}</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spacing w:val="93"/>
          <w:kern w:val="0"/>
          <w:sz w:val="22"/>
          <w:szCs w:val="22"/>
          <w:fitText w:val="1440" w:id="453338164"/>
        </w:rPr>
        <w:t>吊装作</w:t>
      </w:r>
      <w:r>
        <w:rPr>
          <w:rFonts w:hint="eastAsia" w:ascii="方正书宋_GBK" w:hAnsi="方正书宋_GBK" w:eastAsia="方正书宋_GBK" w:cs="方正书宋_GBK"/>
          <w:spacing w:val="1"/>
          <w:kern w:val="0"/>
          <w:sz w:val="22"/>
          <w:szCs w:val="22"/>
          <w:fitText w:val="1440" w:id="453338164"/>
        </w:rPr>
        <w:t>业</w:t>
      </w:r>
      <w:r>
        <w:rPr>
          <w:rFonts w:hint="eastAsia" w:ascii="方正书宋_GBK" w:hAnsi="方正书宋_GBK" w:eastAsia="方正书宋_GBK" w:cs="方正书宋_GBK"/>
          <w:sz w:val="22"/>
          <w:szCs w:val="22"/>
        </w:rPr>
        <w:t>：                         {是否吊装}</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w:t>
      </w:r>
      <w:r>
        <w:rPr>
          <w:rFonts w:hint="eastAsia" w:ascii="方正书宋_GBK" w:hAnsi="方正书宋_GBK" w:eastAsia="方正书宋_GBK" w:cs="方正书宋_GBK"/>
          <w:spacing w:val="93"/>
          <w:kern w:val="0"/>
          <w:sz w:val="22"/>
          <w:szCs w:val="22"/>
          <w:fitText w:val="1440" w:id="1168264465"/>
        </w:rPr>
        <w:t>用电作</w:t>
      </w:r>
      <w:r>
        <w:rPr>
          <w:rFonts w:hint="eastAsia" w:ascii="方正书宋_GBK" w:hAnsi="方正书宋_GBK" w:eastAsia="方正书宋_GBK" w:cs="方正书宋_GBK"/>
          <w:spacing w:val="1"/>
          <w:kern w:val="0"/>
          <w:sz w:val="22"/>
          <w:szCs w:val="22"/>
          <w:fitText w:val="1440" w:id="1168264465"/>
        </w:rPr>
        <w:t>业</w:t>
      </w:r>
      <w:r>
        <w:rPr>
          <w:rFonts w:hint="eastAsia" w:ascii="方正书宋_GBK" w:hAnsi="方正书宋_GBK" w:eastAsia="方正书宋_GBK" w:cs="方正书宋_GBK"/>
          <w:sz w:val="22"/>
          <w:szCs w:val="22"/>
        </w:rPr>
        <w:t>：                         {是否用电作业}</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spacing w:val="93"/>
          <w:kern w:val="0"/>
          <w:sz w:val="22"/>
          <w:szCs w:val="22"/>
          <w:fitText w:val="1440" w:id="1779382596"/>
        </w:rPr>
        <w:t>动土作</w:t>
      </w:r>
      <w:r>
        <w:rPr>
          <w:rFonts w:hint="eastAsia" w:ascii="方正书宋_GBK" w:hAnsi="方正书宋_GBK" w:eastAsia="方正书宋_GBK" w:cs="方正书宋_GBK"/>
          <w:spacing w:val="1"/>
          <w:kern w:val="0"/>
          <w:sz w:val="22"/>
          <w:szCs w:val="22"/>
          <w:fitText w:val="1440" w:id="1779382596"/>
        </w:rPr>
        <w:t>业</w:t>
      </w:r>
      <w:r>
        <w:rPr>
          <w:rFonts w:hint="eastAsia" w:ascii="方正书宋_GBK" w:hAnsi="方正书宋_GBK" w:eastAsia="方正书宋_GBK" w:cs="方正书宋_GBK"/>
          <w:sz w:val="22"/>
          <w:szCs w:val="22"/>
        </w:rPr>
        <w:t>： {是否动土作业} □是   □否</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4.本工程是否涉及消防设计内容：{是否涉及}</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需要进行消防设计：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 xml:space="preserve">   {是否需要消防设计}</w:t>
      </w:r>
    </w:p>
    <w:p>
      <w:pPr>
        <w:keepNext w:val="0"/>
        <w:keepLines w:val="0"/>
        <w:pageBreakBefore w:val="0"/>
        <w:widowControl w:val="0"/>
        <w:kinsoku/>
        <w:wordWrap/>
        <w:overflowPunct/>
        <w:topLinePunct w:val="0"/>
        <w:autoSpaceDE/>
        <w:autoSpaceDN/>
        <w:bidi w:val="0"/>
        <w:adjustRightInd/>
        <w:snapToGrid/>
        <w:spacing w:line="420" w:lineRule="exact"/>
        <w:ind w:left="0" w:right="0"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 使用功能是否为生产、储存、装卸易燃易爆危险物品的工厂、仓库和专用车站、码头，易燃易爆气体和液体的充装站、供应站、调压站：      {是否选项}</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合同价款：{合同价款金额}</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1"/>
          <w:sz w:val="22"/>
          <w:szCs w:val="22"/>
        </w:rPr>
        <w:t>1. 工程总价款为人民</w:t>
      </w:r>
      <w:r>
        <w:rPr>
          <w:rFonts w:hint="eastAsia" w:ascii="方正书宋_GBK" w:hAnsi="方正书宋_GBK" w:eastAsia="方正书宋_GBK" w:cs="方正书宋_GBK"/>
          <w:spacing w:val="-1"/>
          <w:sz w:val="22"/>
          <w:szCs w:val="22"/>
          <w:u w:val="single"/>
        </w:rPr>
        <w:t>币 {总价款} 元（大写： {大</w:t>
      </w:r>
      <w:r>
        <w:rPr>
          <w:rFonts w:hint="eastAsia" w:ascii="方正书宋_GBK" w:hAnsi="方正书宋_GBK" w:eastAsia="方正书宋_GBK" w:cs="方正书宋_GBK"/>
          <w:spacing w:val="-1"/>
          <w:sz w:val="22"/>
          <w:szCs w:val="22"/>
        </w:rPr>
        <w:t>写总价款</w:t>
      </w:r>
      <w:r>
        <w:rPr>
          <w:rFonts w:hint="eastAsia" w:ascii="方正书宋_GBK" w:hAnsi="方正书宋_GBK" w:eastAsia="方正书宋_GBK" w:cs="方正书宋_GBK"/>
          <w:spacing w:val="-1"/>
          <w:sz w:val="22"/>
          <w:szCs w:val="22"/>
          <w:u w:val="single"/>
        </w:rPr>
        <w:t>} 元）；具体明细详见附件</w:t>
      </w:r>
      <w:r>
        <w:rPr>
          <w:rFonts w:hint="eastAsia" w:ascii="方正书宋_GBK" w:hAnsi="方正书宋_GBK" w:eastAsia="方正书宋_GBK" w:cs="方正书宋_GBK"/>
          <w:spacing w:val="-1"/>
          <w:sz w:val="22"/>
          <w:szCs w:val="22"/>
        </w:rPr>
        <w:t>。</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4"/>
          <w:sz w:val="22"/>
          <w:szCs w:val="22"/>
        </w:rPr>
        <w:t>2.</w:t>
      </w:r>
      <w:r>
        <w:rPr>
          <w:rFonts w:hint="eastAsia" w:ascii="方正书宋_GBK" w:hAnsi="方正书宋_GBK" w:eastAsia="方正书宋_GBK" w:cs="方正书宋_GBK"/>
          <w:sz w:val="22"/>
          <w:szCs w:val="22"/>
        </w:rPr>
        <w:t>支付：</w:t>
      </w:r>
      <w:r>
        <w:rPr>
          <w:rFonts w:hint="eastAsia" w:ascii="方正书宋_GBK" w:hAnsi="方正书宋_GBK" w:eastAsia="方正书宋_GBK" w:cs="方正书宋_GBK"/>
          <w:spacing w:val="-2"/>
          <w:sz w:val="22"/>
          <w:szCs w:val="22"/>
        </w:rPr>
        <w:t>双方同意合同款支付采用下列第</w:t>
      </w:r>
      <w:r>
        <w:rPr>
          <w:rFonts w:hint="eastAsia" w:ascii="方正书宋_GBK" w:hAnsi="方正书宋_GBK" w:eastAsia="方正书宋_GBK" w:cs="方正书宋_GBK"/>
          <w:bCs/>
          <w:sz w:val="22"/>
          <w:szCs w:val="22"/>
          <w:u w:val="single"/>
        </w:rPr>
        <w:t xml:space="preserve">      </w:t>
      </w:r>
      <w:r>
        <w:rPr>
          <w:rFonts w:hint="eastAsia" w:ascii="方正书宋_GBK" w:hAnsi="方正书宋_GBK" w:eastAsia="方正书宋_GBK" w:cs="方正书宋_GBK"/>
          <w:spacing w:val="-2"/>
          <w:sz w:val="22"/>
          <w:szCs w:val="22"/>
        </w:rPr>
        <w:t>{支付方式}种方式：</w:t>
      </w:r>
    </w:p>
    <w:p>
      <w:pPr>
        <w:keepNext w:val="0"/>
        <w:keepLines w:val="0"/>
        <w:pageBreakBefore w:val="0"/>
        <w:overflowPunct/>
        <w:topLinePunct w:val="0"/>
        <w:bidi w:val="0"/>
        <w:spacing w:line="420" w:lineRule="exact"/>
        <w:ind w:left="0" w:right="0" w:firstLine="432" w:firstLineChars="200"/>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（1）合同签字生效后，建设单位按表中约定向施工单位指定账户支付合同款：{合同款支付金额}</w:t>
      </w:r>
    </w:p>
    <w:tbl>
      <w:tblPr>
        <w:tblStyle w:val="9"/>
        <w:tblW w:w="82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226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款项</w:t>
            </w:r>
          </w:p>
        </w:tc>
        <w:tc>
          <w:tcPr>
            <w:tcW w:w="2268"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付款时间</w:t>
            </w: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金额（元）或比例（%）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8" w:hRule="atLeast"/>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预付款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rPr>
              <w:t>进度款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2" w:type="dxa"/>
            <w:vAlign w:val="center"/>
          </w:tcPr>
          <w:p>
            <w:pPr>
              <w:keepNext w:val="0"/>
              <w:keepLines w:val="0"/>
              <w:pageBreakBefore w:val="0"/>
              <w:wordWrap w:val="0"/>
              <w:overflowPunct/>
              <w:topLinePunct w:val="0"/>
              <w:bidi w:val="0"/>
              <w:spacing w:line="420" w:lineRule="exact"/>
              <w:ind w:left="0" w:right="0" w:firstLine="0" w:firstLineChars="0"/>
              <w:jc w:val="center"/>
              <w:rPr>
                <w:rFonts w:hint="eastAsia" w:ascii="方正书宋_GBK" w:hAnsi="方正书宋_GBK" w:eastAsia="方正书宋_GBK" w:cs="方正书宋_GBK"/>
                <w:spacing w:val="-2"/>
                <w:sz w:val="22"/>
                <w:szCs w:val="22"/>
              </w:rPr>
            </w:pPr>
            <w:r>
              <w:rPr>
                <w:rFonts w:hint="eastAsia" w:ascii="方正书宋_GBK" w:hAnsi="方正书宋_GBK" w:eastAsia="方正书宋_GBK" w:cs="方正书宋_GBK"/>
                <w:spacing w:val="-2"/>
                <w:sz w:val="22"/>
                <w:szCs w:val="22"/>
                <w:u w:val="none"/>
                <w:lang w:val="en-US" w:eastAsia="zh-CN"/>
              </w:rPr>
              <w:t xml:space="preserve">    </w:t>
            </w:r>
            <w:r>
              <w:rPr>
                <w:rFonts w:hint="eastAsia" w:ascii="方正书宋_GBK" w:hAnsi="方正书宋_GBK" w:eastAsia="方正书宋_GBK" w:cs="方正书宋_GBK"/>
                <w:spacing w:val="-2"/>
                <w:sz w:val="22"/>
                <w:szCs w:val="22"/>
              </w:rPr>
              <w:t>款</w:t>
            </w:r>
          </w:p>
        </w:tc>
        <w:tc>
          <w:tcPr>
            <w:tcW w:w="2268"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c>
          <w:tcPr>
            <w:tcW w:w="3827" w:type="dxa"/>
            <w:vAlign w:val="center"/>
          </w:tcPr>
          <w:p>
            <w:pPr>
              <w:keepNext w:val="0"/>
              <w:keepLines w:val="0"/>
              <w:pageBreakBefore w:val="0"/>
              <w:overflowPunct/>
              <w:topLinePunct w:val="0"/>
              <w:bidi w:val="0"/>
              <w:spacing w:line="420" w:lineRule="exact"/>
              <w:ind w:left="0" w:right="0" w:firstLine="432" w:firstLineChars="200"/>
              <w:jc w:val="center"/>
              <w:rPr>
                <w:rFonts w:hint="eastAsia" w:ascii="方正书宋_GBK" w:hAnsi="方正书宋_GBK" w:eastAsia="方正书宋_GBK" w:cs="方正书宋_GBK"/>
                <w:spacing w:val="-2"/>
                <w:sz w:val="22"/>
                <w:szCs w:val="22"/>
              </w:rPr>
            </w:pPr>
          </w:p>
        </w:tc>
      </w:tr>
    </w:tbl>
    <w:p>
      <w:pPr>
        <w:keepNext w:val="0"/>
        <w:keepLines w:val="0"/>
        <w:pageBreakBefore w:val="0"/>
        <w:numPr>
          <w:ilvl w:val="0"/>
          <w:numId w:val="2"/>
        </w:numPr>
        <w:overflowPunct/>
        <w:topLinePunct w:val="0"/>
        <w:bidi w:val="0"/>
        <w:spacing w:line="420" w:lineRule="exact"/>
        <w:ind w:left="0" w:right="0" w:firstLine="432"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2"/>
          <w:sz w:val="22"/>
          <w:szCs w:val="22"/>
        </w:rPr>
        <w:t>双方协商一致的其他支付方式：</w:t>
      </w:r>
      <w:r>
        <w:rPr>
          <w:rFonts w:hint="eastAsia" w:ascii="方正书宋_GBK" w:hAnsi="方正书宋_GBK" w:eastAsia="方正书宋_GBK" w:cs="方正书宋_GBK"/>
          <w:spacing w:val="-2"/>
          <w:sz w:val="22"/>
          <w:szCs w:val="22"/>
          <w:u w:val="single"/>
        </w:rPr>
        <w:t>{支付方式}</w:t>
      </w:r>
    </w:p>
    <w:p>
      <w:pPr>
        <w:keepNext w:val="0"/>
        <w:keepLines w:val="0"/>
        <w:pageBreakBefore w:val="0"/>
        <w:numPr>
          <w:ilvl w:val="255"/>
          <w:numId w:val="0"/>
        </w:numPr>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3.竣工结算要求：</w:t>
      </w:r>
      <w:r>
        <w:rPr>
          <w:rFonts w:hint="eastAsia" w:ascii="方正书宋_GBK" w:hAnsi="方正书宋_GBK" w:eastAsia="方正书宋_GBK" w:cs="方正书宋_GBK"/>
          <w:spacing w:val="-1"/>
          <w:sz w:val="22"/>
          <w:szCs w:val="22"/>
          <w:u w:val="single"/>
        </w:rPr>
        <w:t>{竣工结算要求具体内容}</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工期 {工期天数} 天</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position w:val="1"/>
          <w:sz w:val="22"/>
          <w:szCs w:val="22"/>
        </w:rPr>
      </w:pPr>
      <w:r>
        <w:rPr>
          <w:rFonts w:hint="eastAsia" w:ascii="方正书宋_GBK" w:hAnsi="方正书宋_GBK" w:eastAsia="方正书宋_GBK" w:cs="方正书宋_GBK"/>
          <w:spacing w:val="-1"/>
          <w:position w:val="1"/>
          <w:sz w:val="22"/>
          <w:szCs w:val="22"/>
        </w:rPr>
        <w:t>工期：</w:t>
      </w:r>
      <w:r>
        <w:rPr>
          <w:rFonts w:hint="eastAsia" w:ascii="方正书宋_GBK" w:hAnsi="方正书宋_GBK" w:eastAsia="方正书宋_GBK" w:cs="方正书宋_GBK"/>
          <w:spacing w:val="-1"/>
          <w:position w:val="1"/>
          <w:sz w:val="22"/>
          <w:szCs w:val="22"/>
          <w:u w:val="single"/>
        </w:rPr>
        <w:t>{工期天</w:t>
      </w:r>
      <w:r>
        <w:rPr>
          <w:rFonts w:hint="eastAsia" w:ascii="方正书宋_GBK" w:hAnsi="方正书宋_GBK" w:eastAsia="方正书宋_GBK" w:cs="方正书宋_GBK"/>
          <w:spacing w:val="-1"/>
          <w:position w:val="1"/>
          <w:sz w:val="22"/>
          <w:szCs w:val="22"/>
        </w:rPr>
        <w:t>数}天。计划开工日</w:t>
      </w:r>
      <w:r>
        <w:rPr>
          <w:rFonts w:hint="eastAsia" w:ascii="方正书宋_GBK" w:hAnsi="方正书宋_GBK" w:eastAsia="方正书宋_GBK" w:cs="方正书宋_GBK"/>
          <w:spacing w:val="-1"/>
          <w:position w:val="1"/>
          <w:sz w:val="22"/>
          <w:szCs w:val="22"/>
          <w:u w:val="single"/>
        </w:rPr>
        <w:t>期：{开</w:t>
      </w:r>
      <w:r>
        <w:rPr>
          <w:rFonts w:hint="eastAsia" w:ascii="方正书宋_GBK" w:hAnsi="方正书宋_GBK" w:eastAsia="方正书宋_GBK" w:cs="方正书宋_GBK"/>
          <w:spacing w:val="-1"/>
          <w:position w:val="1"/>
          <w:sz w:val="22"/>
          <w:szCs w:val="22"/>
        </w:rPr>
        <w:t>工</w:t>
      </w:r>
      <w:r>
        <w:rPr>
          <w:rFonts w:hint="eastAsia" w:ascii="方正书宋_GBK" w:hAnsi="方正书宋_GBK" w:eastAsia="方正书宋_GBK" w:cs="方正书宋_GBK"/>
          <w:spacing w:val="-1"/>
          <w:position w:val="1"/>
          <w:sz w:val="22"/>
          <w:szCs w:val="22"/>
          <w:u w:val="single"/>
        </w:rPr>
        <w:t>年份</w:t>
      </w:r>
      <w:r>
        <w:rPr>
          <w:rFonts w:hint="eastAsia" w:ascii="方正书宋_GBK" w:hAnsi="方正书宋_GBK" w:eastAsia="方正书宋_GBK" w:cs="方正书宋_GBK"/>
          <w:spacing w:val="-1"/>
          <w:position w:val="1"/>
          <w:sz w:val="22"/>
          <w:szCs w:val="22"/>
        </w:rPr>
        <w:t>}</w:t>
      </w:r>
      <w:r>
        <w:rPr>
          <w:rFonts w:hint="eastAsia" w:ascii="方正书宋_GBK" w:hAnsi="方正书宋_GBK" w:eastAsia="方正书宋_GBK" w:cs="方正书宋_GBK"/>
          <w:spacing w:val="-1"/>
          <w:position w:val="1"/>
          <w:sz w:val="22"/>
          <w:szCs w:val="22"/>
          <w:u w:val="single"/>
        </w:rPr>
        <w:t>年{</w:t>
      </w:r>
      <w:r>
        <w:rPr>
          <w:rFonts w:hint="eastAsia" w:ascii="方正书宋_GBK" w:hAnsi="方正书宋_GBK" w:eastAsia="方正书宋_GBK" w:cs="方正书宋_GBK"/>
          <w:spacing w:val="-1"/>
          <w:position w:val="1"/>
          <w:sz w:val="22"/>
          <w:szCs w:val="22"/>
        </w:rPr>
        <w:t>开工月份}月{开工日期}日（以建设单位发出的开工通</w:t>
      </w:r>
      <w:r>
        <w:rPr>
          <w:rFonts w:hint="eastAsia" w:ascii="方正书宋_GBK" w:hAnsi="方正书宋_GBK" w:eastAsia="方正书宋_GBK" w:cs="方正书宋_GBK"/>
          <w:spacing w:val="-1"/>
          <w:position w:val="1"/>
          <w:sz w:val="22"/>
          <w:szCs w:val="22"/>
          <w:u w:val="single"/>
        </w:rPr>
        <w:t>知为准）</w:t>
      </w:r>
      <w:r>
        <w:rPr>
          <w:rFonts w:hint="eastAsia" w:ascii="方正书宋_GBK" w:hAnsi="方正书宋_GBK" w:eastAsia="方正书宋_GBK" w:cs="方正书宋_GBK"/>
          <w:spacing w:val="-1"/>
          <w:position w:val="1"/>
          <w:sz w:val="22"/>
          <w:szCs w:val="22"/>
        </w:rPr>
        <w:t>，</w:t>
      </w:r>
      <w:r>
        <w:rPr>
          <w:rFonts w:hint="eastAsia" w:ascii="方正书宋_GBK" w:hAnsi="方正书宋_GBK" w:eastAsia="方正书宋_GBK" w:cs="方正书宋_GBK"/>
          <w:spacing w:val="-1"/>
          <w:position w:val="1"/>
          <w:sz w:val="22"/>
          <w:szCs w:val="22"/>
          <w:u w:val="single"/>
        </w:rPr>
        <w:t>计划</w:t>
      </w:r>
      <w:r>
        <w:rPr>
          <w:rFonts w:hint="eastAsia" w:ascii="方正书宋_GBK" w:hAnsi="方正书宋_GBK" w:eastAsia="方正书宋_GBK" w:cs="方正书宋_GBK"/>
          <w:spacing w:val="-1"/>
          <w:position w:val="1"/>
          <w:sz w:val="22"/>
          <w:szCs w:val="22"/>
        </w:rPr>
        <w:t>竣</w:t>
      </w:r>
      <w:r>
        <w:rPr>
          <w:rFonts w:hint="eastAsia" w:ascii="方正书宋_GBK" w:hAnsi="方正书宋_GBK" w:eastAsia="方正书宋_GBK" w:cs="方正书宋_GBK"/>
          <w:spacing w:val="-1"/>
          <w:position w:val="1"/>
          <w:sz w:val="22"/>
          <w:szCs w:val="22"/>
          <w:u w:val="single"/>
        </w:rPr>
        <w:t>工日</w:t>
      </w:r>
      <w:r>
        <w:rPr>
          <w:rFonts w:hint="eastAsia" w:ascii="方正书宋_GBK" w:hAnsi="方正书宋_GBK" w:eastAsia="方正书宋_GBK" w:cs="方正书宋_GBK"/>
          <w:spacing w:val="-1"/>
          <w:position w:val="1"/>
          <w:sz w:val="22"/>
          <w:szCs w:val="22"/>
        </w:rPr>
        <w:t>期：{竣工年份}年{竣工月份}月{竣工日期}日。</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3"/>
          <w:position w:val="1"/>
          <w:sz w:val="22"/>
          <w:szCs w:val="22"/>
        </w:rPr>
      </w:pPr>
      <w:r>
        <w:rPr>
          <w:rFonts w:hint="eastAsia" w:ascii="方正书宋_GBK" w:hAnsi="方正书宋_GBK" w:eastAsia="方正书宋_GBK" w:cs="方正书宋_GBK"/>
          <w:spacing w:val="-1"/>
          <w:position w:val="1"/>
          <w:sz w:val="22"/>
          <w:szCs w:val="22"/>
        </w:rPr>
        <w:t>（上述</w:t>
      </w:r>
      <w:r>
        <w:rPr>
          <w:rFonts w:hint="eastAsia" w:ascii="方正书宋_GBK" w:hAnsi="方正书宋_GBK" w:eastAsia="方正书宋_GBK" w:cs="方正书宋_GBK"/>
          <w:spacing w:val="-1"/>
          <w:sz w:val="22"/>
          <w:szCs w:val="22"/>
        </w:rPr>
        <w:t>工期已包括政</w:t>
      </w:r>
      <w:r>
        <w:rPr>
          <w:rFonts w:hint="eastAsia" w:ascii="方正书宋_GBK" w:hAnsi="方正书宋_GBK" w:eastAsia="方正书宋_GBK" w:cs="方正书宋_GBK"/>
          <w:sz w:val="22"/>
          <w:szCs w:val="22"/>
        </w:rPr>
        <w:t>府规定的不可进行夜间或节假日施工等对工期的影</w:t>
      </w:r>
      <w:r>
        <w:rPr>
          <w:rFonts w:hint="eastAsia" w:ascii="方正书宋_GBK" w:hAnsi="方正书宋_GBK" w:eastAsia="方正书宋_GBK" w:cs="方正书宋_GBK"/>
          <w:spacing w:val="-11"/>
          <w:sz w:val="22"/>
          <w:szCs w:val="22"/>
        </w:rPr>
        <w:t>响）</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质量要求</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color w:val="000000"/>
          <w:spacing w:val="-6"/>
          <w:sz w:val="22"/>
          <w:szCs w:val="22"/>
        </w:rPr>
      </w:pPr>
      <w:r>
        <w:rPr>
          <w:rFonts w:hint="eastAsia" w:ascii="方正书宋_GBK" w:hAnsi="方正书宋_GBK" w:eastAsia="方正书宋_GBK" w:cs="方正书宋_GBK"/>
          <w:spacing w:val="-6"/>
          <w:sz w:val="22"/>
          <w:szCs w:val="22"/>
        </w:rPr>
        <w:t>1. 工程质量标准</w:t>
      </w:r>
      <w:r>
        <w:rPr>
          <w:rFonts w:hint="eastAsia" w:ascii="方正书宋_GBK" w:hAnsi="方正书宋_GBK" w:eastAsia="方正书宋_GBK" w:cs="方正书宋_GBK"/>
          <w:sz w:val="22"/>
          <w:szCs w:val="22"/>
        </w:rPr>
        <w:t>：本工程施工质量</w:t>
      </w:r>
      <w:r>
        <w:rPr>
          <w:rFonts w:hint="eastAsia" w:ascii="方正书宋_GBK" w:hAnsi="方正书宋_GBK" w:eastAsia="方正书宋_GBK" w:cs="方正书宋_GBK"/>
          <w:sz w:val="22"/>
          <w:szCs w:val="22"/>
          <w:u w:val="single"/>
        </w:rPr>
        <w:t>按 {工程质量标准} 标准执行，并应符合国家和本市有关法律法规的规</w:t>
      </w:r>
      <w:r>
        <w:rPr>
          <w:rFonts w:hint="eastAsia" w:ascii="方正书宋_GBK" w:hAnsi="方正书宋_GBK" w:eastAsia="方正书宋_GBK" w:cs="方正书宋_GBK"/>
          <w:sz w:val="22"/>
          <w:szCs w:val="22"/>
        </w:rPr>
        <w:t>定。</w:t>
      </w:r>
      <w:r>
        <w:rPr>
          <w:rFonts w:hint="eastAsia" w:ascii="方正书宋_GBK" w:hAnsi="方正书宋_GBK" w:eastAsia="方正书宋_GBK" w:cs="方正书宋_GBK"/>
          <w:color w:val="000000"/>
          <w:sz w:val="22"/>
          <w:szCs w:val="22"/>
        </w:rPr>
      </w:r>
      <w:r>
        <w:rPr>
          <w:rFonts w:hint="eastAsia" w:ascii="方正书宋_GBK" w:hAnsi="方正书宋_GBK" w:eastAsia="方正书宋_GBK" w:cs="方正书宋_GBK"/>
          <w:color w:val="000000"/>
          <w:spacing w:val="-6"/>
          <w:sz w:val="22"/>
          <w:szCs w:val="22"/>
        </w:rPr>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6"/>
          <w:sz w:val="22"/>
          <w:szCs w:val="22"/>
          <w:u w:val="single"/>
        </w:rPr>
      </w:pPr>
      <w:r>
        <w:rPr>
          <w:rFonts w:hint="eastAsia" w:ascii="方正书宋_GBK" w:hAnsi="方正书宋_GBK" w:eastAsia="方正书宋_GBK" w:cs="方正书宋_GBK"/>
          <w:spacing w:val="-5"/>
          <w:sz w:val="22"/>
          <w:szCs w:val="22"/>
        </w:rPr>
        <w:t>2.</w:t>
      </w:r>
      <w:r>
        <w:rPr>
          <w:rFonts w:hint="eastAsia" w:ascii="方正书宋_GBK" w:hAnsi="方正书宋_GBK" w:eastAsia="方正书宋_GBK" w:cs="方正书宋_GBK"/>
          <w:spacing w:val="-6"/>
          <w:sz w:val="22"/>
          <w:szCs w:val="22"/>
        </w:rPr>
        <w:t>其他质量要求：</w:t>
      </w:r>
      <w:r>
        <w:rPr>
          <w:rFonts w:hint="eastAsia" w:ascii="方正书宋_GBK" w:hAnsi="方正书宋_GBK" w:eastAsia="方正书宋_GBK" w:cs="方正书宋_GBK"/>
          <w:spacing w:val="-6"/>
          <w:sz w:val="22"/>
          <w:szCs w:val="22"/>
          <w:u w:val="single"/>
        </w:rPr>
        <w:t>{其他质量要求}</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材料和工程设备</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双方供应的建筑材料、建筑构配件和设备必须符合国家与本市相关标准、规定和设计文件要求，其中：</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1.地坪涂料、内外墙涂料、防水涂料不得使用溶剂型产品；其</w:t>
      </w:r>
      <w:r>
        <w:rPr>
          <w:rFonts w:hint="eastAsia" w:ascii="方正书宋_GBK" w:hAnsi="方正书宋_GBK" w:eastAsia="方正书宋_GBK" w:cs="方正书宋_GBK"/>
          <w:spacing w:val="-5"/>
          <w:sz w:val="22"/>
          <w:szCs w:val="22"/>
          <w:lang w:val="en-US" w:eastAsia="zh-CN"/>
        </w:rPr>
        <w:t>他</w:t>
      </w:r>
      <w:r>
        <w:rPr>
          <w:rFonts w:hint="eastAsia" w:ascii="方正书宋_GBK" w:hAnsi="方正书宋_GBK" w:eastAsia="方正书宋_GBK" w:cs="方正书宋_GBK"/>
          <w:spacing w:val="-5"/>
          <w:sz w:val="22"/>
          <w:szCs w:val="22"/>
        </w:rPr>
        <w:t>建筑类涂料与胶粘剂应当符合《建筑类涂料与胶粘剂挥发性有机化合物含量限值标准》（DB11/1983—2022）的规定，并应优先采购使用水性或无溶剂型产品。</w:t>
      </w:r>
    </w:p>
    <w:p>
      <w:pPr>
        <w:keepNext w:val="0"/>
        <w:keepLines w:val="0"/>
        <w:pageBreakBefore w:val="0"/>
        <w:overflowPunct/>
        <w:topLinePunct w:val="0"/>
        <w:bidi w:val="0"/>
        <w:spacing w:line="420" w:lineRule="exact"/>
        <w:ind w:left="0" w:right="0" w:firstLine="420" w:firstLineChars="200"/>
        <w:outlineLvl w:val="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5"/>
          <w:sz w:val="22"/>
          <w:szCs w:val="22"/>
        </w:rPr>
        <w:t>{内</w:t>
      </w:r>
      <w:r>
        <w:rPr>
          <w:rFonts w:hint="eastAsia" w:ascii="方正书宋_GBK" w:hAnsi="方正书宋_GBK" w:eastAsia="方正书宋_GBK" w:cs="方正书宋_GBK"/>
          <w:spacing w:val="-5"/>
          <w:sz w:val="22"/>
          <w:szCs w:val="22"/>
          <w:u w:val="single"/>
        </w:rPr>
        <w:t>容}</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建设单位义务</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1.按合同约定的条件、期限和方式向施工单位支付合同价款。</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4"/>
          <w:sz w:val="22"/>
          <w:szCs w:val="22"/>
        </w:rPr>
        <w:t>应在合同签订后{天</w:t>
      </w:r>
      <w:r>
        <w:rPr>
          <w:rFonts w:hint="eastAsia" w:ascii="方正书宋_GBK" w:hAnsi="方正书宋_GBK" w:eastAsia="方正书宋_GBK" w:cs="方正书宋_GBK"/>
          <w:spacing w:val="-4"/>
          <w:sz w:val="22"/>
          <w:szCs w:val="22"/>
          <w:u w:val="single"/>
        </w:rPr>
        <w:t>数}日内</w:t>
      </w:r>
      <w:r>
        <w:rPr>
          <w:rFonts w:hint="eastAsia" w:ascii="方正书宋_GBK" w:hAnsi="方正书宋_GBK" w:eastAsia="方正书宋_GBK" w:cs="方正书宋_GBK"/>
          <w:spacing w:val="-4"/>
          <w:sz w:val="22"/>
          <w:szCs w:val="22"/>
        </w:rPr>
        <w:t>向施工单位移交具备施工条件的施工场地，并最迟在移交施工场地的同时向施工单位提供与工程施工相关的现场资料或图纸。</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3.根据工程风险等级成立施工安全管理组织或配备专（兼）职安全管理人员，对施工单位施工方案、使用材料、进场人员、场地管理措施等进行监督管理。</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4.组织对本单位相关人员及施工人员开展进场前安全培训，为培训合格施工人员办理出入证。</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5.工程开工前，对按本市相关规定属于高风险限额以下小型工程办理安全生产信息登记。</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6.及时支付安全防护相关费用，并督促施工单位落实施工安全防护措施。</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7.挖掘工程开工前，在北京市地下管线安全防护信息平台发布施工信息，与地下管线权属单位进行对接配合，开展地下管线调查，查清施工区域地下管线情况。</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8.在人员密集场所室内施工的，应安装烟感报警器和视频监控，与楼宇中控平台对接，并实现自动报警和实时监控，所需费用由建设单位承担。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9.对建筑垃圾处理、施工扬尘治理负总责。应按关于大气污染和绿色施工的相关管理要求，落实本单位施工扬尘治理责任，确保用于开展绿色施工的费用支出，督促施工单位严格落实施工扬尘治理各项措施。</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施工单位义务</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1.依法取得承包工程的相应资质或具备相应条件。</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2.按合同约定的工作内容和施工进度要求，编制施工组织设计，进行施工、竣工、交付，并在缺陷责任期及保修期内对工程缺陷承担维修责任。</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3.委派具备相应岗位资格的管理人员与施工人员，严格按照法律法规及相关标准开展工程建设活动，确保施工安全。</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4.按照安全生产法律、法规及相关标准要求，建立、健全安全生产责任制和安全生产规章制度，安全生产费用按规定规范计取及使用。</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5.在现场应配备不少于1名安全生产管理人员，负责对施工现场的施工作业、使用材料、进场人员、场地管理措施等进行监督。</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依据有关法律法规、技术规范等编制施工组织方案，严格落实各项安全生产措施，使用符合安全生产要求的安全防护用品。加强施工现场的管理，施工现场采取合理方式封闭管理，设置护栏围挡、警示标志等安全防护措施，严格核查进出手续，严禁无关人员进入。</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7.加强对施工作业人员的安全生产及消防培训教育，禁止安全生产培训教育不合格的人员上岗作业。</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8.对施工作业人员进行安全生产作业交底，保证施工作业人员充分了解施工作业中的安全风险、注意事项、禁止行为和应急措施。</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9.涉及电焊施工、高处作业、临时用电、吊装作业、有限空间监护作业等特种作业的，应当安排依法取得特种作业操作证的人员从事相关作业。</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10.涉及挖掘作业的，施工单位应制定地下管线保护方案，落实保护措施，防止发生施工破坏地下管线事故。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11.施工现场涉及使用危险化学品或其</w:t>
      </w:r>
      <w:r>
        <w:rPr>
          <w:rFonts w:hint="eastAsia" w:ascii="方正书宋_GBK" w:hAnsi="方正书宋_GBK" w:eastAsia="方正书宋_GBK" w:cs="方正书宋_GBK"/>
          <w:spacing w:val="-5"/>
          <w:sz w:val="22"/>
          <w:szCs w:val="22"/>
          <w:lang w:val="en-US" w:eastAsia="zh-CN"/>
        </w:rPr>
        <w:t>他</w:t>
      </w:r>
      <w:r>
        <w:rPr>
          <w:rFonts w:hint="eastAsia" w:ascii="方正书宋_GBK" w:hAnsi="方正书宋_GBK" w:eastAsia="方正书宋_GBK" w:cs="方正书宋_GBK"/>
          <w:spacing w:val="-5"/>
          <w:sz w:val="22"/>
          <w:szCs w:val="22"/>
        </w:rPr>
        <w:t>易燃、易爆、易挥发（含汽、柴油）等危险物品的，应当严格按照《危险化学品安全管理条例》和《北京市限额以下小型工程安全管理联席会议办公室关于加强限额以下小型工程施工现场危险物品安全管理的通知》（京建发〔2023〕252号）等本市相关规定管理。</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12.负责安全文明施工和环境保护工作，遵守关于大气污染和绿色施工等方面规定，贯彻北京市建设行政主管部门制定的施工扬尘治理方案，妥善处理施工过程中产生的废弃材料和建筑垃圾，使用符合安全和环保要求的施工机械，落实本单位安全生产和绿色施工主体责任。</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1"/>
          <w:position w:val="1"/>
          <w:sz w:val="22"/>
          <w:szCs w:val="22"/>
        </w:rPr>
        <w:t>13.施工单位不得将本工程转包和违法分包，应按照相关规定及时支付工人工资。</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工程变更</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bookmarkStart w:id="0" w:name="_Hlk121775273"/>
      <w:r>
        <w:rPr>
          <w:rFonts w:hint="eastAsia" w:ascii="方正书宋_GBK" w:hAnsi="方正书宋_GBK" w:eastAsia="方正书宋_GBK" w:cs="方正书宋_GBK"/>
          <w:spacing w:val="-5"/>
          <w:sz w:val="22"/>
          <w:szCs w:val="22"/>
        </w:rPr>
        <w:t>1.本合同约定的工程内容如需变更的，经双方协商一致，应签订补充协议，同时调整相关合同价款和（或）工期。补充协议作为竣工结算和工期顺延的依据。</w:t>
      </w:r>
    </w:p>
    <w:bookmarkEnd w:id="0"/>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2.建设单位对本合同约定的工程内容提出减项时，如该工程内容已实施，建设单位应承担由此造成的损失。</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3.建设单位对本合同约定的工程内容提出增项时，如需顺延工期和（或）调整合同价款，应双方协商确认后调整。</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4.合同签订生效后，施工单位未经建设单位同意不得擅自变更施工内容、材料，由此造成的损失，由施工单位承担。</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竣工验收</w:t>
      </w:r>
    </w:p>
    <w:p>
      <w:pPr>
        <w:keepNext w:val="0"/>
        <w:keepLines w:val="0"/>
        <w:pageBreakBefore w:val="0"/>
        <w:wordWrap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1. 施工单位应向建设单位提交竣工验收申请报告，竣工验收合格的，建设单位应在验收合</w:t>
      </w:r>
      <w:r>
        <w:rPr>
          <w:rFonts w:hint="eastAsia" w:ascii="方正书宋_GBK" w:hAnsi="方正书宋_GBK" w:eastAsia="方正书宋_GBK" w:cs="方正书宋_GBK"/>
          <w:spacing w:val="-6"/>
          <w:sz w:val="22"/>
          <w:szCs w:val="22"/>
          <w:u w:val="single"/>
        </w:rPr>
        <w:t>格{天数</w:t>
      </w:r>
      <w:r>
        <w:rPr>
          <w:rFonts w:hint="eastAsia" w:ascii="方正书宋_GBK" w:hAnsi="方正书宋_GBK" w:eastAsia="方正书宋_GBK" w:cs="方正书宋_GBK"/>
          <w:spacing w:val="-6"/>
          <w:sz w:val="22"/>
          <w:szCs w:val="22"/>
        </w:rPr>
        <w:t>}天内向施工单位签发工程接收书面材料。竣工验收不合格的，建设单位应通知施工单位进行整改，整改完成后重新办理验收，由此增加的费用和（或）工期延误由施工单位承担。</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2.工程未经竣工验收，建设单位擅自使用的，以转移占有工程之日为实际竣工日期。</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3.工程验收后，施工单位应在</w:t>
      </w:r>
      <w:r>
        <w:rPr>
          <w:rFonts w:hint="eastAsia" w:ascii="方正书宋_GBK" w:hAnsi="方正书宋_GBK" w:eastAsia="方正书宋_GBK" w:cs="方正书宋_GBK"/>
          <w:spacing w:val="-1"/>
          <w:sz w:val="22"/>
          <w:szCs w:val="22"/>
          <w:u w:val="single"/>
        </w:rPr>
        <w:t xml:space="preserve"> {天数</w:t>
      </w:r>
      <w:r>
        <w:rPr>
          <w:rFonts w:hint="eastAsia" w:ascii="方正书宋_GBK" w:hAnsi="方正书宋_GBK" w:eastAsia="方正书宋_GBK" w:cs="方正书宋_GBK"/>
          <w:spacing w:val="-1"/>
          <w:sz w:val="22"/>
          <w:szCs w:val="22"/>
        </w:rPr>
        <w:t>1} 天内向建设单位递交工程竣工结算报告及完整的结算资料。建设单位收到施工单位递交的工程竣工结算报告及结算资料后</w:t>
      </w:r>
      <w:r>
        <w:rPr>
          <w:rFonts w:hint="eastAsia" w:ascii="方正书宋_GBK" w:hAnsi="方正书宋_GBK" w:eastAsia="方正书宋_GBK" w:cs="方正书宋_GBK"/>
          <w:spacing w:val="-1"/>
          <w:sz w:val="22"/>
          <w:szCs w:val="22"/>
          <w:u w:val="single"/>
        </w:rPr>
        <w:t xml:space="preserve">，应在 </w:t>
      </w:r>
      <w:r>
        <w:rPr>
          <w:rFonts w:hint="eastAsia" w:ascii="方正书宋_GBK" w:hAnsi="方正书宋_GBK" w:eastAsia="方正书宋_GBK" w:cs="方正书宋_GBK"/>
          <w:spacing w:val="-1"/>
          <w:sz w:val="22"/>
          <w:szCs w:val="22"/>
        </w:rPr>
        <w:t>{天数2} 天内审核完毕，并向施工单位出具经建设单位签</w:t>
      </w:r>
      <w:r>
        <w:rPr>
          <w:rFonts w:hint="eastAsia" w:ascii="方正书宋_GBK" w:hAnsi="方正书宋_GBK" w:eastAsia="方正书宋_GBK" w:cs="方正书宋_GBK"/>
          <w:spacing w:val="-6"/>
          <w:sz w:val="22"/>
          <w:szCs w:val="22"/>
        </w:rPr>
        <w:t>认的竣工</w:t>
      </w:r>
      <w:r>
        <w:rPr>
          <w:rFonts w:hint="eastAsia" w:ascii="方正书宋_GBK" w:hAnsi="方正书宋_GBK" w:eastAsia="方正书宋_GBK" w:cs="方正书宋_GBK"/>
          <w:spacing w:val="-1"/>
          <w:sz w:val="22"/>
          <w:szCs w:val="22"/>
        </w:rPr>
        <w:t>付款书面材料。</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保修期及保修责任</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u w:val="single"/>
        </w:rPr>
      </w:pPr>
      <w:r>
        <w:rPr>
          <w:rFonts w:hint="eastAsia" w:ascii="方正书宋_GBK" w:hAnsi="方正书宋_GBK" w:eastAsia="方正书宋_GBK" w:cs="方正书宋_GBK"/>
          <w:spacing w:val="-1"/>
          <w:sz w:val="22"/>
          <w:szCs w:val="22"/>
        </w:rPr>
        <w:t>1. 保修范围</w:t>
      </w:r>
      <w:r>
        <w:rPr>
          <w:rFonts w:hint="eastAsia" w:ascii="方正书宋_GBK" w:hAnsi="方正书宋_GBK" w:eastAsia="方正书宋_GBK" w:cs="方正书宋_GBK"/>
          <w:spacing w:val="-1"/>
          <w:sz w:val="22"/>
          <w:szCs w:val="22"/>
          <w:u w:val="single"/>
        </w:rPr>
        <w:t>：{保修范围}</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2.保修期限：</w:t>
      </w:r>
      <w:r>
        <w:rPr>
          <w:rFonts w:hint="eastAsia" w:ascii="方正书宋_GBK" w:hAnsi="方正书宋_GBK" w:eastAsia="方正书宋_GBK" w:cs="方正书宋_GBK"/>
          <w:spacing w:val="-1"/>
          <w:sz w:val="22"/>
          <w:szCs w:val="22"/>
          <w:u w:val="single"/>
        </w:rPr>
        <w:t>{保修期限}</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3.保修责任</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（1）在保修期内，施工单位接到建设单位报修通知后７日内，与建设单位进行现场察勘、确认，确定维修方案和日期。</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（2）保修期内因施工单位施工、用料不当等原因造成的质量问题，施工单位须及时无条件进行维修并赔偿损失。</w:t>
      </w:r>
    </w:p>
    <w:p>
      <w:pPr>
        <w:keepNext w:val="0"/>
        <w:keepLines w:val="0"/>
        <w:pageBreakBefore w:val="0"/>
        <w:overflowPunct/>
        <w:topLinePunct w:val="0"/>
        <w:bidi w:val="0"/>
        <w:spacing w:line="420" w:lineRule="exact"/>
        <w:ind w:left="0" w:right="0" w:firstLine="416" w:firstLineChars="200"/>
        <w:rPr>
          <w:rFonts w:hint="eastAsia" w:ascii="方正书宋_GBK" w:hAnsi="方正书宋_GBK" w:eastAsia="方正书宋_GBK" w:cs="方正书宋_GBK"/>
          <w:spacing w:val="-6"/>
          <w:sz w:val="22"/>
          <w:szCs w:val="22"/>
        </w:rPr>
      </w:pPr>
      <w:r>
        <w:rPr>
          <w:rFonts w:hint="eastAsia" w:ascii="方正书宋_GBK" w:hAnsi="方正书宋_GBK" w:eastAsia="方正书宋_GBK" w:cs="方正书宋_GBK"/>
          <w:spacing w:val="-6"/>
          <w:sz w:val="22"/>
          <w:szCs w:val="22"/>
        </w:rPr>
        <w:t>（3）保修期内因建设单位使用、维护不当造成损坏或不能正常使用，施工单位收费维修。</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4.质量保证金</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（1）金额：</w:t>
      </w:r>
      <w:r>
        <w:rPr>
          <w:rFonts w:hint="eastAsia" w:ascii="方正书宋_GBK" w:hAnsi="方正书宋_GBK" w:eastAsia="方正书宋_GBK" w:cs="方正书宋_GBK"/>
          <w:sz w:val="22"/>
          <w:szCs w:val="22"/>
          <w:u w:val="single"/>
        </w:rPr>
        <w:t xml:space="preserve"> {金额}</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（不得高于工程总价款结算金额的3%）</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（2）缺陷责任期：</w:t>
      </w:r>
      <w:r>
        <w:rPr>
          <w:rFonts w:hint="eastAsia" w:ascii="方正书宋_GBK" w:hAnsi="方正书宋_GBK" w:eastAsia="方正书宋_GBK" w:cs="方正书宋_GBK"/>
          <w:sz w:val="22"/>
          <w:szCs w:val="22"/>
          <w:u w:val="single"/>
        </w:rPr>
        <w:t>{缺陷责任期}</w:t>
      </w:r>
    </w:p>
    <w:p>
      <w:pPr>
        <w:keepNext w:val="0"/>
        <w:keepLines w:val="0"/>
        <w:pageBreakBefore w:val="0"/>
        <w:overflowPunct/>
        <w:topLinePunct w:val="0"/>
        <w:bidi w:val="0"/>
        <w:spacing w:line="420" w:lineRule="exact"/>
        <w:ind w:left="0" w:right="0" w:firstLine="416" w:firstLineChars="200"/>
        <w:rPr>
          <w:rFonts w:ascii="宋体" w:hAnsi="宋体" w:cs="宋体"/>
          <w:sz w:val="24"/>
        </w:rPr>
      </w:pPr>
      <w:r>
        <w:rPr>
          <w:rFonts w:hint="eastAsia" w:ascii="方正书宋_GBK" w:hAnsi="方正书宋_GBK" w:eastAsia="方正书宋_GBK" w:cs="方正书宋_GBK"/>
          <w:spacing w:val="-6"/>
          <w:sz w:val="22"/>
          <w:szCs w:val="22"/>
        </w:rPr>
        <w:t>（3）</w:t>
      </w:r>
      <w:r>
        <w:rPr>
          <w:rFonts w:hint="eastAsia" w:ascii="方正书宋_GBK" w:hAnsi="方正书宋_GBK" w:eastAsia="方正书宋_GBK" w:cs="方正书宋_GBK"/>
          <w:sz w:val="22"/>
          <w:szCs w:val="22"/>
        </w:rPr>
        <w:t>缺陷责任</w:t>
      </w:r>
      <w:r>
        <w:rPr>
          <w:rFonts w:hint="eastAsia" w:ascii="方正书宋_GBK" w:hAnsi="方正书宋_GBK" w:eastAsia="方正书宋_GBK" w:cs="方正书宋_GBK"/>
          <w:spacing w:val="-6"/>
          <w:sz w:val="22"/>
          <w:szCs w:val="22"/>
        </w:rPr>
        <w:t>期满后，如未产生维修费用，建设单位应在</w:t>
      </w:r>
      <w:r>
        <w:rPr>
          <w:rFonts w:hint="eastAsia" w:ascii="方正书宋_GBK" w:hAnsi="方正书宋_GBK" w:eastAsia="方正书宋_GBK" w:cs="方正书宋_GBK"/>
          <w:sz w:val="22"/>
          <w:szCs w:val="22"/>
        </w:rPr>
        <w:t>缺陷责任</w:t>
      </w:r>
      <w:r>
        <w:rPr>
          <w:rFonts w:hint="eastAsia" w:ascii="方正书宋_GBK" w:hAnsi="方正书宋_GBK" w:eastAsia="方正书宋_GBK" w:cs="方正书宋_GBK"/>
          <w:spacing w:val="-6"/>
          <w:sz w:val="22"/>
          <w:szCs w:val="22"/>
        </w:rPr>
        <w:t>期满7日内全额支付施工单位质量保证金；如产生维修费用建设单位应扣除相应费用将剩余质量保证金支付施工单位。</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违约责任</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1. 合同生效后，双方必须严格遵守，任何一方需变更合同内容的，应协商一致后签订补充协议。签订合同后未开工的，如单方要求解除合同，解约方承担对方的实际损失，或按合同签约价款</w:t>
      </w:r>
      <w:r>
        <w:rPr>
          <w:rFonts w:hint="eastAsia" w:ascii="方正书宋_GBK" w:hAnsi="方正书宋_GBK" w:eastAsia="方正书宋_GBK" w:cs="方正书宋_GBK"/>
          <w:spacing w:val="-5"/>
          <w:sz w:val="22"/>
          <w:szCs w:val="22"/>
          <w:u w:val="single"/>
        </w:rPr>
        <w:t>的{违约</w:t>
      </w:r>
      <w:r>
        <w:rPr>
          <w:rFonts w:hint="eastAsia" w:ascii="方正书宋_GBK" w:hAnsi="方正书宋_GBK" w:eastAsia="方正书宋_GBK" w:cs="方正书宋_GBK"/>
          <w:spacing w:val="-5"/>
          <w:sz w:val="22"/>
          <w:szCs w:val="22"/>
        </w:rPr>
        <w:t>金比例}%支付违约金。</w:t>
      </w:r>
    </w:p>
    <w:p>
      <w:pPr>
        <w:keepNext w:val="0"/>
        <w:keepLines w:val="0"/>
        <w:pageBreakBefore w:val="0"/>
        <w:overflowPunct/>
        <w:topLinePunct w:val="0"/>
        <w:bidi w:val="0"/>
        <w:spacing w:line="420" w:lineRule="exact"/>
        <w:ind w:left="0" w:right="0" w:firstLine="428" w:firstLineChars="200"/>
        <w:rPr>
          <w:rFonts w:hint="eastAsia" w:ascii="方正书宋_GBK" w:hAnsi="方正书宋_GBK" w:eastAsia="方正书宋_GBK" w:cs="方正书宋_GBK"/>
          <w:spacing w:val="-3"/>
          <w:sz w:val="22"/>
          <w:szCs w:val="22"/>
        </w:rPr>
      </w:pPr>
      <w:r>
        <w:rPr>
          <w:rFonts w:hint="eastAsia" w:ascii="方正书宋_GBK" w:hAnsi="方正书宋_GBK" w:eastAsia="方正书宋_GBK" w:cs="方正书宋_GBK"/>
          <w:spacing w:val="-3"/>
          <w:sz w:val="22"/>
          <w:szCs w:val="22"/>
        </w:rPr>
        <w:t>2</w:t>
      </w:r>
      <w:r>
        <w:rPr>
          <w:rFonts w:hint="eastAsia" w:ascii="方正书宋_GBK" w:hAnsi="方正书宋_GBK" w:eastAsia="方正书宋_GBK" w:cs="方正书宋_GBK"/>
          <w:spacing w:val="-4"/>
          <w:sz w:val="22"/>
          <w:szCs w:val="22"/>
        </w:rPr>
        <w:t>.</w:t>
      </w:r>
      <w:r>
        <w:rPr>
          <w:rFonts w:hint="eastAsia" w:ascii="方正书宋_GBK" w:hAnsi="方正书宋_GBK" w:eastAsia="方正书宋_GBK" w:cs="方正书宋_GBK"/>
          <w:spacing w:val="-3"/>
          <w:sz w:val="22"/>
          <w:szCs w:val="22"/>
        </w:rPr>
        <w:t>工期延误</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1"/>
          <w:sz w:val="22"/>
          <w:szCs w:val="22"/>
        </w:rPr>
      </w:pPr>
      <w:r>
        <w:rPr>
          <w:rFonts w:hint="eastAsia" w:ascii="方正书宋_GBK" w:hAnsi="方正书宋_GBK" w:eastAsia="方正书宋_GBK" w:cs="方正书宋_GBK"/>
          <w:spacing w:val="-1"/>
          <w:sz w:val="22"/>
          <w:szCs w:val="22"/>
        </w:rPr>
        <w:t>2.1由下列</w:t>
      </w:r>
      <w:r>
        <w:rPr>
          <w:rFonts w:hint="eastAsia" w:ascii="方正书宋_GBK" w:hAnsi="方正书宋_GBK" w:eastAsia="方正书宋_GBK" w:cs="方正书宋_GBK"/>
          <w:sz w:val="22"/>
          <w:szCs w:val="22"/>
        </w:rPr>
        <w:t>原因造成工期延误，工期应当顺延</w:t>
      </w:r>
      <w:r>
        <w:rPr>
          <w:rFonts w:hint="eastAsia" w:ascii="方正书宋_GBK" w:hAnsi="方正书宋_GBK" w:eastAsia="方正书宋_GBK" w:cs="方正书宋_GBK"/>
          <w:spacing w:val="-2"/>
          <w:sz w:val="22"/>
          <w:szCs w:val="22"/>
        </w:rPr>
        <w:t>，增加的费用由{建设单位}</w:t>
      </w:r>
      <w:r>
        <w:rPr>
          <w:rFonts w:hint="eastAsia" w:ascii="方正书宋_GBK" w:hAnsi="方正书宋_GBK" w:eastAsia="方正书宋_GBK" w:cs="方正书宋_GBK"/>
          <w:spacing w:val="-1"/>
          <w:sz w:val="22"/>
          <w:szCs w:val="22"/>
        </w:rPr>
        <w:t>承担：</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（1）建设单位原因导致施工单位不能按期开工。</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（2）建设单位未按合同约定</w:t>
      </w:r>
      <w:r>
        <w:rPr>
          <w:rFonts w:hint="eastAsia" w:ascii="方正书宋_GBK" w:hAnsi="方正书宋_GBK" w:eastAsia="方正书宋_GBK" w:cs="方正书宋_GBK"/>
          <w:spacing w:val="-4"/>
          <w:sz w:val="22"/>
          <w:szCs w:val="22"/>
        </w:rPr>
        <w:t>移交具备施工条件的施工场地，</w:t>
      </w:r>
      <w:r>
        <w:rPr>
          <w:rFonts w:hint="eastAsia" w:ascii="方正书宋_GBK" w:hAnsi="方正书宋_GBK" w:eastAsia="方正书宋_GBK" w:cs="方正书宋_GBK"/>
          <w:sz w:val="22"/>
          <w:szCs w:val="22"/>
        </w:rPr>
        <w:t>提供与</w:t>
      </w:r>
      <w:r>
        <w:rPr>
          <w:rFonts w:hint="eastAsia" w:ascii="方正书宋_GBK" w:hAnsi="方正书宋_GBK" w:eastAsia="方正书宋_GBK" w:cs="方正书宋_GBK"/>
          <w:spacing w:val="-4"/>
          <w:sz w:val="22"/>
          <w:szCs w:val="22"/>
        </w:rPr>
        <w:t>工程施工相关的现场资料或图纸</w:t>
      </w:r>
      <w:r>
        <w:rPr>
          <w:rFonts w:hint="eastAsia" w:ascii="方正书宋_GBK" w:hAnsi="方正书宋_GBK" w:eastAsia="方正书宋_GBK" w:cs="方正书宋_GBK"/>
          <w:sz w:val="22"/>
          <w:szCs w:val="22"/>
        </w:rPr>
        <w:t>。</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（3）建设单位未按约定日期支付工程预付款、进度款，致使工程施工不能正常进行。</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（4）建设单位原因导致工程量变化或设计变更。</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（5）其他：</w:t>
      </w:r>
      <w:r>
        <w:rPr>
          <w:rFonts w:hint="eastAsia" w:ascii="方正书宋_GBK" w:hAnsi="方正书宋_GBK" w:eastAsia="方正书宋_GBK" w:cs="方正书宋_GBK"/>
          <w:sz w:val="22"/>
          <w:szCs w:val="22"/>
          <w:u w:val="single"/>
        </w:rPr>
        <w:t xml:space="preserve"> {内容}</w:t>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pacing w:val="5"/>
          <w:position w:val="1"/>
          <w:sz w:val="22"/>
          <w:szCs w:val="22"/>
        </w:rPr>
      </w:pPr>
      <w:r>
        <w:rPr>
          <w:rFonts w:hint="eastAsia" w:ascii="方正书宋_GBK" w:hAnsi="方正书宋_GBK" w:eastAsia="方正书宋_GBK" w:cs="方正书宋_GBK"/>
          <w:spacing w:val="-1"/>
          <w:sz w:val="22"/>
          <w:szCs w:val="22"/>
        </w:rPr>
        <w:t>2.2</w:t>
      </w:r>
      <w:r>
        <w:rPr>
          <w:rFonts w:hint="eastAsia" w:ascii="方正书宋_GBK" w:hAnsi="方正书宋_GBK" w:eastAsia="方正书宋_GBK" w:cs="方正书宋_GBK"/>
          <w:spacing w:val="5"/>
          <w:position w:val="1"/>
          <w:sz w:val="22"/>
          <w:szCs w:val="22"/>
        </w:rPr>
        <w:t>因施工单位原因不能按期竣工的，工期不予顺延；工程质量存在问题需要返工的，工期不顺延。</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因施工单位的责任造成工期延误，应当按日向建设单位支付合同签约价款</w:t>
      </w:r>
      <w:r>
        <w:rPr>
          <w:rFonts w:hint="eastAsia" w:ascii="方正书宋_GBK" w:hAnsi="方正书宋_GBK" w:eastAsia="方正书宋_GBK" w:cs="方正书宋_GBK"/>
          <w:spacing w:val="-5"/>
          <w:sz w:val="22"/>
          <w:szCs w:val="22"/>
          <w:u w:val="single"/>
        </w:rPr>
        <w:t>{千分比</w:t>
      </w:r>
      <w:r>
        <w:rPr>
          <w:rFonts w:hint="eastAsia" w:ascii="方正书宋_GBK" w:hAnsi="方正书宋_GBK" w:eastAsia="方正书宋_GBK" w:cs="方正书宋_GBK"/>
          <w:spacing w:val="-5"/>
          <w:sz w:val="22"/>
          <w:szCs w:val="22"/>
        </w:rPr>
        <w:t>}‰的违约金，但累计不得超过工程结算款</w:t>
      </w:r>
      <w:r>
        <w:rPr>
          <w:rFonts w:hint="eastAsia" w:ascii="方正书宋_GBK" w:hAnsi="方正书宋_GBK" w:eastAsia="方正书宋_GBK" w:cs="方正书宋_GBK"/>
          <w:spacing w:val="-5"/>
          <w:sz w:val="22"/>
          <w:szCs w:val="22"/>
          <w:u w:val="single"/>
        </w:rPr>
        <w:t>的{百分</w:t>
      </w:r>
      <w:r>
        <w:rPr>
          <w:rFonts w:hint="eastAsia" w:ascii="方正书宋_GBK" w:hAnsi="方正书宋_GBK" w:eastAsia="方正书宋_GBK" w:cs="方正书宋_GBK"/>
          <w:spacing w:val="-5"/>
          <w:sz w:val="22"/>
          <w:szCs w:val="22"/>
        </w:rPr>
        <w:t>比}%。施工单位延误工期</w:t>
      </w:r>
      <w:r>
        <w:rPr>
          <w:rFonts w:hint="eastAsia" w:ascii="方正书宋_GBK" w:hAnsi="方正书宋_GBK" w:eastAsia="方正书宋_GBK" w:cs="方正书宋_GBK"/>
          <w:spacing w:val="-5"/>
          <w:sz w:val="22"/>
          <w:szCs w:val="22"/>
          <w:u w:val="single"/>
        </w:rPr>
        <w:t>超过{天</w:t>
      </w:r>
      <w:r>
        <w:rPr>
          <w:rFonts w:hint="eastAsia" w:ascii="方正书宋_GBK" w:hAnsi="方正书宋_GBK" w:eastAsia="方正书宋_GBK" w:cs="方正书宋_GBK"/>
          <w:spacing w:val="-5"/>
          <w:sz w:val="22"/>
          <w:szCs w:val="22"/>
        </w:rPr>
        <w:t>数}日的，建设单位有权解除合同。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5"/>
          <w:sz w:val="22"/>
          <w:szCs w:val="22"/>
        </w:rPr>
        <w:t>3.因建设单位原因未按合同约定期限支付工程进度款，应当向施工单位按日支付迟延部分工程款</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{违约金比例}‰的违约金，但累计不得超过</w:t>
      </w:r>
      <w:r>
        <w:rPr>
          <w:rFonts w:hint="eastAsia" w:ascii="方正书宋_GBK" w:hAnsi="方正书宋_GBK" w:eastAsia="方正书宋_GBK" w:cs="方正书宋_GBK"/>
          <w:spacing w:val="-5"/>
          <w:sz w:val="22"/>
          <w:szCs w:val="22"/>
          <w:u w:val="single"/>
        </w:rPr>
        <w:t>合同签约</w:t>
      </w:r>
      <w:r>
        <w:rPr>
          <w:rFonts w:hint="eastAsia" w:ascii="方正书宋_GBK" w:hAnsi="方正书宋_GBK" w:eastAsia="方正书宋_GBK" w:cs="方正书宋_GBK"/>
          <w:spacing w:val="-5"/>
          <w:sz w:val="22"/>
          <w:szCs w:val="22"/>
        </w:rPr>
        <w:t>价款的    {上限比例</w:t>
      </w:r>
      <w:r>
        <w:rPr>
          <w:rFonts w:hint="eastAsia" w:ascii="方正书宋_GBK" w:hAnsi="方正书宋_GBK" w:eastAsia="方正书宋_GBK" w:cs="方正书宋_GBK"/>
          <w:spacing w:val="-5"/>
          <w:sz w:val="22"/>
          <w:szCs w:val="22"/>
          <w:u w:val="single"/>
        </w:rPr>
        <w:t>}%。建</w:t>
      </w:r>
      <w:r>
        <w:rPr>
          <w:rFonts w:hint="eastAsia" w:ascii="方正书宋_GBK" w:hAnsi="方正书宋_GBK" w:eastAsia="方正书宋_GBK" w:cs="方正书宋_GBK"/>
          <w:spacing w:val="-5"/>
          <w:sz w:val="22"/>
          <w:szCs w:val="22"/>
        </w:rPr>
        <w:t>设单位延迟支付超过    {天数}日的，施工单位有权解除合同。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4.建设单位未依法办理审批手续，并经施工单位催告后，建设单位仍不履行的，施工单位可以解除合同。因建设单位未完成审批手续造成损失的，由建设单位承担。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5.施工过程中任何一方无法继续履行合同的，应当书面通知对方，经双方同意办理清算手续，并由责任方按合同签约价款的</w:t>
      </w:r>
      <w:r>
        <w:rPr>
          <w:rFonts w:hint="eastAsia" w:ascii="方正书宋_GBK" w:hAnsi="方正书宋_GBK" w:eastAsia="方正书宋_GBK" w:cs="方正书宋_GBK"/>
          <w:spacing w:val="-5"/>
          <w:sz w:val="22"/>
          <w:szCs w:val="22"/>
          <w:u w:val="single"/>
        </w:rPr>
        <w:t xml:space="preserve">    </w:t>
      </w:r>
      <w:r>
        <w:rPr>
          <w:rFonts w:hint="eastAsia" w:ascii="方正书宋_GBK" w:hAnsi="方正书宋_GBK" w:eastAsia="方正书宋_GBK" w:cs="方正书宋_GBK"/>
          <w:spacing w:val="-5"/>
          <w:sz w:val="22"/>
          <w:szCs w:val="22"/>
        </w:rPr>
        <w:t>{赔偿比例}%进行赔偿，解除合同。</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6.建设单位私自与施工单位的施工人员商定更改施工内容所引发的一切后果，由建设单位承担，给施工单位造成损失的，建设单位应予赔偿。</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7.未经建设单位书面同意，施工单位随意增项，费用由施工单位承担。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8.应当由建设单位提供的材料、设备，因建设单位原因未及时提供给施工单位，造成损失应由建设单位承担。因施工单位原因未及时提供所需材料供需时间表给建设单位，造成损失应由施工单位承担。</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9.</w:t>
      </w:r>
      <w:r>
        <w:rPr>
          <w:rFonts w:hint="eastAsia" w:ascii="方正书宋_GBK" w:hAnsi="方正书宋_GBK" w:eastAsia="方正书宋_GBK" w:cs="方正书宋_GBK"/>
          <w:spacing w:val="-5"/>
          <w:sz w:val="22"/>
          <w:szCs w:val="22"/>
          <w:lang w:bidi="ar"/>
        </w:rPr>
        <w:t>因施工单位原因造成工程质量未达到合同约定标准或要求的，建设单位有权要求施工单位返工直至工程质量达到合同约定的标准为止，并由施工单位承担由此增加的费用和（或）延误的工期。</w:t>
      </w:r>
    </w:p>
    <w:p>
      <w:pPr>
        <w:keepNext w:val="0"/>
        <w:keepLines w:val="0"/>
        <w:pageBreakBefore w:val="0"/>
        <w:overflowPunct/>
        <w:topLinePunct w:val="0"/>
        <w:bidi w:val="0"/>
        <w:spacing w:line="420" w:lineRule="exact"/>
        <w:ind w:left="0" w:right="0" w:firstLine="420" w:firstLineChars="200"/>
        <w:rPr>
          <w:rFonts w:hint="eastAsia" w:ascii="方正书宋_GBK" w:hAnsi="方正书宋_GBK" w:eastAsia="方正书宋_GBK" w:cs="方正书宋_GBK"/>
          <w:spacing w:val="-5"/>
          <w:sz w:val="22"/>
          <w:szCs w:val="22"/>
        </w:rPr>
      </w:pPr>
      <w:r>
        <w:rPr>
          <w:rFonts w:hint="eastAsia" w:ascii="方正书宋_GBK" w:hAnsi="方正书宋_GBK" w:eastAsia="方正书宋_GBK" w:cs="方正书宋_GBK"/>
          <w:spacing w:val="-5"/>
          <w:sz w:val="22"/>
          <w:szCs w:val="22"/>
        </w:rPr>
        <w:t>10.施工单位应遵守工程建设安全生产和绿色施工有关管理规定，严格按安全和绿色施工标准组织施工，承担由于自身安全措施不力造成事故的责任和由此发生的费用。</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不可抗力</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u w:val="single"/>
          <w:lang w:eastAsia="zh-CN"/>
        </w:rPr>
      </w:pPr>
      <w:r>
        <w:rPr>
          <w:rFonts w:hint="eastAsia" w:ascii="方正书宋_GBK" w:hAnsi="方正书宋_GBK" w:eastAsia="方正书宋_GBK" w:cs="方正书宋_GBK"/>
          <w:sz w:val="22"/>
          <w:szCs w:val="22"/>
        </w:rPr>
        <w:t>因不可抗力不能按照约定履行本合同的，根据不可抗力的影响，部分或全部免除责任，但因不可抗力不能按照约定履行合同的一方当事人应当及时通知对方当事人，并自不可抗力事件结束之日起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{天数}   天内向另一方当事人提供证明。因不可抗力事件导致的费用及延误的</w:t>
      </w:r>
      <w:r>
        <w:rPr>
          <w:rFonts w:hint="eastAsia" w:ascii="方正书宋_GBK" w:hAnsi="方正书宋_GBK" w:eastAsia="方正书宋_GBK" w:cs="方正书宋_GBK"/>
          <w:sz w:val="22"/>
          <w:szCs w:val="22"/>
          <w:u w:val="single"/>
        </w:rPr>
        <w:t>工期承担方式：{</w:t>
      </w:r>
      <w:r>
        <w:rPr>
          <w:rFonts w:hint="eastAsia" w:ascii="方正书宋_GBK" w:hAnsi="方正书宋_GBK" w:eastAsia="方正书宋_GBK" w:cs="方正书宋_GBK"/>
          <w:sz w:val="22"/>
          <w:szCs w:val="22"/>
          <w:u w:val="single"/>
          <w:lang w:val="en-US" w:eastAsia="zh-CN"/>
        </w:rPr>
        <w:t>承担方式}</w:t>
      </w:r>
      <w:r>
        <w:rPr>
          <w:rFonts w:hint="eastAsia" w:ascii="方正书宋_GBK" w:hAnsi="方正书宋_GBK" w:eastAsia="方正书宋_GBK" w:cs="方正书宋_GBK"/>
          <w:sz w:val="22"/>
          <w:szCs w:val="22"/>
          <w:u w:val="single"/>
        </w:rPr>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争议解决方式</w:t>
      </w:r>
    </w:p>
    <w:p>
      <w:pPr>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本合同项下发生的争议，双方可以协商解决。</w:t>
      </w:r>
      <w:r>
        <w:rPr>
          <w:rFonts w:hint="eastAsia" w:ascii="方正书宋_GBK" w:hAnsi="方正书宋_GBK" w:eastAsia="方正书宋_GBK" w:cs="方正书宋_GBK"/>
          <w:spacing w:val="-4"/>
          <w:sz w:val="22"/>
          <w:szCs w:val="22"/>
        </w:rPr>
        <w:t>双方协商不成时，</w:t>
      </w:r>
      <w:r>
        <w:rPr>
          <w:rFonts w:hint="eastAsia" w:ascii="方正书宋_GBK" w:hAnsi="方正书宋_GBK" w:eastAsia="方正书宋_GBK" w:cs="方正书宋_GBK"/>
          <w:spacing w:val="-1"/>
          <w:sz w:val="22"/>
          <w:szCs w:val="22"/>
        </w:rPr>
        <w:t>选择下</w:t>
      </w:r>
      <w:r>
        <w:rPr>
          <w:rFonts w:hint="eastAsia" w:ascii="方正书宋_GBK" w:hAnsi="方正书宋_GBK" w:eastAsia="方正书宋_GBK" w:cs="方正书宋_GBK"/>
          <w:sz w:val="22"/>
          <w:szCs w:val="22"/>
        </w:rPr>
        <w:t>列第</w:t>
      </w:r>
      <w:r>
        <w:rPr>
          <w:rFonts w:hint="eastAsia" w:ascii="方正书宋_GBK" w:hAnsi="方正书宋_GBK" w:eastAsia="方正书宋_GBK" w:cs="方正书宋_GBK"/>
          <w:sz w:val="22"/>
          <w:szCs w:val="22"/>
          <w:u w:val="single"/>
        </w:rPr>
        <w:t>{争议解决方式</w:t>
      </w:r>
      <w:r>
        <w:rPr>
          <w:rFonts w:hint="eastAsia" w:ascii="方正书宋_GBK" w:hAnsi="方正书宋_GBK" w:eastAsia="方正书宋_GBK" w:cs="方正书宋_GBK"/>
          <w:sz w:val="22"/>
          <w:szCs w:val="22"/>
        </w:rPr>
        <w:t>}种方式解决：</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4"/>
          <w:sz w:val="22"/>
          <w:szCs w:val="22"/>
        </w:rPr>
        <w:t>1.</w:t>
      </w:r>
      <w:r>
        <w:rPr>
          <w:rFonts w:hint="eastAsia" w:ascii="方正书宋_GBK" w:hAnsi="方正书宋_GBK" w:eastAsia="方正书宋_GBK" w:cs="方正书宋_GBK"/>
          <w:spacing w:val="-1"/>
          <w:sz w:val="22"/>
          <w:szCs w:val="22"/>
        </w:rPr>
        <w:t>依法</w:t>
      </w:r>
      <w:r>
        <w:rPr>
          <w:rFonts w:hint="eastAsia" w:ascii="方正书宋_GBK" w:hAnsi="方正书宋_GBK" w:eastAsia="方正书宋_GBK" w:cs="方正书宋_GBK"/>
          <w:spacing w:val="-4"/>
          <w:sz w:val="22"/>
          <w:szCs w:val="22"/>
        </w:rPr>
        <w:t>向</w:t>
      </w:r>
      <w:r>
        <w:rPr>
          <w:rFonts w:hint="eastAsia" w:ascii="方正书宋_GBK" w:hAnsi="方正书宋_GBK" w:eastAsia="方正书宋_GBK" w:cs="方正书宋_GBK"/>
          <w:spacing w:val="-2"/>
          <w:sz w:val="22"/>
          <w:szCs w:val="22"/>
          <w:u w:val="single"/>
        </w:rPr>
        <w:t xml:space="preserve"> {仲裁委员会} 申请仲裁。</w:t>
      </w:r>
      <w:r>
        <w:rPr>
          <w:rFonts w:hint="eastAsia" w:ascii="方正书宋_GBK" w:hAnsi="方正书宋_GBK" w:eastAsia="方正书宋_GBK" w:cs="方正书宋_GBK"/>
          <w:spacing w:val="-2"/>
          <w:sz w:val="22"/>
          <w:szCs w:val="22"/>
        </w:rPr>
      </w:r>
    </w:p>
    <w:p>
      <w:pPr>
        <w:keepNext w:val="0"/>
        <w:keepLines w:val="0"/>
        <w:pageBreakBefore w:val="0"/>
        <w:overflowPunct/>
        <w:topLinePunct w:val="0"/>
        <w:bidi w:val="0"/>
        <w:spacing w:line="420" w:lineRule="exact"/>
        <w:ind w:left="0" w:right="0" w:firstLine="436"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pacing w:val="-1"/>
          <w:sz w:val="22"/>
          <w:szCs w:val="22"/>
        </w:rPr>
        <w:t>{依法向}</w:t>
      </w:r>
      <w:r>
        <w:rPr>
          <w:rFonts w:hint="eastAsia" w:ascii="方正书宋_GBK" w:hAnsi="方正书宋_GBK" w:eastAsia="方正书宋_GBK" w:cs="方正书宋_GBK"/>
          <w:spacing w:val="-1"/>
          <w:sz w:val="22"/>
          <w:szCs w:val="22"/>
          <w:u w:val="single"/>
        </w:rPr>
        <w:t xml:space="preserve"> {</w:t>
      </w:r>
      <w:r>
        <w:rPr>
          <w:rFonts w:hint="eastAsia" w:ascii="方正书宋_GBK" w:hAnsi="方正书宋_GBK" w:eastAsia="方正书宋_GBK" w:cs="方正书宋_GBK"/>
          <w:sz w:val="22"/>
          <w:szCs w:val="22"/>
          <w:u w:val="single"/>
        </w:rPr>
        <w:t>人民法院}提起诉讼。</w:t>
      </w:r>
      <w:r>
        <w:rPr>
          <w:rFonts w:hint="eastAsia" w:ascii="方正书宋_GBK" w:hAnsi="方正书宋_GBK" w:eastAsia="方正书宋_GBK" w:cs="方正书宋_GBK"/>
          <w:sz w:val="22"/>
          <w:szCs w:val="22"/>
        </w:rPr>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合同生效及特别约定</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1.本合同自</w:t>
      </w:r>
      <w:r>
        <w:rPr>
          <w:rFonts w:hint="eastAsia" w:ascii="方正书宋_GBK" w:hAnsi="方正书宋_GBK" w:eastAsia="方正书宋_GBK" w:cs="方正书宋_GBK"/>
          <w:spacing w:val="-4"/>
          <w:sz w:val="22"/>
          <w:szCs w:val="22"/>
          <w:u w:val="single"/>
        </w:rPr>
        <w:t xml:space="preserve">                                </w:t>
      </w:r>
      <w:r>
        <w:rPr>
          <w:rFonts w:hint="eastAsia" w:ascii="方正书宋_GBK" w:hAnsi="方正书宋_GBK" w:eastAsia="方正书宋_GBK" w:cs="方正书宋_GBK"/>
          <w:spacing w:val="-4"/>
          <w:sz w:val="22"/>
          <w:szCs w:val="22"/>
        </w:rPr>
        <w:t>{生效日期}起生效。</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2.本合同一式</w:t>
      </w:r>
      <w:r>
        <w:rPr>
          <w:rFonts w:hint="eastAsia" w:ascii="方正书宋_GBK" w:hAnsi="方正书宋_GBK" w:eastAsia="方正书宋_GBK" w:cs="方正书宋_GBK"/>
          <w:spacing w:val="-4"/>
          <w:sz w:val="22"/>
          <w:szCs w:val="22"/>
          <w:u w:val="single"/>
        </w:rPr>
        <w:t>{份数}</w:t>
      </w:r>
      <w:r>
        <w:rPr>
          <w:rFonts w:hint="eastAsia" w:ascii="方正书宋_GBK" w:hAnsi="方正书宋_GBK" w:eastAsia="方正书宋_GBK" w:cs="方正书宋_GBK"/>
          <w:spacing w:val="-4"/>
          <w:sz w:val="22"/>
          <w:szCs w:val="22"/>
        </w:rPr>
        <w:t>份，其中建设单位执</w:t>
      </w:r>
      <w:r>
        <w:rPr>
          <w:rFonts w:hint="eastAsia" w:ascii="方正书宋_GBK" w:hAnsi="方正书宋_GBK" w:eastAsia="方正书宋_GBK" w:cs="方正书宋_GBK"/>
          <w:spacing w:val="-4"/>
          <w:sz w:val="22"/>
          <w:szCs w:val="22"/>
          <w:u w:val="single"/>
        </w:rPr>
        <w:t>{建设单</w:t>
      </w:r>
      <w:r>
        <w:rPr>
          <w:rFonts w:hint="eastAsia" w:ascii="方正书宋_GBK" w:hAnsi="方正书宋_GBK" w:eastAsia="方正书宋_GBK" w:cs="方正书宋_GBK"/>
          <w:spacing w:val="-4"/>
          <w:sz w:val="22"/>
          <w:szCs w:val="22"/>
        </w:rPr>
        <w:t>位份数}份，施</w:t>
      </w:r>
      <w:r>
        <w:rPr>
          <w:rFonts w:hint="eastAsia" w:ascii="方正书宋_GBK" w:hAnsi="方正书宋_GBK" w:eastAsia="方正书宋_GBK" w:cs="方正书宋_GBK"/>
          <w:spacing w:val="-4"/>
          <w:sz w:val="22"/>
          <w:szCs w:val="22"/>
          <w:u w:val="single"/>
        </w:rPr>
        <w:t>工单位执</w:t>
      </w:r>
      <w:r>
        <w:rPr>
          <w:rFonts w:hint="eastAsia" w:ascii="方正书宋_GBK" w:hAnsi="方正书宋_GBK" w:eastAsia="方正书宋_GBK" w:cs="方正书宋_GBK"/>
          <w:spacing w:val="-4"/>
          <w:sz w:val="22"/>
          <w:szCs w:val="22"/>
        </w:rPr>
        <w:t>{施工单位份数}份，具有同等法律效力。本合同生效后，双方对本合同中未约定或约定不明的内容签订书面协议进行补充，补充协议与本合同具有同等法律效力。</w:t>
      </w:r>
    </w:p>
    <w:p>
      <w:pPr>
        <w:keepNext w:val="0"/>
        <w:keepLines w:val="0"/>
        <w:pageBreakBefore w:val="0"/>
        <w:overflowPunct/>
        <w:topLinePunct w:val="0"/>
        <w:bidi w:val="0"/>
        <w:spacing w:line="420" w:lineRule="exact"/>
        <w:ind w:left="0" w:right="0" w:firstLine="424" w:firstLineChars="200"/>
        <w:rPr>
          <w:rFonts w:hint="eastAsia" w:ascii="方正书宋_GBK" w:hAnsi="方正书宋_GBK" w:eastAsia="方正书宋_GBK" w:cs="方正书宋_GBK"/>
          <w:spacing w:val="-4"/>
          <w:sz w:val="22"/>
          <w:szCs w:val="22"/>
        </w:rPr>
      </w:pPr>
      <w:r>
        <w:rPr>
          <w:rFonts w:hint="eastAsia" w:ascii="方正书宋_GBK" w:hAnsi="方正书宋_GBK" w:eastAsia="方正书宋_GBK" w:cs="方正书宋_GBK"/>
          <w:spacing w:val="-4"/>
          <w:sz w:val="22"/>
          <w:szCs w:val="22"/>
        </w:rPr>
        <w:t>3.对本合同的解除，应当采用书面形式。</w:t>
      </w:r>
    </w:p>
    <w:p>
      <w:pPr>
        <w:keepNext w:val="0"/>
        <w:keepLines w:val="0"/>
        <w:pageBreakBefore w:val="0"/>
        <w:numPr>
          <w:ilvl w:val="0"/>
          <w:numId w:val="1"/>
        </w:numPr>
        <w:overflowPunct/>
        <w:topLinePunct w:val="0"/>
        <w:bidi w:val="0"/>
        <w:spacing w:line="420" w:lineRule="exact"/>
        <w:ind w:left="0" w:right="0" w:firstLine="440" w:firstLineChars="200"/>
        <w:rPr>
          <w:rFonts w:hint="eastAsia" w:ascii="方正黑体_GBK" w:hAnsi="方正黑体_GBK" w:eastAsia="方正黑体_GBK" w:cs="方正黑体_GBK"/>
          <w:b w:val="0"/>
          <w:bCs/>
          <w:sz w:val="22"/>
          <w:szCs w:val="22"/>
        </w:rPr>
      </w:pPr>
      <w:r>
        <w:rPr>
          <w:rFonts w:hint="eastAsia" w:ascii="方正黑体_GBK" w:hAnsi="方正黑体_GBK" w:eastAsia="方正黑体_GBK" w:cs="方正黑体_GBK"/>
          <w:b w:val="0"/>
          <w:bCs/>
          <w:sz w:val="22"/>
          <w:szCs w:val="22"/>
        </w:rPr>
        <w:t>其他约定</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keepNext w:val="0"/>
        <w:keepLines w:val="0"/>
        <w:pageBreakBefore w:val="0"/>
        <w:overflowPunct/>
        <w:topLinePunct w:val="0"/>
        <w:bidi w:val="0"/>
        <w:spacing w:line="420" w:lineRule="exact"/>
        <w:ind w:left="0" w:right="0" w:firstLine="420" w:firstLineChars="200"/>
        <w:rPr>
          <w:rFonts w:ascii="宋体" w:hAnsi="宋体" w:cs="宋体"/>
          <w:u w:val="single"/>
        </w:rPr>
      </w:pPr>
      <w:r>
        <w:rPr>
          <w:rFonts w:ascii="宋体" w:hAnsi="宋体" w:cs="宋体"/>
          <w:u w:val="single"/>
        </w:rPr>
        <w:t xml:space="preserve">                                                                      </w:t>
      </w:r>
      <w:r>
        <w:rPr>
          <w:rFonts w:hint="eastAsia" w:ascii="宋体" w:hAnsi="宋体" w:cs="宋体"/>
          <w:u w:val="single"/>
        </w:rPr>
        <w:t xml:space="preserve">     </w:t>
      </w:r>
    </w:p>
    <w:p>
      <w:pPr>
        <w:pStyle w:val="17"/>
        <w:keepNext w:val="0"/>
        <w:keepLines w:val="0"/>
        <w:pageBreakBefore w:val="0"/>
        <w:overflowPunct/>
        <w:topLinePunct w:val="0"/>
        <w:bidi w:val="0"/>
        <w:spacing w:line="420" w:lineRule="exact"/>
        <w:ind w:left="0" w:right="0" w:firstLine="440" w:firstLineChars="200"/>
        <w:rPr>
          <w:rFonts w:hint="eastAsia" w:ascii="方正书宋_GBK" w:hAnsi="方正书宋_GBK" w:eastAsia="方正书宋_GBK" w:cs="方正书宋_GBK"/>
          <w:color w:val="auto"/>
          <w:sz w:val="22"/>
          <w:szCs w:val="22"/>
          <w:lang w:val="en" w:eastAsia="zh-CN"/>
        </w:rPr>
      </w:pPr>
      <w:r>
        <w:rPr>
          <w:rFonts w:hint="eastAsia" w:ascii="方正书宋_GBK" w:hAnsi="方正书宋_GBK" w:eastAsia="方正书宋_GBK" w:cs="方正书宋_GBK"/>
          <w:color w:val="auto"/>
          <w:sz w:val="22"/>
          <w:szCs w:val="22"/>
          <w:lang w:val="en" w:eastAsia="zh-CN"/>
        </w:rPr>
        <w:t>（以下无正文）</w:t>
      </w:r>
    </w:p>
    <w:tbl>
      <w:tblPr>
        <w:tblStyle w:val="9"/>
        <w:tblpPr w:leftFromText="180" w:rightFromText="180" w:vertAnchor="text" w:horzAnchor="page" w:tblpX="1581" w:tblpY="131"/>
        <w:tblOverlap w:val="never"/>
        <w:tblW w:w="93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2"/>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9" w:hRule="exact"/>
        </w:trPr>
        <w:tc>
          <w:tcPr>
            <w:tcW w:w="4962" w:type="dxa"/>
            <w:tcBorders>
              <w:top w:val="nil"/>
              <w:left w:val="nil"/>
              <w:bottom w:val="nil"/>
              <w:right w:val="nil"/>
            </w:tcBorders>
            <w:vAlign w:val="center"/>
          </w:tcPr>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建设单位：</w:t>
            </w:r>
            <w:r>
              <w:rPr>
                <w:rFonts w:hint="eastAsia" w:ascii="方正书宋_GBK" w:hAnsi="方正书宋_GBK" w:eastAsia="方正书宋_GBK" w:cs="方正书宋_GBK"/>
                <w:spacing w:val="-6"/>
                <w:sz w:val="22"/>
                <w:szCs w:val="22"/>
                <w:u w:val="single"/>
              </w:rPr>
              <w:t xml:space="preserve"> </w:t>
            </w:r>
            <w:r>
              <w:rPr>
                <w:rFonts w:hint="eastAsia" w:ascii="方正书宋_GBK" w:hAnsi="方正书宋_GBK" w:eastAsia="方正书宋_GBK" w:cs="方正书宋_GBK"/>
                <w:spacing w:val="-3"/>
                <w:sz w:val="22"/>
                <w:szCs w:val="22"/>
                <w:u w:val="single"/>
              </w:rPr>
              <w:t xml:space="preserve">      </w:t>
            </w:r>
            <w:r>
              <w:rPr>
                <w:rFonts w:hint="eastAsia" w:ascii="方正书宋_GBK" w:hAnsi="方正书宋_GBK" w:eastAsia="方正书宋_GBK" w:cs="方正书宋_GBK"/>
                <w:spacing w:val="-3"/>
                <w:sz w:val="22"/>
                <w:szCs w:val="22"/>
              </w:rPr>
              <w:t>（盖单位章/个人签字）</w:t>
            </w:r>
          </w:p>
        </w:tc>
        <w:tc>
          <w:tcPr>
            <w:tcW w:w="4395" w:type="dxa"/>
            <w:tcBorders>
              <w:top w:val="nil"/>
              <w:left w:val="nil"/>
              <w:bottom w:val="nil"/>
              <w:right w:val="nil"/>
            </w:tcBorders>
            <w:vAlign w:val="center"/>
          </w:tcPr>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sz w:val="22"/>
                <w:szCs w:val="22"/>
              </w:rPr>
              <w:t>施工单位：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（盖单位章）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exact"/>
        </w:trPr>
        <w:tc>
          <w:tcPr>
            <w:tcW w:w="4962" w:type="dxa"/>
            <w:tcBorders>
              <w:top w:val="nil"/>
              <w:left w:val="nil"/>
              <w:bottom w:val="nil"/>
              <w:right w:val="nil"/>
            </w:tcBorders>
            <w:vAlign w:val="center"/>
          </w:tcPr>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法定代表人或其</w:t>
            </w:r>
          </w:p>
          <w:p>
            <w:pPr>
              <w:spacing w:line="360" w:lineRule="auto"/>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      （签字）</w:t>
            </w:r>
          </w:p>
        </w:tc>
        <w:tc>
          <w:tcPr>
            <w:tcW w:w="4395" w:type="dxa"/>
            <w:tcBorders>
              <w:top w:val="nil"/>
              <w:left w:val="nil"/>
              <w:bottom w:val="nil"/>
              <w:right w:val="nil"/>
            </w:tcBorders>
            <w:vAlign w:val="center"/>
          </w:tcPr>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法定代表人或其</w:t>
            </w:r>
          </w:p>
          <w:p>
            <w:pPr>
              <w:spacing w:line="360" w:lineRule="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      （签字）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exact"/>
        </w:trPr>
        <w:tc>
          <w:tcPr>
            <w:tcW w:w="4962" w:type="dxa"/>
            <w:tcBorders>
              <w:top w:val="nil"/>
              <w:left w:val="nil"/>
              <w:bottom w:val="nil"/>
              <w:right w:val="nil"/>
            </w:tcBorders>
            <w:vAlign w:val="center"/>
          </w:tcPr>
          <w:p>
            <w:pPr>
              <w:spacing w:line="360" w:lineRule="auto"/>
              <w:ind w:left="416" w:firstLine="1320" w:firstLineChars="600"/>
              <w:outlineLvl w:val="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tc>
        <w:tc>
          <w:tcPr>
            <w:tcW w:w="4395" w:type="dxa"/>
            <w:tcBorders>
              <w:top w:val="nil"/>
              <w:left w:val="nil"/>
              <w:bottom w:val="nil"/>
              <w:right w:val="nil"/>
            </w:tcBorders>
            <w:vAlign w:val="center"/>
          </w:tcPr>
          <w:p>
            <w:pPr>
              <w:spacing w:line="360" w:lineRule="auto"/>
              <w:ind w:firstLine="1100" w:firstLineChars="5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tc>
      </w:tr>
    </w:tbl>
    <w:p>
      <w:pPr>
        <w:spacing w:line="360" w:lineRule="auto"/>
        <w:rPr>
          <w:rFonts w:ascii="仿宋_GB2312" w:hAnsi="仿宋_GB2312" w:eastAsia="仿宋_GB2312" w:cs="仿宋_GB2312"/>
          <w:bCs/>
          <w:sz w:val="32"/>
          <w:szCs w:val="32"/>
        </w:rPr>
      </w:pPr>
    </w:p>
    <w:sectPr>
      <w:headerReference r:id="rId4" w:type="default"/>
      <w:footerReference r:id="rId5" w:type="default"/>
      <w:pgSz w:w="11906" w:h="16838"/>
      <w:pgMar w:top="1247" w:right="1466" w:bottom="1088" w:left="1440" w:header="851" w:footer="992" w:gutter="0"/>
      <w:pgNumType w:fmt="numberInDash"/>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002020204"/>
    <w:charset w:val="00"/>
    <w:family w:val="roman"/>
    <w:pitch w:val="default"/>
    <w:sig w:usb0="00000000" w:usb1="00000000" w:usb2="00000000" w:usb3="00000000" w:csb0="003E0000" w:csb1="00000000"/>
  </w:font>
  <w:font w:name="仿宋_GB2312">
    <w:altName w:val="仿宋"/>
    <w:panose1 w:val="02010609030101010101"/>
    <w:charset w:val="86"/>
    <w:family w:val="modern"/>
    <w:pitch w:val="default"/>
    <w:sig w:usb0="00000000" w:usb1="00000000" w:usb2="00000000" w:usb3="00000000" w:csb0="00040000" w:csb1="00000000"/>
    <w:embedRegular r:id="rId1" w:fontKey="{23A3DC57-8D0E-421F-8A7A-D1155015C494}"/>
  </w:font>
  <w:font w:name="方正书宋_GBK">
    <w:panose1 w:val="02000000000000000000"/>
    <w:charset w:val="86"/>
    <w:family w:val="auto"/>
    <w:pitch w:val="default"/>
    <w:sig w:usb0="A00002BF" w:usb1="38CF7CFA" w:usb2="00082016" w:usb3="00000000" w:csb0="00040001" w:csb1="00000000"/>
    <w:embedRegular r:id="rId2" w:fontKey="{1217660C-BEB0-4D6F-8ACF-CDDB95DE185A}"/>
  </w:font>
  <w:font w:name="方正小标宋_GBK">
    <w:altName w:val="微软雅黑"/>
    <w:panose1 w:val="02000000000000000000"/>
    <w:charset w:val="86"/>
    <w:family w:val="auto"/>
    <w:pitch w:val="default"/>
    <w:sig w:usb0="00000000" w:usb1="00000000" w:usb2="00000000" w:usb3="00000000" w:csb0="00040000" w:csb1="00000000"/>
    <w:embedRegular r:id="rId3" w:fontKey="{A3146CFA-69D0-4880-B1E1-ADA6EE3D7594}"/>
  </w:font>
  <w:font w:name="方正楷体_GBK">
    <w:altName w:val="微软雅黑"/>
    <w:panose1 w:val="02000000000000000000"/>
    <w:charset w:val="86"/>
    <w:family w:val="auto"/>
    <w:pitch w:val="default"/>
    <w:sig w:usb0="00000000" w:usb1="00000000" w:usb2="00000000" w:usb3="00000000" w:csb0="00040000" w:csb1="00000000"/>
    <w:embedRegular r:id="rId4" w:fontKey="{178F6D54-6A58-4A62-8C25-4D4EBFB773CC}"/>
  </w:font>
  <w:font w:name="方正黑体_GBK">
    <w:altName w:val="微软雅黑"/>
    <w:panose1 w:val="02000000000000000000"/>
    <w:charset w:val="86"/>
    <w:family w:val="auto"/>
    <w:pitch w:val="default"/>
    <w:sig w:usb0="00000000" w:usb1="00000000" w:usb2="00000000" w:usb3="00000000" w:csb0="00040000" w:csb1="00000000"/>
    <w:embedRegular r:id="rId5" w:fontKey="{1211D580-A487-4271-82DD-40EB5A329347}"/>
  </w:font>
  <w:font w:name="微软雅黑">
    <w:panose1 w:val="020B0503020204020204"/>
    <w:charset w:val="86"/>
    <w:family w:val="auto"/>
    <w:pitch w:val="default"/>
    <w:sig w:usb0="80000287" w:usb1="2ACF3C50" w:usb2="00000016" w:usb3="00000000" w:csb0="0004001F" w:csb1="00000000"/>
    <w:embedRegular r:id="rId6" w:fontKey="{2271FA86-518D-4550-8527-E5FBD90BA833}"/>
  </w:font>
  <w:font w:name="Wingdings 2">
    <w:panose1 w:val="05020102010507070707"/>
    <w:charset w:val="02"/>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eastAsia="仿宋_GB2312"/>
        <w:kern w:val="18"/>
        <w:sz w:val="28"/>
      </w:rPr>
    </w:pPr>
    <w:r>
      <w:rPr>
        <w:rFonts w:eastAsia="仿宋_GB2312"/>
        <w:kern w:val="18"/>
        <w:sz w:val="28"/>
      </w:rPr>
      <w:fldChar w:fldCharType="begin"/>
    </w:r>
    <w:r>
      <w:rPr>
        <w:rFonts w:eastAsia="仿宋_GB2312"/>
        <w:kern w:val="18"/>
        <w:sz w:val="28"/>
      </w:rPr>
      <w:instrText xml:space="preserve"> PAGE   \* MERGEFORMAT </w:instrText>
    </w:r>
    <w:r>
      <w:rPr>
        <w:rFonts w:eastAsia="仿宋_GB2312"/>
        <w:kern w:val="18"/>
        <w:sz w:val="28"/>
      </w:rPr>
      <w:fldChar w:fldCharType="separate"/>
    </w:r>
    <w:r>
      <w:rPr>
        <w:rFonts w:eastAsia="仿宋_GB2312"/>
        <w:kern w:val="18"/>
        <w:sz w:val="28"/>
        <w:lang w:val="zh-CN"/>
      </w:rPr>
      <w:t>-</w:t>
    </w:r>
    <w:r>
      <w:rPr>
        <w:rFonts w:eastAsia="仿宋_GB2312"/>
        <w:kern w:val="18"/>
        <w:sz w:val="28"/>
      </w:rPr>
      <w:t xml:space="preserve"> 15 -</w:t>
    </w:r>
    <w:r>
      <w:rPr>
        <w:rFonts w:eastAsia="仿宋_GB2312"/>
        <w:kern w:val="18"/>
        <w:sz w:val="28"/>
      </w:rPr>
      <w:fldChar w:fldCharType="end"/>
    </w:r>
  </w:p>
  <w:p>
    <w:pPr>
      <w:pStyle w:val="6"/>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1"/>
        <w:left w:val="none" w:color="auto" w:sz="0" w:space="4"/>
        <w:right w:val="none" w:color="auto" w:sz="0" w:space="4"/>
      </w:pBdr>
      <w:rPr>
        <w:rFonts w:ascii="Times New Roman" w:hAnsi="Times New Roman"/>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106E4"/>
    <w:multiLevelType w:val="singleLevel"/>
    <w:tmpl w:val="AE8106E4"/>
    <w:lvl w:ilvl="0" w:tentative="0">
      <w:start w:val="2"/>
      <w:numFmt w:val="decimal"/>
      <w:suff w:val="nothing"/>
      <w:lvlText w:val="（%1）"/>
      <w:lvlJc w:val="left"/>
    </w:lvl>
  </w:abstractNum>
  <w:abstractNum w:abstractNumId="1">
    <w:nsid w:val="00000002"/>
    <w:multiLevelType w:val="singleLevel"/>
    <w:tmpl w:val="00000002"/>
    <w:lvl w:ilvl="0" w:tentative="0">
      <w:start w:val="1"/>
      <w:numFmt w:val="chineseCounting"/>
      <w:suff w:val="space"/>
      <w:lvlText w:val="第%1条"/>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TrueTypeFonts/>
  <w:saveSubsetFonts/>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VkMzFjN2I5MzBiYjFhNGNjZGM0OGVhMTQ5ZTEwYmMifQ=="/>
  </w:docVars>
  <w:rsids>
    <w:rsidRoot w:val="E1D7C55D"/>
    <w:rsid w:val="000B4518"/>
    <w:rsid w:val="00332D20"/>
    <w:rsid w:val="00364C1D"/>
    <w:rsid w:val="00394E7F"/>
    <w:rsid w:val="0094612D"/>
    <w:rsid w:val="00A533C1"/>
    <w:rsid w:val="00B609DF"/>
    <w:rsid w:val="00C66573"/>
    <w:rsid w:val="00D97640"/>
    <w:rsid w:val="00E713D3"/>
    <w:rsid w:val="00F44ACB"/>
    <w:rsid w:val="00FA58C7"/>
    <w:rsid w:val="00FF5949"/>
    <w:rsid w:val="021A4B0A"/>
    <w:rsid w:val="02F45959"/>
    <w:rsid w:val="030D564D"/>
    <w:rsid w:val="03E47515"/>
    <w:rsid w:val="05D453AF"/>
    <w:rsid w:val="070079B8"/>
    <w:rsid w:val="076016EA"/>
    <w:rsid w:val="085B3B1D"/>
    <w:rsid w:val="098973FC"/>
    <w:rsid w:val="0AF160DA"/>
    <w:rsid w:val="0BFB5E0D"/>
    <w:rsid w:val="0CC21708"/>
    <w:rsid w:val="0CC62403"/>
    <w:rsid w:val="0F421DA8"/>
    <w:rsid w:val="0FF5FADD"/>
    <w:rsid w:val="0FF65637"/>
    <w:rsid w:val="103409DF"/>
    <w:rsid w:val="106A362C"/>
    <w:rsid w:val="116D2F66"/>
    <w:rsid w:val="12EC74C9"/>
    <w:rsid w:val="13E72709"/>
    <w:rsid w:val="14331E76"/>
    <w:rsid w:val="14373DCE"/>
    <w:rsid w:val="14AD5701"/>
    <w:rsid w:val="178168AE"/>
    <w:rsid w:val="17E6644C"/>
    <w:rsid w:val="185F35CE"/>
    <w:rsid w:val="18A109AE"/>
    <w:rsid w:val="1A974E89"/>
    <w:rsid w:val="1C07254C"/>
    <w:rsid w:val="1CBF06C7"/>
    <w:rsid w:val="1D92772D"/>
    <w:rsid w:val="1DFF0204"/>
    <w:rsid w:val="1DFF550B"/>
    <w:rsid w:val="1EC76D1F"/>
    <w:rsid w:val="1F250B1E"/>
    <w:rsid w:val="204B7DD0"/>
    <w:rsid w:val="21890974"/>
    <w:rsid w:val="226E284B"/>
    <w:rsid w:val="233C6CCD"/>
    <w:rsid w:val="23C5440E"/>
    <w:rsid w:val="2544483A"/>
    <w:rsid w:val="2AC9768B"/>
    <w:rsid w:val="2ACF29C6"/>
    <w:rsid w:val="2AD100AB"/>
    <w:rsid w:val="2AEA50C5"/>
    <w:rsid w:val="2B6A13C1"/>
    <w:rsid w:val="2C8F6CA4"/>
    <w:rsid w:val="2D6F62F1"/>
    <w:rsid w:val="2EEF20B9"/>
    <w:rsid w:val="2EFEA675"/>
    <w:rsid w:val="2F635FC0"/>
    <w:rsid w:val="2F777D28"/>
    <w:rsid w:val="2FFE5A1F"/>
    <w:rsid w:val="30F87A95"/>
    <w:rsid w:val="33634B66"/>
    <w:rsid w:val="34A72BA0"/>
    <w:rsid w:val="35337073"/>
    <w:rsid w:val="37906285"/>
    <w:rsid w:val="3950297B"/>
    <w:rsid w:val="39BB4D94"/>
    <w:rsid w:val="3AFE6D66"/>
    <w:rsid w:val="3B01514D"/>
    <w:rsid w:val="3B90705F"/>
    <w:rsid w:val="3C4557FF"/>
    <w:rsid w:val="3D7A0160"/>
    <w:rsid w:val="3D8B7A2A"/>
    <w:rsid w:val="3F043FD7"/>
    <w:rsid w:val="3FBEAC66"/>
    <w:rsid w:val="40E026F0"/>
    <w:rsid w:val="41001153"/>
    <w:rsid w:val="41E00396"/>
    <w:rsid w:val="421359AC"/>
    <w:rsid w:val="43D36ED4"/>
    <w:rsid w:val="449612D2"/>
    <w:rsid w:val="45774DEB"/>
    <w:rsid w:val="460A5E25"/>
    <w:rsid w:val="46A230FF"/>
    <w:rsid w:val="49241AB8"/>
    <w:rsid w:val="49995C78"/>
    <w:rsid w:val="49AE2DA6"/>
    <w:rsid w:val="4A32196F"/>
    <w:rsid w:val="4E526C20"/>
    <w:rsid w:val="4FF1171E"/>
    <w:rsid w:val="51BD4570"/>
    <w:rsid w:val="51F872B4"/>
    <w:rsid w:val="536C1A1D"/>
    <w:rsid w:val="53C61B18"/>
    <w:rsid w:val="54723E25"/>
    <w:rsid w:val="54F41FB5"/>
    <w:rsid w:val="55130BD8"/>
    <w:rsid w:val="57FFC50B"/>
    <w:rsid w:val="59384EC2"/>
    <w:rsid w:val="59B31390"/>
    <w:rsid w:val="5B73457D"/>
    <w:rsid w:val="5BF1297E"/>
    <w:rsid w:val="5C97586A"/>
    <w:rsid w:val="5F6219AC"/>
    <w:rsid w:val="5FBC4017"/>
    <w:rsid w:val="5FFD1AF5"/>
    <w:rsid w:val="607C31EC"/>
    <w:rsid w:val="60C00416"/>
    <w:rsid w:val="611936C7"/>
    <w:rsid w:val="630B58E6"/>
    <w:rsid w:val="63946AFD"/>
    <w:rsid w:val="65BA245F"/>
    <w:rsid w:val="65FE69E1"/>
    <w:rsid w:val="666F3EF0"/>
    <w:rsid w:val="67997728"/>
    <w:rsid w:val="6A2627B9"/>
    <w:rsid w:val="6B774FB5"/>
    <w:rsid w:val="6CE26CA2"/>
    <w:rsid w:val="6D114B3A"/>
    <w:rsid w:val="6D40462A"/>
    <w:rsid w:val="6D8C3EC0"/>
    <w:rsid w:val="6DE94F98"/>
    <w:rsid w:val="6E0FFDF6"/>
    <w:rsid w:val="6F3338C3"/>
    <w:rsid w:val="6F4200B7"/>
    <w:rsid w:val="6FBF22AE"/>
    <w:rsid w:val="70570158"/>
    <w:rsid w:val="70A2386F"/>
    <w:rsid w:val="729624A5"/>
    <w:rsid w:val="72CE4E80"/>
    <w:rsid w:val="72FC4B8A"/>
    <w:rsid w:val="731D2294"/>
    <w:rsid w:val="73D4616A"/>
    <w:rsid w:val="7407412E"/>
    <w:rsid w:val="750C545F"/>
    <w:rsid w:val="758540B5"/>
    <w:rsid w:val="75D3E07F"/>
    <w:rsid w:val="77071BC4"/>
    <w:rsid w:val="771C3D4E"/>
    <w:rsid w:val="772C2BCD"/>
    <w:rsid w:val="773421A5"/>
    <w:rsid w:val="77D95424"/>
    <w:rsid w:val="790611EB"/>
    <w:rsid w:val="797F6BE8"/>
    <w:rsid w:val="7A744742"/>
    <w:rsid w:val="7B63277F"/>
    <w:rsid w:val="7CFB92D9"/>
    <w:rsid w:val="7D337F81"/>
    <w:rsid w:val="7EC712EA"/>
    <w:rsid w:val="7FEC3797"/>
    <w:rsid w:val="B7F7F87B"/>
    <w:rsid w:val="BA7B23C6"/>
    <w:rsid w:val="BE9A9CCE"/>
    <w:rsid w:val="BF372ABA"/>
    <w:rsid w:val="BFDFAAA7"/>
    <w:rsid w:val="D239F919"/>
    <w:rsid w:val="D7BAF9EB"/>
    <w:rsid w:val="DFCDA11F"/>
    <w:rsid w:val="E1D7C55D"/>
    <w:rsid w:val="EF7F9B3F"/>
    <w:rsid w:val="F6B71116"/>
    <w:rsid w:val="FCDC6545"/>
    <w:rsid w:val="FDC9722A"/>
    <w:rsid w:val="FDD97556"/>
    <w:rsid w:val="FE7D50C6"/>
    <w:rsid w:val="FF93611B"/>
    <w:rsid w:val="FFF712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4"/>
      <w:lang w:val="en-US" w:eastAsia="zh-CN" w:bidi="ar-SA"/>
    </w:rPr>
  </w:style>
  <w:style w:type="character" w:default="1" w:styleId="11">
    <w:name w:val="Default Paragraph Font"/>
    <w:autoRedefine/>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customStyle="1" w:styleId="2">
    <w:name w:val="PlainText"/>
    <w:next w:val="1"/>
    <w:qFormat/>
    <w:uiPriority w:val="0"/>
    <w:pPr>
      <w:widowControl w:val="0"/>
      <w:jc w:val="both"/>
    </w:pPr>
    <w:rPr>
      <w:rFonts w:ascii="宋体" w:hAnsi="宋体" w:eastAsia="Arial Unicode MS" w:cs="Arial Unicode MS"/>
      <w:color w:val="000000"/>
      <w:kern w:val="2"/>
      <w:sz w:val="21"/>
      <w:szCs w:val="21"/>
      <w:lang w:val="en-US" w:eastAsia="zh-CN" w:bidi="ar-SA"/>
    </w:rPr>
  </w:style>
  <w:style w:type="paragraph" w:styleId="3">
    <w:name w:val="annotation text"/>
    <w:basedOn w:val="1"/>
    <w:qFormat/>
    <w:uiPriority w:val="0"/>
  </w:style>
  <w:style w:type="paragraph" w:styleId="4">
    <w:name w:val="Body Text Indent"/>
    <w:basedOn w:val="1"/>
    <w:qFormat/>
    <w:uiPriority w:val="0"/>
    <w:pPr>
      <w:adjustRightInd w:val="0"/>
      <w:snapToGrid w:val="0"/>
      <w:spacing w:line="336" w:lineRule="auto"/>
      <w:ind w:firstLine="420" w:firstLineChars="200"/>
    </w:pPr>
    <w:rPr>
      <w:rFonts w:ascii="宋体"/>
      <w:color w:val="000000"/>
    </w:rPr>
  </w:style>
  <w:style w:type="paragraph" w:styleId="5">
    <w:name w:val="Body Text Indent 2"/>
    <w:basedOn w:val="1"/>
    <w:next w:val="1"/>
    <w:qFormat/>
    <w:uiPriority w:val="0"/>
    <w:pPr>
      <w:spacing w:after="120" w:line="480" w:lineRule="auto"/>
      <w:ind w:left="200" w:leftChars="200"/>
    </w:pPr>
  </w:style>
  <w:style w:type="paragraph" w:styleId="6">
    <w:name w:val="footer"/>
    <w:basedOn w:val="1"/>
    <w:qFormat/>
    <w:uiPriority w:val="99"/>
    <w:pPr>
      <w:tabs>
        <w:tab w:val="center" w:pos="4320"/>
        <w:tab w:val="right" w:pos="8640"/>
      </w:tabs>
      <w:suppressAutoHyphens/>
      <w:snapToGrid w:val="0"/>
      <w:jc w:val="left"/>
    </w:pPr>
    <w:rPr>
      <w:kern w:val="1"/>
      <w:sz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spacing w:before="100" w:beforeAutospacing="1" w:after="100" w:afterAutospacing="1"/>
    </w:pPr>
    <w:rPr>
      <w:sz w:val="24"/>
    </w:rPr>
  </w:style>
  <w:style w:type="table" w:styleId="10">
    <w:name w:val="Table Grid"/>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2">
    <w:name w:val="page number"/>
    <w:basedOn w:val="11"/>
    <w:qFormat/>
    <w:uiPriority w:val="0"/>
  </w:style>
  <w:style w:type="character" w:styleId="13">
    <w:name w:val="FollowedHyperlink"/>
    <w:basedOn w:val="11"/>
    <w:autoRedefine/>
    <w:qFormat/>
    <w:uiPriority w:val="0"/>
    <w:rPr>
      <w:color w:val="333333"/>
      <w:u w:val="none"/>
    </w:rPr>
  </w:style>
  <w:style w:type="character" w:styleId="14">
    <w:name w:val="Hyperlink"/>
    <w:basedOn w:val="11"/>
    <w:autoRedefine/>
    <w:qFormat/>
    <w:uiPriority w:val="0"/>
    <w:rPr>
      <w:color w:val="333333"/>
      <w:u w:val="none"/>
    </w:rPr>
  </w:style>
  <w:style w:type="character" w:styleId="15">
    <w:name w:val="HTML Code"/>
    <w:basedOn w:val="11"/>
    <w:unhideWhenUsed/>
    <w:qFormat/>
    <w:uiPriority w:val="99"/>
    <w:rPr>
      <w:rFonts w:hint="eastAsia" w:ascii="宋体" w:hAnsi="宋体" w:eastAsia="宋体" w:cs="宋体"/>
      <w:sz w:val="24"/>
      <w:szCs w:val="24"/>
    </w:rPr>
  </w:style>
  <w:style w:type="character" w:styleId="16">
    <w:name w:val="annotation reference"/>
    <w:autoRedefine/>
    <w:semiHidden/>
    <w:qFormat/>
    <w:uiPriority w:val="0"/>
    <w:rPr>
      <w:sz w:val="21"/>
      <w:szCs w:val="21"/>
    </w:rPr>
  </w:style>
  <w:style w:type="paragraph" w:customStyle="1" w:styleId="17">
    <w:name w:val="公文"/>
    <w:qFormat/>
    <w:uiPriority w:val="0"/>
    <w:pPr>
      <w:kinsoku w:val="0"/>
      <w:autoSpaceDE w:val="0"/>
      <w:autoSpaceDN w:val="0"/>
      <w:adjustRightInd w:val="0"/>
      <w:snapToGrid w:val="0"/>
      <w:spacing w:line="560" w:lineRule="exact"/>
      <w:ind w:firstLine="200" w:firstLineChars="200"/>
      <w:textAlignment w:val="baseline"/>
    </w:pPr>
    <w:rPr>
      <w:rFonts w:ascii="Calibri" w:hAnsi="Calibri" w:eastAsia="仿宋_GB2312" w:cs="黑体"/>
      <w:snapToGrid w:val="0"/>
      <w:color w:val="000000"/>
      <w:sz w:val="32"/>
      <w:szCs w:val="22"/>
      <w:lang w:val="en-US" w:eastAsia="zh-CN" w:bidi="ar-SA"/>
    </w:rPr>
  </w:style>
  <w:style w:type="paragraph" w:customStyle="1" w:styleId="18">
    <w:name w:val="Heading #1|1"/>
    <w:autoRedefine/>
    <w:qFormat/>
    <w:uiPriority w:val="0"/>
    <w:pPr>
      <w:widowControl w:val="0"/>
      <w:spacing w:after="260"/>
      <w:ind w:firstLine="660"/>
      <w:outlineLvl w:val="0"/>
    </w:pPr>
    <w:rPr>
      <w:rFonts w:ascii="宋体" w:hAnsi="宋体" w:eastAsia="宋体" w:cs="宋体"/>
      <w:color w:val="000000"/>
      <w:sz w:val="46"/>
      <w:szCs w:val="46"/>
      <w:lang w:val="zh-TW" w:eastAsia="zh-TW"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7706</Words>
  <Characters>7865</Characters>
  <Lines>79</Lines>
  <Paragraphs>22</Paragraphs>
  <TotalTime>53</TotalTime>
  <ScaleCrop>false</ScaleCrop>
  <LinksUpToDate>false</LinksUpToDate>
  <CharactersWithSpaces>10988</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2020-05-16T01:52:00Z</dcterms:created>
  <dc:creator>uos</dc:creator>
  <cp:lastModifiedBy>WangWang</cp:lastModifiedBy>
  <cp:lastPrinted>2023-09-20T08:43:00Z</cp:lastPrinted>
  <dcterms:modified xsi:type="dcterms:W3CDTF">2024-02-04T01:23:51Z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07CF653D6B8E4AF981BD0FC4E1AF32FF_13</vt:lpwstr>
  </property>
</Properties>
</file>