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 w:eastAsia="仿宋" w:cs="Cambria"/>
          <w:b/>
          <w:bCs/>
          <w:sz w:val="28"/>
          <w:szCs w:val="28"/>
        </w:rPr>
      </w:pPr>
      <w:r>
        <w:rPr>
          <w:rFonts w:eastAsia="仿宋" w:cs="Cambria" w:ascii="Cambria" w:hAnsi="Cambria"/>
          <w:b/>
          <w:bCs/>
          <w:sz w:val="28"/>
          <w:szCs w:val="28"/>
        </w:rPr>
        <w:t>WF-2014-04</w:t>
      </w:r>
    </w:p>
    <w:p>
      <w:pPr>
        <w:pStyle w:val="Normal"/>
        <w:spacing w:before="0" w:after="156"/>
        <w:rPr>
          <w:rFonts w:ascii="黑体" w:hAnsi="黑体" w:eastAsia="黑体" w:cs="Cambria"/>
          <w:b/>
          <w:bCs/>
          <w:sz w:val="28"/>
          <w:szCs w:val="28"/>
        </w:rPr>
      </w:pPr>
      <w:r>
        <w:rPr>
          <w:rFonts w:eastAsia="黑体" w:cs="Cambria" w:ascii="黑体" w:hAnsi="黑体"/>
          <w:b/>
          <w:bCs/>
          <w:sz w:val="28"/>
          <w:szCs w:val="28"/>
        </w:rPr>
      </w:r>
    </w:p>
    <w:p>
      <w:pPr>
        <w:pStyle w:val="Normal"/>
        <w:spacing w:before="0" w:after="156"/>
        <w:jc w:val="center"/>
        <w:rPr>
          <w:rFonts w:ascii="黑体" w:hAnsi="黑体" w:eastAsia="黑体"/>
          <w:sz w:val="44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安徽省酒买卖合同</w:t>
      </w:r>
    </w:p>
    <w:p>
      <w:pPr>
        <w:pStyle w:val="Normal"/>
        <w:spacing w:before="0" w:after="156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spacing w:before="0" w:after="31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甲方（出卖人）：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{甲方名称}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合同编号：{合同编号}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spacing w:before="0" w:after="31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乙方（买受人）：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{买方名称}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签约地点：{地点}</w:t>
      </w:r>
    </w:p>
    <w:p>
      <w:pPr>
        <w:pStyle w:val="Normal"/>
        <w:spacing w:before="0" w:after="31"/>
        <w:rPr>
          <w:rFonts w:ascii="宋体" w:hAnsi="宋体" w:eastAsia="方正书宋_GBK" w:cs="宋体"/>
          <w:sz w:val="24"/>
          <w:szCs w:val="22"/>
          <w:u w:val="single"/>
        </w:rPr>
      </w:pPr>
      <w:r>
        <w:rPr>
          <w:rFonts w:eastAsia="方正书宋_GBK" w:cs="宋体" w:ascii="宋体" w:hAnsi="宋体"/>
          <w:sz w:val="24"/>
          <w:szCs w:val="22"/>
          <w:u w:val="single"/>
        </w:rPr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根据《中华人民共和国合同法》及相关法律、法规规定，双方在平等、自愿、公平、诚实信用的基础上，签订本合同。</w:t>
      </w:r>
    </w:p>
    <w:p>
      <w:pPr>
        <w:pStyle w:val="Normal"/>
        <w:spacing w:before="0" w:after="156"/>
        <w:ind w:firstLine="330" w:end="0"/>
        <w:rPr>
          <w:rFonts w:ascii="宋体" w:hAnsi="宋体" w:cs="宋体"/>
          <w:b/>
          <w:sz w:val="24"/>
        </w:rPr>
      </w:pPr>
      <w:r>
        <w:rPr>
          <w:rFonts w:ascii="宋体" w:hAnsi="宋体" w:cs="宋体" w:eastAsia="方正黑体_GBK"/>
          <w:b/>
          <w:bCs w:val="false"/>
          <w:sz w:val="24"/>
          <w:szCs w:val="22"/>
        </w:rPr>
        <w:t>第一条</w:t>
      </w:r>
      <w:r>
        <w:rPr>
          <w:rFonts w:ascii="宋体" w:hAnsi="宋体" w:cs="宋体"/>
          <w:b/>
          <w:sz w:val="24"/>
        </w:rPr>
        <w:t xml:space="preserve"> </w:t>
      </w:r>
      <w:r>
        <w:rPr>
          <w:rFonts w:ascii="宋体" w:hAnsi="宋体" w:cs="宋体" w:eastAsia="方正书宋_GBK"/>
          <w:b/>
          <w:sz w:val="24"/>
          <w:szCs w:val="22"/>
        </w:rPr>
        <w:t xml:space="preserve"> 标的、数量、价格及交（提）货时间：{标的}、{数量}、{价格}、{交（提）货时间}</w:t>
      </w:r>
    </w:p>
    <w:tbl>
      <w:tblPr>
        <w:tblW w:w="94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1080"/>
        <w:gridCol w:w="1080"/>
        <w:gridCol w:w="1260"/>
        <w:gridCol w:w="1039"/>
        <w:gridCol w:w="581"/>
        <w:gridCol w:w="1980"/>
      </w:tblGrid>
      <w:tr>
        <w:trPr>
          <w:trHeight w:val="492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商品名称及规格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单位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firstLine="180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价格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firstLine="180" w:end="0"/>
              <w:jc w:val="start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金额（元）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start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交（提）货时间</w:t>
            </w:r>
          </w:p>
        </w:tc>
      </w:tr>
      <w:tr>
        <w:trPr>
          <w:trHeight w:val="515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15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92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92" w:hRule="atLeast"/>
          <w:cantSplit w:val="true"/>
        </w:trPr>
        <w:tc>
          <w:tcPr>
            <w:tcW w:w="6907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合计人民币金额：（大写）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（小写）：</w:t>
            </w:r>
          </w:p>
        </w:tc>
      </w:tr>
    </w:tbl>
    <w:p>
      <w:pPr>
        <w:pStyle w:val="Normal"/>
        <w:snapToGrid w:val="false"/>
        <w:spacing w:lineRule="exact" w:line="400"/>
        <w:ind w:firstLine="2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质量标准：</w:t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、按国家酒类商品生产质量标准要求执行。</w:t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、其他要求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：{其他要求}。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exact" w:line="400"/>
        <w:ind w:firstLine="220" w:end="0"/>
        <w:rPr>
          <w:rFonts w:ascii="宋体" w:hAnsi="宋体" w:cs="宋体"/>
          <w:b/>
          <w:sz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第三条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交（提）货地点：{交（提）货地点}</w:t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、甲、乙双方约定地点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{约定地点} ；2、乙方自</w:t>
      </w:r>
      <w:r>
        <w:rPr>
          <w:rFonts w:ascii="方正书宋_GBK" w:hAnsi="方正书宋_GBK" w:cs="方正书宋_GBK" w:eastAsia="方正书宋_GBK"/>
          <w:sz w:val="22"/>
          <w:szCs w:val="22"/>
        </w:rPr>
        <w:t>提</w:t>
      </w:r>
      <w:r>
        <w:rPr>
          <w:rFonts w:eastAsia="方正书宋_GBK" w:cs="方正书宋_GBK" w:ascii="方正书宋_GBK" w:hAnsi="方正书宋_GBK"/>
          <w:sz w:val="22"/>
          <w:szCs w:val="22"/>
        </w:rPr>
        <w:t>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pacing w:before="0" w:after="156"/>
        <w:ind w:firstLine="330" w:end="0"/>
        <w:rPr>
          <w:rFonts w:ascii="宋体" w:hAnsi="宋体" w:cs="宋体"/>
          <w:sz w:val="24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、其他方式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{其他方式描述}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napToGrid w:val="false"/>
        <w:spacing w:lineRule="exact" w:line="400"/>
        <w:ind w:firstLine="220" w:end="0"/>
        <w:rPr>
          <w:rFonts w:ascii="宋体" w:hAnsi="宋体" w:cs="宋体"/>
          <w:sz w:val="24"/>
          <w:u w:val="single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运输方式及到站费用负担：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{运输方式及费用详情}。</w:t>
      </w:r>
    </w:p>
    <w:p>
      <w:pPr>
        <w:pStyle w:val="Normal"/>
        <w:snapToGrid w:val="false"/>
        <w:spacing w:lineRule="exact" w:line="400"/>
        <w:ind w:firstLine="2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第五条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验收方式：{验收方式}</w:t>
      </w:r>
    </w:p>
    <w:p>
      <w:pPr>
        <w:pStyle w:val="Normal"/>
        <w:snapToGrid w:val="false"/>
        <w:spacing w:lineRule="exact" w:line="400"/>
        <w:ind w:firstLine="110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、乙方现场验收；如有破损，乙方应当场提出，经甲方确认后应予以更换。</w:t>
      </w:r>
    </w:p>
    <w:p>
      <w:pPr>
        <w:pStyle w:val="Normal"/>
        <w:snapToGrid w:val="false"/>
        <w:spacing w:lineRule="exact" w:line="400"/>
        <w:ind w:firstLine="110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、其他约定：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{其他约定内容} 。</w:t>
      </w:r>
    </w:p>
    <w:p>
      <w:pPr>
        <w:pStyle w:val="Normal"/>
        <w:snapToGrid w:val="false"/>
        <w:spacing w:lineRule="exact" w:line="400"/>
        <w:ind w:firstLine="22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{结算方式}：</w:t>
      </w:r>
    </w:p>
    <w:p>
      <w:pPr>
        <w:pStyle w:val="Normal"/>
        <w:snapToGrid w:val="false"/>
        <w:spacing w:lineRule="exact" w:line="400"/>
        <w:ind w:start="1197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、承兑汇票，期限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{承兑汇</w:t>
      </w:r>
      <w:r>
        <w:rPr>
          <w:rFonts w:ascii="方正书宋_GBK" w:hAnsi="方正书宋_GBK" w:cs="方正书宋_GBK" w:eastAsia="方正书宋_GBK"/>
          <w:sz w:val="22"/>
          <w:szCs w:val="22"/>
        </w:rPr>
        <w:t>票期</w:t>
      </w:r>
      <w:r>
        <w:rPr>
          <w:rFonts w:eastAsia="方正书宋_GBK" w:cs="方正书宋_GBK" w:ascii="方正书宋_GBK" w:hAnsi="方正书宋_GBK"/>
          <w:sz w:val="22"/>
          <w:szCs w:val="22"/>
        </w:rPr>
        <w:t>限</w:t>
      </w:r>
      <w:r>
        <w:rPr>
          <w:rFonts w:ascii="方正书宋_GBK" w:hAnsi="方正书宋_GBK" w:cs="方正书宋_GBK" w:eastAsia="方正书宋_GBK"/>
          <w:sz w:val="22"/>
          <w:szCs w:val="22"/>
        </w:rPr>
        <w:t>}月；2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、现金，{现金情况}；3、{其他情况}。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eastAsia="方正书宋_GBK" w:cs="方正书宋_GBK" w:ascii="方正书宋_GBK" w:hAnsi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snapToGrid w:val="false"/>
        <w:spacing w:lineRule="exact" w:line="440"/>
        <w:ind w:firstLine="22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违约责任：</w:t>
      </w:r>
    </w:p>
    <w:p>
      <w:pPr>
        <w:pStyle w:val="Normal"/>
        <w:spacing w:lineRule="exact" w:line="440"/>
        <w:ind w:firstLine="880" w:start="239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、任何一方迟延交货或迟延支付购货款，应当每日按照迟延部分价款的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违约金比例}%标准向对方支付违约金。</w:t>
      </w:r>
    </w:p>
    <w:p>
      <w:pPr>
        <w:pStyle w:val="Normal"/>
        <w:spacing w:lineRule="exact" w:line="440"/>
        <w:ind w:firstLine="121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、一方如不履约或部分履约，应支付未履行价款的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违约金比例}%作为违约金。</w:t>
      </w:r>
    </w:p>
    <w:p>
      <w:pPr>
        <w:pStyle w:val="Normal"/>
        <w:spacing w:lineRule="exact" w:line="440"/>
        <w:ind w:firstLine="121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、其他约定：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{其他约定内容}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pacing w:lineRule="exact" w: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第八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条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合同</w:t>
      </w:r>
      <w:r>
        <w:rPr>
          <w:rFonts w:ascii="方正书宋_GBK" w:hAnsi="方正书宋_GBK" w:cs="方正书宋_GBK" w:eastAsia="方正书宋_GBK"/>
          <w:sz w:val="22"/>
          <w:szCs w:val="22"/>
        </w:rPr>
        <w:t>争议解决方式：本合同在履行过程中发生的争议，由双方当事人协商解决，也可由当地有关部门调解；协商或调解不成的，按下列第{争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议解决方式}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spacing w:lineRule="exact" w:line="40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1、提交 {仲裁委员</w:t>
      </w:r>
      <w:r>
        <w:rPr>
          <w:rFonts w:eastAsia="方正书宋_GBK" w:cs="方正书宋_GBK" w:ascii="方正书宋_GBK" w:hAnsi="方正书宋_GBK"/>
          <w:sz w:val="22"/>
          <w:szCs w:val="22"/>
        </w:rPr>
        <w:t>会</w:t>
      </w:r>
      <w:r>
        <w:rPr>
          <w:rFonts w:ascii="方正书宋_GBK" w:hAnsi="方正书宋_GBK" w:cs="方正书宋_GBK" w:eastAsia="方正书宋_GBK"/>
          <w:sz w:val="22"/>
          <w:szCs w:val="22"/>
        </w:rPr>
        <w:t>} 仲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裁；2、依法</w:t>
      </w:r>
      <w:r>
        <w:rPr>
          <w:rFonts w:ascii="方正书宋_GBK" w:hAnsi="方正书宋_GBK" w:cs="方正书宋_GBK" w:eastAsia="方正书宋_GBK"/>
          <w:sz w:val="22"/>
          <w:szCs w:val="22"/>
        </w:rPr>
        <w:t>向 {人民法院}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起诉。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spacing w:lineRule="exact" w:line="400"/>
        <w:ind w:firstLine="22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其它约定事项：{其它约定事项内容}</w:t>
      </w:r>
    </w:p>
    <w:p>
      <w:pPr>
        <w:pStyle w:val="Normal"/>
        <w:spacing w:lineRule="exact" w:line="40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{{份数</w:t>
      </w:r>
      <w:r>
        <w:rPr>
          <w:rFonts w:ascii="方正书宋_GBK" w:hAnsi="方正书宋_GBK" w:cs="方正书宋_GBK" w:eastAsia="方正书宋_GBK"/>
          <w:sz w:val="22"/>
          <w:szCs w:val="22"/>
        </w:rPr>
        <w:t>}}份，双方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各执{{</w:t>
      </w:r>
      <w:r>
        <w:rPr>
          <w:rFonts w:ascii="方正书宋_GBK" w:hAnsi="方正书宋_GBK" w:cs="方正书宋_GBK" w:eastAsia="方正书宋_GBK"/>
          <w:sz w:val="22"/>
          <w:szCs w:val="22"/>
        </w:rPr>
        <w:t>份数}}份，合同自双方签字盖章后生效。合同内容如有变更，应当采用书面形式作为本合同的附件；附件与本合同具有同等法律效力。</w:t>
      </w:r>
    </w:p>
    <w:p>
      <w:pPr>
        <w:pStyle w:val="Normal"/>
        <w:ind w:firstLine="693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{甲方（签字或盖章）}                         {乙方（签字或盖章）}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法定代表人（签字或盖章）：{法定代表人签字或盖章}  </w:t>
        <w:br/>
        <w:t>法定代表人（签字或盖章）：{法定代表人签字或盖章}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委托代理人（签字或盖章）：{委托代理人签字或盖章}   委托代理人（签字或盖章）：{委托代理人签字或盖章}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开户银行：{开户银行}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号：{帐号}           帐    号：{帐号}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电    话：{联系电话}  </w:t>
        <w:br/>
        <w:t>电    话：{联系电话}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邮政编码：{邮政编码}</w:t>
      </w:r>
    </w:p>
    <w:p>
      <w:pPr>
        <w:pStyle w:val="Normal"/>
        <w:ind w:firstLine="547" w:start="-59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签订时间：{签订时间}         签订时间：{签订时间}</w:t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Segoe Print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ambria">
    <w:charset w:val="00" w:characterSet="windows-1252"/>
    <w:family w:val="auto"/>
    <w:pitch w:val="default"/>
  </w:font>
  <w:font w:name="黑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Segoe Print" w:hAnsi="Times New Roman;Segoe Print" w:eastAsia="宋体" w:cs="Times New Roman;Segoe Print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1440</TotalTime>
  <Application>LibreOffice/25.2.2.2$MacOSX_AARCH64 LibreOffice_project/7370d4be9e3cf6031a51beef54ff3bda878e3fac</Application>
  <AppVersion>15.0000</AppVersion>
  <Pages>2</Pages>
  <Words>697</Words>
  <Characters>706</Characters>
  <CharactersWithSpaces>1497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2014-07-14T10:01:00Z</dcterms:created>
  <dc:creator>Administrator</dc:creator>
  <dc:description/>
  <dc:language>zh-CN</dc:language>
  <cp:lastModifiedBy>赵军</cp:lastModifiedBy>
  <cp:lastPrinted>2014-09-02T08:59:00Z</cp:lastPrinted>
  <dcterms:modified xsi:type="dcterms:W3CDTF">2022-02-18T15:30:59Z</dcterms:modified>
  <cp:revision>13</cp:revision>
  <dc:subject/>
  <dc:title>安徽省酒买卖合同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00DAA75A9B944B51B650024EBBA8E412</vt:lpwstr>
  </property>
  <property fmtid="{D5CDD505-2E9C-101B-9397-08002B2CF9AE}" pid="3" name="KSOProductBuildVer">
    <vt:lpwstr>2052-11.1.0.11294</vt:lpwstr>
  </property>
</Properties>
</file>