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2FD" w:rsidRDefault="00CE72FD" w:rsidP="00CE72FD">
      <w:pPr>
        <w:jc w:val="left"/>
        <w:rPr>
          <w:rFonts w:ascii="Times New Roman" w:eastAsia="黑体" w:hAnsi="Times New Roman" w:hint="eastAsia"/>
          <w:sz w:val="28"/>
          <w:szCs w:val="28"/>
        </w:rPr>
      </w:pPr>
      <w:r w:rsidRPr="00B97D6B">
        <w:rPr>
          <w:rFonts w:ascii="Times New Roman" w:eastAsia="黑体" w:hAnsi="Times New Roman"/>
          <w:sz w:val="28"/>
          <w:szCs w:val="28"/>
        </w:rPr>
        <w:t>JSF-2018-2501</w:t>
      </w:r>
    </w:p>
    <w:p w:rsidR="00B97D6B" w:rsidRPr="00B97D6B" w:rsidRDefault="00B97D6B" w:rsidP="00CE72FD">
      <w:pPr>
        <w:jc w:val="left"/>
        <w:rPr>
          <w:rFonts w:ascii="Times New Roman" w:eastAsia="黑体" w:hAnsi="Times New Roman"/>
          <w:sz w:val="28"/>
          <w:szCs w:val="28"/>
        </w:rPr>
      </w:pPr>
    </w:p>
    <w:p w:rsidR="00CE72FD" w:rsidRPr="00B97D6B" w:rsidRDefault="00CE72FD" w:rsidP="00CE72FD">
      <w:pPr>
        <w:jc w:val="center"/>
        <w:rPr>
          <w:rFonts w:ascii="方正小标宋_GBK" w:eastAsia="方正小标宋_GBK" w:hAnsi="方正小标宋_GBK"/>
          <w:sz w:val="40"/>
          <w:szCs w:val="40"/>
        </w:rPr>
      </w:pPr>
      <w:r w:rsidRPr="00B97D6B">
        <w:rPr>
          <w:rFonts w:ascii="方正小标宋_GBK" w:eastAsia="方正小标宋_GBK" w:hAnsi="方正小标宋_GBK" w:hint="eastAsia"/>
          <w:sz w:val="40"/>
          <w:szCs w:val="40"/>
        </w:rPr>
        <w:t>江苏省居民生活供用水合同</w:t>
      </w:r>
    </w:p>
    <w:p w:rsidR="00CE72FD" w:rsidRDefault="00CE72FD" w:rsidP="00CE72FD">
      <w:pPr>
        <w:spacing w:line="300" w:lineRule="exact"/>
        <w:jc w:val="center"/>
        <w:rPr>
          <w:rFonts w:ascii="方正楷体_GBK" w:eastAsia="方正楷体_GBK" w:hint="eastAsia"/>
          <w:sz w:val="28"/>
          <w:szCs w:val="28"/>
        </w:rPr>
      </w:pPr>
      <w:r w:rsidRPr="00B97D6B">
        <w:rPr>
          <w:rFonts w:ascii="方正楷体_GBK" w:eastAsia="方正楷体_GBK" w:hint="eastAsia"/>
          <w:sz w:val="28"/>
          <w:szCs w:val="28"/>
        </w:rPr>
        <w:t>（示范文本）</w:t>
      </w:r>
    </w:p>
    <w:p w:rsidR="00B97D6B" w:rsidRPr="00B97D6B" w:rsidRDefault="00B97D6B" w:rsidP="00CE72FD">
      <w:pPr>
        <w:spacing w:line="300" w:lineRule="exact"/>
        <w:jc w:val="center"/>
        <w:rPr>
          <w:rFonts w:ascii="方正楷体_GBK" w:eastAsia="方正楷体_GBK" w:hint="eastAsia"/>
          <w:sz w:val="28"/>
          <w:szCs w:val="28"/>
        </w:rPr>
      </w:pP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合同编号：{合同编号}</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{供水人（甲方）</w:t>
      </w:r>
      <w:r w:rsidRPr="00B97D6B">
        <w:rPr>
          <w:rFonts w:ascii="方正书宋_GBK" w:eastAsia="方正书宋_GBK" w:hint="eastAsia"/>
          <w:sz w:val="22"/>
          <w:u w:val="single"/>
        </w:rPr>
        <w:t>}：</w:t>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{用水人（乙方）</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身份证号码（法人代</w:t>
      </w:r>
      <w:r w:rsidRPr="00B97D6B">
        <w:rPr>
          <w:rFonts w:ascii="方正书宋_GBK" w:eastAsia="方正书宋_GBK" w:hint="eastAsia"/>
          <w:sz w:val="22"/>
          <w:u w:val="single"/>
        </w:rPr>
        <w:t>码）：{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根据《中华人民共和国合同法》、《中华人民共和国计量法》、《中华人民共和国城市供水条例》、《江苏省城乡供水管理条例》等法律、法规、规章的规定，经双方协商一致，订立本合同。</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第一条</w:t>
      </w:r>
      <w:r w:rsidRPr="00B97D6B">
        <w:rPr>
          <w:rFonts w:ascii="方正黑体_GBK" w:eastAsia="方正黑体_GBK" w:hint="eastAsia"/>
          <w:sz w:val="22"/>
        </w:rPr>
        <w:t xml:space="preserve"> 用水地</w:t>
      </w:r>
      <w:r w:rsidRPr="00B97D6B">
        <w:rPr>
          <w:rFonts w:ascii="方正书宋_GBK" w:eastAsia="方正书宋_GBK" w:hint="eastAsia"/>
          <w:sz w:val="22"/>
        </w:rPr>
        <w:t>址 {用水地址}</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用水地址：{用水地</w:t>
      </w:r>
      <w:r w:rsidRPr="00B97D6B">
        <w:rPr>
          <w:rFonts w:ascii="方正书宋_GBK" w:eastAsia="方正书宋_GBK" w:hint="eastAsia"/>
          <w:sz w:val="22"/>
          <w:u w:val="single"/>
        </w:rPr>
        <w:t>址}</w:t>
      </w:r>
      <w:r w:rsidRPr="00B97D6B">
        <w:rPr>
          <w:rFonts w:ascii="方正书宋_GBK" w:eastAsia="方正书宋_GBK" w:hint="eastAsia"/>
          <w:sz w:val="22"/>
        </w:rPr>
      </w:r>
      <w:r w:rsidRPr="00B97D6B">
        <w:rPr>
          <w:rFonts w:ascii="方正书宋_GBK" w:eastAsia="方正书宋_GBK" w:hint="eastAsia"/>
          <w:sz w:val="22"/>
          <w:u w:val="single"/>
        </w:rPr>
      </w:r>
      <w:r w:rsidRPr="00B97D6B">
        <w:rPr>
          <w:rFonts w:ascii="方正书宋_GBK" w:eastAsia="方正书宋_GBK" w:hint="eastAsia"/>
          <w:sz w:val="22"/>
        </w:rPr>
      </w:r>
      <w:r w:rsidRPr="00B97D6B">
        <w:rPr>
          <w:rFonts w:ascii="方正书宋_GBK" w:eastAsia="方正书宋_GBK" w:hint="eastAsia"/>
          <w:sz w:val="22"/>
          <w:u w:val="single"/>
        </w:rPr>
      </w:r>
      <w:r w:rsidRPr="00B97D6B">
        <w:rPr>
          <w:rFonts w:ascii="方正书宋_GBK" w:eastAsia="方正书宋_GBK" w:hint="eastAsia"/>
          <w:sz w:val="22"/>
        </w:rPr>
      </w:r>
      <w:r w:rsidRPr="00B97D6B">
        <w:rPr>
          <w:rFonts w:ascii="方正书宋_GBK" w:eastAsia="方正书宋_GBK" w:hint="eastAsia"/>
          <w:sz w:val="22"/>
          <w:u w:val="single"/>
        </w:rPr>
      </w:r>
      <w:r w:rsidRPr="00B97D6B">
        <w:rPr>
          <w:rFonts w:ascii="方正书宋_GBK" w:eastAsia="方正书宋_GBK" w:hint="eastAsia"/>
          <w:sz w:val="22"/>
        </w:rPr>
      </w:r>
      <w:r w:rsidRPr="00B97D6B">
        <w:rPr>
          <w:rFonts w:ascii="方正书宋_GBK" w:eastAsia="方正书宋_GBK" w:hint="eastAsia"/>
          <w:sz w:val="22"/>
          <w:u w:val="single"/>
        </w:rPr>
      </w:r>
      <w:r w:rsidRPr="00B97D6B">
        <w:rPr>
          <w:rFonts w:ascii="方正书宋_GBK" w:eastAsia="方正书宋_GBK" w:hint="eastAsia"/>
          <w:sz w:val="22"/>
        </w:rPr>
      </w:r>
      <w:r w:rsidRPr="00B97D6B">
        <w:rPr>
          <w:rFonts w:ascii="方正书宋_GBK" w:eastAsia="方正书宋_GBK" w:hint="eastAsia"/>
          <w:sz w:val="22"/>
          <w:u w:val="single"/>
        </w:rPr>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或</w:t>
      </w:r>
      <w:r w:rsidRPr="00B97D6B">
        <w:rPr>
          <w:rFonts w:ascii="方正书宋_GBK" w:eastAsia="方正书宋_GBK" w:hint="eastAsia"/>
          <w:sz w:val="22"/>
          <w:u w:val="single"/>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（用水</w:t>
      </w:r>
      <w:proofErr w:type="gramStart"/>
      <w:r w:rsidRPr="00B97D6B">
        <w:rPr>
          <w:rFonts w:ascii="方正书宋_GBK" w:eastAsia="方正书宋_GBK" w:hint="eastAsia"/>
          <w:sz w:val="22"/>
        </w:rPr>
        <w:t>四至范</w:t>
      </w:r>
      <w:proofErr w:type="gramEnd"/>
      <w:r w:rsidRPr="00B97D6B">
        <w:rPr>
          <w:rFonts w:ascii="方正书宋_GBK" w:eastAsia="方正书宋_GBK" w:hint="eastAsia"/>
          <w:sz w:val="22"/>
        </w:rPr>
        <w:t>围，即{用水区域边界}，可制订详图作为附件）。</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第二条 </w:t>
      </w:r>
      <w:r w:rsidRPr="00B97D6B">
        <w:rPr>
          <w:rFonts w:ascii="方正黑体_GBK" w:eastAsia="方正黑体_GBK" w:hint="eastAsia"/>
          <w:sz w:val="22"/>
        </w:rPr>
        <w:t>用水性</w:t>
      </w:r>
      <w:r w:rsidRPr="00B97D6B">
        <w:rPr>
          <w:rFonts w:ascii="方正书宋_GBK" w:eastAsia="方正书宋_GBK" w:hint="eastAsia"/>
          <w:sz w:val="22"/>
        </w:rPr>
        <w:t>质 {用水性质}</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本合同的用水性质为居民生活用水。</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第三条</w:t>
      </w:r>
      <w:r w:rsidRPr="00B97D6B">
        <w:rPr>
          <w:rFonts w:ascii="方正黑体_GBK" w:eastAsia="方正黑体_GBK" w:hint="eastAsia"/>
          <w:sz w:val="22"/>
        </w:rPr>
        <w:t xml:space="preserve"> 计量器具</w:t>
      </w:r>
      <w:r w:rsidRPr="00B97D6B">
        <w:rPr>
          <w:rFonts w:ascii="方正书宋_GBK" w:eastAsia="方正书宋_GBK" w:hint="eastAsia"/>
          <w:sz w:val="22"/>
        </w:rPr>
        <w:t xml:space="preserve"> {相关内容}</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（一）计量表安装地点：{安装</w:t>
      </w:r>
      <w:r w:rsidRPr="00B97D6B">
        <w:rPr>
          <w:rFonts w:ascii="方正书宋_GBK" w:eastAsia="方正书宋_GBK" w:hint="eastAsia"/>
          <w:sz w:val="22"/>
          <w:u w:val="single"/>
        </w:rPr>
        <w:t>地点}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（二）计量表口径为：{口径数</w:t>
      </w:r>
      <w:r w:rsidRPr="00B97D6B">
        <w:rPr>
          <w:rFonts w:ascii="方正书宋_GBK" w:eastAsia="方正书宋_GBK" w:hint="eastAsia"/>
          <w:sz w:val="22"/>
          <w:u w:val="single"/>
        </w:rPr>
        <w:t>值}</w:t>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（三）量程为：{量程}</w:t>
      </w:r>
      <w:r w:rsidRPr="00B97D6B">
        <w:rPr>
          <w:rFonts w:ascii="方正书宋_GBK" w:eastAsia="方正书宋_GBK" w:hint="eastAsia"/>
          <w:sz w:val="22"/>
          <w:u w:val="single"/>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（四）计量水表类型：{水表类型}</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□普通机械+远传表     □其他      </w:t>
      </w:r>
      <w:r w:rsidRPr="00B97D6B">
        <w:rPr>
          <w:rFonts w:ascii="方正书宋_GBK" w:eastAsia="方正书宋_GBK" w:hint="eastAsia"/>
          <w:sz w:val="22"/>
          <w:u w:val="single"/>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（五）计量水表作为双方确定用水量的依据，应当符合{技术规范}，并经{法定计量机构}</w:t>
      </w:r>
      <w:proofErr w:type="gramStart"/>
      <w:r w:rsidRPr="00B97D6B">
        <w:rPr>
          <w:rFonts w:ascii="方正书宋_GBK" w:eastAsia="方正书宋_GBK" w:hint="eastAsia"/>
          <w:sz w:val="22"/>
        </w:rPr>
        <w:t>鉴定合</w:t>
      </w:r>
      <w:proofErr w:type="gramEnd"/>
      <w:r w:rsidRPr="00B97D6B">
        <w:rPr>
          <w:rFonts w:ascii="方正书宋_GBK" w:eastAsia="方正书宋_GBK" w:hint="eastAsia"/>
          <w:sz w:val="22"/>
        </w:rPr>
        <w:t>格取得编号。</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第四条 {</w:t>
      </w:r>
      <w:r w:rsidRPr="00B97D6B">
        <w:rPr>
          <w:rFonts w:ascii="方正黑体_GBK" w:eastAsia="方正黑体_GBK" w:hint="eastAsia"/>
          <w:sz w:val="22"/>
        </w:rPr>
        <w:t>供用水</w:t>
      </w:r>
      <w:r w:rsidRPr="00B97D6B">
        <w:rPr>
          <w:rFonts w:ascii="方正书宋_GBK" w:eastAsia="方正书宋_GBK" w:hint="eastAsia"/>
          <w:sz w:val="22"/>
        </w:rPr>
        <w:t>设施及其维护与管理}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（一）供用水设施维护管理责任分界点为：{分界点}。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（二）维护管理责任分界点水源侧的管道和设施（含水表）由甲方负责维护、管理、更新改造，{另一侧的管道及设施}由乙方负责维护和管理，或者有偿委托甲方管理。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（三）乙方应按甲方的提示，及时采取有效措施做好用水设施的保护，避免造成损失。</w:t>
      </w:r>
    </w:p>
    <w:p w:rsidR="00CE72FD" w:rsidRPr="00B97D6B" w:rsidRDefault="00CE72FD" w:rsidP="00B97D6B">
      <w:pPr>
        <w:pStyle w:val="a5"/>
        <w:spacing w:line="420" w:lineRule="exact"/>
        <w:rPr>
          <w:rFonts w:ascii="方正书宋_GBK" w:eastAsia="方正书宋_GBK" w:hint="eastAsia"/>
          <w:sz w:val="22"/>
          <w:szCs w:val="22"/>
        </w:rPr>
      </w:pPr>
      <w:r w:rsidRPr="00B97D6B">
        <w:rPr>
          <w:rFonts w:ascii="方正书宋_GBK" w:eastAsia="方正书宋_GBK" w:hint="eastAsia"/>
          <w:sz w:val="22"/>
          <w:szCs w:val="22"/>
        </w:rPr>
        <w:t>（四）乙方发现供水设施损坏时，应及时通知甲方，甲方在接到通知后应及时上门{维修}。</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（五）甲方负责{市政供水设施}的运行维护和更新改造。</w:t>
      </w:r>
    </w:p>
    <w:p w:rsidR="00CE72FD" w:rsidRPr="00B97D6B" w:rsidRDefault="00CE72FD" w:rsidP="00B97D6B">
      <w:pPr>
        <w:pStyle w:val="a5"/>
        <w:spacing w:line="420" w:lineRule="exact"/>
        <w:rPr>
          <w:rFonts w:ascii="方正书宋_GBK" w:eastAsia="方正书宋_GBK" w:hint="eastAsia"/>
          <w:sz w:val="22"/>
          <w:szCs w:val="22"/>
        </w:rPr>
      </w:pPr>
      <w:r w:rsidRPr="00B97D6B">
        <w:rPr>
          <w:rFonts w:ascii="方正书宋_GBK" w:eastAsia="方正书宋_GBK" w:hint="eastAsia"/>
          <w:sz w:val="22"/>
          <w:szCs w:val="22"/>
        </w:rPr>
        <w:t>（六）甲方对乙方物业建筑区划内已委托并移交给甲方运行管理的小区供水设施承担运行维护责任</w:t>
      </w:r>
      <w:r w:rsidRPr="00B97D6B">
        <w:rPr>
          <w:rFonts w:ascii="方正书宋_GBK" w:eastAsia="方正书宋_GBK" w:hint="eastAsia"/>
          <w:sz w:val="22"/>
          <w:szCs w:val="22"/>
        </w:rPr>
        <w:t>。</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第五</w:t>
      </w:r>
      <w:r w:rsidRPr="00B97D6B">
        <w:rPr>
          <w:rFonts w:ascii="方正黑体_GBK" w:eastAsia="方正黑体_GBK" w:hint="eastAsia"/>
          <w:sz w:val="22"/>
        </w:rPr>
        <w:t>条  {供水</w:t>
      </w:r>
      <w:r w:rsidRPr="00B97D6B">
        <w:rPr>
          <w:rFonts w:ascii="方正书宋_GBK" w:eastAsia="方正书宋_GBK" w:hint="eastAsia"/>
          <w:sz w:val="22"/>
        </w:rPr>
        <w:t>方式}和{供水标准}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（一）甲方应通过城市公共供水管网及附属设施向{乙方}提供不间断供水（不可抗力及符合相关规定的停水除外）。</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（二）甲方提供的城市供水管网水质和水压等相关要素应符合国家相关标准。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第六条 </w:t>
      </w:r>
      <w:r w:rsidRPr="00B97D6B">
        <w:rPr>
          <w:rFonts w:ascii="方正黑体_GBK" w:eastAsia="方正黑体_GBK" w:hint="eastAsia"/>
          <w:sz w:val="22"/>
        </w:rPr>
        <w:t>水费结</w:t>
      </w:r>
      <w:r w:rsidRPr="00B97D6B">
        <w:rPr>
          <w:rFonts w:ascii="方正书宋_GBK" w:eastAsia="方正书宋_GBK" w:hint="eastAsia"/>
          <w:sz w:val="22"/>
        </w:rPr>
        <w:t>算</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（一）乙方可选择以下任一种方式，确定当期用水量：</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□乙方按{报水量</w:t>
      </w:r>
      <w:r w:rsidRPr="00B97D6B">
        <w:rPr>
          <w:rFonts w:ascii="方正书宋_GBK" w:eastAsia="方正书宋_GBK" w:hint="eastAsia"/>
          <w:sz w:val="22"/>
          <w:u w:val="single"/>
        </w:rPr>
        <w:t>单位}月</w:t>
      </w:r>
      <w:r w:rsidRPr="00B97D6B">
        <w:rPr>
          <w:rFonts w:ascii="方正书宋_GBK" w:eastAsia="方正书宋_GBK" w:hint="eastAsia"/>
          <w:sz w:val="22"/>
        </w:rPr>
        <w:t>向甲方自报水表读数。乙方应在下期第一个月{</w:t>
      </w:r>
      <w:r w:rsidRPr="00B97D6B">
        <w:rPr>
          <w:rFonts w:ascii="方正书宋_GBK" w:eastAsia="方正书宋_GBK" w:hint="eastAsia"/>
          <w:sz w:val="22"/>
          <w:u w:val="single"/>
        </w:rPr>
        <w:t>申报日期</w:t>
      </w:r>
      <w:r w:rsidRPr="00B97D6B">
        <w:rPr>
          <w:rFonts w:ascii="方正书宋_GBK" w:eastAsia="方正书宋_GBK" w:hint="eastAsia"/>
          <w:sz w:val="22"/>
        </w:rPr>
        <w:t>}日前将上期水表读数报给甲方，如乙方未按时向甲方申报，则根据用水地点第一阶梯月均用水量确定当期用水量。</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□根据用水地点{第一阶梯月均用水量}确定当期用水量。</w:t>
      </w:r>
    </w:p>
    <w:p w:rsidR="00CE72FD" w:rsidRPr="00B97D6B" w:rsidRDefault="00CE72FD" w:rsidP="00B97D6B">
      <w:pPr>
        <w:spacing w:line="420" w:lineRule="exact"/>
        <w:ind w:firstLine="405"/>
        <w:rPr>
          <w:rFonts w:ascii="方正书宋_GBK" w:eastAsia="方正书宋_GBK" w:hint="eastAsia"/>
          <w:sz w:val="22"/>
        </w:rPr>
      </w:pPr>
      <w:r w:rsidRPr="00B97D6B">
        <w:rPr>
          <w:rFonts w:ascii="方正书宋_GBK" w:eastAsia="方正书宋_GBK" w:hint="eastAsia"/>
          <w:sz w:val="22"/>
        </w:rPr>
        <w:t>□由甲方抄表确定。乙方应配合甲方。</w:t>
      </w:r>
    </w:p>
    <w:p w:rsidR="00CE72FD" w:rsidRPr="00B97D6B" w:rsidRDefault="00CE72FD" w:rsidP="00B97D6B">
      <w:pPr>
        <w:spacing w:line="420" w:lineRule="exact"/>
        <w:ind w:firstLine="405"/>
        <w:rPr>
          <w:rFonts w:ascii="方正书宋_GBK" w:eastAsia="方正书宋_GBK" w:hint="eastAsia"/>
          <w:sz w:val="22"/>
        </w:rPr>
      </w:pPr>
      <w:r w:rsidRPr="00B97D6B">
        <w:rPr>
          <w:rFonts w:ascii="方正书宋_GBK" w:eastAsia="方正书宋_GBK" w:hint="eastAsia"/>
          <w:sz w:val="22"/>
        </w:rPr>
        <w:t>□IC卡水表。水费缴纳采用预付费方式，按照阶梯水价收取水费。双方确认的计量周期为</w:t>
      </w:r>
      <w:r w:rsidRPr="00B97D6B">
        <w:rPr>
          <w:rFonts w:ascii="方正书宋_GBK" w:eastAsia="方正书宋_GBK" w:hint="eastAsia"/>
          <w:sz w:val="22"/>
          <w:u w:val="single"/>
        </w:rPr>
        <w:t xml:space="preserve"> {计量周期} 。</w:t>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（二）由于水表毁损等原因，甲方无法核</w:t>
      </w:r>
      <w:proofErr w:type="gramStart"/>
      <w:r w:rsidRPr="00B97D6B">
        <w:rPr>
          <w:rFonts w:ascii="方正书宋_GBK" w:eastAsia="方正书宋_GBK" w:hint="eastAsia"/>
          <w:sz w:val="22"/>
        </w:rPr>
        <w:t>抄年度用水量</w:t>
      </w:r>
      <w:proofErr w:type="gramEnd"/>
      <w:r w:rsidRPr="00B97D6B">
        <w:rPr>
          <w:rFonts w:ascii="方正书宋_GBK" w:eastAsia="方正书宋_GBK" w:hint="eastAsia"/>
          <w:sz w:val="22"/>
        </w:rPr>
        <w:t>信息的，按乙方之前三个结算周期{平均用水量}或上年同期用水量计算。</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（三）甲方应在确定用水量后   </w:t>
      </w:r>
      <w:r w:rsidRPr="00B97D6B">
        <w:rPr>
          <w:rFonts w:ascii="方正书宋_GBK" w:eastAsia="方正书宋_GBK" w:hint="eastAsia"/>
          <w:sz w:val="22"/>
          <w:u w:val="single"/>
        </w:rPr>
        <w:t xml:space="preserve"> {时间</w:t>
      </w:r>
      <w:r w:rsidRPr="00B97D6B">
        <w:rPr>
          <w:rFonts w:ascii="方正书宋_GBK" w:eastAsia="方正书宋_GBK" w:hint="eastAsia"/>
          <w:sz w:val="22"/>
        </w:rPr>
        <w:t>}    日内，通过约定的方式向乙方提供水费账单查询。</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（四）乙方应在甲方发布水费账单后   </w:t>
      </w:r>
      <w:r w:rsidRPr="00B97D6B">
        <w:rPr>
          <w:rFonts w:ascii="方正书宋_GBK" w:eastAsia="方正书宋_GBK" w:hint="eastAsia"/>
          <w:sz w:val="22"/>
          <w:u w:val="single"/>
        </w:rPr>
        <w:t>{缴费</w:t>
      </w:r>
      <w:r w:rsidRPr="00B97D6B">
        <w:rPr>
          <w:rFonts w:ascii="方正书宋_GBK" w:eastAsia="方正书宋_GBK" w:hint="eastAsia"/>
          <w:sz w:val="22"/>
        </w:rPr>
        <w:t>期限}   日内缴纳当期水费。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（五）对于自报水表读数及按月均用水量确定当期用水量的，每年 {核</w:t>
      </w:r>
      <w:r w:rsidRPr="00B97D6B">
        <w:rPr>
          <w:rFonts w:ascii="方正书宋_GBK" w:eastAsia="方正书宋_GBK" w:hint="eastAsia"/>
          <w:sz w:val="22"/>
          <w:u w:val="single"/>
        </w:rPr>
        <w:t>实抄收月</w:t>
      </w:r>
      <w:r w:rsidRPr="00B97D6B">
        <w:rPr>
          <w:rFonts w:ascii="方正书宋_GBK" w:eastAsia="方正书宋_GBK" w:hint="eastAsia"/>
          <w:sz w:val="22"/>
        </w:rPr>
        <w:t>份}</w:t>
      </w:r>
      <w:r w:rsidRPr="00B97D6B">
        <w:rPr>
          <w:rFonts w:ascii="方正书宋_GBK" w:eastAsia="方正书宋_GBK" w:hint="eastAsia"/>
          <w:sz w:val="22"/>
          <w:u w:val="single"/>
        </w:rPr>
        <w:t xml:space="preserve"> {核实</w:t>
      </w:r>
      <w:r w:rsidRPr="00B97D6B">
        <w:rPr>
          <w:rFonts w:ascii="方正书宋_GBK" w:eastAsia="方正书宋_GBK" w:hint="eastAsia"/>
          <w:sz w:val="22"/>
        </w:rPr>
        <w:t>抄收日} 前，甲方应对乙方年度用水量进行核实抄收。乙方</w:t>
      </w:r>
      <w:r w:rsidRPr="00B97D6B">
        <w:rPr>
          <w:rFonts w:ascii="方正书宋_GBK" w:eastAsia="方正书宋_GBK" w:hint="eastAsia"/>
          <w:sz w:val="22"/>
          <w:u w:val="single"/>
        </w:rPr>
        <w:t>应在每年</w:t>
      </w:r>
      <w:r w:rsidRPr="00B97D6B">
        <w:rPr>
          <w:rFonts w:ascii="方正书宋_GBK" w:eastAsia="方正书宋_GBK" w:hint="eastAsia"/>
          <w:sz w:val="22"/>
        </w:rPr>
        <w:t xml:space="preserve"> {</w:t>
      </w:r>
      <w:r w:rsidRPr="00B97D6B">
        <w:rPr>
          <w:rFonts w:ascii="方正书宋_GBK" w:eastAsia="方正书宋_GBK" w:hint="eastAsia"/>
          <w:sz w:val="22"/>
          <w:u w:val="single"/>
        </w:rPr>
        <w:t>结清水费</w:t>
      </w:r>
      <w:r w:rsidRPr="00B97D6B">
        <w:rPr>
          <w:rFonts w:ascii="方正书宋_GBK" w:eastAsia="方正书宋_GBK" w:hint="eastAsia"/>
          <w:sz w:val="22"/>
        </w:rPr>
        <w:t>月份} {结清水费日} 前，结清年度水费。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（六）阶梯水价计量周期为12个月,从 {年</w:t>
      </w:r>
      <w:r w:rsidRPr="00B97D6B">
        <w:rPr>
          <w:rFonts w:ascii="方正书宋_GBK" w:eastAsia="方正书宋_GBK" w:hint="eastAsia"/>
          <w:sz w:val="22"/>
          <w:u w:val="single"/>
        </w:rPr>
        <w:t xml:space="preserve">} </w:t>
      </w:r>
      <w:r w:rsidRPr="00B97D6B">
        <w:rPr>
          <w:rFonts w:ascii="方正书宋_GBK" w:eastAsia="方正书宋_GBK" w:hint="eastAsia"/>
          <w:sz w:val="22"/>
        </w:rPr>
        <w:t>{</w:t>
      </w:r>
      <w:r w:rsidRPr="00B97D6B">
        <w:rPr>
          <w:rFonts w:ascii="方正书宋_GBK" w:eastAsia="方正书宋_GBK" w:hint="eastAsia"/>
          <w:sz w:val="22"/>
          <w:u w:val="single"/>
        </w:rPr>
        <w:t>月}</w:t>
      </w:r>
      <w:r w:rsidRPr="00B97D6B">
        <w:rPr>
          <w:rFonts w:ascii="方正书宋_GBK" w:eastAsia="方正书宋_GBK" w:hint="eastAsia"/>
          <w:sz w:val="22"/>
        </w:rPr>
        <w:t xml:space="preserve"> </w:t>
      </w:r>
      <w:r w:rsidRPr="00B97D6B">
        <w:rPr>
          <w:rFonts w:ascii="方正书宋_GBK" w:eastAsia="方正书宋_GBK" w:hint="eastAsia"/>
          <w:sz w:val="22"/>
          <w:u w:val="single"/>
        </w:rPr>
        <w:t>{日</w:t>
      </w:r>
      <w:r w:rsidRPr="00B97D6B">
        <w:rPr>
          <w:rFonts w:ascii="方正书宋_GBK" w:eastAsia="方正书宋_GBK" w:hint="eastAsia"/>
          <w:sz w:val="22"/>
        </w:rPr>
        <w:t xml:space="preserve">} </w:t>
      </w:r>
      <w:r w:rsidRPr="00B97D6B">
        <w:rPr>
          <w:rFonts w:ascii="方正书宋_GBK" w:eastAsia="方正书宋_GBK" w:hint="eastAsia"/>
          <w:sz w:val="22"/>
          <w:u w:val="single"/>
        </w:rPr>
        <w:t xml:space="preserve">到 </w:t>
      </w:r>
      <w:r w:rsidRPr="00B97D6B">
        <w:rPr>
          <w:rFonts w:ascii="方正书宋_GBK" w:eastAsia="方正书宋_GBK" w:hint="eastAsia"/>
          <w:sz w:val="22"/>
        </w:rPr>
        <w:t>{</w:t>
      </w:r>
      <w:r w:rsidRPr="00B97D6B">
        <w:rPr>
          <w:rFonts w:ascii="方正书宋_GBK" w:eastAsia="方正书宋_GBK" w:hint="eastAsia"/>
          <w:sz w:val="22"/>
          <w:u w:val="single"/>
        </w:rPr>
        <w:t>年}</w:t>
      </w:r>
      <w:r w:rsidRPr="00B97D6B">
        <w:rPr>
          <w:rFonts w:ascii="方正书宋_GBK" w:eastAsia="方正书宋_GBK" w:hint="eastAsia"/>
          <w:sz w:val="22"/>
        </w:rPr>
        <w:t xml:space="preserve"> </w:t>
      </w:r>
      <w:r w:rsidRPr="00B97D6B">
        <w:rPr>
          <w:rFonts w:ascii="方正书宋_GBK" w:eastAsia="方正书宋_GBK" w:hint="eastAsia"/>
          <w:sz w:val="22"/>
          <w:u w:val="single"/>
        </w:rPr>
        <w:t>{月</w:t>
      </w:r>
      <w:r w:rsidRPr="00B97D6B">
        <w:rPr>
          <w:rFonts w:ascii="方正书宋_GBK" w:eastAsia="方正书宋_GBK" w:hint="eastAsia"/>
          <w:sz w:val="22"/>
        </w:rPr>
        <w:t>} {日}。</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（七）甲方代收的行政性收费，乙方应随同基本水费一并向甲方缴纳。</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第七条 </w:t>
      </w:r>
      <w:r w:rsidRPr="00B97D6B">
        <w:rPr>
          <w:rFonts w:ascii="方正黑体_GBK" w:eastAsia="方正黑体_GBK" w:hint="eastAsia"/>
          <w:sz w:val="22"/>
        </w:rPr>
        <w:t>{供水</w:t>
      </w:r>
      <w:r w:rsidRPr="00B97D6B">
        <w:rPr>
          <w:rFonts w:ascii="方正书宋_GBK" w:eastAsia="方正书宋_GBK" w:hint="eastAsia"/>
          <w:sz w:val="22"/>
        </w:rPr>
        <w:t>价格}</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（一）供水价格：按照物价部门批准的{供水分类}及{价格标准}收取。</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（二）调整水价时，甲方应在调价文件发布后一周内进行公告。</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第八条 </w:t>
      </w:r>
      <w:r w:rsidRPr="00B97D6B">
        <w:rPr>
          <w:rFonts w:ascii="方正黑体_GBK" w:eastAsia="方正黑体_GBK" w:hint="eastAsia"/>
          <w:sz w:val="22"/>
        </w:rPr>
        <w:t>{缴费</w:t>
      </w:r>
      <w:r w:rsidRPr="00B97D6B">
        <w:rPr>
          <w:rFonts w:ascii="方正书宋_GBK" w:eastAsia="方正书宋_GBK" w:hint="eastAsia"/>
          <w:sz w:val="22"/>
        </w:rPr>
        <w:t>方式}</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{支付方式}</w:t>
      </w:r>
      <w:proofErr w:type="gramStart"/>
      <w:r w:rsidRPr="00B97D6B">
        <w:rPr>
          <w:rFonts w:ascii="方正书宋_GBK" w:eastAsia="方正书宋_GBK" w:hint="eastAsia"/>
          <w:sz w:val="22"/>
        </w:rPr>
      </w:r>
      <w:proofErr w:type="gramEnd"/>
      <w:r w:rsidRPr="00B97D6B">
        <w:rPr>
          <w:rFonts w:ascii="方正书宋_GBK" w:eastAsia="方正书宋_GBK" w:hint="eastAsia"/>
          <w:sz w:val="22"/>
        </w:rPr>
      </w:r>
      <w:r w:rsidRPr="00B97D6B">
        <w:rPr>
          <w:rFonts w:ascii="方正书宋_GBK" w:eastAsia="方正书宋_GBK" w:hint="eastAsia"/>
          <w:sz w:val="22"/>
          <w:u w:val="single"/>
        </w:rPr>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第九</w:t>
      </w:r>
      <w:r w:rsidRPr="00B97D6B">
        <w:rPr>
          <w:rFonts w:ascii="方正黑体_GBK" w:eastAsia="方正黑体_GBK" w:hint="eastAsia"/>
          <w:sz w:val="22"/>
        </w:rPr>
        <w:t>条 停水</w:t>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甲方需要停水时,应按国家和省规定的时限提前告知{乙方}。因不可抗力或设施抢修等原因，临时停水或降压供水的，甲方应当在抢修的同时告知{乙方}。连续超过24小时不能正常供水的，甲方应采取{应急供水措施}。</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第十条 </w:t>
      </w:r>
      <w:r w:rsidRPr="00B97D6B">
        <w:rPr>
          <w:rFonts w:ascii="方正黑体_GBK" w:eastAsia="方正黑体_GBK" w:hint="eastAsia"/>
          <w:sz w:val="22"/>
        </w:rPr>
        <w:t>投诉与</w:t>
      </w:r>
      <w:r w:rsidRPr="00B97D6B">
        <w:rPr>
          <w:rFonts w:ascii="方正书宋_GBK" w:eastAsia="方正书宋_GBK" w:hint="eastAsia"/>
          <w:sz w:val="22"/>
        </w:rPr>
        <w:t>报修</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甲方应设立专门服务电话{联系电</w:t>
      </w:r>
      <w:r w:rsidRPr="00B97D6B">
        <w:rPr>
          <w:rFonts w:ascii="方正书宋_GBK" w:eastAsia="方正书宋_GBK" w:hint="eastAsia"/>
          <w:sz w:val="22"/>
          <w:u w:val="single"/>
        </w:rPr>
        <w:t>话}，每天 2</w:t>
      </w:r>
      <w:r w:rsidRPr="00B97D6B">
        <w:rPr>
          <w:rFonts w:ascii="方正书宋_GBK" w:eastAsia="方正书宋_GBK" w:hint="eastAsia"/>
          <w:sz w:val="22"/>
        </w:rPr>
        <w:t>4 小时受理乙方的投诉和报修。乙方也可向行政主管部门投诉和举报。</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第十一条</w:t>
      </w:r>
      <w:r w:rsidRPr="00B97D6B">
        <w:rPr>
          <w:rFonts w:ascii="方正黑体_GBK" w:eastAsia="方正黑体_GBK" w:hint="eastAsia"/>
          <w:sz w:val="22"/>
        </w:rPr>
        <w:t xml:space="preserve"> 不可抗</w:t>
      </w:r>
      <w:r w:rsidRPr="00B97D6B">
        <w:rPr>
          <w:rFonts w:ascii="方正书宋_GBK" w:eastAsia="方正书宋_GBK" w:hint="eastAsia"/>
          <w:sz w:val="22"/>
        </w:rPr>
        <w:t>力</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不可抗力是指合同当事人在签订合同时不可预见，在合同履行过程中不可避免且不能克服的{自然灾害和社会性突发事件}。合同一方当事人遇到不可抗力事件，应立即通知合同另一方，书面说明不可抗力和受阻碍的{详细情况}，并提供必要的{证明}。不可抗力引起的后果及造成的损失由合同当事人各自承担。不可抗力发生后，合同当事人均应采取措施尽量避免和减少损失扩大，任何一方当事人没有采取有效措施导致损失扩大的，应对扩大的损失承担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第十二条</w:t>
      </w:r>
      <w:r w:rsidRPr="00B97D6B">
        <w:rPr>
          <w:rFonts w:ascii="方正黑体_GBK" w:eastAsia="方正黑体_GBK" w:hint="eastAsia"/>
          <w:sz w:val="22"/>
        </w:rPr>
        <w:t xml:space="preserve"> {合同</w:t>
      </w:r>
      <w:r w:rsidRPr="00B97D6B">
        <w:rPr>
          <w:rFonts w:ascii="方正书宋_GBK" w:eastAsia="方正书宋_GBK" w:hint="eastAsia"/>
          <w:sz w:val="22"/>
        </w:rPr>
        <w:t>期限}</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本合同起止时间为：{年}{</w:t>
      </w:r>
      <w:r w:rsidRPr="00B97D6B">
        <w:rPr>
          <w:rFonts w:ascii="方正书宋_GBK" w:eastAsia="方正书宋_GBK" w:hint="eastAsia"/>
          <w:sz w:val="22"/>
          <w:u w:val="single"/>
        </w:rPr>
        <w:t>月}{日</w:t>
      </w:r>
      <w:r w:rsidRPr="00B97D6B">
        <w:rPr>
          <w:rFonts w:ascii="方正书宋_GBK" w:eastAsia="方正书宋_GBK" w:hint="eastAsia"/>
          <w:sz w:val="22"/>
        </w:rPr>
        <w:t>}至</w:t>
      </w:r>
      <w:r w:rsidRPr="00B97D6B">
        <w:rPr>
          <w:rFonts w:ascii="方正书宋_GBK" w:eastAsia="方正书宋_GBK" w:hint="eastAsia"/>
          <w:sz w:val="22"/>
          <w:u w:val="single"/>
        </w:rPr>
        <w:t>{年}{</w:t>
      </w:r>
      <w:r w:rsidRPr="00B97D6B">
        <w:rPr>
          <w:rFonts w:ascii="方正书宋_GBK" w:eastAsia="方正书宋_GBK" w:hint="eastAsia"/>
          <w:sz w:val="22"/>
        </w:rPr>
        <w:t>月}</w:t>
      </w:r>
      <w:r w:rsidRPr="00B97D6B">
        <w:rPr>
          <w:rFonts w:ascii="方正书宋_GBK" w:eastAsia="方正书宋_GBK" w:hint="eastAsia"/>
          <w:sz w:val="22"/>
          <w:u w:val="single"/>
        </w:rPr>
        <w:t>{日}。合</w:t>
      </w:r>
      <w:r w:rsidRPr="00B97D6B">
        <w:rPr>
          <w:rFonts w:ascii="方正书宋_GBK" w:eastAsia="方正书宋_GBK" w:hint="eastAsia"/>
          <w:sz w:val="22"/>
        </w:rPr>
        <w:t>同到期</w:t>
      </w:r>
      <w:r w:rsidRPr="00B97D6B">
        <w:rPr>
          <w:rFonts w:ascii="方正书宋_GBK" w:eastAsia="方正书宋_GBK" w:hint="eastAsia"/>
          <w:sz w:val="22"/>
          <w:u w:val="single"/>
        </w:rPr>
        <w:t>后，如双方</w:t>
      </w:r>
      <w:r w:rsidRPr="00B97D6B">
        <w:rPr>
          <w:rFonts w:ascii="方正书宋_GBK" w:eastAsia="方正书宋_GBK" w:hint="eastAsia"/>
          <w:sz w:val="22"/>
        </w:rPr>
        <w:t>未签</w:t>
      </w:r>
      <w:r w:rsidRPr="00B97D6B">
        <w:rPr>
          <w:rFonts w:ascii="方正书宋_GBK" w:eastAsia="方正书宋_GBK" w:hint="eastAsia"/>
          <w:sz w:val="22"/>
          <w:u w:val="single"/>
        </w:rPr>
        <w:t>订新的协议</w:t>
      </w:r>
      <w:r w:rsidRPr="00B97D6B">
        <w:rPr>
          <w:rFonts w:ascii="方正书宋_GBK" w:eastAsia="方正书宋_GBK" w:hint="eastAsia"/>
          <w:sz w:val="22"/>
        </w:rPr>
        <w:t>，本</w:t>
      </w:r>
      <w:r w:rsidRPr="00B97D6B">
        <w:rPr>
          <w:rFonts w:ascii="方正书宋_GBK" w:eastAsia="方正书宋_GBK" w:hint="eastAsia"/>
          <w:sz w:val="22"/>
          <w:u w:val="single"/>
        </w:rPr>
        <w:t>合同自动延</w:t>
      </w:r>
      <w:r w:rsidRPr="00B97D6B">
        <w:rPr>
          <w:rFonts w:ascii="方正书宋_GBK" w:eastAsia="方正书宋_GBK" w:hint="eastAsia"/>
          <w:sz w:val="22"/>
        </w:rPr>
        <w:t>续</w:t>
      </w:r>
      <w:r w:rsidR="00B97D6B">
        <w:rPr>
          <w:rFonts w:ascii="方正书宋_GBK" w:eastAsia="方正书宋_GBK" w:hint="eastAsia"/>
          <w:sz w:val="22"/>
        </w:rPr>
        <w:t>。</w:t>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第十三</w:t>
      </w:r>
      <w:r w:rsidRPr="00B97D6B">
        <w:rPr>
          <w:rFonts w:ascii="方正黑体_GBK" w:eastAsia="方正黑体_GBK" w:hint="eastAsia"/>
          <w:sz w:val="22"/>
        </w:rPr>
        <w:t>条 查询与</w:t>
      </w:r>
      <w:r w:rsidRPr="00B97D6B">
        <w:rPr>
          <w:rFonts w:ascii="方正书宋_GBK" w:eastAsia="方正书宋_GBK" w:hint="eastAsia"/>
          <w:sz w:val="22"/>
        </w:rPr>
        <w:t>送达</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(一)甲方</w:t>
      </w:r>
      <w:proofErr w:type="gramStart"/>
      <w:r w:rsidRPr="00B97D6B">
        <w:rPr>
          <w:rFonts w:ascii="方正书宋_GBK" w:eastAsia="方正书宋_GBK" w:hint="eastAsia"/>
          <w:sz w:val="22"/>
        </w:rPr>
        <w:t>的</w:t>
      </w:r>
      <w:proofErr w:type="gramEnd"/>
      <w:r w:rsidRPr="00B97D6B">
        <w:rPr>
          <w:rFonts w:ascii="方正书宋_GBK" w:eastAsia="方正书宋_GBK" w:hint="eastAsia"/>
          <w:sz w:val="22"/>
        </w:rPr>
        <w:t>{联系方式}</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通讯地址及邮编：</w:t>
      </w:r>
      <w:r w:rsidRPr="00B97D6B">
        <w:rPr>
          <w:rFonts w:ascii="方正书宋_GBK" w:eastAsia="方正书宋_GBK" w:hint="eastAsia"/>
          <w:sz w:val="22"/>
          <w:u w:val="single"/>
        </w:rPr>
        <w:t>{通讯地址及邮编}</w:t>
      </w:r>
      <w:r w:rsidRPr="00B97D6B">
        <w:rPr>
          <w:rFonts w:ascii="方正书宋_GBK" w:eastAsia="方正书宋_GBK" w:hint="eastAsia"/>
          <w:sz w:val="22"/>
        </w:rPr>
        <w:t xml:space="preserve"> 传真</w:t>
      </w:r>
      <w:r w:rsidRPr="00B97D6B">
        <w:rPr>
          <w:rFonts w:ascii="方正书宋_GBK" w:eastAsia="方正书宋_GBK" w:hint="eastAsia"/>
          <w:sz w:val="22"/>
          <w:u w:val="single"/>
        </w:rPr>
        <w:t>：{传真} 热线电话</w:t>
      </w:r>
      <w:r w:rsidRPr="00B97D6B">
        <w:rPr>
          <w:rFonts w:ascii="方正书宋_GBK" w:eastAsia="方正书宋_GBK" w:hint="eastAsia"/>
          <w:sz w:val="22"/>
        </w:rPr>
        <w:t>：{热线电</w:t>
      </w:r>
      <w:r w:rsidRPr="00B97D6B">
        <w:rPr>
          <w:rFonts w:ascii="方正书宋_GBK" w:eastAsia="方正书宋_GBK" w:hint="eastAsia"/>
          <w:sz w:val="22"/>
          <w:u w:val="single"/>
        </w:rPr>
        <w:t>话}</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公司网站（及网上营业厅）：</w:t>
      </w:r>
      <w:r w:rsidRPr="00B97D6B">
        <w:rPr>
          <w:rFonts w:ascii="方正书宋_GBK" w:eastAsia="方正书宋_GBK" w:hint="eastAsia"/>
          <w:sz w:val="22"/>
          <w:u w:val="single"/>
        </w:rPr>
        <w:t xml:space="preserve">{公司网站}  </w:t>
        <w:br/>
        <w:t>微信公众号：{微</w:t>
      </w:r>
      <w:proofErr w:type="gramStart"/>
      <w:r w:rsidRPr="00B97D6B">
        <w:rPr>
          <w:rFonts w:ascii="方正书宋_GBK" w:eastAsia="方正书宋_GBK" w:hint="eastAsia"/>
          <w:sz w:val="22"/>
        </w:rPr>
        <w:t>信公众号}</w:t>
      </w:r>
      <w:proofErr w:type="gramEnd"/>
      <w:r w:rsidRPr="00B97D6B">
        <w:rPr>
          <w:rFonts w:ascii="方正书宋_GBK" w:eastAsia="方正书宋_GBK" w:hint="eastAsia"/>
          <w:sz w:val="22"/>
        </w:rPr>
      </w:r>
      <w:r w:rsidRPr="00B97D6B">
        <w:rPr>
          <w:rFonts w:ascii="方正书宋_GBK" w:eastAsia="方正书宋_GBK" w:hint="eastAsia"/>
          <w:sz w:val="22"/>
          <w:u w:val="single"/>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（二）{乙方的联系方式}</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通讯地址及邮编：</w:t>
      </w:r>
      <w:r w:rsidRPr="00B97D6B">
        <w:rPr>
          <w:rFonts w:ascii="方正书宋_GBK" w:eastAsia="方正书宋_GBK" w:hint="eastAsia"/>
          <w:sz w:val="22"/>
          <w:u w:val="single"/>
        </w:rPr>
        <w:t>{通讯地址及</w:t>
      </w:r>
      <w:r w:rsidRPr="00B97D6B">
        <w:rPr>
          <w:rFonts w:ascii="方正书宋_GBK" w:eastAsia="方正书宋_GBK" w:hint="eastAsia"/>
          <w:sz w:val="22"/>
        </w:rPr>
        <w:t>邮编} 住</w:t>
      </w:r>
      <w:r w:rsidRPr="00B97D6B">
        <w:rPr>
          <w:rFonts w:ascii="方正书宋_GBK" w:eastAsia="方正书宋_GBK" w:hint="eastAsia"/>
          <w:sz w:val="22"/>
          <w:u w:val="single"/>
        </w:rPr>
        <w:t>所电话：{住所电</w:t>
      </w:r>
      <w:r w:rsidRPr="00B97D6B">
        <w:rPr>
          <w:rFonts w:ascii="方正书宋_GBK" w:eastAsia="方正书宋_GBK" w:hint="eastAsia"/>
          <w:sz w:val="22"/>
        </w:rPr>
        <w:t>话} 移动</w:t>
      </w:r>
      <w:r w:rsidRPr="00B97D6B">
        <w:rPr>
          <w:rFonts w:ascii="方正书宋_GBK" w:eastAsia="方正书宋_GBK" w:hint="eastAsia"/>
          <w:sz w:val="22"/>
          <w:u w:val="single"/>
        </w:rPr>
        <w:t>电话：{移动电话</w:t>
      </w:r>
      <w:r w:rsidRPr="00B97D6B">
        <w:rPr>
          <w:rFonts w:ascii="方正书宋_GBK" w:eastAsia="方正书宋_GBK" w:hint="eastAsia"/>
          <w:sz w:val="22"/>
        </w:rPr>
        <w:t>} 电子邮</w:t>
      </w:r>
      <w:r w:rsidRPr="00B97D6B">
        <w:rPr>
          <w:rFonts w:ascii="方正书宋_GBK" w:eastAsia="方正书宋_GBK" w:hint="eastAsia"/>
          <w:sz w:val="22"/>
          <w:u w:val="single"/>
        </w:rPr>
        <w:t>箱：{电子邮箱}</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微信：{</w:t>
      </w:r>
      <w:r w:rsidRPr="00B97D6B">
        <w:rPr>
          <w:rFonts w:ascii="方正书宋_GBK" w:eastAsia="方正书宋_GBK" w:hint="eastAsia"/>
          <w:sz w:val="22"/>
          <w:u w:val="single"/>
        </w:rPr>
        <w:t xml:space="preserve">微信号}  </w:t>
        <w:br/>
        <w:t>乙方所</w:t>
      </w:r>
      <w:r w:rsidRPr="00B97D6B">
        <w:rPr>
          <w:rFonts w:ascii="方正书宋_GBK" w:eastAsia="方正书宋_GBK" w:hint="eastAsia"/>
          <w:sz w:val="22"/>
        </w:rPr>
        <w:t>在小区物业地址：{物业</w:t>
      </w:r>
      <w:r w:rsidRPr="00B97D6B">
        <w:rPr>
          <w:rFonts w:ascii="方正书宋_GBK" w:eastAsia="方正书宋_GBK" w:hint="eastAsia"/>
          <w:sz w:val="22"/>
          <w:u w:val="single"/>
        </w:rPr>
        <w:t>地址}</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(三)甲方提供给乙方的查询、告知、提示、通知、公告等信息服务事项，可选用：</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{送达方式}</w:t>
      </w:r>
      <w:proofErr w:type="gramStart"/>
      <w:r w:rsidRPr="00B97D6B">
        <w:rPr>
          <w:rFonts w:ascii="方正书宋_GBK" w:eastAsia="方正书宋_GBK" w:hint="eastAsia"/>
          <w:sz w:val="22"/>
        </w:rPr>
      </w:r>
      <w:proofErr w:type="gramEnd"/>
      <w:r w:rsidRPr="00B97D6B">
        <w:rPr>
          <w:rFonts w:ascii="方正书宋_GBK" w:eastAsia="方正书宋_GBK" w:hint="eastAsia"/>
          <w:sz w:val="22"/>
        </w:rPr>
      </w:r>
      <w:r w:rsidRPr="00B97D6B">
        <w:rPr>
          <w:rFonts w:ascii="方正书宋_GBK" w:eastAsia="方正书宋_GBK" w:hint="eastAsia"/>
          <w:sz w:val="22"/>
          <w:u w:val="single"/>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第十四条</w:t>
      </w:r>
      <w:r w:rsidRPr="00B97D6B">
        <w:rPr>
          <w:rFonts w:ascii="方正黑体_GBK" w:eastAsia="方正黑体_GBK" w:hint="eastAsia"/>
          <w:sz w:val="22"/>
        </w:rPr>
        <w:t xml:space="preserve"> 合同的</w:t>
      </w:r>
      <w:r w:rsidRPr="00B97D6B">
        <w:rPr>
          <w:rFonts w:ascii="方正书宋_GBK" w:eastAsia="方正书宋_GBK" w:hint="eastAsia"/>
          <w:sz w:val="22"/>
        </w:rPr>
        <w:t>变更{相关内容}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（一）双方如需变更本合同（{变更条款}的情况除外），须经双方协商一致，签订补充协议。</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（二）因法律、法规、规章的颁布及行政机关发布文件，需要对本合同约定的条款进行变更的，双方不再另行签订补充协议。甲方应对变更事项进行通知。</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(三)乙方需要变更合同内容的，应由{房产所有人或委托人}持{房屋产权证}（乙方为其他主体的应提供{相关证明文件}）到甲方处办理，由此产生的费用由乙方承担。</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第十五条</w:t>
      </w:r>
      <w:r w:rsidRPr="00B97D6B">
        <w:rPr>
          <w:rFonts w:ascii="方正黑体_GBK" w:eastAsia="方正黑体_GBK" w:hint="eastAsia"/>
          <w:sz w:val="22"/>
        </w:rPr>
        <w:t xml:space="preserve"> 违约责</w:t>
      </w:r>
      <w:r w:rsidRPr="00B97D6B">
        <w:rPr>
          <w:rFonts w:ascii="方正书宋_GBK" w:eastAsia="方正书宋_GBK" w:hint="eastAsia"/>
          <w:sz w:val="22"/>
        </w:rPr>
        <w:t>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（一）甲乙双方违反本合同之{约定}的行为均属违约行为，应承担相应的违约责任。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（二）甲方的违约行为造成乙方损失的，甲方应承担相应的赔偿责任。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（三）乙方对水费有异议时，甲方应复核，因甲方的原因多收的水费，应当退还，并按每日银行同</w:t>
      </w:r>
      <w:r w:rsidRPr="00B97D6B">
        <w:rPr>
          <w:rFonts w:ascii="方正书宋_GBK" w:eastAsia="方正书宋_GBK" w:hint="eastAsia"/>
          <w:sz w:val="22"/>
        </w:rPr>
        <w:t>期同档贷款利率1.3倍向乙方支付自异议提起之日至争议解决之日期间多收水费的违约金。</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（四）乙方的违约行为，造成甲方损失的，应当承担赔偿责任。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（五）乙方擅自改变用水地点，或向其他用水人转供水，甲方有权不予供水。</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（六）乙方擅自改装、拆卸、更换水表及附属设施或不经水表用水的，乙方需承担更换、维修等相关费用。甲方可提请城乡供水主管部门对乙方进行处罚。</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（七）乙方擅自改变用水性质的，应按实际用水性质中最高类别水价或第三阶梯水价标准补缴水费差价。</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八）乙方未按期交纳水费的，甲方应书面催告，乙方应补足应缴水费，每逾期一日还应支付欠缴水费金额同期同档贷款利率1.3倍的违约金。经甲方催告后，乙方仍未按催告规定的期限交纳水费的，甲方有权按法定程序中止供水。乙方结清{水费}后，甲方应于48小时内恢复供水。</w:t>
      </w:r>
    </w:p>
    <w:p w:rsidR="00CE72FD" w:rsidRPr="00B97D6B" w:rsidRDefault="00CE72FD" w:rsidP="00B97D6B">
      <w:pPr>
        <w:spacing w:line="420" w:lineRule="exact"/>
        <w:ind w:firstLine="420"/>
        <w:rPr>
          <w:rFonts w:ascii="方正书宋_GBK" w:eastAsia="方正书宋_GBK" w:hint="eastAsia"/>
          <w:sz w:val="22"/>
        </w:rPr>
      </w:pPr>
      <w:r w:rsidRPr="00B97D6B">
        <w:rPr>
          <w:rFonts w:ascii="方正书宋_GBK" w:eastAsia="方正书宋_GBK" w:hint="eastAsia"/>
          <w:sz w:val="22"/>
        </w:rPr>
        <w:t>(九)乙方查询、通知或送达相关的信息发生变更时，未及时告知甲方，由此造成的损失由乙方自行承担。</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（十）对水表计量的准确性产生争议时，应由具有鉴定资质的第三方机构进行鉴定。如经鉴定计量误差超过国家规定范围，相关费用由{甲方}承担，反</w:t>
      </w:r>
      <w:proofErr w:type="gramStart"/>
      <w:r w:rsidRPr="00B97D6B">
        <w:rPr>
          <w:rFonts w:ascii="方正书宋_GBK" w:eastAsia="方正书宋_GBK" w:hint="eastAsia"/>
          <w:sz w:val="22"/>
        </w:rPr>
        <w:t>之由{</w:t>
      </w:r>
      <w:proofErr w:type="gramEnd"/>
      <w:r w:rsidRPr="00B97D6B">
        <w:rPr>
          <w:rFonts w:ascii="方正书宋_GBK" w:eastAsia="方正书宋_GBK" w:hint="eastAsia"/>
          <w:sz w:val="22"/>
        </w:rPr>
        <w:t>乙方}承担。鉴定期间，{乙方}应按时交纳水费，待鉴定结果出具后，再行退补水费。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第十六条</w:t>
      </w:r>
      <w:r w:rsidRPr="00B97D6B">
        <w:rPr>
          <w:rFonts w:ascii="方正黑体_GBK" w:eastAsia="方正黑体_GBK" w:hint="eastAsia"/>
          <w:sz w:val="22"/>
        </w:rPr>
        <w:t xml:space="preserve"> 争议的</w:t>
      </w:r>
      <w:r w:rsidRPr="00B97D6B">
        <w:rPr>
          <w:rFonts w:ascii="方正书宋_GBK" w:eastAsia="方正书宋_GBK" w:hint="eastAsia"/>
          <w:sz w:val="22"/>
        </w:rPr>
        <w:t>解决方式</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本合同发生争议时，由双方当事人协商解决，或由相关行政主管部门、消费者协会进行调解。协商、调解不成的，双方同意按照下列第  {争</w:t>
      </w:r>
      <w:r w:rsidRPr="00B97D6B">
        <w:rPr>
          <w:rFonts w:ascii="方正书宋_GBK" w:eastAsia="方正书宋_GBK" w:hint="eastAsia"/>
          <w:sz w:val="22"/>
          <w:u w:val="single"/>
        </w:rPr>
        <w:t>议处</w:t>
      </w:r>
      <w:r w:rsidRPr="00B97D6B">
        <w:rPr>
          <w:rFonts w:ascii="方正书宋_GBK" w:eastAsia="方正书宋_GBK" w:hint="eastAsia"/>
          <w:sz w:val="22"/>
        </w:rPr>
        <w:t>理方式}  种方式处理：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（一）依法向{人民法院}起诉。</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（二）向 {仲</w:t>
      </w:r>
      <w:r w:rsidRPr="00B97D6B">
        <w:rPr>
          <w:rFonts w:ascii="方正书宋_GBK" w:eastAsia="方正书宋_GBK" w:hint="eastAsia"/>
          <w:sz w:val="22"/>
          <w:u w:val="single"/>
        </w:rPr>
        <w:t>裁机构} 申请仲裁。</w:t>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第十七条</w:t>
      </w:r>
      <w:r w:rsidRPr="00B97D6B">
        <w:rPr>
          <w:rFonts w:ascii="方正黑体_GBK" w:eastAsia="方正黑体_GBK" w:hint="eastAsia"/>
          <w:sz w:val="22"/>
        </w:rPr>
        <w:t xml:space="preserve"> {附件}</w:t>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本合同未尽事项，依照有关法律、法规、行业规范的规定执行。{甲方提供给乙方的告知、说明、提示等}，以及与乙方签订的{补充协议}及其他{确认文件}，均构成本合同的附件。</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第十八条</w:t>
      </w:r>
      <w:r w:rsidRPr="00B97D6B">
        <w:rPr>
          <w:rFonts w:ascii="方正黑体_GBK" w:eastAsia="方正黑体_GBK" w:hint="eastAsia"/>
          <w:sz w:val="22"/>
        </w:rPr>
        <w:t xml:space="preserve"> 附则</w:t>
      </w:r>
      <w:r w:rsidRPr="00B97D6B">
        <w:rPr>
          <w:rFonts w:ascii="方正书宋_GBK" w:eastAsia="方正书宋_GBK" w:hint="eastAsia"/>
          <w:sz w:val="22"/>
        </w:rPr>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本合同一式两份，双方各执一份，各份具有同</w:t>
      </w:r>
      <w:proofErr w:type="gramStart"/>
      <w:r w:rsidRPr="00B97D6B">
        <w:rPr>
          <w:rFonts w:ascii="方正书宋_GBK" w:eastAsia="方正书宋_GBK" w:hint="eastAsia"/>
          <w:sz w:val="22"/>
        </w:rPr>
        <w:t>等法律</w:t>
      </w:r>
      <w:proofErr w:type="gramEnd"/>
      <w:r w:rsidRPr="00B97D6B">
        <w:rPr>
          <w:rFonts w:ascii="方正书宋_GBK" w:eastAsia="方正书宋_GBK" w:hint="eastAsia"/>
          <w:sz w:val="22"/>
        </w:rPr>
        <w:t>效力。</w:t>
      </w:r>
    </w:p>
    <w:p w:rsidR="00CE72FD" w:rsidRPr="00B97D6B" w:rsidRDefault="00CE72FD" w:rsidP="00B97D6B">
      <w:pPr>
        <w:adjustRightInd w:val="0"/>
        <w:snapToGrid w:val="0"/>
        <w:spacing w:beforeLines="50" w:before="163" w:line="420" w:lineRule="exact"/>
        <w:rPr>
          <w:rFonts w:ascii="方正书宋_GBK" w:eastAsia="方正书宋_GBK" w:hint="eastAsia"/>
          <w:color w:val="000000"/>
          <w:sz w:val="22"/>
        </w:rPr>
      </w:pPr>
      <w:r w:rsidRPr="00B97D6B">
        <w:rPr>
          <w:rFonts w:ascii="方正书宋_GBK" w:eastAsia="方正书宋_GBK" w:hint="eastAsia"/>
          <w:color w:val="000000"/>
          <w:sz w:val="22"/>
        </w:rPr>
        <w:t>{供水人（甲方</w:t>
      </w:r>
      <w:r w:rsidRPr="00B97D6B">
        <w:rPr>
          <w:rFonts w:ascii="方正书宋_GBK" w:eastAsia="方正书宋_GBK" w:hint="eastAsia"/>
          <w:bCs/>
          <w:color w:val="000000"/>
          <w:sz w:val="22"/>
        </w:rPr>
        <w:t>）</w:t>
      </w:r>
      <w:r w:rsidRPr="00B97D6B">
        <w:rPr>
          <w:rFonts w:ascii="方正书宋_GBK" w:eastAsia="方正书宋_GBK" w:hint="eastAsia"/>
          <w:color w:val="000000"/>
          <w:sz w:val="22"/>
        </w:rPr>
        <w:t>签章}　　                   {用水人（乙</w:t>
      </w:r>
      <w:r w:rsidRPr="00B97D6B">
        <w:rPr>
          <w:rFonts w:ascii="方正书宋_GBK" w:eastAsia="方正书宋_GBK" w:hint="eastAsia"/>
          <w:bCs/>
          <w:color w:val="000000"/>
          <w:sz w:val="22"/>
        </w:rPr>
        <w:t>方</w:t>
      </w:r>
      <w:r w:rsidRPr="00B97D6B">
        <w:rPr>
          <w:rFonts w:ascii="方正书宋_GBK" w:eastAsia="方正书宋_GBK" w:hint="eastAsia"/>
          <w:color w:val="000000"/>
          <w:sz w:val="22"/>
        </w:rPr>
        <w:t>）签章}</w:t>
      </w:r>
    </w:p>
    <w:p w:rsidR="00CE72FD" w:rsidRPr="00B97D6B" w:rsidRDefault="00CE72FD" w:rsidP="00B97D6B">
      <w:pPr>
        <w:adjustRightInd w:val="0"/>
        <w:snapToGrid w:val="0"/>
        <w:spacing w:beforeLines="50" w:before="163" w:line="420" w:lineRule="exact"/>
        <w:rPr>
          <w:rFonts w:ascii="方正书宋_GBK" w:eastAsia="方正书宋_GBK" w:hint="eastAsia"/>
          <w:color w:val="000000"/>
          <w:sz w:val="22"/>
        </w:rPr>
      </w:pPr>
      <w:r w:rsidRPr="00B97D6B">
        <w:rPr>
          <w:rFonts w:ascii="方正书宋_GBK" w:eastAsia="方正书宋_GBK" w:hint="eastAsia"/>
          <w:color w:val="000000"/>
          <w:sz w:val="22"/>
        </w:rPr>
        <w:t xml:space="preserve">委托代理人 ： {委托代理人}  </w:t>
        <w:br/>
        <w:t>委托代理人： {委托代理人}</w:t>
      </w:r>
    </w:p>
    <w:p w:rsidR="00CE72FD" w:rsidRPr="00B97D6B" w:rsidRDefault="00CE72FD" w:rsidP="00B97D6B">
      <w:pPr>
        <w:adjustRightInd w:val="0"/>
        <w:snapToGrid w:val="0"/>
        <w:spacing w:beforeLines="50" w:before="163" w:line="420" w:lineRule="exact"/>
        <w:rPr>
          <w:rFonts w:ascii="方正书宋_GBK" w:eastAsia="方正书宋_GBK" w:hint="eastAsia"/>
          <w:color w:val="000000"/>
          <w:sz w:val="22"/>
        </w:rPr>
      </w:pPr>
      <w:r w:rsidRPr="00B97D6B">
        <w:rPr>
          <w:rFonts w:ascii="方正书宋_GBK" w:eastAsia="方正书宋_GBK" w:hint="eastAsia"/>
          <w:color w:val="000000"/>
          <w:sz w:val="22"/>
        </w:rPr>
        <w:t>{年}{月}{日}                             {年}{月}{日}</w:t>
      </w:r>
    </w:p>
    <w:p w:rsidR="00CE72FD" w:rsidRPr="00B97D6B" w:rsidRDefault="00CE72FD" w:rsidP="00B97D6B">
      <w:pPr>
        <w:spacing w:line="420" w:lineRule="exact"/>
        <w:rPr>
          <w:rFonts w:ascii="方正书宋_GBK" w:eastAsia="方正书宋_GBK" w:hint="eastAsia"/>
          <w:sz w:val="22"/>
        </w:rPr>
      </w:pPr>
    </w:p>
    <w:p w:rsidR="00CE72FD" w:rsidRPr="00B97D6B" w:rsidRDefault="00CE72FD" w:rsidP="00B97D6B">
      <w:pPr>
        <w:spacing w:line="420" w:lineRule="exact"/>
        <w:rPr>
          <w:rFonts w:ascii="方正书宋_GBK" w:eastAsia="方正书宋_GBK" w:hint="eastAsia"/>
          <w:sz w:val="22"/>
        </w:rPr>
      </w:pPr>
    </w:p>
    <w:p w:rsidR="00CE72FD" w:rsidRPr="00B97D6B" w:rsidRDefault="00CE72FD" w:rsidP="00B97D6B">
      <w:pPr>
        <w:spacing w:line="420" w:lineRule="exact"/>
        <w:rPr>
          <w:rFonts w:ascii="方正书宋_GBK" w:eastAsia="方正书宋_GBK" w:hint="eastAsia"/>
          <w:sz w:val="22"/>
        </w:rPr>
      </w:pPr>
      <w:bookmarkStart w:id="0" w:name="_GoBack"/>
      <w:bookmarkEnd w:id="0"/>
      <w:r w:rsidRPr="00B97D6B">
        <w:rPr>
          <w:rFonts w:ascii="方正书宋_GBK" w:eastAsia="方正书宋_GBK" w:hint="eastAsia"/>
          <w:sz w:val="22"/>
        </w:rPr>
        <w:lastRenderedPageBreak/>
        <w:t>附件1</w:t>
      </w:r>
    </w:p>
    <w:p w:rsidR="00CE72FD" w:rsidRPr="00B97D6B" w:rsidRDefault="00CE72FD" w:rsidP="00B97D6B">
      <w:pPr>
        <w:spacing w:line="420" w:lineRule="exact"/>
        <w:jc w:val="center"/>
        <w:rPr>
          <w:rFonts w:ascii="方正书宋_GBK" w:eastAsia="方正书宋_GBK" w:hint="eastAsia"/>
          <w:sz w:val="22"/>
        </w:rPr>
      </w:pPr>
      <w:r w:rsidRPr="00B97D6B">
        <w:rPr>
          <w:rFonts w:ascii="方正书宋_GBK" w:eastAsia="方正书宋_GBK" w:hint="eastAsia"/>
          <w:sz w:val="22"/>
          <w:u w:val="single"/>
        </w:rPr>
        <w:t>自来水价格表</w:t>
      </w:r>
      <w:r w:rsidRPr="00B97D6B">
        <w:rPr>
          <w:rFonts w:ascii="方正书宋_GBK" w:eastAsia="方正书宋_GBK" w:hint="eastAsia"/>
          <w:sz w:val="22"/>
        </w:rPr>
      </w:r>
    </w:p>
    <w:p w:rsidR="00CE72FD" w:rsidRPr="00B97D6B" w:rsidRDefault="00CE72FD" w:rsidP="00B97D6B">
      <w:pPr>
        <w:adjustRightInd w:val="0"/>
        <w:snapToGrid w:val="0"/>
        <w:spacing w:beforeLines="50" w:before="163" w:line="420" w:lineRule="exact"/>
        <w:rPr>
          <w:rFonts w:ascii="方正书宋_GBK" w:eastAsia="方正书宋_GBK" w:hint="eastAsia"/>
          <w:color w:val="000000"/>
          <w:sz w:val="22"/>
        </w:rPr>
      </w:pPr>
      <w:r w:rsidRPr="00B97D6B">
        <w:rPr>
          <w:rFonts w:ascii="方正书宋_GBK" w:eastAsia="方正书宋_GBK" w:hint="eastAsia"/>
          <w:color w:val="000000"/>
          <w:sz w:val="22"/>
        </w:rPr>
        <w:t>{年}{月}{日}</w:t>
      </w:r>
      <w:r w:rsidRPr="00B97D6B">
        <w:rPr>
          <w:rFonts w:ascii="方正书宋_GBK" w:eastAsia="方正书宋_GBK" w:hint="eastAsia"/>
          <w:color w:val="000000"/>
          <w:sz w:val="22"/>
          <w:u w:val="single"/>
        </w:rPr>
      </w:r>
      <w:r w:rsidRPr="00B97D6B">
        <w:rPr>
          <w:rFonts w:ascii="方正书宋_GBK" w:eastAsia="方正书宋_GBK" w:hint="eastAsia"/>
          <w:color w:val="000000"/>
          <w:sz w:val="22"/>
        </w:rPr>
      </w:r>
      <w:r w:rsidRPr="00B97D6B">
        <w:rPr>
          <w:rFonts w:ascii="方正书宋_GBK" w:eastAsia="方正书宋_GBK" w:hint="eastAsia"/>
          <w:color w:val="000000"/>
          <w:sz w:val="22"/>
          <w:u w:val="single"/>
        </w:rPr>
      </w:r>
      <w:r w:rsidRPr="00B97D6B">
        <w:rPr>
          <w:rFonts w:ascii="方正书宋_GBK" w:eastAsia="方正书宋_GBK" w:hint="eastAsia"/>
          <w:color w:val="000000"/>
          <w:sz w:val="22"/>
        </w:rPr>
      </w:r>
      <w:r w:rsidRPr="00B97D6B">
        <w:rPr>
          <w:rFonts w:ascii="方正书宋_GBK" w:eastAsia="方正书宋_GBK" w:hint="eastAsia"/>
          <w:color w:val="000000"/>
          <w:sz w:val="22"/>
          <w:u w:val="single"/>
        </w:rPr>
      </w:r>
      <w:r w:rsidRPr="00B97D6B">
        <w:rPr>
          <w:rFonts w:ascii="方正书宋_GBK" w:eastAsia="方正书宋_GBK" w:hint="eastAsia"/>
          <w:color w:val="000000"/>
          <w:sz w:val="22"/>
        </w:rP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
        <w:gridCol w:w="737"/>
        <w:gridCol w:w="385"/>
        <w:gridCol w:w="857"/>
        <w:gridCol w:w="1217"/>
        <w:gridCol w:w="1217"/>
        <w:gridCol w:w="1218"/>
        <w:gridCol w:w="1218"/>
        <w:gridCol w:w="1218"/>
      </w:tblGrid>
      <w:tr w:rsidR="00CE72FD" w:rsidRPr="00B97D6B" w:rsidTr="00B62E96">
        <w:trPr>
          <w:trHeight w:val="428"/>
        </w:trPr>
        <w:tc>
          <w:tcPr>
            <w:tcW w:w="1217" w:type="dxa"/>
            <w:gridSpan w:val="2"/>
            <w:vMerge w:val="restart"/>
            <w:tcBorders>
              <w:top w:val="single" w:sz="4" w:space="0" w:color="000000"/>
              <w:left w:val="single" w:sz="4" w:space="0" w:color="000000"/>
              <w:bottom w:val="single" w:sz="4" w:space="0" w:color="000000"/>
              <w:right w:val="single" w:sz="4" w:space="0" w:color="000000"/>
              <w:tl2br w:val="single" w:sz="4" w:space="0" w:color="auto"/>
            </w:tcBorders>
          </w:tcPr>
          <w:p w:rsidR="00CE72FD" w:rsidRPr="00B97D6B" w:rsidRDefault="00CE72FD" w:rsidP="00B97D6B">
            <w:pPr>
              <w:spacing w:line="420" w:lineRule="exact"/>
              <w:ind w:firstLine="405"/>
              <w:rPr>
                <w:rFonts w:ascii="方正书宋_GBK" w:eastAsia="方正书宋_GBK" w:hint="eastAsia"/>
                <w:sz w:val="18"/>
                <w:szCs w:val="18"/>
              </w:rPr>
            </w:pPr>
            <w:r w:rsidRPr="00B97D6B">
              <w:rPr>
                <w:rFonts w:ascii="方正书宋_GBK" w:eastAsia="方正书宋_GBK" w:hint="eastAsia"/>
                <w:sz w:val="18"/>
                <w:szCs w:val="18"/>
              </w:rPr>
              <w:t>项目</w:t>
            </w:r>
          </w:p>
          <w:p w:rsidR="00CE72FD" w:rsidRPr="00B97D6B" w:rsidRDefault="00CE72FD" w:rsidP="00B97D6B">
            <w:pPr>
              <w:spacing w:line="420" w:lineRule="exact"/>
              <w:ind w:firstLine="405"/>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类别</w:t>
            </w:r>
          </w:p>
        </w:tc>
        <w:tc>
          <w:tcPr>
            <w:tcW w:w="360" w:type="dxa"/>
            <w:vMerge w:val="restart"/>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标准</w:t>
            </w:r>
          </w:p>
        </w:tc>
        <w:tc>
          <w:tcPr>
            <w:tcW w:w="857" w:type="dxa"/>
            <w:vMerge w:val="restart"/>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widowControl/>
              <w:spacing w:line="420" w:lineRule="exact"/>
              <w:jc w:val="lef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到户价</w:t>
            </w:r>
          </w:p>
        </w:tc>
        <w:tc>
          <w:tcPr>
            <w:tcW w:w="4870" w:type="dxa"/>
            <w:gridSpan w:val="4"/>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 xml:space="preserve">                 水价构成</w:t>
            </w:r>
          </w:p>
        </w:tc>
        <w:tc>
          <w:tcPr>
            <w:tcW w:w="1218" w:type="dxa"/>
            <w:vMerge w:val="restart"/>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用水行</w:t>
            </w: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业分类</w:t>
            </w:r>
          </w:p>
        </w:tc>
      </w:tr>
      <w:tr w:rsidR="00CE72FD" w:rsidRPr="00B97D6B" w:rsidTr="00B62E96">
        <w:trPr>
          <w:trHeight w:val="540"/>
        </w:trPr>
        <w:tc>
          <w:tcPr>
            <w:tcW w:w="0" w:type="auto"/>
            <w:gridSpan w:val="2"/>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r>
      <w:tr w:rsidR="00CE72FD" w:rsidRPr="00B97D6B" w:rsidTr="00B62E96">
        <w:trPr>
          <w:trHeight w:val="851"/>
        </w:trPr>
        <w:tc>
          <w:tcPr>
            <w:tcW w:w="480" w:type="dxa"/>
            <w:vMerge w:val="restart"/>
            <w:tcBorders>
              <w:top w:val="single" w:sz="4" w:space="0" w:color="000000"/>
              <w:left w:val="single" w:sz="4" w:space="0" w:color="000000"/>
              <w:bottom w:val="single" w:sz="4" w:space="0" w:color="auto"/>
              <w:right w:val="single" w:sz="4" w:space="0" w:color="auto"/>
            </w:tcBorders>
          </w:tcPr>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生</w:t>
            </w: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活</w:t>
            </w: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用水</w:t>
            </w: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第一阶梯</w:t>
            </w: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vMerge w:val="restart"/>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r w:rsidR="00CE72FD" w:rsidRPr="00B97D6B" w:rsidTr="00B62E96">
        <w:trPr>
          <w:trHeight w:val="962"/>
        </w:trPr>
        <w:tc>
          <w:tcPr>
            <w:tcW w:w="0" w:type="auto"/>
            <w:vMerge/>
            <w:tcBorders>
              <w:top w:val="single" w:sz="4" w:space="0" w:color="000000"/>
              <w:left w:val="single" w:sz="4" w:space="0" w:color="000000"/>
              <w:bottom w:val="single" w:sz="4" w:space="0" w:color="auto"/>
              <w:right w:val="single" w:sz="4" w:space="0" w:color="auto"/>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第二阶梯</w:t>
            </w: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r>
      <w:tr w:rsidR="00CE72FD" w:rsidRPr="00B97D6B" w:rsidTr="00B62E96">
        <w:trPr>
          <w:trHeight w:val="862"/>
        </w:trPr>
        <w:tc>
          <w:tcPr>
            <w:tcW w:w="0" w:type="auto"/>
            <w:vMerge/>
            <w:tcBorders>
              <w:top w:val="single" w:sz="4" w:space="0" w:color="000000"/>
              <w:left w:val="single" w:sz="4" w:space="0" w:color="000000"/>
              <w:bottom w:val="single" w:sz="4" w:space="0" w:color="auto"/>
              <w:right w:val="single" w:sz="4" w:space="0" w:color="auto"/>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第三阶梯</w:t>
            </w: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r>
      <w:tr w:rsidR="00CE72FD" w:rsidRPr="00B97D6B" w:rsidTr="00B62E96">
        <w:trPr>
          <w:trHeight w:val="818"/>
        </w:trPr>
        <w:tc>
          <w:tcPr>
            <w:tcW w:w="0" w:type="auto"/>
            <w:vMerge/>
            <w:tcBorders>
              <w:top w:val="single" w:sz="4" w:space="0" w:color="000000"/>
              <w:left w:val="single" w:sz="4" w:space="0" w:color="000000"/>
              <w:bottom w:val="single" w:sz="4" w:space="0" w:color="auto"/>
              <w:right w:val="single" w:sz="4" w:space="0" w:color="auto"/>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第四阶梯</w:t>
            </w: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r w:rsidR="00CE72FD" w:rsidRPr="00B97D6B" w:rsidTr="00B62E96">
        <w:trPr>
          <w:trHeight w:val="1127"/>
        </w:trPr>
        <w:tc>
          <w:tcPr>
            <w:tcW w:w="480" w:type="dxa"/>
            <w:vMerge w:val="restart"/>
            <w:tcBorders>
              <w:top w:val="single" w:sz="4" w:space="0" w:color="auto"/>
              <w:left w:val="single" w:sz="4" w:space="0" w:color="000000"/>
              <w:bottom w:val="single" w:sz="4" w:space="0" w:color="000000"/>
              <w:right w:val="single" w:sz="4" w:space="0" w:color="auto"/>
            </w:tcBorders>
          </w:tcPr>
          <w:p w:rsidR="00CE72FD" w:rsidRPr="00B97D6B" w:rsidRDefault="00CE72FD" w:rsidP="00B97D6B">
            <w:pPr>
              <w:spacing w:line="420" w:lineRule="exac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r w:rsidR="00CE72FD" w:rsidRPr="00B97D6B" w:rsidTr="00B62E96">
        <w:trPr>
          <w:trHeight w:val="987"/>
        </w:trPr>
        <w:tc>
          <w:tcPr>
            <w:tcW w:w="0" w:type="auto"/>
            <w:vMerge/>
            <w:tcBorders>
              <w:top w:val="single" w:sz="4" w:space="0" w:color="auto"/>
              <w:left w:val="single" w:sz="4" w:space="0" w:color="000000"/>
              <w:bottom w:val="single" w:sz="4" w:space="0" w:color="000000"/>
              <w:right w:val="single" w:sz="4" w:space="0" w:color="auto"/>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r w:rsidR="00CE72FD" w:rsidRPr="00B97D6B" w:rsidTr="00B62E96">
        <w:trPr>
          <w:trHeight w:val="1659"/>
        </w:trPr>
        <w:tc>
          <w:tcPr>
            <w:tcW w:w="1217" w:type="dxa"/>
            <w:gridSpan w:val="2"/>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gridSpan w:val="2"/>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bl>
    <w:p w:rsidR="00CE72FD" w:rsidRPr="00B97D6B" w:rsidRDefault="00CE72FD" w:rsidP="00B97D6B">
      <w:pPr>
        <w:spacing w:line="420" w:lineRule="exact"/>
        <w:rPr>
          <w:rFonts w:ascii="方正书宋_GBK" w:eastAsia="方正书宋_GBK" w:hint="eastAsia"/>
          <w:sz w:val="22"/>
        </w:rPr>
      </w:pPr>
    </w:p>
    <w:p w:rsidR="00CE72FD" w:rsidRPr="00B97D6B" w:rsidRDefault="00CE72FD" w:rsidP="00B97D6B">
      <w:pPr>
        <w:spacing w:line="420" w:lineRule="exact"/>
        <w:ind w:firstLineChars="1705" w:firstLine="3553"/>
        <w:jc w:val="left"/>
        <w:rPr>
          <w:rFonts w:ascii="方正书宋_GBK" w:eastAsia="方正书宋_GBK" w:hAnsi="黑体" w:hint="eastAsia"/>
          <w:sz w:val="22"/>
        </w:rPr>
      </w:pPr>
    </w:p>
    <w:p w:rsidR="00CE72FD" w:rsidRPr="00B97D6B" w:rsidRDefault="00CE72FD" w:rsidP="00B97D6B">
      <w:pPr>
        <w:spacing w:line="420" w:lineRule="exact"/>
        <w:rPr>
          <w:rFonts w:ascii="方正书宋_GBK" w:eastAsia="方正书宋_GBK" w:hint="eastAsia"/>
          <w:sz w:val="22"/>
        </w:rPr>
      </w:pPr>
    </w:p>
    <w:p w:rsidR="00CE72FD" w:rsidRPr="00B97D6B" w:rsidRDefault="00CE72FD" w:rsidP="00B97D6B">
      <w:pPr>
        <w:spacing w:line="420" w:lineRule="exact"/>
        <w:rPr>
          <w:rFonts w:ascii="方正书宋_GBK" w:eastAsia="方正书宋_GBK" w:hint="eastAsia"/>
          <w:sz w:val="22"/>
        </w:rPr>
      </w:pPr>
    </w:p>
    <w:p w:rsidR="007E4784" w:rsidRDefault="007E4784"/>
    <w:sectPr w:rsidR="007E4784" w:rsidSect="002764CB">
      <w:headerReference w:type="even" r:id="rId7"/>
      <w:headerReference w:type="default" r:id="rId8"/>
      <w:footerReference w:type="even" r:id="rId9"/>
      <w:footerReference w:type="default" r:id="rId10"/>
      <w:headerReference w:type="first" r:id="rId11"/>
      <w:footerReference w:type="first" r:id="rId12"/>
      <w:pgSz w:w="11906" w:h="16838" w:code="9"/>
      <w:pgMar w:top="1701" w:right="1588" w:bottom="1701" w:left="1588" w:header="851" w:footer="1474" w:gutter="0"/>
      <w:cols w:space="425"/>
      <w:docGrid w:type="linesAndChars" w:linePitch="327" w:charSpace="-2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466" w:rsidRDefault="00C30466">
      <w:r>
        <w:separator/>
      </w:r>
    </w:p>
  </w:endnote>
  <w:endnote w:type="continuationSeparator" w:id="0">
    <w:p w:rsidR="00C30466" w:rsidRDefault="00C3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panose1 w:val="03000509000000000000"/>
    <w:charset w:val="86"/>
    <w:family w:val="script"/>
    <w:pitch w:val="fixed"/>
    <w:sig w:usb0="00000003" w:usb1="080E0000" w:usb2="00000010" w:usb3="00000000" w:csb0="00040001" w:csb1="00000000"/>
  </w:font>
  <w:font w:name="方正楷体_GBK">
    <w:panose1 w:val="03000509000000000000"/>
    <w:charset w:val="86"/>
    <w:family w:val="auto"/>
    <w:pitch w:val="variable"/>
    <w:sig w:usb0="00000001" w:usb1="080E0000" w:usb2="00000010" w:usb3="00000000" w:csb0="00040000" w:csb1="00000000"/>
  </w:font>
  <w:font w:name="方正书宋_GBK">
    <w:panose1 w:val="02000000000000000000"/>
    <w:charset w:val="86"/>
    <w:family w:val="auto"/>
    <w:pitch w:val="variable"/>
    <w:sig w:usb0="00000001" w:usb1="080E0000" w:usb2="00000010" w:usb3="00000000" w:csb0="00040000" w:csb1="00000000"/>
  </w:font>
  <w:font w:name="方正黑体_GBK">
    <w:panose1 w:val="03000509000000000000"/>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2764CB" w:rsidRDefault="00CE72FD" w:rsidP="002764CB">
    <w:pPr>
      <w:pStyle w:val="a4"/>
      <w:ind w:leftChars="100" w:left="210" w:rightChars="100" w:right="210" w:firstLineChars="0" w:firstLine="0"/>
      <w:rPr>
        <w:sz w:val="28"/>
        <w:szCs w:val="28"/>
      </w:rPr>
    </w:pPr>
    <w:r w:rsidRPr="002764CB">
      <w:rPr>
        <w:rFonts w:hint="eastAsia"/>
        <w:sz w:val="28"/>
        <w:szCs w:val="28"/>
      </w:rPr>
      <w:t xml:space="preserve">— </w:t>
    </w:r>
    <w:r w:rsidRPr="002764CB">
      <w:rPr>
        <w:rStyle w:val="a6"/>
        <w:sz w:val="28"/>
        <w:szCs w:val="28"/>
      </w:rPr>
      <w:fldChar w:fldCharType="begin"/>
    </w:r>
    <w:r w:rsidRPr="002764CB">
      <w:rPr>
        <w:rStyle w:val="a6"/>
        <w:sz w:val="28"/>
        <w:szCs w:val="28"/>
      </w:rPr>
      <w:instrText xml:space="preserve"> PAGE </w:instrText>
    </w:r>
    <w:r w:rsidRPr="002764CB">
      <w:rPr>
        <w:rStyle w:val="a6"/>
        <w:sz w:val="28"/>
        <w:szCs w:val="28"/>
      </w:rPr>
      <w:fldChar w:fldCharType="separate"/>
    </w:r>
    <w:r>
      <w:rPr>
        <w:rStyle w:val="a6"/>
        <w:noProof/>
        <w:sz w:val="28"/>
        <w:szCs w:val="28"/>
      </w:rPr>
      <w:t>6</w:t>
    </w:r>
    <w:r w:rsidRPr="002764CB">
      <w:rPr>
        <w:rStyle w:val="a6"/>
        <w:sz w:val="28"/>
        <w:szCs w:val="28"/>
      </w:rPr>
      <w:fldChar w:fldCharType="end"/>
    </w:r>
    <w:r w:rsidRPr="002764CB">
      <w:rPr>
        <w:rFonts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2764CB" w:rsidRDefault="00CE72FD" w:rsidP="002764CB">
    <w:pPr>
      <w:pStyle w:val="a4"/>
      <w:wordWrap w:val="0"/>
      <w:ind w:leftChars="100" w:left="210" w:rightChars="100" w:right="210" w:firstLineChars="0" w:firstLine="0"/>
      <w:jc w:val="right"/>
      <w:rPr>
        <w:sz w:val="28"/>
        <w:szCs w:val="28"/>
      </w:rPr>
    </w:pPr>
    <w:r w:rsidRPr="002764CB">
      <w:rPr>
        <w:rFonts w:hint="eastAsia"/>
        <w:sz w:val="28"/>
        <w:szCs w:val="28"/>
      </w:rPr>
      <w:t xml:space="preserve">— </w:t>
    </w:r>
    <w:r w:rsidRPr="002764CB">
      <w:rPr>
        <w:rStyle w:val="a6"/>
        <w:sz w:val="28"/>
        <w:szCs w:val="28"/>
      </w:rPr>
      <w:fldChar w:fldCharType="begin"/>
    </w:r>
    <w:r w:rsidRPr="002764CB">
      <w:rPr>
        <w:rStyle w:val="a6"/>
        <w:sz w:val="28"/>
        <w:szCs w:val="28"/>
      </w:rPr>
      <w:instrText xml:space="preserve"> PAGE </w:instrText>
    </w:r>
    <w:r w:rsidRPr="002764CB">
      <w:rPr>
        <w:rStyle w:val="a6"/>
        <w:sz w:val="28"/>
        <w:szCs w:val="28"/>
      </w:rPr>
      <w:fldChar w:fldCharType="separate"/>
    </w:r>
    <w:r w:rsidR="00A05D7C">
      <w:rPr>
        <w:rStyle w:val="a6"/>
        <w:noProof/>
        <w:sz w:val="28"/>
        <w:szCs w:val="28"/>
      </w:rPr>
      <w:t>5</w:t>
    </w:r>
    <w:r w:rsidRPr="002764CB">
      <w:rPr>
        <w:rStyle w:val="a6"/>
        <w:sz w:val="28"/>
        <w:szCs w:val="28"/>
      </w:rPr>
      <w:fldChar w:fldCharType="end"/>
    </w:r>
    <w:r w:rsidRPr="002764CB">
      <w:rPr>
        <w:rFonts w:hint="eastAsia"/>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C3046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466" w:rsidRDefault="00C30466">
      <w:r>
        <w:separator/>
      </w:r>
    </w:p>
  </w:footnote>
  <w:footnote w:type="continuationSeparator" w:id="0">
    <w:p w:rsidR="00C30466" w:rsidRDefault="00C304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2764CB" w:rsidRDefault="00C30466" w:rsidP="002764C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C30466">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C3046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E72FD"/>
    <w:rsid w:val="007E4784"/>
    <w:rsid w:val="00A05D7C"/>
    <w:rsid w:val="00B97D6B"/>
    <w:rsid w:val="00C30466"/>
    <w:rsid w:val="00CE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2F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E72FD"/>
    <w:pPr>
      <w:pBdr>
        <w:bottom w:val="single" w:sz="6" w:space="1" w:color="auto"/>
      </w:pBdr>
      <w:tabs>
        <w:tab w:val="center" w:pos="4153"/>
        <w:tab w:val="right" w:pos="8306"/>
      </w:tabs>
      <w:snapToGrid w:val="0"/>
      <w:ind w:firstLineChars="200" w:firstLine="200"/>
      <w:jc w:val="center"/>
    </w:pPr>
    <w:rPr>
      <w:rFonts w:ascii="宋体"/>
      <w:color w:val="000000"/>
      <w:kern w:val="0"/>
      <w:sz w:val="18"/>
      <w:szCs w:val="18"/>
    </w:rPr>
  </w:style>
  <w:style w:type="character" w:customStyle="1" w:styleId="Char">
    <w:name w:val="页眉 Char"/>
    <w:basedOn w:val="a0"/>
    <w:link w:val="a3"/>
    <w:rsid w:val="00CE72FD"/>
    <w:rPr>
      <w:rFonts w:ascii="宋体" w:eastAsia="宋体" w:hAnsi="Calibri" w:cs="Times New Roman"/>
      <w:color w:val="000000"/>
      <w:kern w:val="0"/>
      <w:sz w:val="18"/>
      <w:szCs w:val="18"/>
    </w:rPr>
  </w:style>
  <w:style w:type="paragraph" w:styleId="a4">
    <w:name w:val="footer"/>
    <w:basedOn w:val="a"/>
    <w:link w:val="Char0"/>
    <w:rsid w:val="00CE72FD"/>
    <w:pPr>
      <w:tabs>
        <w:tab w:val="center" w:pos="4153"/>
        <w:tab w:val="right" w:pos="8306"/>
      </w:tabs>
      <w:snapToGrid w:val="0"/>
      <w:ind w:firstLineChars="200" w:firstLine="200"/>
      <w:jc w:val="left"/>
    </w:pPr>
    <w:rPr>
      <w:rFonts w:ascii="宋体"/>
      <w:color w:val="000000"/>
      <w:kern w:val="0"/>
      <w:sz w:val="18"/>
      <w:szCs w:val="18"/>
    </w:rPr>
  </w:style>
  <w:style w:type="character" w:customStyle="1" w:styleId="Char0">
    <w:name w:val="页脚 Char"/>
    <w:basedOn w:val="a0"/>
    <w:link w:val="a4"/>
    <w:rsid w:val="00CE72FD"/>
    <w:rPr>
      <w:rFonts w:ascii="宋体" w:eastAsia="宋体" w:hAnsi="Calibri" w:cs="Times New Roman"/>
      <w:color w:val="000000"/>
      <w:kern w:val="0"/>
      <w:sz w:val="18"/>
      <w:szCs w:val="18"/>
    </w:rPr>
  </w:style>
  <w:style w:type="paragraph" w:styleId="a5">
    <w:name w:val="annotation text"/>
    <w:basedOn w:val="a"/>
    <w:link w:val="Char1"/>
    <w:semiHidden/>
    <w:rsid w:val="00CE72FD"/>
    <w:pPr>
      <w:jc w:val="left"/>
    </w:pPr>
    <w:rPr>
      <w:rFonts w:ascii="Times New Roman" w:hAnsi="Times New Roman"/>
      <w:szCs w:val="24"/>
    </w:rPr>
  </w:style>
  <w:style w:type="character" w:customStyle="1" w:styleId="Char1">
    <w:name w:val="批注文字 Char"/>
    <w:basedOn w:val="a0"/>
    <w:link w:val="a5"/>
    <w:semiHidden/>
    <w:rsid w:val="00CE72FD"/>
    <w:rPr>
      <w:rFonts w:ascii="Times New Roman" w:eastAsia="宋体" w:hAnsi="Times New Roman" w:cs="Times New Roman"/>
      <w:szCs w:val="24"/>
    </w:rPr>
  </w:style>
  <w:style w:type="character" w:styleId="a6">
    <w:name w:val="page number"/>
    <w:basedOn w:val="a0"/>
    <w:rsid w:val="00CE72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630</Words>
  <Characters>3591</Characters>
  <Application>Microsoft Office Word</Application>
  <DocSecurity>0</DocSecurity>
  <Lines>29</Lines>
  <Paragraphs>8</Paragraphs>
  <ScaleCrop>false</ScaleCrop>
  <Company>Sky123.Org</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冯昆凤</cp:lastModifiedBy>
  <cp:revision>7</cp:revision>
  <cp:lastPrinted>2022-02-18T10:06:00Z</cp:lastPrinted>
  <dcterms:created xsi:type="dcterms:W3CDTF">2018-08-24T02:32:00Z</dcterms:created>
  <dcterms:modified xsi:type="dcterms:W3CDTF">2022-02-18T10:06:00Z</dcterms:modified>
</cp:coreProperties>
</file>