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20" w:lineRule="exact"/>
        <w:rPr>
          <w:color w:val="000000"/>
        </w:rPr>
      </w:pPr>
      <w:r>
        <w:rPr>
          <w:rFonts w:hint="eastAsia"/>
          <w:color w:val="000000"/>
          <w:sz w:val="28"/>
          <w:szCs w:val="28"/>
        </w:rPr>
        <w:t>合同编号：{合同编号}</w:t>
      </w:r>
    </w:p>
    <w:p>
      <w:pPr>
        <w:pStyle w:val="2"/>
        <w:spacing w:line="620" w:lineRule="exact"/>
        <w:jc w:val="center"/>
        <w:rPr>
          <w:color w:val="000000"/>
        </w:rPr>
      </w:pPr>
    </w:p>
    <w:p>
      <w:pPr>
        <w:pStyle w:val="2"/>
        <w:spacing w:line="620" w:lineRule="exact"/>
        <w:jc w:val="center"/>
        <w:rPr>
          <w:rFonts w:ascii="方正小标宋简体" w:hAnsi="方正小标宋简体" w:eastAsia="方正小标宋简体" w:cs="方正小标宋简体"/>
          <w:b w:val="0"/>
          <w:bCs w:val="0"/>
          <w:color w:val="000000"/>
          <w:sz w:val="48"/>
          <w:szCs w:val="48"/>
        </w:rPr>
      </w:pPr>
      <w:r>
        <w:rPr>
          <w:rFonts w:hint="eastAsia" w:ascii="方正小标宋简体" w:hAnsi="方正小标宋简体" w:eastAsia="方正小标宋简体" w:cs="方正小标宋简体"/>
          <w:b w:val="0"/>
          <w:bCs w:val="0"/>
          <w:color w:val="000000"/>
          <w:sz w:val="48"/>
          <w:szCs w:val="48"/>
        </w:rPr>
        <w:t>甘肃省商品房买卖合同</w:t>
      </w:r>
    </w:p>
    <w:p>
      <w:pPr>
        <w:pStyle w:val="2"/>
        <w:spacing w:line="620" w:lineRule="exact"/>
        <w:jc w:val="center"/>
        <w:rPr>
          <w:rFonts w:ascii="方正小标宋简体" w:hAnsi="方正小标宋简体" w:eastAsia="方正小标宋简体" w:cs="方正小标宋简体"/>
          <w:b w:val="0"/>
          <w:bCs w:val="0"/>
          <w:color w:val="000000"/>
          <w:sz w:val="48"/>
          <w:szCs w:val="48"/>
        </w:rPr>
      </w:pPr>
      <w:r>
        <w:rPr>
          <w:rFonts w:hint="eastAsia" w:ascii="方正小标宋简体" w:hAnsi="方正小标宋简体" w:eastAsia="方正小标宋简体" w:cs="方正小标宋简体"/>
          <w:b w:val="0"/>
          <w:bCs w:val="0"/>
          <w:color w:val="000000"/>
          <w:sz w:val="48"/>
          <w:szCs w:val="48"/>
        </w:rPr>
        <w:t>（预售）示范文本</w:t>
      </w:r>
    </w:p>
    <w:p>
      <w:pPr>
        <w:pStyle w:val="2"/>
        <w:spacing w:line="620" w:lineRule="exact"/>
        <w:jc w:val="center"/>
        <w:rPr>
          <w:rFonts w:ascii="方正小标宋简体" w:hAnsi="方正小标宋简体" w:eastAsia="方正小标宋简体" w:cs="方正小标宋简体"/>
          <w:b w:val="0"/>
          <w:bCs w:val="0"/>
          <w:color w:val="000000"/>
          <w:sz w:val="48"/>
          <w:szCs w:val="48"/>
        </w:rPr>
      </w:pPr>
    </w:p>
    <w:p>
      <w:pPr>
        <w:pStyle w:val="2"/>
        <w:spacing w:line="620" w:lineRule="exact"/>
        <w:rPr>
          <w:color w:val="000000"/>
        </w:rPr>
      </w:pPr>
    </w:p>
    <w:p>
      <w:pPr>
        <w:rPr>
          <w:color w:val="000000"/>
        </w:rPr>
      </w:pPr>
    </w:p>
    <w:p>
      <w:pPr>
        <w:rPr>
          <w:color w:val="000000"/>
        </w:rPr>
      </w:pPr>
    </w:p>
    <w:p>
      <w:pPr>
        <w:rPr>
          <w:color w:val="000000"/>
        </w:rPr>
      </w:pPr>
    </w:p>
    <w:p>
      <w:pPr>
        <w:ind w:firstLine="1760" w:firstLineChars="550"/>
        <w:rPr>
          <w:color w:val="000000"/>
          <w:sz w:val="32"/>
          <w:szCs w:val="32"/>
        </w:rPr>
      </w:pPr>
    </w:p>
    <w:p>
      <w:pPr>
        <w:ind w:firstLine="1760" w:firstLineChars="550"/>
        <w:rPr>
          <w:color w:val="000000"/>
          <w:sz w:val="32"/>
          <w:szCs w:val="32"/>
          <w:u w:val="single"/>
        </w:rPr>
      </w:pPr>
      <w:r>
        <w:rPr>
          <w:rFonts w:hint="eastAsia"/>
          <w:color w:val="000000"/>
          <w:sz w:val="32"/>
          <w:szCs w:val="32"/>
        </w:rPr>
        <w:t>出卖人：</w:t>
      </w:r>
      <w:r>
        <w:rPr>
          <w:rFonts w:hint="eastAsia"/>
          <w:color w:val="000000"/>
          <w:sz w:val="32"/>
          <w:szCs w:val="32"/>
          <w:u w:val="single"/>
        </w:rPr>
        <w:t>{出卖人名称}</w:t>
      </w:r>
    </w:p>
    <w:p>
      <w:pPr>
        <w:ind w:firstLine="1760" w:firstLineChars="550"/>
        <w:rPr>
          <w:color w:val="000000"/>
          <w:sz w:val="32"/>
          <w:szCs w:val="32"/>
          <w:u w:val="single"/>
        </w:rPr>
      </w:pPr>
      <w:r>
        <w:rPr>
          <w:rFonts w:hint="eastAsia"/>
          <w:color w:val="000000"/>
          <w:sz w:val="32"/>
          <w:szCs w:val="32"/>
        </w:rPr>
        <w:t>买受人：</w:t>
      </w:r>
      <w:r>
        <w:rPr>
          <w:rFonts w:hint="eastAsia"/>
          <w:color w:val="000000"/>
          <w:sz w:val="32"/>
          <w:szCs w:val="32"/>
          <w:u w:val="single"/>
        </w:rPr>
        <w:t>{买受人名称}</w:t>
      </w:r>
    </w:p>
    <w:p>
      <w:pPr>
        <w:rPr>
          <w:color w:val="000000"/>
        </w:rPr>
      </w:pPr>
    </w:p>
    <w:p>
      <w:pPr>
        <w:rPr>
          <w:color w:val="000000"/>
        </w:rPr>
      </w:pPr>
    </w:p>
    <w:p>
      <w:pPr>
        <w:rPr>
          <w:color w:val="000000"/>
        </w:rPr>
      </w:pPr>
    </w:p>
    <w:p>
      <w:pPr>
        <w:spacing w:line="320" w:lineRule="exact"/>
        <w:ind w:firstLine="2090" w:firstLineChars="550"/>
        <w:rPr>
          <w:rFonts w:ascii="黑体" w:hAnsi="黑体" w:eastAsia="黑体" w:cs="仿宋_GB2312"/>
          <w:color w:val="000000"/>
          <w:spacing w:val="30"/>
          <w:kern w:val="15"/>
          <w:sz w:val="32"/>
          <w:szCs w:val="32"/>
        </w:rPr>
      </w:pPr>
      <w:r>
        <w:rPr>
          <w:rFonts w:hint="eastAsia" w:ascii="黑体" w:hAnsi="黑体" w:eastAsia="黑体" w:cs="仿宋_GB2312"/>
          <w:color w:val="000000"/>
          <w:spacing w:val="30"/>
          <w:kern w:val="15"/>
          <w:sz w:val="32"/>
          <w:szCs w:val="32"/>
        </w:rPr>
        <w:t>甘肃省住房和城乡建设厅</w:t>
      </w:r>
    </w:p>
    <w:p>
      <w:pPr>
        <w:spacing w:line="320" w:lineRule="exact"/>
        <w:ind w:firstLine="6560" w:firstLineChars="2000"/>
        <w:rPr>
          <w:rFonts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监制</w:t>
      </w:r>
    </w:p>
    <w:p>
      <w:pPr>
        <w:spacing w:line="320" w:lineRule="exact"/>
        <w:ind w:firstLine="2100" w:firstLineChars="500"/>
        <w:rPr>
          <w:rFonts w:ascii="黑体" w:hAnsi="黑体" w:eastAsia="黑体" w:cs="仿宋_GB2312"/>
          <w:color w:val="000000"/>
          <w:spacing w:val="50"/>
          <w:kern w:val="15"/>
          <w:sz w:val="32"/>
          <w:szCs w:val="32"/>
        </w:rPr>
      </w:pPr>
      <w:r>
        <w:rPr>
          <w:rFonts w:hint="eastAsia" w:ascii="黑体" w:hAnsi="黑体" w:eastAsia="黑体" w:cs="仿宋_GB2312"/>
          <w:color w:val="000000"/>
          <w:spacing w:val="50"/>
          <w:kern w:val="15"/>
          <w:sz w:val="32"/>
          <w:szCs w:val="32"/>
        </w:rPr>
        <w:t>甘肃省市场监督管理局</w:t>
      </w:r>
    </w:p>
    <w:p>
      <w:pPr>
        <w:spacing w:line="320" w:lineRule="exact"/>
        <w:ind w:firstLine="2100" w:firstLineChars="500"/>
        <w:rPr>
          <w:rFonts w:ascii="黑体" w:hAnsi="黑体" w:eastAsia="黑体" w:cs="仿宋_GB2312"/>
          <w:color w:val="000000"/>
          <w:spacing w:val="50"/>
          <w:kern w:val="15"/>
          <w:sz w:val="32"/>
          <w:szCs w:val="32"/>
        </w:rPr>
      </w:pPr>
    </w:p>
    <w:p>
      <w:pPr>
        <w:spacing w:line="320" w:lineRule="exact"/>
        <w:ind w:firstLine="2100" w:firstLineChars="500"/>
        <w:rPr>
          <w:rFonts w:ascii="黑体" w:hAnsi="黑体" w:eastAsia="黑体" w:cs="仿宋_GB2312"/>
          <w:color w:val="000000"/>
          <w:spacing w:val="50"/>
          <w:kern w:val="15"/>
          <w:sz w:val="32"/>
          <w:szCs w:val="32"/>
        </w:rPr>
      </w:pPr>
    </w:p>
    <w:p>
      <w:pPr>
        <w:spacing w:line="320" w:lineRule="exact"/>
        <w:ind w:firstLine="3520" w:firstLineChars="1100"/>
        <w:rPr>
          <w:rFonts w:ascii="方正小标宋简体" w:hAnsi="方正小标宋简体" w:eastAsia="方正小标宋简体" w:cs="方正小标宋简体"/>
          <w:bCs/>
          <w:color w:val="000000"/>
          <w:sz w:val="44"/>
          <w:szCs w:val="44"/>
        </w:rPr>
      </w:pPr>
      <w:r>
        <w:rPr>
          <w:rFonts w:hint="eastAsia" w:ascii="黑体" w:hAnsi="黑体" w:eastAsia="黑体" w:cs="仿宋_GB2312"/>
          <w:color w:val="000000"/>
          <w:kern w:val="15"/>
          <w:sz w:val="32"/>
          <w:szCs w:val="32"/>
        </w:rPr>
        <w:t>{</w:t>
      </w:r>
      <w:r>
        <w:rPr>
          <w:rFonts w:ascii="黑体" w:hAnsi="黑体" w:eastAsia="黑体" w:cs="仿宋_GB2312"/>
          <w:color w:val="000000"/>
          <w:kern w:val="15"/>
          <w:sz w:val="32"/>
          <w:szCs w:val="32"/>
        </w:rPr>
        <w:t>年</w:t>
      </w:r>
      <w:r>
        <w:rPr>
          <w:rFonts w:hint="eastAsia" w:ascii="黑体" w:hAnsi="黑体" w:eastAsia="黑体" w:cs="仿宋_GB2312"/>
          <w:color w:val="000000"/>
          <w:kern w:val="15"/>
          <w:sz w:val="32"/>
          <w:szCs w:val="32"/>
        </w:rPr>
        <w:t>份} {月份}</w:t>
      </w:r>
    </w:p>
    <w:p>
      <w:pPr>
        <w:jc w:val="center"/>
        <w:rPr>
          <w:rFonts w:ascii="方正小标宋简体" w:hAnsi="方正小标宋简体" w:eastAsia="方正小标宋简体" w:cs="方正小标宋简体"/>
          <w:bCs/>
          <w:color w:val="000000"/>
          <w:sz w:val="44"/>
          <w:szCs w:val="44"/>
        </w:rPr>
      </w:pPr>
    </w:p>
    <w:p>
      <w:pPr>
        <w:jc w:val="center"/>
        <w:rPr>
          <w:rFonts w:ascii="宋体"/>
          <w:b/>
          <w:color w:val="000000"/>
          <w:sz w:val="44"/>
          <w:szCs w:val="44"/>
        </w:rPr>
      </w:pPr>
      <w:r>
        <w:rPr>
          <w:rFonts w:hint="eastAsia" w:ascii="方正小标宋简体" w:hAnsi="方正小标宋简体" w:eastAsia="方正小标宋简体" w:cs="方正小标宋简体"/>
          <w:bCs/>
          <w:color w:val="000000"/>
          <w:sz w:val="44"/>
          <w:szCs w:val="44"/>
        </w:rPr>
        <w:t>商品房买卖合同说明</w:t>
      </w:r>
    </w:p>
    <w:p>
      <w:pPr>
        <w:spacing w:line="500" w:lineRule="exact"/>
        <w:rPr>
          <w:rFonts w:ascii="宋体"/>
          <w:color w:val="000000"/>
          <w:sz w:val="24"/>
        </w:rPr>
      </w:pPr>
    </w:p>
    <w:p>
      <w:pPr>
        <w:spacing w:line="500" w:lineRule="exact"/>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、本合同文本为示范文本，由甘肃省住房和城乡建设厅、</w:t>
      </w:r>
      <w:r>
        <w:fldChar w:fldCharType="begin"/>
      </w:r>
      <w:r>
        <w:instrText xml:space="preserve"> HYPERLINK "http://www.saic.gov.cn/" \t "_blank" </w:instrText>
      </w:r>
      <w:r>
        <w:fldChar w:fldCharType="separate"/>
      </w:r>
      <w:r>
        <w:rPr>
          <w:rFonts w:hint="eastAsia" w:ascii="宋体" w:hAnsi="宋体"/>
          <w:color w:val="000000"/>
          <w:sz w:val="24"/>
        </w:rPr>
        <w:t>甘肃省市场监督管理局</w:t>
      </w:r>
      <w:r>
        <w:rPr>
          <w:rFonts w:hint="eastAsia" w:ascii="宋体" w:hAnsi="宋体"/>
          <w:color w:val="000000"/>
          <w:sz w:val="24"/>
        </w:rPr>
        <w:fldChar w:fldCharType="end"/>
      </w:r>
      <w:r>
        <w:rPr>
          <w:rFonts w:hint="eastAsia" w:ascii="宋体" w:hAnsi="宋体"/>
          <w:color w:val="000000"/>
          <w:sz w:val="24"/>
        </w:rPr>
        <w:t>共同监制，供甘肃省内房地产开发企业出售商品房时参考使用。</w:t>
      </w:r>
    </w:p>
    <w:p>
      <w:pPr>
        <w:spacing w:line="500" w:lineRule="exact"/>
        <w:ind w:firstLine="480" w:firstLineChars="200"/>
        <w:rPr>
          <w:rFonts w:ascii="宋体"/>
          <w:color w:val="000000"/>
          <w:sz w:val="24"/>
        </w:rPr>
      </w:pPr>
      <w:r>
        <w:rPr>
          <w:rFonts w:ascii="宋体" w:hAnsi="宋体"/>
          <w:color w:val="000000"/>
          <w:sz w:val="24"/>
        </w:rPr>
        <w:t>2</w:t>
      </w:r>
      <w:r>
        <w:rPr>
          <w:rFonts w:hint="eastAsia" w:ascii="宋体" w:hAnsi="宋体"/>
          <w:color w:val="000000"/>
          <w:sz w:val="24"/>
        </w:rPr>
        <w:t>、签订本合同前，出卖人应当向买受人明示《商品房预售许可证》、预售资金监管账户、本合同示范文本及其他有关证书和证明文件，并应当就合同重大事项对买受人尽到提示义务。如为绿色建筑，出卖人应当在销售现场明示绿色建筑等级以及相应技术措施。</w:t>
      </w:r>
    </w:p>
    <w:p>
      <w:pPr>
        <w:spacing w:line="500" w:lineRule="exact"/>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、商品房预售，所有预售资金应全部交存至预售资金监管账户。</w:t>
      </w:r>
    </w:p>
    <w:p>
      <w:pPr>
        <w:spacing w:line="500" w:lineRule="exact"/>
        <w:ind w:firstLine="480" w:firstLineChars="200"/>
        <w:rPr>
          <w:rFonts w:ascii="宋体"/>
          <w:color w:val="000000"/>
          <w:sz w:val="24"/>
        </w:rPr>
      </w:pPr>
      <w:r>
        <w:rPr>
          <w:rFonts w:ascii="宋体" w:hAnsi="宋体"/>
          <w:color w:val="000000"/>
          <w:sz w:val="24"/>
        </w:rPr>
        <w:t>4</w:t>
      </w:r>
      <w:r>
        <w:rPr>
          <w:rFonts w:hint="eastAsia" w:ascii="宋体" w:hAnsi="宋体"/>
          <w:color w:val="000000"/>
          <w:sz w:val="24"/>
        </w:rPr>
        <w:t>、买受人在签订本合同前，要仔细阅读合同条款，特别是审阅其中具有选择性、补充性、修改性的内容，注意防范潜在的市场风险和交易风险。</w:t>
      </w:r>
    </w:p>
    <w:p>
      <w:pPr>
        <w:spacing w:line="500" w:lineRule="exact"/>
        <w:ind w:firstLine="480" w:firstLineChars="200"/>
        <w:rPr>
          <w:rFonts w:ascii="宋体"/>
          <w:color w:val="000000"/>
          <w:sz w:val="24"/>
        </w:rPr>
      </w:pPr>
      <w:r>
        <w:rPr>
          <w:rFonts w:ascii="宋体" w:hAnsi="宋体"/>
          <w:color w:val="000000"/>
          <w:sz w:val="24"/>
        </w:rPr>
        <w:t>5</w:t>
      </w:r>
      <w:r>
        <w:rPr>
          <w:rFonts w:hint="eastAsia" w:ascii="宋体" w:hAnsi="宋体"/>
          <w:color w:val="000000"/>
          <w:sz w:val="24"/>
        </w:rPr>
        <w:t>、买卖双方应审慎签订本合同。本合同文本空格部位填写内容及其他需要{填写内容}需要删除或添加的内容，双方当事人应当{协商确定}。对于实际情况未发生或双方当事人不作约定</w:t>
      </w:r>
      <w:r>
        <w:rPr>
          <w:rFonts w:ascii="宋体" w:hAnsi="宋体"/>
          <w:color w:val="000000"/>
          <w:sz w:val="24"/>
        </w:rPr>
        <w:t>时，应</w:t>
      </w:r>
      <w:r>
        <w:rPr>
          <w:rFonts w:hint="eastAsia" w:ascii="宋体" w:hAnsi="宋体"/>
          <w:color w:val="000000"/>
          <w:sz w:val="24"/>
        </w:rPr>
        <w:t>当在空格部位打 / ，以示删除。</w:t>
      </w:r>
    </w:p>
    <w:p>
      <w:pPr>
        <w:spacing w:line="500" w:lineRule="exact"/>
        <w:ind w:firstLine="480" w:firstLineChars="200"/>
        <w:rPr>
          <w:rFonts w:ascii="宋体" w:hAnsi="宋体"/>
          <w:color w:val="000000"/>
          <w:sz w:val="24"/>
        </w:rPr>
      </w:pPr>
      <w:r>
        <w:rPr>
          <w:rFonts w:ascii="宋体" w:hAnsi="宋体"/>
          <w:color w:val="000000"/>
          <w:sz w:val="24"/>
        </w:rPr>
        <w:t>6</w:t>
      </w:r>
      <w:r>
        <w:rPr>
          <w:rFonts w:hint="eastAsia" w:ascii="宋体" w:hAnsi="宋体"/>
          <w:color w:val="000000"/>
          <w:sz w:val="24"/>
        </w:rPr>
        <w:t>、出卖人与买受人可以针对本合同文本中没有约定或者约定不明确的内容，根据所售项目的具体情况在相关条款后的空白行中进行补充约定，也可以另行签订补充协议。</w:t>
      </w:r>
    </w:p>
    <w:p>
      <w:pPr>
        <w:spacing w:line="500" w:lineRule="exact"/>
        <w:ind w:firstLine="480" w:firstLineChars="200"/>
        <w:rPr>
          <w:rFonts w:ascii="宋体" w:hAnsi="宋体"/>
          <w:color w:val="000000"/>
          <w:sz w:val="24"/>
        </w:rPr>
      </w:pPr>
      <w:r>
        <w:rPr>
          <w:rFonts w:hint="eastAsia" w:ascii="宋体" w:hAnsi="宋体"/>
          <w:color w:val="000000"/>
          <w:sz w:val="24"/>
        </w:rPr>
        <w:t>7、双方当事人可以根据实际情况决定本合同原件的份数，并在签订合同时认真核对，以确保各份合同内容一致；在任何情况下，出卖人和买受人都应当至少持有一份合同原件。</w:t>
      </w:r>
    </w:p>
    <w:p>
      <w:pPr>
        <w:spacing w:line="320" w:lineRule="exact"/>
        <w:ind w:firstLine="2640" w:firstLineChars="1100"/>
        <w:rPr>
          <w:rFonts w:ascii="宋体"/>
          <w:color w:val="000000"/>
          <w:sz w:val="24"/>
        </w:rPr>
      </w:pPr>
    </w:p>
    <w:p>
      <w:pPr>
        <w:spacing w:line="320" w:lineRule="exact"/>
        <w:ind w:firstLine="3520" w:firstLineChars="1100"/>
        <w:rPr>
          <w:rFonts w:ascii="仿宋" w:hAnsi="仿宋" w:eastAsia="仿宋" w:cs="仿宋_GB2312"/>
          <w:color w:val="000000"/>
          <w:kern w:val="15"/>
          <w:sz w:val="32"/>
          <w:szCs w:val="32"/>
        </w:rPr>
      </w:pPr>
    </w:p>
    <w:p>
      <w:pPr>
        <w:spacing w:line="320" w:lineRule="exact"/>
        <w:ind w:firstLine="3520" w:firstLineChars="1100"/>
        <w:rPr>
          <w:rFonts w:ascii="仿宋" w:hAnsi="仿宋" w:eastAsia="仿宋" w:cs="仿宋_GB2312"/>
          <w:color w:val="000000"/>
          <w:kern w:val="15"/>
          <w:sz w:val="32"/>
          <w:szCs w:val="32"/>
        </w:rPr>
      </w:pPr>
    </w:p>
    <w:p>
      <w:pPr>
        <w:spacing w:line="320" w:lineRule="exact"/>
        <w:rPr>
          <w:rFonts w:ascii="仿宋" w:hAnsi="仿宋" w:eastAsia="仿宋" w:cs="仿宋_GB2312"/>
          <w:color w:val="000000"/>
          <w:kern w:val="15"/>
          <w:sz w:val="32"/>
          <w:szCs w:val="32"/>
        </w:rPr>
      </w:pPr>
    </w:p>
    <w:p>
      <w:pPr>
        <w:pStyle w:val="2"/>
        <w:spacing w:line="620" w:lineRule="exact"/>
        <w:jc w:val="center"/>
        <w:rPr>
          <w:rFonts w:ascii="宋体"/>
          <w:color w:val="000000"/>
          <w:sz w:val="36"/>
          <w:szCs w:val="36"/>
        </w:rPr>
      </w:pPr>
      <w:r>
        <w:rPr>
          <w:rFonts w:hint="eastAsia" w:ascii="宋体" w:hAnsi="宋体"/>
          <w:color w:val="000000"/>
          <w:sz w:val="36"/>
          <w:szCs w:val="36"/>
        </w:rPr>
        <w:t>专业术语解释</w:t>
      </w:r>
    </w:p>
    <w:p>
      <w:pPr>
        <w:snapToGrid w:val="0"/>
        <w:spacing w:line="460" w:lineRule="exact"/>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、本合同中所称的商品房：是指由{房地产开发企业}开发，依法出售的{住宅}、{非住宅}及其他建筑物。</w:t>
      </w:r>
    </w:p>
    <w:p>
      <w:pPr>
        <w:snapToGrid w:val="0"/>
        <w:spacing w:line="460" w:lineRule="exact"/>
        <w:ind w:firstLine="480" w:firstLineChars="200"/>
        <w:rPr>
          <w:rFonts w:ascii="宋体"/>
          <w:color w:val="000000"/>
          <w:sz w:val="24"/>
        </w:rPr>
      </w:pPr>
      <w:r>
        <w:rPr>
          <w:rFonts w:ascii="宋体" w:hAnsi="宋体"/>
          <w:color w:val="000000"/>
          <w:sz w:val="24"/>
        </w:rPr>
        <w:t>2</w:t>
      </w:r>
      <w:r>
        <w:rPr>
          <w:rFonts w:hint="eastAsia" w:ascii="宋体" w:hAnsi="宋体"/>
          <w:color w:val="000000"/>
          <w:sz w:val="24"/>
        </w:rPr>
        <w:t>、绿色建筑，是指在建筑的全寿命期内，节约资源、保护环境、减少污染，为人们提供健康、安全、适用、高效的使用空间，实现人与自然和谐共生的高质量民用建筑。绿色建筑等级按照国家标准，由低到高划分为基本级、一星级、二星级、三星级。</w:t>
      </w:r>
    </w:p>
    <w:p>
      <w:pPr>
        <w:snapToGrid w:val="0"/>
        <w:spacing w:line="460" w:lineRule="exact"/>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、{商品房预售}：是指房地产开发企业将正在建设的已取得《商品房预售许可证》的商品房预先出售给买受人，并由买受人支付定金或者{房价款}的行为。</w:t>
      </w:r>
    </w:p>
    <w:p>
      <w:pPr>
        <w:snapToGrid w:val="0"/>
        <w:spacing w:line="460" w:lineRule="exact"/>
        <w:ind w:firstLine="480" w:firstLineChars="200"/>
        <w:rPr>
          <w:rFonts w:ascii="宋体"/>
          <w:color w:val="000000"/>
          <w:sz w:val="24"/>
        </w:rPr>
      </w:pPr>
      <w:r>
        <w:rPr>
          <w:rFonts w:ascii="宋体" w:hAnsi="宋体"/>
          <w:color w:val="000000"/>
          <w:sz w:val="24"/>
        </w:rPr>
        <w:t>4</w:t>
      </w:r>
      <w:r>
        <w:rPr>
          <w:rFonts w:hint="eastAsia" w:ascii="宋体" w:hAnsi="宋体"/>
          <w:color w:val="000000"/>
          <w:sz w:val="24"/>
        </w:rPr>
        <w:t>、预售资金，是指房地产开发企业取得《商品房预售许可证》预售商品房时，购房人按照商品房买卖合同约定支付给开发企业的全部购房款，包括定金、首付款、购房贷款及其他形式的房价款。</w:t>
      </w:r>
    </w:p>
    <w:p>
      <w:pPr>
        <w:snapToGrid w:val="0"/>
        <w:spacing w:line="460" w:lineRule="exact"/>
        <w:ind w:firstLine="480" w:firstLineChars="200"/>
        <w:rPr>
          <w:rFonts w:ascii="宋体"/>
          <w:color w:val="000000"/>
          <w:sz w:val="24"/>
        </w:rPr>
      </w:pPr>
      <w:r>
        <w:rPr>
          <w:rFonts w:ascii="宋体" w:hAnsi="宋体"/>
          <w:color w:val="000000"/>
          <w:sz w:val="24"/>
        </w:rPr>
        <w:t>5</w:t>
      </w:r>
      <w:r>
        <w:rPr>
          <w:rFonts w:hint="eastAsia" w:ascii="宋体" w:hAnsi="宋体"/>
          <w:color w:val="000000"/>
          <w:sz w:val="24"/>
        </w:rPr>
        <w:t>、房屋的建筑面积：{房屋建筑面积定义}，包括阳台、挑廊、地下室、室外楼梯等，且具备有上盖，结构牢固，层高 2.20M 以上（含2.2</w:t>
      </w:r>
      <w:r>
        <w:rPr>
          <w:rFonts w:ascii="宋体" w:hAnsi="宋体"/>
          <w:color w:val="000000"/>
          <w:sz w:val="24"/>
        </w:rPr>
        <w:t>0M）的永久性</w:t>
      </w:r>
      <w:r>
        <w:rPr>
          <w:rFonts w:hint="eastAsia" w:ascii="宋体" w:hAnsi="宋体"/>
          <w:color w:val="000000"/>
          <w:sz w:val="24"/>
        </w:rPr>
        <w:t>建筑。成</w:t>
      </w:r>
      <w:r>
        <w:rPr>
          <w:rFonts w:ascii="宋体" w:hAnsi="宋体"/>
          <w:color w:val="000000"/>
          <w:sz w:val="24"/>
        </w:rPr>
        <w:t>套房屋建筑</w:t>
      </w:r>
      <w:r>
        <w:rPr>
          <w:rFonts w:hint="eastAsia" w:ascii="宋体" w:hAnsi="宋体"/>
          <w:color w:val="000000"/>
          <w:sz w:val="24"/>
        </w:rPr>
        <w:t>面积包括套内建筑面积和{共有建筑面积}。</w:t>
      </w:r>
    </w:p>
    <w:p>
      <w:pPr>
        <w:snapToGrid w:val="0"/>
        <w:spacing w:line="460" w:lineRule="exact"/>
        <w:ind w:firstLine="480" w:firstLineChars="200"/>
        <w:rPr>
          <w:rFonts w:ascii="宋体"/>
          <w:color w:val="000000"/>
          <w:sz w:val="24"/>
        </w:rPr>
      </w:pPr>
      <w:r>
        <w:rPr>
          <w:rFonts w:ascii="宋体" w:hAnsi="宋体"/>
          <w:color w:val="000000"/>
          <w:sz w:val="24"/>
        </w:rPr>
        <w:t>6</w:t>
      </w:r>
      <w:r>
        <w:rPr>
          <w:rFonts w:hint="eastAsia" w:ascii="宋体" w:hAnsi="宋体"/>
          <w:color w:val="000000"/>
          <w:sz w:val="24"/>
        </w:rPr>
        <w:t>、套内建筑面积，是指成套房屋的套内建筑面积，由套内使用面积、套内墙体面积、套内阳台建筑面积三部分组成。</w:t>
      </w:r>
    </w:p>
    <w:p>
      <w:pPr>
        <w:snapToGrid w:val="0"/>
        <w:spacing w:line="460" w:lineRule="exact"/>
        <w:ind w:firstLine="480" w:firstLineChars="200"/>
        <w:rPr>
          <w:rFonts w:ascii="宋体"/>
          <w:color w:val="000000"/>
          <w:sz w:val="24"/>
        </w:rPr>
      </w:pPr>
      <w:r>
        <w:rPr>
          <w:rFonts w:ascii="宋体" w:hAnsi="宋体"/>
          <w:color w:val="000000"/>
          <w:sz w:val="24"/>
        </w:rPr>
        <w:t>7</w:t>
      </w:r>
      <w:r>
        <w:rPr>
          <w:rFonts w:hint="eastAsia" w:ascii="宋体" w:hAnsi="宋体"/>
          <w:color w:val="000000"/>
          <w:sz w:val="24"/>
        </w:rPr>
        <w:t>、{民用建筑节能}：是指在保证{民用建筑}使用功能和室内热环境质量的前提下，降低其使用过程中能源消耗的活动。{民用建筑}是指{居住建筑}、{国家机关办公建筑}和{商业}、{服务业}、{教育}、{卫生}等其他公共建筑。</w:t>
      </w:r>
    </w:p>
    <w:p>
      <w:pPr>
        <w:snapToGrid w:val="0"/>
        <w:spacing w:line="460" w:lineRule="exact"/>
        <w:ind w:firstLine="480" w:firstLineChars="200"/>
        <w:rPr>
          <w:rFonts w:ascii="宋体"/>
          <w:color w:val="000000"/>
          <w:sz w:val="24"/>
        </w:rPr>
      </w:pPr>
      <w:r>
        <w:rPr>
          <w:rFonts w:ascii="宋体" w:hAnsi="宋体"/>
          <w:color w:val="000000"/>
          <w:sz w:val="24"/>
        </w:rPr>
        <w:t>8</w:t>
      </w:r>
      <w:r>
        <w:rPr>
          <w:rFonts w:hint="eastAsia" w:ascii="宋体" w:hAnsi="宋体"/>
          <w:color w:val="000000"/>
          <w:sz w:val="24"/>
        </w:rPr>
        <w:t>、分割拆零销售：是指房地产开发企业将成套的商品住宅分割为{部分}分别出售给买受人的销售方式。</w:t>
      </w:r>
    </w:p>
    <w:p>
      <w:pPr>
        <w:snapToGrid w:val="0"/>
        <w:spacing w:line="460" w:lineRule="exact"/>
        <w:ind w:firstLine="480" w:firstLineChars="200"/>
        <w:rPr>
          <w:rFonts w:ascii="宋体"/>
          <w:color w:val="000000"/>
          <w:sz w:val="24"/>
        </w:rPr>
      </w:pPr>
      <w:r>
        <w:rPr>
          <w:rFonts w:ascii="宋体" w:hAnsi="宋体"/>
          <w:color w:val="000000"/>
          <w:sz w:val="24"/>
        </w:rPr>
        <w:t>9</w:t>
      </w:r>
      <w:r>
        <w:rPr>
          <w:rFonts w:hint="eastAsia" w:ascii="宋体" w:hAnsi="宋体"/>
          <w:color w:val="000000"/>
          <w:sz w:val="24"/>
        </w:rPr>
        <w:t>、返本销售：是指房地产开发企业以定期向{买受人}返还{购房款}的方式销售商品房的行为。</w:t>
      </w:r>
    </w:p>
    <w:p>
      <w:pPr>
        <w:snapToGrid w:val="0"/>
        <w:spacing w:line="460" w:lineRule="exact"/>
        <w:ind w:firstLine="480" w:firstLineChars="200"/>
        <w:rPr>
          <w:rFonts w:ascii="宋体"/>
          <w:color w:val="000000"/>
          <w:sz w:val="24"/>
        </w:rPr>
      </w:pPr>
      <w:r>
        <w:rPr>
          <w:rFonts w:ascii="宋体" w:hAnsi="宋体"/>
          <w:color w:val="000000"/>
          <w:sz w:val="24"/>
        </w:rPr>
        <w:t>10</w:t>
      </w:r>
      <w:r>
        <w:rPr>
          <w:rFonts w:hint="eastAsia" w:ascii="宋体" w:hAnsi="宋体"/>
          <w:color w:val="000000"/>
          <w:sz w:val="24"/>
        </w:rPr>
        <w:t>、售后包租：是指房地产开发企业以在一定期限内承租或者代为出租买受人所购该企业{商品房}的方式销售商品房的行为。</w:t>
      </w:r>
    </w:p>
    <w:p>
      <w:pPr>
        <w:spacing w:line="320" w:lineRule="exact"/>
        <w:rPr>
          <w:rFonts w:ascii="仿宋" w:hAnsi="仿宋" w:eastAsia="仿宋" w:cs="仿宋_GB2312"/>
          <w:color w:val="000000"/>
          <w:kern w:val="15"/>
          <w:sz w:val="32"/>
          <w:szCs w:val="32"/>
        </w:rPr>
      </w:pPr>
    </w:p>
    <w:p>
      <w:pPr>
        <w:pStyle w:val="2"/>
        <w:spacing w:line="620" w:lineRule="exact"/>
        <w:jc w:val="center"/>
        <w:rPr>
          <w:rFonts w:ascii="方正小标宋简体" w:hAnsi="方正小标宋简体" w:eastAsia="方正小标宋简体" w:cs="方正小标宋简体"/>
          <w:b w:val="0"/>
          <w:bCs w:val="0"/>
          <w:color w:val="000000"/>
        </w:rPr>
      </w:pPr>
      <w:r>
        <w:rPr>
          <w:rFonts w:hint="eastAsia" w:ascii="方正小标宋简体" w:hAnsi="方正小标宋简体" w:eastAsia="方正小标宋简体" w:cs="方正小标宋简体"/>
          <w:b w:val="0"/>
          <w:bCs w:val="0"/>
          <w:color w:val="000000"/>
        </w:rPr>
        <w:t>甘肃省新建商品房买卖合同</w:t>
      </w:r>
    </w:p>
    <w:p>
      <w:pPr>
        <w:pStyle w:val="2"/>
        <w:spacing w:line="620" w:lineRule="exact"/>
        <w:jc w:val="center"/>
      </w:pPr>
      <w:r>
        <w:rPr>
          <w:rFonts w:hint="eastAsia" w:ascii="方正小标宋简体" w:hAnsi="方正小标宋简体" w:eastAsia="方正小标宋简体" w:cs="方正小标宋简体"/>
          <w:b w:val="0"/>
          <w:bCs w:val="0"/>
          <w:color w:val="000000"/>
        </w:rPr>
        <w:t>（预售）</w:t>
      </w:r>
    </w:p>
    <w:p>
      <w:pPr>
        <w:jc w:val="center"/>
        <w:rPr>
          <w:rStyle w:val="11"/>
          <w:rFonts w:ascii="新宋体" w:hAnsi="新宋体" w:eastAsia="新宋体"/>
          <w:bCs/>
          <w:color w:val="000000"/>
          <w:sz w:val="28"/>
          <w:szCs w:val="18"/>
        </w:rPr>
      </w:pPr>
      <w:r>
        <w:rPr>
          <w:rStyle w:val="11"/>
          <w:rFonts w:hint="eastAsia" w:ascii="新宋体" w:hAnsi="新宋体" w:eastAsia="新宋体"/>
          <w:bCs/>
          <w:color w:val="000000"/>
          <w:sz w:val="28"/>
          <w:szCs w:val="18"/>
        </w:rPr>
        <w:t>（合同编号：{合同编号}）</w:t>
      </w:r>
    </w:p>
    <w:p>
      <w:pPr>
        <w:pStyle w:val="8"/>
        <w:spacing w:before="0" w:beforeAutospacing="0" w:after="0" w:afterAutospacing="0" w:line="440" w:lineRule="exact"/>
        <w:jc w:val="both"/>
        <w:rPr>
          <w:rFonts w:ascii="黑体" w:eastAsia="黑体" w:cs="Arial"/>
          <w:b/>
          <w:color w:val="000000"/>
        </w:rPr>
      </w:pPr>
    </w:p>
    <w:p>
      <w:pPr>
        <w:pStyle w:val="8"/>
        <w:spacing w:before="0" w:beforeAutospacing="0" w:after="0" w:afterAutospacing="0" w:line="440" w:lineRule="exact"/>
        <w:jc w:val="both"/>
        <w:rPr>
          <w:rFonts w:ascii="黑体" w:eastAsia="黑体" w:cs="Arial"/>
          <w:b/>
          <w:color w:val="000000"/>
        </w:rPr>
      </w:pPr>
      <w:r>
        <w:rPr>
          <w:rFonts w:hint="eastAsia" w:ascii="黑体" w:eastAsia="黑体" w:cs="Arial"/>
          <w:b/>
          <w:color w:val="000000"/>
        </w:rPr>
        <w:t>合同双方当事人：{甲方名称}、{乙方名称}</w:t>
      </w:r>
    </w:p>
    <w:p>
      <w:pPr>
        <w:pStyle w:val="8"/>
        <w:spacing w:before="0" w:beforeAutospacing="0" w:after="0" w:afterAutospacing="0" w:line="440" w:lineRule="exact"/>
        <w:ind w:firstLine="0" w:firstLineChars="0"/>
        <w:jc w:val="both"/>
        <w:rPr>
          <w:rFonts w:cs="Arial"/>
          <w:color w:val="000000"/>
        </w:rPr>
      </w:pPr>
      <w:r>
        <w:rPr>
          <w:rFonts w:hint="eastAsia" w:cs="Arial"/>
          <w:b/>
          <w:color w:val="000000"/>
        </w:rPr>
        <w:t>出卖人：</w:t>
      </w:r>
      <w:bookmarkStart w:id="0" w:name="KFGSMC"/>
      <w:r>
        <w:rPr>
          <w:rFonts w:cs="Arial"/>
          <w:b w:val="0"/>
          <w:color w:val="000000"/>
          <w:u w:val="single"/>
        </w:rPr>
        <w:t xml:space="preserve">{出卖人名称}     </w:t>
      </w:r>
      <w:r>
        <w:rPr>
          <w:rFonts w:hint="eastAsia" w:cs="Arial"/>
          <w:color w:val="000000"/>
          <w:u w:val="single"/>
        </w:rPr>
        <w:t xml:space="preserve">     社会</w:t>
      </w:r>
      <w:r>
        <w:rPr>
          <w:rFonts w:cs="Arial"/>
          <w:b w:val="0"/>
          <w:color w:val="000000"/>
          <w:u w:val="single"/>
        </w:rPr>
        <w:t>信</w:t>
      </w:r>
      <w:r>
        <w:rPr>
          <w:rFonts w:hint="eastAsia" w:cs="Arial"/>
          <w:color w:val="000000"/>
          <w:u w:val="single"/>
        </w:rPr>
        <w:t>用</w:t>
      </w:r>
      <w:r>
        <w:rPr>
          <w:rFonts w:hint="eastAsia" w:cs="Arial"/>
          <w:b/>
          <w:color w:val="000000"/>
        </w:rPr>
        <w:t>统</w:t>
      </w:r>
      <w:r>
        <w:rPr>
          <w:rFonts w:hint="eastAsia" w:cs="Arial"/>
          <w:color w:val="000000"/>
        </w:rPr>
        <w:t>一代码：{社会信用</w:t>
      </w:r>
      <w:bookmarkEnd w:id="0"/>
      <w:r>
        <w:rPr>
          <w:rFonts w:hint="eastAsia" w:cs="Arial"/>
          <w:color w:val="000000"/>
          <w:u w:val="single"/>
        </w:rPr>
        <w:t>统一代码}</w:t>
      </w:r>
    </w:p>
    <w:p>
      <w:pPr>
        <w:pStyle w:val="8"/>
        <w:spacing w:before="0" w:beforeAutospacing="0" w:after="0" w:afterAutospacing="0" w:line="440" w:lineRule="exact"/>
        <w:ind w:firstLine="0" w:firstLineChars="0"/>
        <w:jc w:val="both"/>
        <w:rPr>
          <w:rFonts w:cs="Arial"/>
          <w:color w:val="000000"/>
          <w:u w:val="single"/>
        </w:rPr>
      </w:pPr>
      <w:bookmarkStart w:id="1" w:name="KFGS_JGDMZ"/>
      <w:bookmarkStart w:id="2" w:name="QYZZZSH"/>
      <w:r>
        <w:rPr>
          <w:rFonts w:hint="eastAsia" w:cs="Arial"/>
          <w:color w:val="000000"/>
        </w:rPr>
        <w:t>注册地址：</w:t>
      </w:r>
      <w:r>
        <w:rPr>
          <w:rFonts w:hint="eastAsia" w:cs="Arial"/>
          <w:color w:val="000000"/>
          <w:u w:val="single"/>
        </w:rPr>
        <w:t xml:space="preserve">{注册地址}                    </w:t>
      </w:r>
      <w:r>
        <w:rPr>
          <w:rFonts w:hint="eastAsia" w:cs="Arial"/>
          <w:color w:val="000000"/>
        </w:rPr>
        <w:t>法定代表人：</w:t>
      </w:r>
      <w:r>
        <w:rPr>
          <w:rFonts w:hint="eastAsia" w:cs="Arial"/>
          <w:color w:val="000000"/>
          <w:u w:val="single"/>
        </w:rPr>
        <w:t>{法定代表人}</w:t>
      </w:r>
    </w:p>
    <w:p>
      <w:pPr>
        <w:pStyle w:val="8"/>
        <w:spacing w:before="0" w:beforeAutospacing="0" w:after="0" w:afterAutospacing="0" w:line="440" w:lineRule="exact"/>
        <w:ind w:firstLine="0" w:firstLineChars="0"/>
        <w:jc w:val="both"/>
        <w:rPr>
          <w:rFonts w:cs="Arial"/>
          <w:color w:val="000000"/>
        </w:rPr>
      </w:pPr>
      <w:r>
        <w:rPr>
          <w:rFonts w:hint="eastAsia" w:cs="Arial"/>
          <w:color w:val="000000"/>
        </w:rPr>
        <w:t>联系电话：</w:t>
      </w:r>
      <w:r>
        <w:rPr>
          <w:rFonts w:hint="eastAsia" w:cs="Arial"/>
          <w:color w:val="000000"/>
          <w:u w:val="single"/>
        </w:rPr>
        <w:t>{联系电话}</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委托代理人：</w:t>
      </w:r>
      <w:r>
        <w:rPr>
          <w:rFonts w:hint="eastAsia" w:cs="Arial"/>
          <w:color w:val="000000"/>
          <w:u w:val="single"/>
        </w:rPr>
        <w:t xml:space="preserve">{委托代理人}              </w:t>
      </w:r>
      <w:r>
        <w:rPr>
          <w:rFonts w:hint="eastAsia" w:cs="Arial"/>
          <w:color w:val="000000"/>
        </w:rPr>
        <w:t xml:space="preserve">     </w:t>
      </w:r>
      <w:r>
        <w:rPr>
          <w:rFonts w:hint="eastAsia" w:cs="Arial"/>
          <w:color w:val="000000"/>
          <w:u w:val="single"/>
        </w:rPr>
        <w:t xml:space="preserve">   执业证号：{执业证号}</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身份证号：</w:t>
      </w:r>
      <w:r>
        <w:rPr>
          <w:rFonts w:hint="eastAsia" w:cs="Arial"/>
          <w:color w:val="000000"/>
          <w:u w:val="single"/>
        </w:rPr>
        <w:t>{身份证号} 联系电话：{联系电话}</w:t>
      </w:r>
      <w:r>
        <w:rPr>
          <w:rFonts w:hint="eastAsia" w:cs="Arial"/>
          <w:color w:val="000000"/>
        </w:rPr>
      </w:r>
      <w:r>
        <w:rPr>
          <w:rFonts w:hint="eastAsia" w:cs="Arial"/>
          <w:color w:val="000000"/>
          <w:u w:val="single"/>
        </w:rPr>
      </w:r>
    </w:p>
    <w:p>
      <w:pPr>
        <w:spacing w:line="460" w:lineRule="exact"/>
        <w:ind w:firstLine="560" w:firstLineChars="200"/>
        <w:rPr>
          <w:color w:val="000000"/>
          <w:sz w:val="28"/>
          <w:szCs w:val="28"/>
        </w:rPr>
      </w:pPr>
    </w:p>
    <w:p>
      <w:pPr>
        <w:spacing w:line="460" w:lineRule="exact"/>
        <w:ind w:firstLine="0" w:firstLineChars="0"/>
        <w:rPr>
          <w:rFonts w:ascii="宋体" w:cs="Arial"/>
          <w:color w:val="000000"/>
          <w:kern w:val="0"/>
          <w:sz w:val="24"/>
        </w:rPr>
      </w:pPr>
      <w:r>
        <w:rPr>
          <w:rFonts w:hint="eastAsia" w:ascii="宋体" w:hAnsi="宋体" w:cs="Arial"/>
          <w:b/>
          <w:color w:val="000000"/>
          <w:kern w:val="0"/>
          <w:sz w:val="24"/>
          <w:szCs w:val="22"/>
        </w:rPr>
        <w:t>委托销售经纪机构：</w:t>
      </w:r>
      <w:r>
        <w:rPr>
          <w:rFonts w:ascii="宋体" w:hAnsi="宋体" w:cs="Arial"/>
          <w:color w:val="000000"/>
          <w:kern w:val="0"/>
          <w:sz w:val="24"/>
          <w:szCs w:val="22"/>
          <w:u w:val="none"/>
        </w:rPr>
        <w:t>{委</w:t>
      </w:r>
      <w:r>
        <w:rPr>
          <w:rFonts w:hint="eastAsia" w:cs="Arial"/>
          <w:color w:val="000000"/>
          <w:u w:val="single"/>
        </w:rPr>
        <w:t xml:space="preserve">托销售经纪机构}  </w:t>
        <w:br/>
        <w:t>社会信用统一</w:t>
      </w:r>
      <w:r>
        <w:rPr>
          <w:rFonts w:hint="eastAsia" w:ascii="宋体" w:hAnsi="宋体" w:cs="Arial"/>
          <w:color w:val="000000"/>
          <w:kern w:val="0"/>
          <w:sz w:val="24"/>
        </w:rPr>
        <w:t>代码：{社会信用</w:t>
      </w:r>
      <w:r>
        <w:rPr>
          <w:rFonts w:hint="eastAsia" w:cs="Arial"/>
          <w:color w:val="000000"/>
        </w:rPr>
        <w:t>统</w:t>
      </w:r>
      <w:r>
        <w:rPr>
          <w:rFonts w:hint="eastAsia" w:cs="Arial"/>
          <w:color w:val="000000"/>
          <w:u w:val="single"/>
        </w:rPr>
        <w:t>一代码}</w:t>
      </w:r>
    </w:p>
    <w:p>
      <w:pPr>
        <w:spacing w:line="460" w:lineRule="exact"/>
        <w:ind w:firstLine="0" w:firstLineChars="0"/>
        <w:rPr>
          <w:rFonts w:ascii="宋体" w:cs="Arial"/>
          <w:color w:val="000000"/>
          <w:kern w:val="0"/>
          <w:sz w:val="24"/>
        </w:rPr>
      </w:pPr>
      <w:r>
        <w:rPr>
          <w:rFonts w:hint="eastAsia" w:ascii="宋体" w:hAnsi="宋体" w:cs="Arial"/>
          <w:color w:val="000000"/>
          <w:kern w:val="0"/>
          <w:sz w:val="24"/>
        </w:rPr>
        <w:t>委托代理人（法定代表人）：</w:t>
      </w:r>
      <w:r>
        <w:rPr>
          <w:rFonts w:hint="eastAsia" w:cs="Arial"/>
          <w:color w:val="000000"/>
          <w:u w:val="single"/>
        </w:rPr>
        <w:t>{姓名}            联系电</w:t>
      </w:r>
      <w:r>
        <w:rPr>
          <w:rFonts w:hint="eastAsia" w:ascii="宋体" w:hAnsi="宋体" w:cs="Arial"/>
          <w:color w:val="000000"/>
          <w:kern w:val="0"/>
          <w:sz w:val="24"/>
        </w:rPr>
        <w:t>话：{联系</w:t>
      </w:r>
      <w:r>
        <w:rPr>
          <w:rFonts w:hint="eastAsia" w:cs="Arial"/>
          <w:color w:val="000000"/>
          <w:u w:val="single"/>
        </w:rPr>
        <w:t>电话}</w:t>
      </w:r>
    </w:p>
    <w:p>
      <w:pPr>
        <w:spacing w:line="460" w:lineRule="exact"/>
        <w:ind w:firstLine="0" w:firstLineChars="0"/>
        <w:rPr>
          <w:rFonts w:ascii="宋体" w:cs="Arial"/>
          <w:color w:val="000000"/>
          <w:kern w:val="0"/>
          <w:sz w:val="24"/>
        </w:rPr>
      </w:pPr>
      <w:r>
        <w:rPr>
          <w:rFonts w:hint="eastAsia" w:ascii="宋体" w:hAnsi="宋体" w:cs="Arial"/>
          <w:color w:val="000000"/>
          <w:kern w:val="0"/>
          <w:sz w:val="24"/>
        </w:rPr>
        <w:t>注册地址：</w:t>
      </w:r>
      <w:r>
        <w:rPr>
          <w:rFonts w:hint="eastAsia" w:cs="Arial"/>
          <w:color w:val="000000"/>
          <w:u w:val="single"/>
        </w:rPr>
        <w:t>{注册地址}                    备案证明号：{备案证明</w:t>
      </w:r>
      <w:r>
        <w:rPr>
          <w:rFonts w:hint="eastAsia" w:ascii="宋体" w:hAnsi="宋体" w:cs="Arial"/>
          <w:color w:val="000000"/>
          <w:kern w:val="0"/>
          <w:sz w:val="24"/>
        </w:rPr>
        <w:t>号}</w:t>
      </w:r>
      <w:r>
        <w:rPr>
          <w:rFonts w:hint="eastAsia" w:cs="Arial"/>
          <w:color w:val="000000"/>
          <w:u w:val="single"/>
        </w:rPr>
      </w:r>
    </w:p>
    <w:p>
      <w:pPr>
        <w:spacing w:line="460" w:lineRule="exact"/>
        <w:ind w:firstLine="0" w:firstLineChars="0"/>
        <w:rPr>
          <w:rFonts w:cs="Arial"/>
          <w:color w:val="000000"/>
          <w:u w:val="single"/>
        </w:rPr>
      </w:pPr>
      <w:r>
        <w:rPr>
          <w:rFonts w:hint="eastAsia" w:ascii="宋体" w:hAnsi="宋体" w:cs="Arial"/>
          <w:color w:val="000000"/>
          <w:kern w:val="0"/>
          <w:sz w:val="24"/>
        </w:rPr>
        <w:t>经纪人员：</w:t>
      </w:r>
      <w:r>
        <w:rPr>
          <w:rFonts w:hint="eastAsia" w:cs="Arial"/>
          <w:color w:val="000000"/>
          <w:u w:val="single"/>
        </w:rPr>
        <w:t xml:space="preserve">{经纪人员姓名}                  </w:t>
      </w:r>
      <w:r>
        <w:rPr>
          <w:rFonts w:hint="eastAsia" w:ascii="宋体" w:hAnsi="宋体" w:cs="Arial"/>
          <w:color w:val="000000"/>
          <w:kern w:val="0"/>
          <w:sz w:val="24"/>
        </w:rPr>
        <w:t>执业证号</w:t>
      </w:r>
      <w:r>
        <w:rPr>
          <w:rFonts w:hint="eastAsia" w:cs="Arial"/>
          <w:color w:val="000000"/>
        </w:rPr>
        <w:t>：</w:t>
      </w:r>
      <w:r>
        <w:rPr>
          <w:rFonts w:hint="eastAsia" w:cs="Arial"/>
          <w:color w:val="000000"/>
          <w:u w:val="single"/>
        </w:rPr>
        <w:t>{执业证号}</w:t>
      </w:r>
    </w:p>
    <w:p>
      <w:pPr>
        <w:spacing w:line="460" w:lineRule="exact"/>
        <w:ind w:firstLine="0" w:firstLineChars="0"/>
        <w:rPr>
          <w:rFonts w:ascii="宋体" w:cs="Arial"/>
          <w:color w:val="000000"/>
          <w:kern w:val="0"/>
          <w:sz w:val="24"/>
        </w:rPr>
      </w:pPr>
      <w:r>
        <w:rPr>
          <w:rFonts w:hint="eastAsia" w:ascii="宋体" w:hAnsi="宋体" w:cs="Arial"/>
          <w:color w:val="000000"/>
          <w:kern w:val="0"/>
          <w:sz w:val="24"/>
        </w:rPr>
        <w:t>身份证号：</w:t>
      </w:r>
      <w:r>
        <w:rPr>
          <w:rFonts w:hint="eastAsia" w:cs="Arial"/>
          <w:color w:val="000000"/>
          <w:u w:val="single"/>
        </w:rPr>
        <w:t>{身份证号} 联系电话：{联系电话}</w:t>
      </w:r>
      <w:r>
        <w:rPr>
          <w:rFonts w:hint="eastAsia" w:ascii="宋体" w:hAnsi="宋体" w:cs="Arial"/>
          <w:color w:val="000000"/>
          <w:kern w:val="0"/>
          <w:sz w:val="24"/>
        </w:rPr>
      </w:r>
      <w:r>
        <w:rPr>
          <w:rFonts w:hint="eastAsia" w:cs="Arial"/>
          <w:color w:val="000000"/>
        </w:rPr>
      </w:r>
      <w:r>
        <w:rPr>
          <w:rFonts w:hint="eastAsia" w:cs="Arial"/>
          <w:color w:val="000000"/>
          <w:u w:val="single"/>
        </w:rPr>
      </w:r>
    </w:p>
    <w:bookmarkEnd w:id="1"/>
    <w:bookmarkEnd w:id="2"/>
    <w:p>
      <w:pPr>
        <w:pStyle w:val="8"/>
        <w:spacing w:before="0" w:beforeAutospacing="0" w:after="0" w:afterAutospacing="0" w:line="440" w:lineRule="exact"/>
        <w:ind w:firstLine="482" w:firstLineChars="200"/>
        <w:jc w:val="both"/>
        <w:rPr>
          <w:rFonts w:cs="Arial"/>
          <w:b/>
          <w:color w:val="000000"/>
        </w:rPr>
      </w:pPr>
    </w:p>
    <w:p>
      <w:pPr>
        <w:pStyle w:val="8"/>
        <w:spacing w:before="0" w:beforeAutospacing="0" w:after="0" w:afterAutospacing="0" w:line="440" w:lineRule="exact"/>
        <w:ind w:firstLine="0" w:firstLineChars="0"/>
        <w:jc w:val="both"/>
        <w:rPr>
          <w:rFonts w:cs="Arial"/>
          <w:color w:val="000000"/>
          <w:u w:val="single"/>
        </w:rPr>
      </w:pPr>
      <w:r>
        <w:rPr>
          <w:rFonts w:hint="eastAsia" w:cs="Arial"/>
          <w:b/>
          <w:color w:val="000000"/>
        </w:rPr>
        <w:t>买受人：</w:t>
      </w:r>
      <w:bookmarkStart w:id="3" w:name="QLRMC"/>
      <w:bookmarkEnd w:id="3"/>
      <w:r>
        <w:rPr>
          <w:rFonts w:hint="eastAsia" w:cs="Arial"/>
          <w:color w:val="000000"/>
          <w:u w:val="single"/>
        </w:rPr>
        <w:t>{买受人名称}</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证件类型及号码</w:t>
      </w:r>
      <w:bookmarkStart w:id="4" w:name="QLRZJHM"/>
      <w:bookmarkEnd w:id="4"/>
      <w:bookmarkStart w:id="5" w:name="QLRZJLX"/>
      <w:bookmarkEnd w:id="5"/>
      <w:r>
        <w:rPr>
          <w:rFonts w:hint="eastAsia" w:cs="Arial"/>
          <w:color w:val="000000"/>
        </w:rPr>
        <w:t>:</w:t>
      </w:r>
      <w:r>
        <w:rPr>
          <w:rFonts w:hint="eastAsia" w:cs="Arial"/>
          <w:color w:val="000000"/>
          <w:u w:val="single"/>
        </w:rPr>
        <w:t xml:space="preserve"> {证件信息}</w:t>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联系地址</w:t>
      </w:r>
      <w:bookmarkStart w:id="6" w:name="QF_SYQ_LXDZ"/>
      <w:bookmarkEnd w:id="6"/>
      <w:r>
        <w:rPr>
          <w:rFonts w:hint="eastAsia" w:cs="Arial"/>
          <w:color w:val="000000"/>
        </w:rPr>
        <w:t>:</w:t>
      </w:r>
      <w:r>
        <w:rPr>
          <w:rFonts w:hint="eastAsia" w:cs="Arial"/>
          <w:color w:val="000000"/>
          <w:u w:val="single"/>
        </w:rPr>
        <w:t xml:space="preserve"> {联系地址} 联系电话：{联系电话}</w:t>
      </w:r>
      <w:r>
        <w:rPr>
          <w:rFonts w:hint="eastAsia" w:cs="Arial"/>
          <w:color w:val="000000"/>
        </w:rPr>
      </w:r>
      <w:r>
        <w:rPr>
          <w:rFonts w:hint="eastAsia" w:cs="Arial"/>
          <w:color w:val="000000"/>
          <w:u w:val="single"/>
        </w:rPr>
      </w:r>
    </w:p>
    <w:p>
      <w:pPr>
        <w:pStyle w:val="8"/>
        <w:spacing w:before="0" w:beforeAutospacing="0" w:after="0" w:afterAutospacing="0" w:line="440" w:lineRule="exact"/>
        <w:ind w:firstLine="0" w:firstLineChars="0"/>
        <w:jc w:val="both"/>
        <w:rPr>
          <w:rFonts w:cs="Arial"/>
          <w:color w:val="000000"/>
          <w:u w:val="single"/>
        </w:rPr>
      </w:pPr>
      <w:r>
        <w:rPr>
          <w:rFonts w:hint="eastAsia" w:cs="Arial"/>
          <w:color w:val="000000"/>
        </w:rPr>
        <w:t>委托代理人（法定代表人）:</w:t>
      </w:r>
      <w:r>
        <w:rPr>
          <w:rFonts w:hint="eastAsia" w:cs="Arial"/>
          <w:color w:val="000000"/>
          <w:u w:val="single"/>
        </w:rPr>
        <w:t xml:space="preserve"> {姓名}  </w:t>
        <w:br/>
        <w:t>联系电话：{联系电话</w:t>
      </w:r>
      <w:r>
        <w:rPr>
          <w:rFonts w:hint="eastAsia" w:cs="Arial"/>
          <w:color w:val="000000"/>
        </w:rPr>
        <w:t>}</w:t>
      </w:r>
      <w:r>
        <w:rPr>
          <w:rFonts w:hint="eastAsia" w:cs="Arial"/>
          <w:color w:val="000000"/>
          <w:u w:val="single"/>
        </w:rPr>
      </w:r>
    </w:p>
    <w:p>
      <w:pPr>
        <w:pStyle w:val="8"/>
        <w:spacing w:before="0" w:beforeAutospacing="0" w:after="0" w:afterAutospacing="0" w:line="440" w:lineRule="exact"/>
        <w:ind w:firstLine="0" w:firstLineChars="0"/>
        <w:jc w:val="both"/>
        <w:rPr>
          <w:rFonts w:cs="Arial"/>
          <w:b/>
          <w:color w:val="000000"/>
        </w:rPr>
      </w:pPr>
      <w:r>
        <w:rPr>
          <w:rFonts w:hint="eastAsia" w:cs="Arial"/>
          <w:color w:val="000000"/>
        </w:rPr>
        <w:t>证件类型及号码:</w:t>
      </w:r>
      <w:r>
        <w:rPr>
          <w:rFonts w:hint="eastAsia" w:cs="Arial"/>
          <w:color w:val="000000"/>
          <w:u w:val="single"/>
        </w:rPr>
        <w:t xml:space="preserve"> {证件信息}</w:t>
      </w:r>
    </w:p>
    <w:p>
      <w:pPr>
        <w:pStyle w:val="8"/>
        <w:spacing w:before="0" w:beforeAutospacing="0" w:after="0" w:afterAutospacing="0" w:line="440" w:lineRule="exact"/>
        <w:ind w:firstLine="482" w:firstLineChars="200"/>
        <w:jc w:val="both"/>
        <w:rPr>
          <w:rFonts w:cs="Arial"/>
          <w:color w:val="000000"/>
        </w:rPr>
      </w:pPr>
      <w:r>
        <w:rPr>
          <w:rFonts w:cs="Arial"/>
          <w:b/>
          <w:color w:val="000000"/>
        </w:rPr>
        <w:t>[</w:t>
      </w:r>
      <w:r>
        <w:rPr>
          <w:rFonts w:hint="eastAsia" w:cs="Arial"/>
          <w:b/>
          <w:color w:val="000000"/>
        </w:rPr>
        <w:t>买受人为多人时，可相应增加，并注明共有情况（共同共有或按份共有，按份共有的，应当注明各自份额）</w:t>
      </w:r>
      <w:r>
        <w:rPr>
          <w:rFonts w:cs="Arial"/>
          <w:b/>
          <w:color w:val="000000"/>
        </w:rPr>
        <w:t>]</w:t>
      </w:r>
      <w:r>
        <w:rPr>
          <w:rFonts w:hint="eastAsia" w:cs="Arial"/>
          <w:b/>
          <w:color w:val="000000"/>
        </w:rPr>
        <w:t>。</w:t>
      </w:r>
    </w:p>
    <w:p>
      <w:pPr>
        <w:pStyle w:val="8"/>
        <w:spacing w:before="0" w:beforeAutospacing="0" w:after="0" w:afterAutospacing="0" w:line="440" w:lineRule="exact"/>
        <w:ind w:firstLine="480" w:firstLineChars="200"/>
        <w:jc w:val="both"/>
        <w:rPr>
          <w:rFonts w:cs="Arial"/>
          <w:color w:val="000000"/>
        </w:rPr>
      </w:pPr>
      <w:r>
        <w:rPr>
          <w:rFonts w:hint="eastAsia" w:cs="Arial"/>
          <w:color w:val="000000"/>
        </w:rPr>
        <w:t>根据《{法律依据}》、《{法律依据}》及其他有关法律、法规和规章之规定，{出卖人}和{买受人}在平等、自愿、诚实信用的基础上，就买卖{商品房}事宜达成如下协议：</w:t>
      </w:r>
    </w:p>
    <w:p>
      <w:pPr>
        <w:pStyle w:val="8"/>
        <w:spacing w:before="0" w:beforeAutospacing="0" w:after="0" w:afterAutospacing="0" w:line="440" w:lineRule="exact"/>
        <w:ind w:firstLine="482" w:firstLineChars="200"/>
        <w:jc w:val="both"/>
        <w:rPr>
          <w:rFonts w:cs="Arial"/>
          <w:color w:val="000000"/>
        </w:rPr>
      </w:pPr>
      <w:r>
        <w:rPr>
          <w:rFonts w:hint="eastAsia" w:ascii="黑体" w:hAnsi="黑体" w:eastAsia="黑体" w:cs="Arial"/>
          <w:b/>
          <w:color w:val="000000"/>
        </w:rPr>
        <w:t>第一条  项目基本情况</w:t>
      </w:r>
    </w:p>
    <w:p>
      <w:pPr>
        <w:pStyle w:val="8"/>
        <w:spacing w:before="0" w:beforeAutospacing="0" w:after="0" w:afterAutospacing="0" w:line="440" w:lineRule="exact"/>
        <w:ind w:firstLine="420"/>
        <w:jc w:val="both"/>
        <w:rPr>
          <w:rFonts w:cs="Arial"/>
          <w:color w:val="000000"/>
        </w:rPr>
      </w:pPr>
      <w:r>
        <w:rPr>
          <w:rFonts w:hint="eastAsia" w:cs="Arial"/>
          <w:color w:val="000000"/>
        </w:rPr>
        <w:t>出卖人以</w:t>
      </w:r>
      <w:bookmarkStart w:id="7" w:name="TDQDFS"/>
      <w:bookmarkEnd w:id="7"/>
      <w:r>
        <w:rPr>
          <w:rFonts w:cs="Arial"/>
          <w:color w:val="000000"/>
        </w:rPr>
        <w:t>{取得方式}方式取得位于</w:t>
      </w:r>
      <w:r>
        <w:rPr>
          <w:rFonts w:hint="eastAsia" w:cs="Arial"/>
          <w:color w:val="000000"/>
        </w:rPr>
        <w:t>{地点}地块</w:t>
      </w:r>
      <w:r>
        <w:rPr>
          <w:rFonts w:cs="Arial"/>
          <w:color w:val="000000"/>
        </w:rPr>
        <w:t>的建设用地使用权，该地块</w:t>
      </w:r>
      <w:r>
        <w:rPr>
          <w:rFonts w:cs="Arial"/>
          <w:color w:val="000000"/>
          <w:u w:val="single"/>
        </w:rPr>
        <w:t>不动产证书号为{证书编号</w:t>
      </w:r>
      <w:r>
        <w:rPr>
          <w:rFonts w:hint="eastAsia" w:cs="Arial"/>
          <w:color w:val="000000"/>
          <w:u w:val="single"/>
        </w:rPr>
        <w:t>}，土地使</w:t>
      </w:r>
      <w:r>
        <w:rPr>
          <w:rFonts w:cs="Arial"/>
          <w:color w:val="000000"/>
          <w:u w:val="single"/>
        </w:rPr>
        <w:t>用权面</w:t>
      </w:r>
      <w:r>
        <w:rPr>
          <w:rFonts w:hint="eastAsia" w:cs="Arial"/>
          <w:color w:val="000000"/>
        </w:rPr>
        <w:t>积为{面积}㎡，规划用途为{用途}，土地使</w:t>
      </w:r>
      <w:r>
        <w:rPr>
          <w:rFonts w:cs="Arial"/>
          <w:color w:val="000000"/>
        </w:rPr>
        <w:t>用权起始日期为{年}年</w:t>
      </w:r>
      <w:r>
        <w:rPr>
          <w:rFonts w:cs="Arial"/>
          <w:color w:val="000000"/>
          <w:u w:val="single"/>
        </w:rPr>
        <w:t>{月}月{日}，终</w:t>
      </w:r>
      <w:r>
        <w:rPr>
          <w:rFonts w:hint="eastAsia" w:cs="Arial"/>
          <w:color w:val="000000"/>
        </w:rPr>
        <w:t>止日期为{年}年{月</w:t>
      </w:r>
      <w:bookmarkStart w:id="8" w:name="TDMJ"/>
      <w:r>
        <w:rPr>
          <w:rFonts w:cs="Arial"/>
          <w:color w:val="000000"/>
        </w:rPr>
        <w:t>}月{日}。</w:t>
      </w:r>
      <w:bookmarkEnd w:id="8"/>
      <w:r>
        <w:rPr>
          <w:rFonts w:hint="eastAsia" w:cs="Arial"/>
          <w:color w:val="000000"/>
        </w:rPr>
      </w:r>
      <w:r>
        <w:rPr>
          <w:rFonts w:cs="Arial"/>
          <w:color w:val="000000"/>
        </w:rPr>
      </w:r>
      <w:r>
        <w:rPr>
          <w:rFonts w:hint="eastAsia" w:cs="Arial"/>
          <w:color w:val="000000"/>
        </w:rPr>
      </w:r>
      <w:bookmarkStart w:id="9" w:name="TDSYQSRQ"/>
      <w:r>
        <w:rPr>
          <w:rFonts w:cs="Arial"/>
          <w:color w:val="000000"/>
        </w:rPr>
      </w:r>
      <w:r>
        <w:rPr>
          <w:rFonts w:hint="eastAsia" w:cs="Arial"/>
          <w:color w:val="000000"/>
        </w:rPr>
      </w:r>
      <w:r>
        <w:rPr>
          <w:rFonts w:cs="Arial"/>
          <w:color w:val="000000"/>
        </w:rPr>
      </w:r>
      <w:r>
        <w:rPr>
          <w:rFonts w:hint="eastAsia" w:cs="Arial"/>
          <w:color w:val="000000"/>
        </w:rPr>
      </w:r>
      <w:bookmarkEnd w:id="9"/>
      <w:r>
        <w:rPr>
          <w:rFonts w:cs="Arial"/>
          <w:color w:val="000000"/>
        </w:rPr>
      </w:r>
      <w:r>
        <w:rPr>
          <w:rFonts w:hint="eastAsia" w:cs="Arial"/>
          <w:color w:val="000000"/>
        </w:rPr>
      </w:r>
      <w:r>
        <w:rPr>
          <w:rFonts w:cs="Arial"/>
          <w:color w:val="000000"/>
        </w:rPr>
      </w:r>
      <w:r>
        <w:rPr>
          <w:rFonts w:hint="eastAsia" w:cs="Arial"/>
          <w:color w:val="000000"/>
        </w:rPr>
      </w:r>
      <w:r>
        <w:rPr>
          <w:rFonts w:cs="Arial"/>
          <w:color w:val="000000"/>
        </w:rPr>
      </w:r>
      <w:r>
        <w:rPr>
          <w:rFonts w:hint="eastAsia" w:cs="Arial"/>
          <w:color w:val="000000"/>
        </w:rPr>
      </w:r>
      <w:r>
        <w:rPr>
          <w:rFonts w:cs="Arial"/>
          <w:color w:val="000000"/>
        </w:rPr>
      </w:r>
      <w:r>
        <w:rPr>
          <w:rFonts w:hint="eastAsia" w:cs="Arial"/>
          <w:color w:val="000000"/>
        </w:rPr>
      </w:r>
    </w:p>
    <w:p>
      <w:pPr>
        <w:pStyle w:val="8"/>
        <w:spacing w:before="0" w:beforeAutospacing="0" w:after="0" w:afterAutospacing="0" w:line="440" w:lineRule="exact"/>
        <w:ind w:firstLine="420"/>
        <w:jc w:val="both"/>
        <w:rPr>
          <w:rFonts w:cs="Arial"/>
          <w:color w:val="000000"/>
        </w:rPr>
      </w:pPr>
      <w:r>
        <w:rPr>
          <w:rFonts w:hint="eastAsia" w:cs="Arial"/>
          <w:color w:val="000000"/>
        </w:rPr>
        <w:t>出卖人经批准，在上述地块上建设商品房，经核准的项目名称</w:t>
      </w:r>
      <w:bookmarkStart w:id="10" w:name="XMMC"/>
      <w:r>
        <w:rPr>
          <w:rFonts w:hint="eastAsia" w:cs="Arial"/>
          <w:color w:val="000000"/>
        </w:rPr>
        <w:t>为</w:t>
      </w:r>
      <w:bookmarkEnd w:id="10"/>
      <w:r>
        <w:rPr>
          <w:rFonts w:cs="Arial"/>
          <w:color w:val="000000"/>
        </w:rPr>
        <w:t>{项目名称} 。</w:t>
      </w:r>
      <w:r>
        <w:rPr>
          <w:rFonts w:hint="eastAsia" w:cs="Arial"/>
          <w:color w:val="000000"/>
          <w:u w:val="single"/>
        </w:rPr>
      </w:r>
      <w:r>
        <w:rPr>
          <w:rFonts w:hint="eastAsia" w:cs="Arial"/>
          <w:color w:val="000000"/>
        </w:rPr>
      </w:r>
    </w:p>
    <w:p>
      <w:pPr>
        <w:pStyle w:val="8"/>
        <w:spacing w:before="0" w:beforeAutospacing="0" w:after="0" w:afterAutospacing="0" w:line="440" w:lineRule="exact"/>
        <w:ind w:left="344" w:leftChars="164" w:firstLine="43" w:firstLineChars="18"/>
        <w:jc w:val="both"/>
        <w:rPr>
          <w:rFonts w:cs="Arial"/>
          <w:color w:val="000000"/>
        </w:rPr>
      </w:pPr>
      <w:r>
        <w:rPr>
          <w:rFonts w:hint="eastAsia" w:ascii="黑体" w:hAnsi="黑体" w:eastAsia="黑体" w:cs="Arial"/>
          <w:b/>
          <w:color w:val="000000"/>
        </w:rPr>
        <w:t>第二条  买受人所购商品房的基本情况</w:t>
      </w:r>
    </w:p>
    <w:p>
      <w:pPr>
        <w:pStyle w:val="8"/>
        <w:spacing w:before="0" w:beforeAutospacing="0" w:after="0" w:afterAutospacing="0" w:line="440" w:lineRule="exact"/>
        <w:ind w:firstLine="420"/>
        <w:jc w:val="both"/>
        <w:rPr>
          <w:rFonts w:cs="Arial"/>
          <w:color w:val="000000"/>
        </w:rPr>
      </w:pPr>
      <w:r>
        <w:rPr>
          <w:rFonts w:hint="eastAsia" w:cs="Arial"/>
          <w:color w:val="000000"/>
        </w:rPr>
        <w:t>买受人所购买的商品房为预售商品房，所在楼栋的预售许可证号为</w:t>
      </w:r>
      <w:bookmarkStart w:id="11" w:name="YSZH"/>
      <w:bookmarkEnd w:id="11"/>
      <w:r>
        <w:rPr>
          <w:rFonts w:cs="Arial"/>
          <w:color w:val="000000"/>
        </w:rPr>
        <w:t>{</w:t>
      </w:r>
      <w:r>
        <w:rPr>
          <w:rFonts w:hint="eastAsia" w:cs="Arial"/>
          <w:color w:val="000000"/>
          <w:u w:val="single"/>
        </w:rPr>
        <w:t>预售许可证号}</w:t>
      </w:r>
      <w:r>
        <w:rPr>
          <w:rFonts w:cs="Arial"/>
          <w:color w:val="000000"/>
        </w:rPr>
        <w:t>，规划</w:t>
      </w:r>
      <w:r>
        <w:rPr>
          <w:rFonts w:hint="eastAsia" w:cs="Arial"/>
          <w:color w:val="000000"/>
        </w:rPr>
        <w:t>用途为{规划</w:t>
      </w:r>
      <w:r>
        <w:rPr>
          <w:rFonts w:cs="Arial"/>
          <w:color w:val="000000"/>
        </w:rPr>
        <w:t>用途}，预计竣工验收</w:t>
      </w:r>
      <w:r>
        <w:rPr>
          <w:rFonts w:hint="eastAsia" w:cs="Arial"/>
          <w:color w:val="000000"/>
          <w:u w:val="single"/>
        </w:rPr>
        <w:t>备案时间为{竣</w:t>
      </w:r>
      <w:r>
        <w:rPr>
          <w:rFonts w:cs="Arial"/>
          <w:color w:val="000000"/>
        </w:rPr>
        <w:t>工</w:t>
      </w:r>
      <w:r>
        <w:rPr>
          <w:rFonts w:hint="eastAsia" w:cs="Arial"/>
          <w:color w:val="000000"/>
        </w:rPr>
        <w:t>验收时间}，建筑物主体建</w:t>
      </w:r>
      <w:r>
        <w:rPr>
          <w:rFonts w:cs="Arial"/>
          <w:color w:val="000000"/>
        </w:rPr>
        <w:t>筑结构为{建筑结构}，</w:t>
      </w:r>
      <w:r>
        <w:rPr>
          <w:rFonts w:hint="eastAsia" w:cs="Arial"/>
          <w:color w:val="000000"/>
        </w:rPr>
        <w:t>建筑总层数{总层数}层</w:t>
      </w:r>
      <w:r>
        <w:rPr>
          <w:rFonts w:cs="Arial"/>
          <w:color w:val="000000"/>
        </w:rPr>
        <w:t>，其中地上{地上层数}</w:t>
      </w:r>
      <w:r>
        <w:rPr>
          <w:rFonts w:hint="eastAsia" w:cs="Arial"/>
          <w:color w:val="000000"/>
        </w:rPr>
        <w:t>层，地下{地</w:t>
      </w:r>
      <w:r>
        <w:rPr>
          <w:rFonts w:cs="Arial"/>
          <w:color w:val="000000"/>
        </w:rPr>
        <w:t>下层数}层</w:t>
      </w:r>
      <w:r>
        <w:rPr>
          <w:rFonts w:hint="eastAsia" w:cs="Arial"/>
          <w:color w:val="000000"/>
        </w:rPr>
        <w:t>。</w:t>
      </w:r>
      <w:r>
        <w:rPr>
          <w:rFonts w:cs="Arial"/>
          <w:color w:val="000000"/>
        </w:rPr>
      </w:r>
      <w:r>
        <w:rPr>
          <w:rFonts w:hint="eastAsia" w:cs="Arial"/>
          <w:color w:val="000000"/>
        </w:rPr>
      </w:r>
      <w:r>
        <w:rPr>
          <w:rFonts w:cs="Arial"/>
          <w:color w:val="000000"/>
        </w:rPr>
      </w:r>
      <w:r>
        <w:rPr>
          <w:rFonts w:hint="eastAsia" w:cs="Arial"/>
          <w:color w:val="000000"/>
        </w:rPr>
      </w:r>
    </w:p>
    <w:p>
      <w:pPr>
        <w:pStyle w:val="8"/>
        <w:spacing w:before="0" w:beforeAutospacing="0" w:after="0" w:afterAutospacing="0" w:line="440" w:lineRule="exact"/>
        <w:ind w:firstLine="420"/>
        <w:jc w:val="both"/>
        <w:rPr>
          <w:rFonts w:ascii="新宋体" w:hAnsi="新宋体" w:eastAsia="新宋体"/>
          <w:color w:val="000000"/>
        </w:rPr>
      </w:pPr>
      <w:r>
        <w:rPr>
          <w:rFonts w:hint="eastAsia" w:ascii="新宋体" w:hAnsi="新宋体" w:eastAsia="新宋体"/>
          <w:color w:val="000000"/>
        </w:rPr>
        <w:t>该商品房为绿色建筑商品住宅的，绿色建筑等级为</w:t>
      </w:r>
      <w:r>
        <w:rPr>
          <w:rFonts w:cs="Arial"/>
          <w:color w:val="000000"/>
        </w:rPr>
        <w:t>___________</w:t>
      </w:r>
      <w:r>
        <w:rPr>
          <w:rFonts w:hint="eastAsia" w:ascii="新宋体" w:hAnsi="新宋体" w:eastAsia="新宋体"/>
          <w:color w:val="000000"/>
        </w:rPr>
        <w:t>级。</w:t>
      </w:r>
    </w:p>
    <w:p>
      <w:pPr>
        <w:pStyle w:val="8"/>
        <w:spacing w:before="0" w:beforeAutospacing="0" w:after="0" w:afterAutospacing="0" w:line="440" w:lineRule="exact"/>
        <w:ind w:firstLine="420"/>
        <w:jc w:val="both"/>
        <w:rPr>
          <w:rFonts w:cs="Arial"/>
          <w:color w:val="000000"/>
        </w:rPr>
      </w:pPr>
      <w:r>
        <w:rPr>
          <w:rFonts w:hint="eastAsia" w:cs="Arial"/>
          <w:color w:val="000000"/>
        </w:rPr>
        <w:t>买受人所购买商品房交付时为[□毛坯房□全装修房]，房屋坐落为</w:t>
      </w:r>
      <w:bookmarkStart w:id="12" w:name="XMMC_2"/>
      <w:r>
        <w:rPr>
          <w:rFonts w:cs="Arial"/>
          <w:color w:val="000000"/>
        </w:rPr>
        <w:t>{{房屋</w:t>
      </w:r>
      <w:r>
        <w:rPr>
          <w:rFonts w:hint="eastAsia" w:cs="Arial"/>
          <w:color w:val="000000"/>
        </w:rPr>
        <w:t>坐</w:t>
      </w:r>
      <w:r>
        <w:rPr>
          <w:rFonts w:cs="Arial"/>
          <w:color w:val="000000"/>
        </w:rPr>
        <w:t xml:space="preserve">落}} </w:t>
      </w:r>
      <w:r>
        <w:rPr>
          <w:rFonts w:hint="eastAsia" w:cs="Arial"/>
          <w:color w:val="000000"/>
        </w:rPr>
        <w:t>（房</w:t>
      </w:r>
      <w:r>
        <w:rPr>
          <w:rFonts w:cs="Arial"/>
          <w:color w:val="000000"/>
        </w:rPr>
        <w:t>屋平面图</w:t>
      </w:r>
      <w:r>
        <w:rPr>
          <w:rFonts w:hint="eastAsia" w:cs="Arial"/>
          <w:color w:val="000000"/>
        </w:rPr>
        <w:t>及</w:t>
      </w:r>
      <w:r>
        <w:rPr>
          <w:rFonts w:cs="Arial"/>
          <w:color w:val="000000"/>
        </w:rPr>
        <w:t>位置图见</w:t>
      </w:r>
      <w:r>
        <w:rPr>
          <w:rFonts w:hint="eastAsia" w:cs="Arial"/>
          <w:color w:val="000000"/>
        </w:rPr>
        <w:t>附</w:t>
      </w:r>
      <w:bookmarkEnd w:id="12"/>
      <w:r>
        <w:rPr>
          <w:rFonts w:hint="eastAsia" w:cs="Arial"/>
          <w:color w:val="000000"/>
        </w:rPr>
        <w:t>件一），朝向为{{朝向}}   ，户型为</w:t>
      </w:r>
      <w:r>
        <w:rPr>
          <w:rFonts w:cs="Arial"/>
          <w:color w:val="000000"/>
        </w:rPr>
        <w:t>{{</w:t>
      </w:r>
      <w:r>
        <w:rPr>
          <w:rFonts w:cs="Arial"/>
          <w:color w:val="000000"/>
          <w:u w:val="single"/>
        </w:rPr>
        <w:t>户型</w:t>
      </w:r>
      <w:r>
        <w:rPr>
          <w:rFonts w:cs="Arial"/>
          <w:color w:val="000000"/>
        </w:rPr>
        <w:t>}</w:t>
      </w:r>
      <w:r>
        <w:rPr>
          <w:rFonts w:cs="Arial"/>
          <w:color w:val="000000"/>
          <w:u w:val="single"/>
        </w:rPr>
        <w:t xml:space="preserve">}  </w:t>
      </w:r>
      <w:r>
        <w:rPr>
          <w:rFonts w:hint="eastAsia" w:cs="Arial"/>
          <w:color w:val="000000"/>
        </w:rPr>
        <w:t xml:space="preserve"> ，卧室</w:t>
      </w:r>
      <w:r>
        <w:rPr>
          <w:rFonts w:cs="Arial"/>
          <w:color w:val="000000"/>
        </w:rPr>
        <w:t>{{卧室</w:t>
      </w:r>
      <w:r>
        <w:rPr>
          <w:rFonts w:hint="eastAsia" w:cs="Arial"/>
          <w:color w:val="000000"/>
          <w:u w:val="single"/>
        </w:rPr>
        <w:t>间数}</w:t>
      </w:r>
      <w:r>
        <w:rPr>
          <w:rFonts w:hint="eastAsia" w:cs="Arial"/>
          <w:color w:val="000000"/>
        </w:rPr>
        <w:t>} 间</w:t>
      </w:r>
      <w:r>
        <w:rPr>
          <w:rFonts w:cs="Arial"/>
          <w:color w:val="000000"/>
        </w:rPr>
        <w:t>，卫生间</w:t>
      </w:r>
      <w:r>
        <w:rPr>
          <w:rFonts w:hint="eastAsia" w:cs="Arial"/>
          <w:color w:val="000000"/>
          <w:u w:val="single"/>
        </w:rPr>
        <w:t>{</w:t>
      </w:r>
      <w:r>
        <w:rPr>
          <w:rFonts w:hint="eastAsia" w:cs="Arial"/>
          <w:color w:val="000000"/>
        </w:rPr>
        <w:t>{卫生间个</w:t>
      </w:r>
      <w:r>
        <w:rPr>
          <w:rFonts w:cs="Arial"/>
          <w:color w:val="000000"/>
        </w:rPr>
        <w:t xml:space="preserve">数}} </w:t>
      </w:r>
      <w:r>
        <w:rPr>
          <w:rFonts w:hint="eastAsia" w:cs="Arial"/>
          <w:color w:val="000000"/>
          <w:u w:val="single"/>
        </w:rPr>
        <w:t xml:space="preserve">  个</w:t>
      </w:r>
      <w:r>
        <w:rPr>
          <w:rFonts w:hint="eastAsia" w:cs="Arial"/>
          <w:color w:val="000000"/>
        </w:rPr>
        <w:t>。如房号等发生变化，不影响该商品房特定位置。</w:t>
      </w:r>
    </w:p>
    <w:p>
      <w:pPr>
        <w:pStyle w:val="22"/>
        <w:spacing w:before="0" w:beforeAutospacing="0" w:after="0" w:afterAutospacing="0" w:line="460" w:lineRule="exact"/>
        <w:ind w:firstLineChars="200"/>
        <w:jc w:val="both"/>
        <w:rPr>
          <w:color w:val="000000"/>
        </w:rPr>
      </w:pPr>
      <w:r>
        <w:rPr>
          <w:rFonts w:hint="eastAsia"/>
          <w:color w:val="000000"/>
        </w:rPr>
        <w:t>该商品房的房产测绘机构为</w:t>
      </w:r>
      <w:r>
        <w:rPr>
          <w:rFonts w:cs="Arial"/>
          <w:color w:val="000000"/>
        </w:rPr>
        <w:t>{房产测</w:t>
      </w:r>
      <w:r>
        <w:rPr>
          <w:rFonts w:hint="eastAsia" w:cs="Arial"/>
          <w:color w:val="000000"/>
          <w:u w:val="single"/>
        </w:rPr>
        <w:t>绘机构}，其经房产面积测绘成果主管部</w:t>
      </w:r>
      <w:r>
        <w:rPr>
          <w:rFonts w:hint="eastAsia"/>
          <w:color w:val="000000"/>
        </w:rPr>
        <w:t>门备案的预测建筑面积为{预测建筑面积}㎡，其中套内</w:t>
      </w:r>
      <w:r>
        <w:rPr>
          <w:rFonts w:cs="Arial"/>
          <w:color w:val="000000"/>
        </w:rPr>
        <w:t>建筑面积</w:t>
      </w:r>
      <w:r>
        <w:rPr>
          <w:rFonts w:hint="eastAsia" w:cs="Arial"/>
          <w:color w:val="000000"/>
          <w:u w:val="single"/>
        </w:rPr>
        <w:t>{套内</w:t>
      </w:r>
      <w:r>
        <w:rPr>
          <w:rFonts w:hint="eastAsia"/>
          <w:color w:val="000000"/>
        </w:rPr>
        <w:t>建筑面积}㎡，分摊的</w:t>
      </w:r>
      <w:r>
        <w:rPr>
          <w:rFonts w:cs="Arial"/>
          <w:color w:val="000000"/>
        </w:rPr>
        <w:t>共有建筑</w:t>
      </w:r>
      <w:r>
        <w:rPr>
          <w:rFonts w:hint="eastAsia" w:cs="Arial"/>
          <w:color w:val="000000"/>
          <w:u w:val="single"/>
        </w:rPr>
        <w:t>面积（</w:t>
      </w:r>
      <w:r>
        <w:rPr>
          <w:rFonts w:hint="eastAsia"/>
          <w:color w:val="000000"/>
        </w:rPr>
        <w:t>以下简称分摊面积）{分</w:t>
      </w:r>
      <w:bookmarkStart w:id="13" w:name="FTMJ"/>
      <w:r>
        <w:rPr>
          <w:rFonts w:hint="eastAsia"/>
          <w:color w:val="000000"/>
        </w:rPr>
        <w:t>摊面积}㎡，建筑面积</w:t>
      </w:r>
      <w:r>
        <w:rPr>
          <w:color w:val="000000"/>
        </w:rPr>
        <w:t>最终以经房产面积</w:t>
      </w:r>
      <w:bookmarkEnd w:id="13"/>
      <w:r>
        <w:rPr>
          <w:rFonts w:hint="eastAsia"/>
          <w:color w:val="000000"/>
        </w:rPr>
        <w:t>测绘成果主管部门备案的实测建筑面积为准。该商品房共有部位见附件二。</w:t>
      </w:r>
    </w:p>
    <w:p>
      <w:pPr>
        <w:pStyle w:val="8"/>
        <w:tabs>
          <w:tab w:val="left" w:pos="1740"/>
          <w:tab w:val="left" w:pos="1800"/>
        </w:tabs>
        <w:spacing w:before="0" w:beforeAutospacing="0" w:after="0" w:afterAutospacing="0" w:line="440" w:lineRule="exact"/>
        <w:ind w:left="548" w:leftChars="261" w:firstLine="41" w:firstLineChars="17"/>
        <w:jc w:val="both"/>
        <w:rPr>
          <w:rFonts w:ascii="黑体" w:hAnsi="黑体" w:eastAsia="黑体" w:cs="Arial"/>
          <w:b/>
          <w:color w:val="000000"/>
        </w:rPr>
      </w:pPr>
      <w:r>
        <w:rPr>
          <w:rFonts w:hint="eastAsia" w:ascii="黑体" w:hAnsi="黑体" w:eastAsia="黑体" w:cs="Arial"/>
          <w:b/>
          <w:color w:val="000000"/>
        </w:rPr>
        <w:t>第三条  该商品房（含建筑物和土地使用权）{抵押情况}</w:t>
      </w:r>
    </w:p>
    <w:p>
      <w:pPr>
        <w:pStyle w:val="8"/>
        <w:spacing w:before="0" w:beforeAutospacing="0" w:after="0" w:afterAutospacing="0" w:line="440" w:lineRule="exact"/>
        <w:ind w:left="540"/>
        <w:jc w:val="both"/>
        <w:rPr>
          <w:rFonts w:ascii="新宋体" w:hAnsi="新宋体" w:eastAsia="新宋体"/>
          <w:color w:val="000000"/>
          <w:szCs w:val="18"/>
        </w:rPr>
      </w:pPr>
      <w:r>
        <w:rPr>
          <w:rFonts w:hint="eastAsia" w:ascii="新宋体" w:hAnsi="新宋体" w:eastAsia="新宋体"/>
          <w:color w:val="000000"/>
          <w:szCs w:val="18"/>
        </w:rPr>
        <w:t>与该商品房有关的抵押情况为：</w:t>
      </w:r>
      <w:r>
        <w:rPr>
          <w:rFonts w:ascii="新宋体" w:hAnsi="新宋体" w:eastAsia="新宋体"/>
          <w:color w:val="000000"/>
          <w:szCs w:val="18"/>
        </w:rPr>
        <w:t>{抵押情况} 。</w:t>
      </w:r>
      <w:r>
        <w:rPr>
          <w:rFonts w:hint="eastAsia" w:ascii="新宋体" w:hAnsi="新宋体" w:eastAsia="新宋体"/>
          <w:color w:val="000000"/>
          <w:szCs w:val="18"/>
        </w:rPr>
      </w:r>
    </w:p>
    <w:p>
      <w:pPr>
        <w:pStyle w:val="8"/>
        <w:spacing w:before="0" w:beforeAutospacing="0" w:after="0" w:afterAutospacing="0" w:line="440" w:lineRule="exact"/>
        <w:ind w:left="540"/>
        <w:jc w:val="both"/>
        <w:rPr>
          <w:rFonts w:ascii="新宋体" w:hAnsi="新宋体" w:eastAsia="新宋体"/>
          <w:color w:val="000000"/>
          <w:szCs w:val="18"/>
        </w:rPr>
      </w:pPr>
      <w:r>
        <w:rPr>
          <w:rFonts w:ascii="新宋体" w:hAnsi="新宋体" w:eastAsia="新宋体"/>
          <w:color w:val="000000"/>
          <w:szCs w:val="18"/>
        </w:rPr>
        <w:t>1.</w:t>
      </w:r>
      <w:r>
        <w:rPr>
          <w:rFonts w:hint="eastAsia" w:ascii="新宋体" w:hAnsi="新宋体" w:eastAsia="新宋体"/>
          <w:color w:val="000000"/>
          <w:szCs w:val="18"/>
        </w:rPr>
        <w:t>该商品房未设定抵押。</w:t>
      </w:r>
    </w:p>
    <w:p>
      <w:pPr>
        <w:pStyle w:val="8"/>
        <w:spacing w:before="0" w:beforeAutospacing="0" w:after="0" w:afterAutospacing="0" w:line="440" w:lineRule="exact"/>
        <w:ind w:firstLine="540" w:firstLineChars="225"/>
        <w:jc w:val="both"/>
        <w:rPr>
          <w:rFonts w:ascii="新宋体" w:hAnsi="新宋体" w:eastAsia="新宋体"/>
          <w:color w:val="000000"/>
          <w:szCs w:val="18"/>
        </w:rPr>
      </w:pPr>
      <w:r>
        <w:rPr>
          <w:rFonts w:ascii="新宋体" w:hAnsi="新宋体" w:eastAsia="新宋体"/>
          <w:color w:val="000000"/>
          <w:szCs w:val="18"/>
        </w:rPr>
        <w:t>2.</w:t>
      </w:r>
      <w:r>
        <w:rPr>
          <w:rFonts w:hint="eastAsia" w:ascii="新宋体" w:hAnsi="新宋体" w:eastAsia="新宋体"/>
          <w:color w:val="000000"/>
          <w:szCs w:val="18"/>
        </w:rPr>
        <w:t>该商品房已经设定抵押。</w:t>
      </w:r>
    </w:p>
    <w:p>
      <w:pPr>
        <w:pStyle w:val="8"/>
        <w:spacing w:before="0" w:beforeAutospacing="0" w:after="0" w:afterAutospacing="0" w:line="440" w:lineRule="exact"/>
        <w:ind w:firstLine="540" w:firstLineChars="225"/>
        <w:jc w:val="both"/>
        <w:rPr>
          <w:rFonts w:ascii="新宋体" w:hAnsi="新宋体" w:eastAsia="新宋体"/>
          <w:color w:val="000000"/>
          <w:szCs w:val="18"/>
        </w:rPr>
      </w:pPr>
      <w:r>
        <w:rPr>
          <w:rFonts w:hint="eastAsia" w:ascii="新宋体" w:hAnsi="新宋体" w:eastAsia="新宋体"/>
          <w:color w:val="000000"/>
          <w:szCs w:val="18"/>
        </w:rPr>
        <w:t>（</w:t>
      </w:r>
      <w:r>
        <w:rPr>
          <w:rFonts w:ascii="新宋体" w:hAnsi="新宋体" w:eastAsia="新宋体"/>
          <w:color w:val="000000"/>
          <w:szCs w:val="18"/>
        </w:rPr>
        <w:t>1</w:t>
      </w:r>
      <w:r>
        <w:rPr>
          <w:rFonts w:hint="eastAsia" w:ascii="新宋体" w:hAnsi="新宋体" w:eastAsia="新宋体"/>
          <w:color w:val="000000"/>
          <w:szCs w:val="18"/>
        </w:rPr>
        <w:t>）该商品房所占用的土地使用权已经设定抵押，抵押权人为</w:t>
      </w:r>
      <w:r>
        <w:rPr>
          <w:rFonts w:cs="Arial"/>
          <w:color w:val="000000"/>
        </w:rPr>
        <w:t>{抵押权</w:t>
      </w:r>
      <w:r>
        <w:rPr>
          <w:rFonts w:hint="eastAsia" w:cs="Arial"/>
          <w:color w:val="000000"/>
          <w:u w:val="single"/>
        </w:rPr>
        <w:t>人}，抵押当事人</w:t>
      </w:r>
      <w:r>
        <w:rPr>
          <w:rFonts w:hint="eastAsia" w:ascii="新宋体" w:hAnsi="新宋体" w:eastAsia="新宋体"/>
          <w:color w:val="000000"/>
          <w:szCs w:val="18"/>
        </w:rPr>
        <w:t>[□已□未]</w:t>
      </w:r>
      <w:r>
        <w:rPr>
          <w:rFonts w:ascii="新宋体" w:hAnsi="新宋体" w:eastAsia="新宋体"/>
          <w:color w:val="000000"/>
          <w:szCs w:val="18"/>
        </w:rPr>
        <w:t>约</w:t>
      </w:r>
      <w:r>
        <w:rPr>
          <w:rFonts w:hint="eastAsia"/>
          <w:color w:val="000000"/>
        </w:rPr>
        <w:t>定禁止或</w:t>
      </w:r>
      <w:r>
        <w:rPr>
          <w:color w:val="000000"/>
        </w:rPr>
        <w:t>限</w:t>
      </w:r>
      <w:r>
        <w:rPr>
          <w:rFonts w:hint="eastAsia"/>
          <w:color w:val="000000"/>
        </w:rPr>
        <w:t>制转让抵押财产。</w:t>
      </w:r>
    </w:p>
    <w:p>
      <w:pPr>
        <w:pStyle w:val="8"/>
        <w:spacing w:before="0" w:beforeAutospacing="0" w:after="0" w:afterAutospacing="0" w:line="440" w:lineRule="exact"/>
        <w:ind w:firstLine="540" w:firstLineChars="225"/>
        <w:jc w:val="both"/>
        <w:rPr>
          <w:rFonts w:ascii="新宋体" w:hAnsi="新宋体" w:eastAsia="新宋体"/>
          <w:color w:val="000000"/>
          <w:szCs w:val="18"/>
        </w:rPr>
      </w:pPr>
      <w:r>
        <w:rPr>
          <w:rFonts w:hint="eastAsia" w:ascii="新宋体" w:hAnsi="新宋体" w:eastAsia="新宋体"/>
          <w:color w:val="000000"/>
          <w:szCs w:val="18"/>
        </w:rPr>
        <w:t>（</w:t>
      </w:r>
      <w:r>
        <w:rPr>
          <w:rFonts w:ascii="新宋体" w:hAnsi="新宋体" w:eastAsia="新宋体"/>
          <w:color w:val="000000"/>
          <w:szCs w:val="18"/>
        </w:rPr>
        <w:t>2</w:t>
      </w:r>
      <w:r>
        <w:rPr>
          <w:rFonts w:hint="eastAsia" w:ascii="新宋体" w:hAnsi="新宋体" w:eastAsia="新宋体"/>
          <w:color w:val="000000"/>
          <w:szCs w:val="18"/>
        </w:rPr>
        <w:t>）该商品房已经设定在建建筑物抵押，抵押权人为</w:t>
      </w:r>
      <w:r>
        <w:rPr>
          <w:rFonts w:cs="Arial"/>
          <w:color w:val="000000"/>
        </w:rPr>
        <w:t>{抵押权</w:t>
      </w:r>
      <w:r>
        <w:rPr>
          <w:rFonts w:hint="eastAsia" w:cs="Arial"/>
          <w:color w:val="000000"/>
          <w:u w:val="single"/>
        </w:rPr>
        <w:t>人}，抵押当事人[□</w:t>
      </w:r>
      <w:r>
        <w:rPr>
          <w:rFonts w:hint="eastAsia" w:ascii="新宋体" w:hAnsi="新宋体" w:eastAsia="新宋体"/>
          <w:color w:val="000000"/>
          <w:szCs w:val="18"/>
        </w:rPr>
        <w:t>已□未]约定</w:t>
      </w:r>
      <w:r>
        <w:rPr>
          <w:rFonts w:ascii="新宋体" w:hAnsi="新宋体" w:eastAsia="新宋体"/>
          <w:color w:val="000000"/>
          <w:szCs w:val="18"/>
        </w:rPr>
        <w:t>禁</w:t>
      </w:r>
      <w:r>
        <w:rPr>
          <w:rFonts w:hint="eastAsia"/>
          <w:color w:val="000000"/>
        </w:rPr>
        <w:t>止或限制</w:t>
      </w:r>
      <w:r>
        <w:rPr>
          <w:color w:val="000000"/>
        </w:rPr>
        <w:t>转</w:t>
      </w:r>
      <w:r>
        <w:rPr>
          <w:rFonts w:hint="eastAsia"/>
          <w:color w:val="000000"/>
        </w:rPr>
        <w:t>让抵押财产。</w:t>
      </w:r>
    </w:p>
    <w:p>
      <w:pPr>
        <w:pStyle w:val="8"/>
        <w:spacing w:before="0" w:beforeAutospacing="0" w:after="0" w:afterAutospacing="0" w:line="440" w:lineRule="exact"/>
        <w:ind w:firstLine="600" w:firstLineChars="250"/>
        <w:jc w:val="both"/>
        <w:rPr>
          <w:color w:val="000000"/>
        </w:rPr>
      </w:pPr>
      <w:r>
        <w:rPr>
          <w:rFonts w:hint="eastAsia"/>
          <w:color w:val="000000"/>
        </w:rPr>
        <w:t>出卖人保证：该商品房的销售已经{抵押权人}同意，或网签前已通知{抵押权人}；最迟在房产实测绘成果报告备案前，与{抵押权人}共同注销上述抵押权登记。</w:t>
      </w:r>
    </w:p>
    <w:p>
      <w:pPr>
        <w:pStyle w:val="8"/>
        <w:spacing w:before="0" w:beforeAutospacing="0" w:after="0" w:afterAutospacing="0" w:line="440" w:lineRule="exact"/>
        <w:ind w:left="480"/>
        <w:jc w:val="both"/>
        <w:rPr>
          <w:rFonts w:ascii="黑体" w:hAnsi="黑体" w:eastAsia="黑体" w:cs="Arial"/>
          <w:b/>
          <w:color w:val="000000"/>
        </w:rPr>
      </w:pPr>
      <w:r>
        <w:rPr>
          <w:rFonts w:hint="eastAsia" w:ascii="黑体" w:hAnsi="黑体" w:eastAsia="黑体" w:cs="Arial"/>
          <w:b/>
          <w:color w:val="000000"/>
        </w:rPr>
        <w:t>第四条  预售资金的监管</w:t>
      </w:r>
    </w:p>
    <w:p>
      <w:pPr>
        <w:pStyle w:val="8"/>
        <w:tabs>
          <w:tab w:val="left" w:pos="9360"/>
        </w:tabs>
        <w:spacing w:before="0" w:beforeAutospacing="0" w:after="0" w:afterAutospacing="0" w:line="440" w:lineRule="exact"/>
        <w:ind w:firstLine="480" w:firstLineChars="200"/>
        <w:jc w:val="both"/>
        <w:rPr>
          <w:color w:val="000000"/>
        </w:rPr>
      </w:pPr>
      <w:r>
        <w:rPr>
          <w:rFonts w:hint="eastAsia"/>
          <w:color w:val="000000"/>
        </w:rPr>
        <w:t>出卖人和买受人应当按本合同约定，及时足额直接将全部购房款（含全装修价格）存入下列{预售资金监管账</w:t>
      </w:r>
      <w:bookmarkStart w:id="14" w:name="YSJG_JGMC"/>
      <w:r>
        <w:rPr>
          <w:rFonts w:hint="eastAsia"/>
          <w:color w:val="000000"/>
        </w:rPr>
        <w:t>户}：</w:t>
      </w:r>
    </w:p>
    <w:p>
      <w:pPr>
        <w:pStyle w:val="8"/>
        <w:tabs>
          <w:tab w:val="left" w:pos="9360"/>
        </w:tabs>
        <w:spacing w:before="0" w:beforeAutospacing="0" w:after="0" w:afterAutospacing="0" w:line="440" w:lineRule="exact"/>
        <w:ind w:firstLine="480" w:firstLineChars="200"/>
        <w:jc w:val="both"/>
        <w:rPr>
          <w:color w:val="000000"/>
        </w:rPr>
      </w:pPr>
      <w:r>
        <w:rPr>
          <w:rFonts w:hint="eastAsia"/>
          <w:color w:val="000000"/>
        </w:rPr>
        <w:t>监管银行为</w:t>
      </w:r>
      <w:bookmarkEnd w:id="14"/>
      <w:r>
        <w:rPr>
          <w:rFonts w:cs="Arial"/>
          <w:color w:val="000000"/>
        </w:rPr>
        <w:t>{监管银</w:t>
      </w:r>
      <w:r>
        <w:rPr>
          <w:rFonts w:hint="eastAsia" w:cs="Arial"/>
          <w:color w:val="000000"/>
          <w:u w:val="single"/>
        </w:rPr>
        <w:t>行}，预售资金监管账户</w:t>
      </w:r>
      <w:r>
        <w:rPr>
          <w:rFonts w:hint="eastAsia"/>
          <w:color w:val="000000"/>
        </w:rPr>
        <w:t>名称{监管账户名称}，</w:t>
      </w:r>
      <w:bookmarkStart w:id="15" w:name="YSJG_ZHMC"/>
      <w:bookmarkEnd w:id="15"/>
      <w:r>
        <w:rPr>
          <w:rFonts w:cs="Arial"/>
          <w:color w:val="000000"/>
        </w:rPr>
        <w:t>监管账号</w:t>
      </w:r>
      <w:r>
        <w:rPr>
          <w:rFonts w:hint="eastAsia" w:cs="Arial"/>
          <w:color w:val="000000"/>
          <w:u w:val="single"/>
        </w:rPr>
        <w:t>{监管账号}。出卖人和买受</w:t>
      </w:r>
      <w:r>
        <w:rPr>
          <w:rFonts w:hint="eastAsia"/>
          <w:color w:val="000000"/>
        </w:rPr>
        <w:t>人未将购房</w:t>
      </w:r>
      <w:bookmarkStart w:id="16" w:name="YSJG_ZH"/>
      <w:bookmarkEnd w:id="16"/>
      <w:r>
        <w:rPr>
          <w:rFonts w:cs="Arial"/>
          <w:color w:val="000000"/>
        </w:rPr>
        <w:t>款缴入</w:t>
      </w:r>
      <w:r>
        <w:rPr>
          <w:rFonts w:hint="eastAsia" w:cs="Arial"/>
          <w:color w:val="000000"/>
          <w:u w:val="single"/>
        </w:rPr>
        <w:t>预售资金监管账户的，由此产生</w:t>
      </w:r>
      <w:r>
        <w:rPr>
          <w:rFonts w:hint="eastAsia"/>
          <w:color w:val="000000"/>
        </w:rPr>
        <w:t>的相关责任由双方自行承担。</w:t>
      </w:r>
    </w:p>
    <w:p>
      <w:pPr>
        <w:pStyle w:val="8"/>
        <w:spacing w:before="0" w:beforeAutospacing="0" w:after="0" w:afterAutospacing="0" w:line="440" w:lineRule="exact"/>
        <w:ind w:firstLine="480" w:firstLineChars="200"/>
        <w:jc w:val="both"/>
        <w:rPr>
          <w:color w:val="000000"/>
        </w:rPr>
      </w:pPr>
      <w:r>
        <w:rPr>
          <w:rFonts w:hint="eastAsia"/>
          <w:color w:val="000000"/>
        </w:rPr>
        <w:t>购房款包括但不限于：{定金}、{首付款}、分期付款的全部房款、一次性付款的全部房款、以贷款方式付款的全部商业贷款和公积金贷款等。</w:t>
      </w:r>
    </w:p>
    <w:p>
      <w:pPr>
        <w:pStyle w:val="8"/>
        <w:spacing w:before="0" w:beforeAutospacing="0" w:after="0" w:afterAutospacing="0" w:line="440" w:lineRule="exact"/>
        <w:ind w:firstLine="480" w:firstLineChars="200"/>
        <w:jc w:val="both"/>
        <w:rPr>
          <w:color w:val="000000"/>
        </w:rPr>
      </w:pPr>
      <w:r>
        <w:rPr>
          <w:rFonts w:hint="eastAsia"/>
          <w:color w:val="000000"/>
        </w:rPr>
        <w:t>预售资金应按法律、法规、规章、规范性文件等有关规定和《</w:t>
      </w:r>
      <w:r>
        <w:rPr>
          <w:rFonts w:cs="Arial"/>
          <w:color w:val="000000"/>
        </w:rPr>
        <w:t>{预售资</w:t>
      </w:r>
      <w:r>
        <w:rPr>
          <w:rFonts w:hint="eastAsia" w:cs="Arial"/>
          <w:color w:val="000000"/>
          <w:u w:val="single"/>
        </w:rPr>
        <w:t>金监管协议}》</w:t>
      </w:r>
      <w:r>
        <w:rPr>
          <w:rFonts w:hint="eastAsia"/>
          <w:color w:val="000000"/>
        </w:rPr>
        <w:t>的约定进行监管和使用，且所有预售款项必须用于有关的工程建设。该商品房的预售资金监管机构为{预售资金监管机构</w:t>
      </w:r>
      <w:r>
        <w:rPr>
          <w:color w:val="000000"/>
        </w:rPr>
        <w:t>}。</w:t>
      </w:r>
      <w:r>
        <w:rPr>
          <w:rFonts w:hint="eastAsia"/>
          <w:color w:val="000000"/>
        </w:rPr>
      </w:r>
    </w:p>
    <w:p>
      <w:pPr>
        <w:pStyle w:val="22"/>
        <w:spacing w:before="0" w:beforeAutospacing="0" w:after="0" w:afterAutospacing="0" w:line="460" w:lineRule="exact"/>
        <w:jc w:val="both"/>
        <w:rPr>
          <w:rFonts w:cs="Arial"/>
          <w:b/>
          <w:color w:val="000000"/>
        </w:rPr>
      </w:pPr>
      <w:r>
        <w:rPr>
          <w:rFonts w:hint="eastAsia" w:ascii="黑体" w:hAnsi="黑体" w:eastAsia="黑体" w:cs="Arial"/>
          <w:b/>
          <w:color w:val="000000"/>
        </w:rPr>
        <w:t>第五条 计价方式及价款（</w:t>
      </w:r>
      <w:r>
        <w:rPr>
          <w:rFonts w:hint="eastAsia" w:cs="Arial"/>
          <w:color w:val="000000"/>
        </w:rPr>
        <w:t>本合同货币均为{货币}）</w:t>
      </w:r>
    </w:p>
    <w:p>
      <w:pPr>
        <w:pStyle w:val="8"/>
        <w:spacing w:before="0" w:beforeAutospacing="0" w:after="0" w:afterAutospacing="0" w:line="440" w:lineRule="exact"/>
        <w:ind w:firstLine="480" w:firstLineChars="200"/>
        <w:jc w:val="both"/>
        <w:rPr>
          <w:rFonts w:cs="Arial"/>
          <w:color w:val="000000"/>
        </w:rPr>
      </w:pPr>
      <w:r>
        <w:rPr>
          <w:rFonts w:hint="eastAsia" w:cs="Arial"/>
          <w:color w:val="000000"/>
        </w:rPr>
        <w:t>出卖人与买受人约定按下述第</w:t>
      </w:r>
      <w:bookmarkStart w:id="17" w:name="JJFS_ZL"/>
      <w:bookmarkEnd w:id="17"/>
      <w:r>
        <w:rPr>
          <w:rFonts w:cs="Arial"/>
          <w:color w:val="000000"/>
        </w:rPr>
        <w:t>{方式编</w:t>
      </w:r>
      <w:r>
        <w:rPr>
          <w:rFonts w:hint="eastAsia" w:cs="Arial"/>
          <w:color w:val="000000"/>
          <w:u w:val="single"/>
        </w:rPr>
        <w:t xml:space="preserve">号} </w:t>
      </w:r>
      <w:r>
        <w:rPr>
          <w:rFonts w:hint="eastAsia" w:cs="Arial"/>
          <w:color w:val="000000"/>
        </w:rPr>
        <w:t xml:space="preserve">  种方式计算该商品房价款，具体为：</w:t>
      </w:r>
    </w:p>
    <w:p>
      <w:pPr>
        <w:pStyle w:val="8"/>
        <w:spacing w:before="0" w:beforeAutospacing="0" w:after="0" w:afterAutospacing="0" w:line="440" w:lineRule="exact"/>
        <w:ind w:firstLine="480" w:firstLineChars="200"/>
        <w:jc w:val="both"/>
        <w:rPr>
          <w:rFonts w:cs="Arial"/>
          <w:color w:val="000000"/>
        </w:rPr>
      </w:pPr>
      <w:r>
        <w:rPr>
          <w:rFonts w:cs="Arial"/>
          <w:color w:val="000000"/>
        </w:rPr>
        <w:t>1.</w:t>
      </w:r>
      <w:r>
        <w:rPr>
          <w:rFonts w:hint="eastAsia" w:cs="Arial"/>
          <w:color w:val="000000"/>
        </w:rPr>
        <w:t>该商品房交付时为毛坯房的，房屋总价</w:t>
      </w:r>
      <w:bookmarkStart w:id="18" w:name="CJJE"/>
      <w:r>
        <w:rPr>
          <w:rFonts w:hint="eastAsia" w:cs="Arial"/>
          <w:color w:val="000000"/>
        </w:rPr>
        <w:t>为</w:t>
      </w:r>
      <w:bookmarkEnd w:id="18"/>
      <w:r>
        <w:rPr>
          <w:rFonts w:cs="Arial"/>
          <w:color w:val="000000"/>
        </w:rPr>
        <w:t>{房屋总</w:t>
      </w:r>
      <w:r>
        <w:rPr>
          <w:rFonts w:hint="eastAsia" w:cs="Arial"/>
          <w:color w:val="000000"/>
          <w:u w:val="single"/>
        </w:rPr>
        <w:t>价}元（¥{</w:t>
      </w:r>
      <w:r>
        <w:rPr>
          <w:rFonts w:hint="eastAsia" w:cs="Arial"/>
          <w:color w:val="000000"/>
        </w:rPr>
        <w:t>房屋</w:t>
      </w:r>
      <w:r>
        <w:rPr>
          <w:rFonts w:ascii="Arial" w:hAnsi="Arial" w:cs="Arial"/>
          <w:color w:val="000000"/>
        </w:rPr>
        <w:t>总</w:t>
      </w:r>
      <w:r>
        <w:rPr>
          <w:rFonts w:cs="Arial"/>
          <w:color w:val="000000"/>
        </w:rPr>
        <w:t>价小写}</w:t>
      </w:r>
      <w:r>
        <w:rPr>
          <w:rFonts w:hint="eastAsia" w:cs="Arial"/>
          <w:color w:val="000000"/>
          <w:u w:val="single"/>
        </w:rPr>
        <w:t>），按建</w:t>
      </w:r>
      <w:r>
        <w:rPr>
          <w:rFonts w:hint="eastAsia" w:cs="Arial"/>
          <w:color w:val="000000"/>
        </w:rPr>
        <w:t>筑面积计算，单价{按建筑</w:t>
      </w:r>
      <w:r>
        <w:rPr>
          <w:rFonts w:cs="Arial"/>
          <w:color w:val="000000"/>
        </w:rPr>
        <w:t>面积单价</w:t>
      </w:r>
      <w:r>
        <w:rPr>
          <w:rFonts w:hint="eastAsia" w:cs="Arial"/>
          <w:color w:val="000000"/>
          <w:u w:val="single"/>
        </w:rPr>
        <w:t>}元/㎡；</w:t>
      </w:r>
      <w:r>
        <w:rPr>
          <w:rFonts w:hint="eastAsia" w:cs="Arial"/>
          <w:color w:val="000000"/>
        </w:rPr>
        <w:t>按</w:t>
      </w:r>
      <w:r>
        <w:rPr>
          <w:rFonts w:cs="Arial"/>
          <w:color w:val="000000"/>
        </w:rPr>
        <w:t>套</w:t>
      </w:r>
      <w:r>
        <w:rPr>
          <w:rFonts w:hint="eastAsia" w:cs="Arial"/>
          <w:color w:val="000000"/>
        </w:rPr>
        <w:t>内建筑面积计算，单价{按套内</w:t>
      </w:r>
      <w:r>
        <w:rPr>
          <w:rFonts w:cs="Arial"/>
          <w:color w:val="000000"/>
        </w:rPr>
        <w:t>建筑面积</w:t>
      </w:r>
      <w:r>
        <w:rPr>
          <w:rFonts w:hint="eastAsia" w:cs="Arial"/>
          <w:color w:val="000000"/>
          <w:u w:val="single"/>
        </w:rPr>
        <w:t>单价}元/㎡</w:t>
      </w:r>
      <w:r>
        <w:rPr>
          <w:rFonts w:hint="eastAsia" w:cs="Arial"/>
          <w:color w:val="000000"/>
        </w:rPr>
        <w:t>。</w:t>
      </w:r>
      <w:r>
        <w:rPr>
          <w:rFonts w:cs="Arial"/>
          <w:color w:val="000000"/>
        </w:rPr>
      </w:r>
      <w:r>
        <w:rPr>
          <w:rFonts w:hint="eastAsia" w:cs="Arial"/>
          <w:color w:val="000000"/>
        </w:rPr>
      </w:r>
    </w:p>
    <w:p>
      <w:pPr>
        <w:pStyle w:val="8"/>
        <w:spacing w:before="0" w:beforeAutospacing="0" w:after="0" w:afterAutospacing="0" w:line="440" w:lineRule="exact"/>
        <w:ind w:firstLine="480" w:firstLineChars="200"/>
        <w:jc w:val="both"/>
        <w:rPr>
          <w:rFonts w:cs="Arial"/>
          <w:color w:val="000000"/>
        </w:rPr>
      </w:pPr>
      <w:r>
        <w:rPr>
          <w:rFonts w:cs="Arial"/>
          <w:color w:val="000000"/>
        </w:rPr>
        <w:t>2.</w:t>
      </w:r>
      <w:r>
        <w:rPr>
          <w:rFonts w:hint="eastAsia" w:cs="Arial"/>
          <w:color w:val="000000"/>
        </w:rPr>
        <w:t>该商品房交付时为全装修房的（买受人选择按第</w:t>
      </w:r>
      <w:r>
        <w:rPr>
          <w:rFonts w:cs="Arial"/>
          <w:color w:val="000000"/>
        </w:rPr>
        <w:t>{交付标</w:t>
      </w:r>
      <w:r>
        <w:rPr>
          <w:rFonts w:hint="eastAsia" w:cs="Arial"/>
          <w:color w:val="000000"/>
          <w:u w:val="single"/>
        </w:rPr>
        <w:t>准编号</w:t>
      </w:r>
      <w:r>
        <w:rPr>
          <w:rFonts w:hint="eastAsia" w:cs="Arial"/>
          <w:color w:val="000000"/>
        </w:rPr>
        <w:t>}   号全装修样板房标准交付，交付标准仅指专有部分，详见附件四）</w:t>
      </w:r>
      <w:r>
        <w:rPr>
          <w:rFonts w:cs="Arial"/>
          <w:color w:val="000000"/>
        </w:rPr>
        <w:t>，总价为</w:t>
      </w:r>
      <w:r>
        <w:rPr>
          <w:rFonts w:hint="eastAsia" w:cs="Arial"/>
          <w:color w:val="000000"/>
          <w:u w:val="single"/>
        </w:rPr>
        <w:t xml:space="preserve">{总价}     </w:t>
      </w:r>
      <w:r>
        <w:rPr>
          <w:rFonts w:hint="eastAsia" w:cs="Arial"/>
          <w:color w:val="000000"/>
        </w:rPr>
        <w:t xml:space="preserve">  </w:t>
      </w:r>
      <w:r>
        <w:rPr>
          <w:rFonts w:ascii="Arial" w:hAnsi="Arial" w:cs="Arial"/>
          <w:color w:val="000000"/>
        </w:rPr>
        <w:t xml:space="preserve"> </w:t>
      </w:r>
      <w:r>
        <w:rPr>
          <w:rFonts w:cs="Arial"/>
          <w:color w:val="000000"/>
        </w:rPr>
        <w:t xml:space="preserve"> 元（¥</w:t>
      </w:r>
      <w:r>
        <w:rPr>
          <w:rFonts w:hint="eastAsia" w:cs="Arial"/>
          <w:color w:val="000000"/>
          <w:u w:val="single"/>
        </w:rPr>
        <w:t xml:space="preserve">{总价金额} </w:t>
      </w:r>
      <w:r>
        <w:rPr>
          <w:rFonts w:hint="eastAsia" w:cs="Arial"/>
          <w:color w:val="000000"/>
        </w:rPr>
        <w:t xml:space="preserve">      ），按建筑面积折算</w:t>
      </w:r>
      <w:r>
        <w:rPr>
          <w:rFonts w:cs="Arial"/>
          <w:color w:val="000000"/>
        </w:rPr>
        <w:t>，毛坯房</w:t>
      </w:r>
      <w:r>
        <w:rPr>
          <w:rFonts w:hint="eastAsia" w:cs="Arial"/>
          <w:color w:val="000000"/>
          <w:u w:val="single"/>
        </w:rPr>
        <w:t>单价{毛</w:t>
      </w:r>
      <w:r>
        <w:rPr>
          <w:rFonts w:hint="eastAsia" w:cs="Arial"/>
          <w:color w:val="000000"/>
        </w:rPr>
        <w:t>坯</w:t>
      </w:r>
      <w:r>
        <w:rPr>
          <w:rFonts w:cs="Arial"/>
          <w:color w:val="000000"/>
        </w:rPr>
        <w:t>房</w:t>
      </w:r>
      <w:r>
        <w:rPr>
          <w:rFonts w:hint="eastAsia" w:cs="Arial"/>
          <w:color w:val="000000"/>
        </w:rPr>
        <w:t xml:space="preserve">单价按建筑面积}   </w:t>
      </w:r>
      <w:r>
        <w:rPr>
          <w:rFonts w:cs="Arial"/>
          <w:color w:val="000000"/>
        </w:rPr>
        <w:t xml:space="preserve"> 元/㎡</w:t>
      </w:r>
      <w:r>
        <w:rPr>
          <w:rFonts w:hint="eastAsia" w:cs="Arial"/>
          <w:color w:val="000000"/>
          <w:u w:val="single"/>
        </w:rPr>
        <w:t>，全装修</w:t>
      </w:r>
      <w:r>
        <w:rPr>
          <w:rFonts w:hint="eastAsia" w:cs="Arial"/>
          <w:color w:val="000000"/>
        </w:rPr>
        <w:t>房</w:t>
      </w:r>
      <w:r>
        <w:rPr>
          <w:rFonts w:cs="Arial"/>
          <w:color w:val="000000"/>
        </w:rPr>
        <w:t>的</w:t>
      </w:r>
      <w:r>
        <w:rPr>
          <w:rFonts w:hint="eastAsia" w:cs="Arial"/>
          <w:color w:val="000000"/>
        </w:rPr>
        <w:t>装修单价{全装修房单价按建筑面积}</w:t>
      </w:r>
      <w:r>
        <w:rPr>
          <w:rFonts w:cs="Arial"/>
          <w:color w:val="000000"/>
        </w:rPr>
        <w:t xml:space="preserve">    </w:t>
      </w:r>
      <w:r>
        <w:rPr>
          <w:rFonts w:hint="eastAsia" w:cs="Arial"/>
          <w:color w:val="000000"/>
          <w:u w:val="single"/>
        </w:rPr>
        <w:t>元/㎡</w:t>
      </w:r>
      <w:r>
        <w:rPr>
          <w:rFonts w:hint="eastAsia" w:cs="Arial"/>
          <w:color w:val="000000"/>
        </w:rPr>
        <w:t>；</w:t>
      </w:r>
      <w:r>
        <w:rPr>
          <w:rFonts w:cs="Arial"/>
          <w:color w:val="000000"/>
        </w:rPr>
        <w:t>按</w:t>
      </w:r>
      <w:r>
        <w:rPr>
          <w:rFonts w:hint="eastAsia" w:cs="Arial"/>
          <w:color w:val="000000"/>
        </w:rPr>
        <w:t>套内建筑面积折算，毛坯</w:t>
      </w:r>
      <w:r>
        <w:rPr>
          <w:rFonts w:cs="Arial"/>
          <w:color w:val="000000"/>
        </w:rPr>
        <w:t>房单价{</w:t>
      </w:r>
      <w:r>
        <w:rPr>
          <w:rFonts w:hint="eastAsia" w:cs="Arial"/>
          <w:color w:val="000000"/>
          <w:u w:val="single"/>
        </w:rPr>
        <w:t>毛坯</w:t>
      </w:r>
      <w:r>
        <w:rPr>
          <w:rFonts w:hint="eastAsia" w:cs="Arial"/>
          <w:color w:val="000000"/>
        </w:rPr>
        <w:t>房</w:t>
      </w:r>
      <w:r>
        <w:rPr>
          <w:rFonts w:cs="Arial"/>
          <w:color w:val="000000"/>
        </w:rPr>
        <w:t>单</w:t>
      </w:r>
      <w:r>
        <w:rPr>
          <w:rFonts w:hint="eastAsia" w:cs="Arial"/>
          <w:color w:val="000000"/>
        </w:rPr>
        <w:t>价按套内建筑面积}   元/㎡，全装修房的装修单价{全装修房单价按套内建筑面积}  元/㎡。</w:t>
      </w:r>
    </w:p>
    <w:p>
      <w:pPr>
        <w:pStyle w:val="8"/>
        <w:spacing w:before="0" w:beforeAutospacing="0" w:after="0" w:afterAutospacing="0" w:line="440" w:lineRule="exact"/>
        <w:ind w:firstLine="480" w:firstLineChars="200"/>
        <w:jc w:val="both"/>
        <w:rPr>
          <w:rFonts w:cs="Arial"/>
          <w:color w:val="000000"/>
        </w:rPr>
      </w:pPr>
      <w:r>
        <w:rPr>
          <w:rFonts w:hint="eastAsia" w:cs="Arial"/>
          <w:color w:val="000000"/>
        </w:rPr>
        <w:t>买卖双方也可另行签订全装修房合同，并明确交付标准。</w:t>
      </w:r>
    </w:p>
    <w:p>
      <w:pPr>
        <w:pStyle w:val="8"/>
        <w:spacing w:before="0" w:beforeAutospacing="0" w:after="0" w:afterAutospacing="0" w:line="440" w:lineRule="exact"/>
        <w:ind w:firstLine="482" w:firstLineChars="200"/>
        <w:jc w:val="both"/>
        <w:rPr>
          <w:rFonts w:ascii="黑体" w:hAnsi="黑体" w:eastAsia="黑体" w:cs="Arial"/>
          <w:b/>
          <w:color w:val="000000"/>
        </w:rPr>
      </w:pPr>
      <w:r>
        <w:rPr>
          <w:rFonts w:hint="eastAsia" w:ascii="黑体" w:hAnsi="黑体" w:eastAsia="黑体" w:cs="Arial"/>
          <w:b/>
          <w:color w:val="000000"/>
        </w:rPr>
        <w:t>第</w:t>
      </w:r>
      <w:r>
        <w:rPr>
          <w:rFonts w:ascii="黑体" w:hAnsi="黑体" w:eastAsia="黑体" w:cs="Arial"/>
          <w:b/>
          <w:color w:val="000000"/>
        </w:rPr>
        <w:t>六条</w:t>
      </w:r>
      <w:r>
        <w:rPr>
          <w:rFonts w:hint="eastAsia" w:ascii="黑体" w:hAnsi="黑体" w:eastAsia="黑体" w:cs="Arial"/>
          <w:b/>
          <w:color w:val="000000"/>
        </w:rPr>
        <w:t xml:space="preserve">  付款方式及期限</w:t>
      </w:r>
    </w:p>
    <w:p>
      <w:pPr>
        <w:pStyle w:val="8"/>
        <w:spacing w:before="0" w:beforeAutospacing="0" w:after="0" w:afterAutospacing="0" w:line="360" w:lineRule="auto"/>
        <w:ind w:firstLine="420" w:firstLineChars="175"/>
        <w:jc w:val="both"/>
        <w:rPr>
          <w:rFonts w:cs="Arial"/>
          <w:color w:val="000000"/>
        </w:rPr>
      </w:pPr>
      <w:r>
        <w:rPr>
          <w:rFonts w:hint="eastAsia" w:cs="Arial"/>
          <w:color w:val="000000"/>
        </w:rPr>
        <w:t>上述款项，买受人以下列第</w:t>
      </w:r>
      <w:bookmarkStart w:id="19" w:name="FKFS_ZL"/>
      <w:bookmarkEnd w:id="19"/>
      <w:bookmarkStart w:id="20" w:name="FKFS"/>
      <w:bookmarkEnd w:id="20"/>
      <w:r>
        <w:rPr>
          <w:rFonts w:cs="Arial"/>
          <w:color w:val="000000"/>
        </w:rPr>
        <w:t>{方式编</w:t>
      </w:r>
      <w:r>
        <w:rPr>
          <w:rFonts w:hint="eastAsia" w:cs="Arial"/>
          <w:color w:val="000000"/>
          <w:u w:val="single"/>
        </w:rPr>
        <w:t xml:space="preserve">号} </w:t>
      </w:r>
      <w:r>
        <w:rPr>
          <w:rFonts w:hint="eastAsia" w:cs="Arial"/>
          <w:color w:val="000000"/>
        </w:rPr>
        <w:t xml:space="preserve">  种方式按约定时间付款，并承诺，购房资金不存在挪用银行信贷资金等违法违规问题：</w:t>
      </w:r>
    </w:p>
    <w:p>
      <w:pPr>
        <w:pStyle w:val="8"/>
        <w:widowControl w:val="0"/>
        <w:snapToGrid w:val="0"/>
        <w:spacing w:before="0" w:beforeAutospacing="0" w:after="0" w:afterAutospacing="0" w:line="360" w:lineRule="auto"/>
        <w:ind w:firstLine="420" w:firstLineChars="175"/>
        <w:jc w:val="both"/>
        <w:rPr>
          <w:rFonts w:cs="Arial"/>
          <w:color w:val="000000"/>
        </w:rPr>
      </w:pPr>
      <w:r>
        <w:rPr>
          <w:rFonts w:cs="Arial"/>
          <w:color w:val="000000"/>
        </w:rPr>
        <w:t>1.</w:t>
      </w:r>
      <w:r>
        <w:rPr>
          <w:rFonts w:hint="eastAsia" w:cs="Arial"/>
          <w:color w:val="000000"/>
        </w:rPr>
        <w:t>一次性付款：买受人于</w:t>
      </w:r>
      <w:r>
        <w:rPr>
          <w:rFonts w:cs="Arial"/>
          <w:color w:val="000000"/>
        </w:rPr>
        <w:t>{支付日</w:t>
      </w:r>
      <w:r>
        <w:rPr>
          <w:rFonts w:hint="eastAsia" w:cs="Arial"/>
          <w:color w:val="000000"/>
          <w:u w:val="single"/>
        </w:rPr>
        <w:t>期}支付全部</w:t>
      </w:r>
      <w:r>
        <w:rPr>
          <w:rFonts w:hint="eastAsia" w:cs="Arial"/>
          <w:color w:val="000000"/>
        </w:rPr>
        <w:t>购房款。</w:t>
      </w:r>
    </w:p>
    <w:p>
      <w:pPr>
        <w:pStyle w:val="8"/>
        <w:widowControl w:val="0"/>
        <w:snapToGrid w:val="0"/>
        <w:spacing w:before="0" w:beforeAutospacing="0" w:after="0" w:afterAutospacing="0" w:line="360" w:lineRule="auto"/>
        <w:ind w:firstLine="420" w:firstLineChars="175"/>
        <w:jc w:val="both"/>
        <w:rPr>
          <w:rFonts w:cs="Arial"/>
          <w:color w:val="000000"/>
        </w:rPr>
      </w:pPr>
      <w:r>
        <w:rPr>
          <w:rFonts w:cs="Arial"/>
          <w:color w:val="000000"/>
        </w:rPr>
        <w:t>2.</w:t>
      </w:r>
      <w:r>
        <w:rPr>
          <w:rFonts w:hint="eastAsia" w:cs="Arial"/>
          <w:color w:val="000000"/>
        </w:rPr>
        <w:t>分期付款：首付款（含定金）</w:t>
      </w:r>
      <w:bookmarkStart w:id="21" w:name="FKFS_YCXFK_ZJE_XX"/>
      <w:bookmarkEnd w:id="21"/>
      <w:r>
        <w:rPr>
          <w:rFonts w:cs="Arial"/>
          <w:color w:val="000000"/>
        </w:rPr>
        <w:t>{首付款</w:t>
      </w:r>
      <w:r>
        <w:rPr>
          <w:rFonts w:hint="eastAsia" w:cs="Arial"/>
          <w:color w:val="000000"/>
          <w:u w:val="single"/>
        </w:rPr>
        <w:t xml:space="preserve">金额}    </w:t>
      </w:r>
      <w:r>
        <w:rPr>
          <w:rFonts w:hint="eastAsia" w:cs="Arial"/>
          <w:color w:val="000000"/>
        </w:rPr>
        <w:t xml:space="preserve">  </w:t>
      </w:r>
      <w:r>
        <w:rPr>
          <w:rFonts w:ascii="Arial" w:hAnsi="Arial" w:cs="Arial"/>
          <w:color w:val="000000"/>
        </w:rPr>
        <w:t xml:space="preserve"> </w:t>
      </w:r>
      <w:r>
        <w:rPr>
          <w:rFonts w:cs="Arial"/>
          <w:color w:val="000000"/>
        </w:rPr>
        <w:t>元（¥{</w:t>
      </w:r>
      <w:r>
        <w:rPr>
          <w:rFonts w:hint="eastAsia" w:cs="Arial"/>
          <w:color w:val="000000"/>
          <w:u w:val="single"/>
        </w:rPr>
        <w:t>首付款金额小</w:t>
      </w:r>
      <w:r>
        <w:rPr>
          <w:rFonts w:hint="eastAsia" w:cs="Arial"/>
          <w:color w:val="000000"/>
        </w:rPr>
        <w:t>写}</w:t>
      </w:r>
      <w:r>
        <w:rPr>
          <w:rFonts w:cs="Arial"/>
          <w:color w:val="000000"/>
        </w:rPr>
        <w:t xml:space="preserve">    </w:t>
      </w:r>
      <w:r>
        <w:rPr>
          <w:rFonts w:hint="eastAsia" w:cs="Arial"/>
          <w:color w:val="000000"/>
          <w:u w:val="single"/>
        </w:rPr>
        <w:t xml:space="preserve">  ）于{</w:t>
      </w:r>
      <w:r>
        <w:rPr>
          <w:rFonts w:hint="eastAsia" w:cs="Arial"/>
          <w:color w:val="000000"/>
        </w:rPr>
        <w:t>首付款支付时间</w:t>
      </w:r>
      <w:r>
        <w:rPr>
          <w:rFonts w:cs="Arial"/>
          <w:color w:val="000000"/>
        </w:rPr>
        <w:t xml:space="preserve">}   </w:t>
      </w:r>
      <w:r>
        <w:rPr>
          <w:rFonts w:hint="eastAsia" w:cs="Arial"/>
          <w:color w:val="000000"/>
          <w:u w:val="single"/>
        </w:rPr>
        <w:t xml:space="preserve">  支付，剩</w:t>
      </w:r>
      <w:r>
        <w:rPr>
          <w:rFonts w:hint="eastAsia" w:cs="Arial"/>
          <w:color w:val="000000"/>
        </w:rPr>
        <w:t>余房</w:t>
      </w:r>
      <w:r>
        <w:rPr>
          <w:rFonts w:ascii="Arial" w:hAnsi="Arial" w:cs="Arial"/>
          <w:color w:val="000000"/>
        </w:rPr>
        <w:t>款</w:t>
      </w:r>
      <w:r>
        <w:rPr>
          <w:rFonts w:cs="Arial"/>
          <w:color w:val="000000"/>
        </w:rPr>
        <w:t>{剩余房</w:t>
      </w:r>
      <w:r>
        <w:rPr>
          <w:rFonts w:hint="eastAsia" w:cs="Arial"/>
          <w:color w:val="000000"/>
          <w:u w:val="single"/>
        </w:rPr>
        <w:t xml:space="preserve">款金额}   </w:t>
      </w:r>
      <w:r>
        <w:rPr>
          <w:rFonts w:hint="eastAsia" w:cs="Arial"/>
          <w:color w:val="000000"/>
        </w:rPr>
        <w:t xml:space="preserve">  </w:t>
      </w:r>
      <w:r>
        <w:rPr>
          <w:rFonts w:cs="Arial"/>
          <w:color w:val="000000"/>
        </w:rPr>
        <w:t xml:space="preserve"> 元（¥</w:t>
      </w:r>
      <w:r>
        <w:rPr>
          <w:rFonts w:hint="eastAsia" w:cs="Arial"/>
          <w:color w:val="000000"/>
          <w:u w:val="single"/>
        </w:rPr>
        <w:t>{剩余房款</w:t>
      </w:r>
      <w:r>
        <w:rPr>
          <w:rFonts w:hint="eastAsia" w:cs="Arial"/>
          <w:color w:val="000000"/>
        </w:rPr>
        <w:t>金额小写}       ）于{剩余房款支付时间}     支付。</w:t>
      </w:r>
    </w:p>
    <w:p>
      <w:pPr>
        <w:pStyle w:val="8"/>
        <w:spacing w:before="0" w:beforeAutospacing="0" w:after="0" w:afterAutospacing="0" w:line="360" w:lineRule="auto"/>
        <w:ind w:firstLine="420"/>
        <w:jc w:val="both"/>
        <w:rPr>
          <w:rFonts w:cs="Arial"/>
          <w:color w:val="000000"/>
        </w:rPr>
      </w:pPr>
      <w:r>
        <w:rPr>
          <w:rFonts w:cs="Arial"/>
          <w:color w:val="000000"/>
        </w:rPr>
        <w:t>3</w:t>
      </w:r>
      <w:r>
        <w:rPr>
          <w:rFonts w:hint="eastAsia" w:cs="Arial"/>
          <w:color w:val="000000"/>
        </w:rPr>
        <w:t>．贷款方式付款：</w:t>
      </w:r>
      <w:r>
        <w:rPr>
          <w:rFonts w:hint="eastAsia"/>
          <w:color w:val="000000"/>
        </w:rPr>
        <w:t>{贷款方式}</w:t>
      </w:r>
    </w:p>
    <w:p>
      <w:pPr>
        <w:pStyle w:val="8"/>
        <w:spacing w:before="0" w:beforeAutospacing="0" w:after="0" w:afterAutospacing="0" w:line="360" w:lineRule="auto"/>
        <w:ind w:firstLine="420"/>
        <w:jc w:val="both"/>
        <w:rPr>
          <w:rFonts w:cs="Arial"/>
          <w:color w:val="000000"/>
        </w:rPr>
      </w:pPr>
      <w:r>
        <w:rPr>
          <w:rFonts w:hint="eastAsia" w:cs="Arial"/>
          <w:color w:val="000000"/>
        </w:rPr>
        <w:t>买受人以</w:t>
      </w:r>
      <w:r>
        <w:rPr>
          <w:rFonts w:cs="Arial"/>
          <w:color w:val="000000"/>
        </w:rPr>
        <w:t>{{贷款</w:t>
      </w:r>
      <w:r>
        <w:rPr>
          <w:rFonts w:cs="Arial"/>
          <w:color w:val="000000"/>
          <w:u w:val="single"/>
        </w:rPr>
        <w:t>方式</w:t>
      </w:r>
      <w:r>
        <w:rPr>
          <w:rFonts w:hint="eastAsia" w:cs="Arial"/>
          <w:color w:val="000000"/>
          <w:u w:val="single"/>
        </w:rPr>
        <w:t>}}</w:t>
      </w:r>
      <w:r>
        <w:rPr>
          <w:rFonts w:hint="eastAsia" w:cs="Arial"/>
          <w:color w:val="000000"/>
        </w:rPr>
        <w:t>方式贷款的，应于</w:t>
      </w:r>
      <w:r>
        <w:rPr>
          <w:rFonts w:cs="Arial"/>
          <w:color w:val="000000"/>
        </w:rPr>
        <w:t>{{交</w:t>
      </w:r>
      <w:r>
        <w:rPr>
          <w:rFonts w:cs="Arial"/>
          <w:color w:val="000000"/>
          <w:u w:val="single"/>
        </w:rPr>
        <w:t>款</w:t>
      </w:r>
      <w:r>
        <w:rPr>
          <w:rFonts w:hint="eastAsia" w:cs="Arial"/>
          <w:color w:val="000000"/>
          <w:u w:val="single"/>
        </w:rPr>
        <w:t>日期</w:t>
      </w:r>
      <w:r>
        <w:rPr>
          <w:rFonts w:cs="Arial"/>
          <w:color w:val="000000"/>
          <w:u w:val="single"/>
        </w:rPr>
        <w:t>}</w:t>
      </w:r>
      <w:r>
        <w:rPr>
          <w:rFonts w:hint="eastAsia" w:cs="Arial"/>
          <w:color w:val="000000"/>
        </w:rPr>
        <w:t>}向出卖人交付首期房款（含定金）</w:t>
      </w:r>
      <w:r>
        <w:rPr>
          <w:rFonts w:cs="Arial"/>
          <w:color w:val="000000"/>
        </w:rPr>
        <w:t>计{{首</w:t>
      </w:r>
      <w:r>
        <w:rPr>
          <w:rFonts w:hint="eastAsia" w:cs="Arial"/>
          <w:color w:val="000000"/>
          <w:u w:val="single"/>
        </w:rPr>
        <w:t>期房款金额}}元（</w:t>
      </w:r>
      <w:r>
        <w:rPr>
          <w:rFonts w:hint="eastAsia" w:cs="Arial"/>
          <w:color w:val="000000"/>
        </w:rPr>
        <w:t>¥{</w:t>
      </w:r>
      <w:r>
        <w:rPr>
          <w:rFonts w:ascii="Arial" w:hAnsi="Arial" w:cs="Arial"/>
          <w:color w:val="000000"/>
        </w:rPr>
        <w:t>{</w:t>
      </w:r>
      <w:r>
        <w:rPr>
          <w:rFonts w:cs="Arial"/>
          <w:color w:val="000000"/>
        </w:rPr>
        <w:t>首期房款</w:t>
      </w:r>
      <w:r>
        <w:rPr>
          <w:rFonts w:hint="eastAsia" w:cs="Arial"/>
          <w:color w:val="000000"/>
          <w:u w:val="single"/>
        </w:rPr>
        <w:t>金额数值}}）</w:t>
      </w:r>
      <w:r>
        <w:rPr>
          <w:rFonts w:hint="eastAsia" w:cs="Arial"/>
          <w:color w:val="000000"/>
        </w:rPr>
        <w:t>，剩余房款{</w:t>
      </w:r>
      <w:r>
        <w:rPr>
          <w:rFonts w:cs="Arial"/>
          <w:color w:val="000000"/>
        </w:rPr>
        <w:t>{剩余房</w:t>
      </w:r>
      <w:r>
        <w:rPr>
          <w:rFonts w:hint="eastAsia" w:cs="Arial"/>
          <w:color w:val="000000"/>
          <w:u w:val="single"/>
        </w:rPr>
        <w:t>款金额}}元（</w:t>
      </w:r>
      <w:r>
        <w:rPr>
          <w:rFonts w:hint="eastAsia" w:cs="Arial"/>
          <w:color w:val="000000"/>
        </w:rPr>
        <w:t>¥{</w:t>
      </w:r>
      <w:r>
        <w:rPr>
          <w:rFonts w:ascii="Arial" w:hAnsi="Arial" w:cs="Arial"/>
          <w:color w:val="000000"/>
        </w:rPr>
        <w:t>{</w:t>
      </w:r>
      <w:r>
        <w:rPr>
          <w:rFonts w:cs="Arial"/>
          <w:color w:val="000000"/>
        </w:rPr>
        <w:t>剩余房款</w:t>
      </w:r>
      <w:r>
        <w:rPr>
          <w:rFonts w:hint="eastAsia" w:cs="Arial"/>
          <w:color w:val="000000"/>
          <w:u w:val="single"/>
        </w:rPr>
        <w:t>金额数值}}</w:t>
      </w:r>
      <w:r>
        <w:rPr>
          <w:rFonts w:hint="eastAsia" w:cs="Arial"/>
          <w:color w:val="000000"/>
        </w:rPr>
        <w:t>）向</w:t>
      </w:r>
      <w:r>
        <w:rPr>
          <w:rFonts w:cs="Arial"/>
          <w:color w:val="000000"/>
        </w:rPr>
        <w:t>{{贷款</w:t>
      </w:r>
      <w:r>
        <w:rPr>
          <w:rFonts w:hint="eastAsia" w:cs="Arial"/>
          <w:color w:val="000000"/>
          <w:u w:val="single"/>
        </w:rPr>
        <w:t>机构}}申请贷款，出卖</w:t>
      </w:r>
      <w:r>
        <w:rPr>
          <w:rFonts w:hint="eastAsia" w:cs="Arial"/>
          <w:color w:val="000000"/>
        </w:rPr>
        <w:t>人应协助办理。买受人应在接到出卖人通知之日起{{提交资料期</w:t>
      </w:r>
      <w:r>
        <w:rPr>
          <w:rFonts w:cs="Arial"/>
          <w:color w:val="000000"/>
        </w:rPr>
        <w:t>限}}</w:t>
      </w:r>
      <w:r>
        <w:rPr>
          <w:rFonts w:hint="eastAsia" w:cs="Arial"/>
          <w:color w:val="000000"/>
        </w:rPr>
        <w:t>日内，将申请办理贷款所需的全部资料提交，在接到出卖人或贷款人通知后</w:t>
      </w:r>
      <w:r>
        <w:rPr>
          <w:rFonts w:cs="Arial"/>
          <w:color w:val="000000"/>
        </w:rPr>
        <w:t>{{办</w:t>
      </w:r>
      <w:r>
        <w:rPr>
          <w:rFonts w:hint="eastAsia" w:cs="Arial"/>
          <w:color w:val="000000"/>
        </w:rPr>
        <w:t>理手续期限}}日内前往指定地点办理贷款相关手续，并按要求交清相关款项和费用；买受人逾期履行上述义务的，按照本合同第七条处理。</w:t>
      </w:r>
    </w:p>
    <w:p>
      <w:pPr>
        <w:pStyle w:val="8"/>
        <w:spacing w:before="0" w:beforeAutospacing="0" w:after="0" w:afterAutospacing="0" w:line="336" w:lineRule="auto"/>
        <w:ind w:firstLine="558" w:firstLineChars="225"/>
        <w:jc w:val="both"/>
        <w:rPr>
          <w:rFonts w:cs="Arial"/>
          <w:color w:val="000000"/>
          <w:spacing w:val="4"/>
          <w:kern w:val="2"/>
        </w:rPr>
      </w:pPr>
      <w:r>
        <w:rPr>
          <w:rFonts w:hint="eastAsia" w:cs="Arial"/>
          <w:color w:val="000000"/>
          <w:spacing w:val="4"/>
          <w:kern w:val="2"/>
        </w:rPr>
        <w:t>因买受人的原因导致买受人未能获得贷款或获得贷款少于申请贷款数额的，出卖人同意买受人在收到通知之日起</w:t>
      </w:r>
      <w:r>
        <w:rPr>
          <w:rFonts w:cs="Arial"/>
          <w:color w:val="000000"/>
        </w:rPr>
        <w:t>{补缴期</w:t>
      </w:r>
      <w:r>
        <w:rPr>
          <w:rFonts w:hint="eastAsia" w:cs="Arial"/>
          <w:color w:val="000000"/>
          <w:u w:val="single"/>
        </w:rPr>
        <w:t>限}日</w:t>
      </w:r>
      <w:r>
        <w:rPr>
          <w:rFonts w:hint="eastAsia" w:cs="Arial"/>
          <w:color w:val="000000"/>
          <w:spacing w:val="4"/>
          <w:kern w:val="2"/>
        </w:rPr>
        <w:t>内，以自有资金或{</w:t>
      </w:r>
      <w:r>
        <w:rPr>
          <w:rFonts w:cs="Arial"/>
          <w:color w:val="000000"/>
        </w:rPr>
        <w:t>其他支付</w:t>
      </w:r>
      <w:r>
        <w:rPr>
          <w:rFonts w:hint="eastAsia" w:cs="Arial"/>
          <w:color w:val="000000"/>
          <w:u w:val="single"/>
        </w:rPr>
        <w:t>方式}</w:t>
      </w:r>
      <w:r>
        <w:rPr>
          <w:rFonts w:hint="eastAsia" w:cs="Arial"/>
          <w:color w:val="000000"/>
          <w:spacing w:val="4"/>
          <w:kern w:val="2"/>
        </w:rPr>
        <w:t>支付，不承担本合同第七条约定的违约责任；逾期</w:t>
      </w:r>
      <w:r>
        <w:rPr>
          <w:rFonts w:cs="Arial"/>
          <w:color w:val="000000"/>
        </w:rPr>
        <w:t>{逾期天</w:t>
      </w:r>
      <w:r>
        <w:rPr>
          <w:rFonts w:hint="eastAsia" w:cs="Arial"/>
          <w:color w:val="000000"/>
          <w:u w:val="single"/>
        </w:rPr>
        <w:t>数}日</w:t>
      </w:r>
      <w:r>
        <w:rPr>
          <w:rFonts w:hint="eastAsia" w:cs="Arial"/>
          <w:color w:val="000000"/>
          <w:spacing w:val="4"/>
          <w:kern w:val="2"/>
        </w:rPr>
        <w:t>，出卖人有权解除合同，并在合同解除后{</w:t>
      </w:r>
      <w:r>
        <w:rPr>
          <w:rFonts w:cs="Arial"/>
          <w:color w:val="000000"/>
        </w:rPr>
        <w:t>退款期限</w:t>
      </w:r>
      <w:r>
        <w:rPr>
          <w:rFonts w:hint="eastAsia" w:cs="Arial"/>
          <w:color w:val="000000"/>
          <w:u w:val="single"/>
        </w:rPr>
        <w:t>}日内</w:t>
      </w:r>
      <w:r>
        <w:rPr>
          <w:rFonts w:hint="eastAsia" w:cs="Arial"/>
          <w:color w:val="000000"/>
          <w:spacing w:val="4"/>
          <w:kern w:val="2"/>
        </w:rPr>
        <w:t>将已付款退还给买受人。</w:t>
      </w:r>
    </w:p>
    <w:p>
      <w:pPr>
        <w:pStyle w:val="8"/>
        <w:spacing w:before="0" w:beforeAutospacing="0" w:after="0" w:afterAutospacing="0" w:line="336" w:lineRule="auto"/>
        <w:ind w:firstLine="558" w:firstLineChars="225"/>
        <w:jc w:val="both"/>
        <w:rPr>
          <w:rFonts w:cs="Arial"/>
          <w:color w:val="000000"/>
        </w:rPr>
      </w:pPr>
      <w:r>
        <w:rPr>
          <w:rFonts w:hint="eastAsia" w:cs="Arial"/>
          <w:color w:val="000000"/>
          <w:spacing w:val="4"/>
          <w:kern w:val="2"/>
        </w:rPr>
        <w:t>因出卖人的原因导致买受人未能获得贷款或获得贷款少于申请贷款数额的，买受人可以选择以下第</w:t>
      </w:r>
      <w:r>
        <w:rPr>
          <w:rFonts w:cs="Arial"/>
          <w:color w:val="000000"/>
        </w:rPr>
        <w:t>{选择方</w:t>
      </w:r>
      <w:r>
        <w:rPr>
          <w:rFonts w:hint="eastAsia" w:cs="Arial"/>
          <w:color w:val="000000"/>
          <w:u w:val="single"/>
        </w:rPr>
        <w:t>式}种</w:t>
      </w:r>
      <w:r>
        <w:rPr>
          <w:rFonts w:hint="eastAsia" w:cs="Arial"/>
          <w:color w:val="000000"/>
          <w:spacing w:val="4"/>
          <w:kern w:val="2"/>
        </w:rPr>
        <w:t>方式：</w:t>
      </w:r>
    </w:p>
    <w:p>
      <w:pPr>
        <w:pStyle w:val="8"/>
        <w:spacing w:before="0" w:beforeAutospacing="0" w:after="0" w:afterAutospacing="0" w:line="336" w:lineRule="auto"/>
        <w:ind w:firstLine="420"/>
        <w:jc w:val="both"/>
        <w:rPr>
          <w:rFonts w:cs="Arial"/>
          <w:color w:val="000000"/>
          <w:spacing w:val="4"/>
          <w:kern w:val="2"/>
        </w:rPr>
      </w:pPr>
      <w:r>
        <w:rPr>
          <w:rFonts w:hint="eastAsia" w:cs="Arial"/>
          <w:color w:val="000000"/>
        </w:rPr>
        <w:t>（</w:t>
      </w:r>
      <w:r>
        <w:rPr>
          <w:rFonts w:cs="Arial"/>
          <w:color w:val="000000"/>
          <w:spacing w:val="4"/>
          <w:kern w:val="2"/>
        </w:rPr>
        <w:t>1</w:t>
      </w:r>
      <w:r>
        <w:rPr>
          <w:rFonts w:hint="eastAsia" w:cs="Arial"/>
          <w:color w:val="000000"/>
          <w:spacing w:val="4"/>
          <w:kern w:val="2"/>
        </w:rPr>
        <w:t>）合同继续履行，具体付款方式和付款期限另行协商，并签订补充协议。</w:t>
      </w:r>
    </w:p>
    <w:p>
      <w:pPr>
        <w:pStyle w:val="8"/>
        <w:spacing w:before="0" w:beforeAutospacing="0" w:after="0" w:afterAutospacing="0" w:line="336" w:lineRule="auto"/>
        <w:ind w:firstLine="420"/>
        <w:jc w:val="both"/>
        <w:rPr>
          <w:rFonts w:cs="Arial"/>
          <w:color w:val="000000"/>
          <w:spacing w:val="4"/>
          <w:kern w:val="2"/>
        </w:rPr>
      </w:pPr>
      <w:r>
        <w:rPr>
          <w:rFonts w:hint="eastAsia" w:cs="Arial"/>
          <w:color w:val="000000"/>
          <w:spacing w:val="4"/>
          <w:kern w:val="2"/>
        </w:rPr>
        <w:t>（</w:t>
      </w:r>
      <w:r>
        <w:rPr>
          <w:rFonts w:cs="Arial"/>
          <w:color w:val="000000"/>
          <w:spacing w:val="4"/>
          <w:kern w:val="2"/>
        </w:rPr>
        <w:t>2</w:t>
      </w:r>
      <w:r>
        <w:rPr>
          <w:rFonts w:hint="eastAsia" w:cs="Arial"/>
          <w:color w:val="000000"/>
          <w:spacing w:val="4"/>
          <w:kern w:val="2"/>
        </w:rPr>
        <w:t>）买受人在</w:t>
      </w:r>
      <w:r>
        <w:rPr>
          <w:rFonts w:cs="Arial"/>
          <w:color w:val="000000"/>
        </w:rPr>
        <w:t>{{解除</w:t>
      </w:r>
      <w:r>
        <w:rPr>
          <w:rFonts w:hint="eastAsia" w:cs="Arial"/>
          <w:color w:val="000000"/>
          <w:u w:val="single"/>
        </w:rPr>
        <w:t>合同期</w:t>
      </w:r>
      <w:r>
        <w:rPr>
          <w:rFonts w:hint="eastAsia" w:cs="Arial"/>
          <w:color w:val="000000"/>
          <w:spacing w:val="4"/>
          <w:kern w:val="2"/>
        </w:rPr>
        <w:t>限}}日内有权解除本合同，合同</w:t>
      </w:r>
      <w:r>
        <w:rPr>
          <w:rFonts w:cs="Arial"/>
          <w:color w:val="000000"/>
        </w:rPr>
        <w:t>解除后{</w:t>
      </w:r>
      <w:r>
        <w:rPr>
          <w:rFonts w:hint="eastAsia" w:cs="Arial"/>
          <w:color w:val="000000"/>
          <w:u w:val="single"/>
        </w:rPr>
        <w:t>{退款</w:t>
      </w:r>
      <w:r>
        <w:rPr>
          <w:rFonts w:hint="eastAsia" w:cs="Arial"/>
          <w:color w:val="000000"/>
          <w:spacing w:val="4"/>
          <w:kern w:val="2"/>
        </w:rPr>
        <w:t>期限}}日内出卖人应退还</w:t>
      </w:r>
      <w:r>
        <w:rPr>
          <w:rFonts w:hint="eastAsia" w:cs="Arial"/>
          <w:color w:val="000000"/>
        </w:rPr>
        <w:t>已付款及其</w:t>
      </w:r>
      <w:r>
        <w:rPr>
          <w:rFonts w:hint="eastAsia" w:cs="Arial"/>
          <w:color w:val="000000"/>
          <w:spacing w:val="4"/>
          <w:kern w:val="2"/>
        </w:rPr>
        <w:t>已产生的存款利息。</w:t>
      </w:r>
    </w:p>
    <w:p>
      <w:pPr>
        <w:pStyle w:val="8"/>
        <w:spacing w:before="0" w:beforeAutospacing="0" w:after="0" w:afterAutospacing="0" w:line="336" w:lineRule="auto"/>
        <w:ind w:firstLine="558" w:firstLineChars="225"/>
        <w:jc w:val="both"/>
        <w:rPr>
          <w:rFonts w:cs="Arial"/>
          <w:color w:val="000000"/>
          <w:spacing w:val="4"/>
          <w:kern w:val="2"/>
        </w:rPr>
      </w:pPr>
      <w:r>
        <w:rPr>
          <w:rFonts w:hint="eastAsia" w:cs="Arial"/>
          <w:color w:val="000000"/>
          <w:spacing w:val="4"/>
          <w:kern w:val="2"/>
        </w:rPr>
        <w:t>因非归责于双方的原因，导致买受人未能获得贷款或获得贷款少于申请贷款数额的，任何一方均可单方解除合同，且不承担第七条规定的违约责任。合同解除后</w:t>
      </w:r>
      <w:r>
        <w:rPr>
          <w:rFonts w:cs="Arial"/>
          <w:color w:val="000000"/>
        </w:rPr>
        <w:t>{退还款</w:t>
      </w:r>
      <w:r>
        <w:rPr>
          <w:rFonts w:hint="eastAsia" w:cs="Arial"/>
          <w:color w:val="000000"/>
          <w:u w:val="single"/>
        </w:rPr>
        <w:t>项期限</w:t>
      </w:r>
      <w:r>
        <w:rPr>
          <w:rFonts w:hint="eastAsia" w:cs="Arial"/>
          <w:color w:val="000000"/>
          <w:spacing w:val="4"/>
          <w:kern w:val="2"/>
        </w:rPr>
        <w:t>} 日内，出卖人应将已</w:t>
      </w:r>
      <w:r>
        <w:rPr>
          <w:rFonts w:hint="eastAsia" w:cs="Arial"/>
          <w:color w:val="000000"/>
        </w:rPr>
        <w:t>付款及其已产</w:t>
      </w:r>
      <w:r>
        <w:rPr>
          <w:rFonts w:hint="eastAsia" w:cs="Arial"/>
          <w:color w:val="000000"/>
          <w:spacing w:val="4"/>
          <w:kern w:val="2"/>
        </w:rPr>
        <w:t>生的存款利息退还给买受人。买受人也可选择继续履行合同，剩余房</w:t>
      </w:r>
      <w:r>
        <w:rPr>
          <w:rFonts w:cs="Arial"/>
          <w:color w:val="000000"/>
        </w:rPr>
        <w:t>款在{支</w:t>
      </w:r>
      <w:r>
        <w:rPr>
          <w:rFonts w:hint="eastAsia" w:cs="Arial"/>
          <w:color w:val="000000"/>
          <w:u w:val="single"/>
        </w:rPr>
        <w:t>付期限</w:t>
      </w:r>
      <w:r>
        <w:rPr>
          <w:rFonts w:hint="eastAsia" w:cs="Arial"/>
          <w:color w:val="000000"/>
          <w:spacing w:val="4"/>
          <w:kern w:val="2"/>
        </w:rPr>
        <w:t>} 日内以自有资</w:t>
      </w:r>
      <w:r>
        <w:rPr>
          <w:rFonts w:cs="Arial"/>
          <w:color w:val="000000"/>
        </w:rPr>
        <w:t>金或{支</w:t>
      </w:r>
      <w:r>
        <w:rPr>
          <w:rFonts w:hint="eastAsia" w:cs="Arial"/>
          <w:color w:val="000000"/>
          <w:u w:val="single"/>
        </w:rPr>
        <w:t>付方式</w:t>
      </w:r>
      <w:r>
        <w:rPr>
          <w:rFonts w:hint="eastAsia" w:cs="Arial"/>
          <w:color w:val="000000"/>
          <w:spacing w:val="4"/>
          <w:kern w:val="2"/>
        </w:rPr>
        <w:t>} 支付，或另行签订付款的补充协议。</w:t>
      </w:r>
    </w:p>
    <w:p>
      <w:pPr>
        <w:pStyle w:val="8"/>
        <w:spacing w:before="0" w:beforeAutospacing="0" w:after="0" w:afterAutospacing="0" w:line="336" w:lineRule="auto"/>
        <w:ind w:firstLine="558" w:firstLineChars="225"/>
        <w:jc w:val="both"/>
        <w:rPr>
          <w:rFonts w:cs="Arial"/>
          <w:color w:val="000000"/>
          <w:spacing w:val="4"/>
          <w:kern w:val="2"/>
        </w:rPr>
      </w:pPr>
      <w:r>
        <w:rPr>
          <w:rFonts w:cs="Arial"/>
          <w:color w:val="000000"/>
          <w:spacing w:val="4"/>
          <w:kern w:val="2"/>
        </w:rPr>
        <w:t>4</w:t>
      </w:r>
      <w:r>
        <w:rPr>
          <w:rFonts w:hint="eastAsia" w:cs="Arial"/>
          <w:color w:val="000000"/>
          <w:spacing w:val="4"/>
          <w:kern w:val="2"/>
        </w:rPr>
        <w:t>．其他方式：</w:t>
      </w:r>
      <w:bookmarkStart w:id="22" w:name="FKFS_QT_YK_MS"/>
      <w:bookmarkStart w:id="23" w:name="FKMS"/>
      <w:r>
        <w:rPr>
          <w:rFonts w:cs="Arial"/>
          <w:color w:val="000000"/>
        </w:rPr>
        <w:t>{空白部</w:t>
      </w:r>
      <w:r>
        <w:rPr>
          <w:rFonts w:hint="eastAsia" w:cs="Arial"/>
          <w:color w:val="000000"/>
          <w:u w:val="single"/>
        </w:rPr>
        <w:t>分} 。</w:t>
      </w:r>
      <w:r>
        <w:rPr>
          <w:rFonts w:hint="eastAsia" w:cs="Arial"/>
          <w:color w:val="000000"/>
          <w:spacing w:val="4"/>
          <w:kern w:val="2"/>
        </w:rPr>
      </w:r>
      <w:bookmarkEnd w:id="22"/>
      <w:bookmarkEnd w:id="23"/>
    </w:p>
    <w:p>
      <w:pPr>
        <w:pStyle w:val="8"/>
        <w:tabs>
          <w:tab w:val="left" w:pos="1140"/>
        </w:tabs>
        <w:spacing w:before="0" w:beforeAutospacing="0" w:after="0" w:afterAutospacing="0" w:line="336" w:lineRule="auto"/>
        <w:ind w:left="420"/>
        <w:jc w:val="both"/>
        <w:rPr>
          <w:rFonts w:ascii="黑体" w:hAnsi="黑体" w:eastAsia="黑体" w:cs="Arial"/>
          <w:b/>
          <w:bCs/>
          <w:color w:val="000000"/>
          <w:spacing w:val="4"/>
          <w:kern w:val="2"/>
        </w:rPr>
      </w:pPr>
      <w:r>
        <w:rPr>
          <w:rFonts w:hint="eastAsia" w:ascii="黑体" w:hAnsi="黑体" w:eastAsia="黑体" w:cs="Arial"/>
          <w:b/>
          <w:bCs/>
          <w:color w:val="000000"/>
          <w:spacing w:val="4"/>
          <w:kern w:val="2"/>
        </w:rPr>
        <w:t>第七</w:t>
      </w:r>
      <w:r>
        <w:rPr>
          <w:rFonts w:ascii="黑体" w:hAnsi="黑体" w:eastAsia="黑体" w:cs="Arial"/>
          <w:b/>
          <w:bCs/>
          <w:color w:val="000000"/>
          <w:spacing w:val="4"/>
          <w:kern w:val="2"/>
        </w:rPr>
        <w:t>条</w:t>
      </w:r>
      <w:r>
        <w:rPr>
          <w:rFonts w:hint="eastAsia" w:ascii="黑体" w:hAnsi="黑体" w:eastAsia="黑体" w:cs="Arial"/>
          <w:b/>
          <w:bCs/>
          <w:color w:val="000000"/>
          <w:spacing w:val="4"/>
          <w:kern w:val="2"/>
        </w:rPr>
        <w:t xml:space="preserve">  买受人逾期付款的违约责任</w:t>
      </w:r>
    </w:p>
    <w:p>
      <w:pPr>
        <w:pStyle w:val="8"/>
        <w:spacing w:before="0" w:beforeAutospacing="0" w:after="0" w:afterAutospacing="0" w:line="336" w:lineRule="auto"/>
        <w:ind w:left="420"/>
        <w:jc w:val="both"/>
        <w:rPr>
          <w:rFonts w:cs="Arial"/>
          <w:color w:val="000000"/>
        </w:rPr>
      </w:pPr>
      <w:r>
        <w:rPr>
          <w:rFonts w:hint="eastAsia" w:cs="Arial"/>
          <w:color w:val="000000"/>
        </w:rPr>
        <w:t>除不可抗力外，买受人未按约定时间付款，双方同意按下列第</w:t>
      </w:r>
      <w:r>
        <w:rPr>
          <w:rFonts w:cs="Arial"/>
          <w:color w:val="000000"/>
        </w:rPr>
        <w:t>{约定</w:t>
      </w:r>
      <w:r>
        <w:rPr>
          <w:rFonts w:hint="eastAsia" w:cs="Arial"/>
          <w:color w:val="000000"/>
        </w:rPr>
        <w:t>方式}种方式处理：</w:t>
      </w:r>
    </w:p>
    <w:p>
      <w:pPr>
        <w:pStyle w:val="8"/>
        <w:spacing w:before="0" w:beforeAutospacing="0" w:after="0" w:afterAutospacing="0" w:line="336" w:lineRule="auto"/>
        <w:ind w:left="420"/>
        <w:jc w:val="both"/>
        <w:rPr>
          <w:rFonts w:cs="Arial"/>
          <w:color w:val="000000"/>
        </w:rPr>
      </w:pPr>
      <w:r>
        <w:rPr>
          <w:rFonts w:cs="Arial"/>
          <w:color w:val="000000"/>
        </w:rPr>
        <w:t>1</w:t>
      </w:r>
      <w:r>
        <w:rPr>
          <w:rFonts w:hint="eastAsia" w:cs="Arial"/>
          <w:color w:val="000000"/>
        </w:rPr>
        <w:t>．按逾期时间，分别处理（（</w:t>
      </w:r>
      <w:r>
        <w:rPr>
          <w:rFonts w:cs="Arial"/>
          <w:color w:val="000000"/>
        </w:rPr>
        <w:t>1</w:t>
      </w:r>
      <w:r>
        <w:rPr>
          <w:rFonts w:hint="eastAsia" w:cs="Arial"/>
          <w:color w:val="000000"/>
        </w:rPr>
        <w:t>）和（</w:t>
      </w:r>
      <w:r>
        <w:rPr>
          <w:rFonts w:cs="Arial"/>
          <w:color w:val="000000"/>
        </w:rPr>
        <w:t>2</w:t>
      </w:r>
      <w:r>
        <w:rPr>
          <w:rFonts w:hint="eastAsia" w:cs="Arial"/>
          <w:color w:val="000000"/>
        </w:rPr>
        <w:t>）不作累加）</w:t>
      </w:r>
    </w:p>
    <w:p>
      <w:pPr>
        <w:pStyle w:val="8"/>
        <w:spacing w:before="0" w:beforeAutospacing="0" w:after="0" w:afterAutospacing="0" w:line="336" w:lineRule="auto"/>
        <w:ind w:firstLine="240" w:firstLineChars="100"/>
        <w:jc w:val="both"/>
        <w:rPr>
          <w:rFonts w:cs="Arial"/>
          <w:color w:val="000000"/>
        </w:rPr>
      </w:pPr>
      <w:r>
        <w:rPr>
          <w:rFonts w:hint="eastAsia" w:cs="Arial"/>
          <w:color w:val="000000"/>
        </w:rPr>
        <w:t>（</w:t>
      </w:r>
      <w:r>
        <w:rPr>
          <w:rFonts w:cs="Arial"/>
          <w:color w:val="000000"/>
        </w:rPr>
        <w:t>1</w:t>
      </w:r>
      <w:r>
        <w:rPr>
          <w:rFonts w:hint="eastAsia" w:cs="Arial"/>
          <w:color w:val="000000"/>
        </w:rPr>
        <w:t>）逾期未超过</w:t>
      </w:r>
      <w:r>
        <w:rPr>
          <w:rFonts w:cs="Arial"/>
          <w:color w:val="000000"/>
        </w:rPr>
        <w:t>{逾期</w:t>
      </w:r>
      <w:r>
        <w:rPr>
          <w:rFonts w:hint="eastAsia" w:cs="Arial"/>
          <w:color w:val="000000"/>
        </w:rPr>
        <w:t>天数}日，自本合同规定的应付款期限之次日起至实际全额支付应付款之日止，买受人按日向出卖人支付逾期应付款</w:t>
      </w:r>
      <w:r>
        <w:rPr>
          <w:rFonts w:cs="Arial"/>
          <w:color w:val="000000"/>
        </w:rPr>
        <w:t>万</w:t>
      </w:r>
      <w:r>
        <w:rPr>
          <w:rFonts w:cs="Arial"/>
          <w:color w:val="000000"/>
          <w:u w:val="single"/>
        </w:rPr>
        <w:t>分之{</w:t>
      </w:r>
      <w:r>
        <w:rPr>
          <w:rFonts w:hint="eastAsia" w:cs="Arial"/>
          <w:color w:val="000000"/>
        </w:rPr>
        <w:t>违约金比例}的违约金，合同继续履行；</w:t>
      </w:r>
    </w:p>
    <w:p>
      <w:pPr>
        <w:pStyle w:val="8"/>
        <w:spacing w:before="0" w:beforeAutospacing="0" w:after="0" w:afterAutospacing="0" w:line="336" w:lineRule="auto"/>
        <w:ind w:firstLine="240" w:firstLineChars="100"/>
        <w:jc w:val="both"/>
        <w:rPr>
          <w:rFonts w:cs="Arial"/>
          <w:color w:val="000000"/>
        </w:rPr>
      </w:pPr>
      <w:r>
        <w:rPr>
          <w:rFonts w:hint="eastAsia" w:cs="Arial"/>
          <w:color w:val="000000"/>
        </w:rPr>
        <w:t>（</w:t>
      </w:r>
      <w:r>
        <w:rPr>
          <w:rFonts w:cs="Arial"/>
          <w:color w:val="000000"/>
        </w:rPr>
        <w:t>2</w:t>
      </w:r>
      <w:r>
        <w:rPr>
          <w:rFonts w:hint="eastAsia" w:cs="Arial"/>
          <w:color w:val="000000"/>
        </w:rPr>
        <w:t>）逾期超过</w:t>
      </w:r>
      <w:r>
        <w:rPr>
          <w:rFonts w:cs="Arial"/>
          <w:color w:val="000000"/>
        </w:rPr>
        <w:t>{逾期天</w:t>
      </w:r>
      <w:r>
        <w:rPr>
          <w:rFonts w:hint="eastAsia" w:cs="Arial"/>
          <w:color w:val="000000"/>
          <w:u w:val="single"/>
        </w:rPr>
        <w:t>数</w:t>
      </w:r>
      <w:r>
        <w:rPr>
          <w:rFonts w:hint="eastAsia" w:cs="Arial"/>
          <w:color w:val="000000"/>
        </w:rPr>
        <w:t>} 日，出卖人有权解除合同。出卖人解除合同的，买受人按应付</w:t>
      </w:r>
      <w:r>
        <w:rPr>
          <w:rFonts w:cs="Arial"/>
          <w:color w:val="000000"/>
        </w:rPr>
        <w:t>款的{违</w:t>
      </w:r>
      <w:r>
        <w:rPr>
          <w:rFonts w:hint="eastAsia" w:cs="Arial"/>
          <w:color w:val="000000"/>
          <w:u w:val="single"/>
        </w:rPr>
        <w:t>约</w:t>
      </w:r>
      <w:r>
        <w:rPr>
          <w:rFonts w:hint="eastAsia" w:cs="Arial"/>
          <w:color w:val="000000"/>
        </w:rPr>
        <w:t>金比例} ％向出卖人支付违约金，同时，出卖人退还买受人已付全部房款（含已付贷款部分）。出卖人不解除合同的，自本合同规定的应付款期限之次日起至实际全额支付应付款之日止，买受人按日向出卖人支付逾期应</w:t>
      </w:r>
      <w:r>
        <w:rPr>
          <w:rFonts w:cs="Arial"/>
          <w:color w:val="000000"/>
        </w:rPr>
        <w:t>付款万分</w:t>
      </w:r>
      <w:r>
        <w:rPr>
          <w:rFonts w:hint="eastAsia" w:cs="Arial"/>
          <w:color w:val="000000"/>
          <w:u w:val="single"/>
        </w:rPr>
        <w:t>之{</w:t>
      </w:r>
      <w:r>
        <w:rPr>
          <w:rFonts w:hint="eastAsia" w:cs="Arial"/>
          <w:color w:val="000000"/>
        </w:rPr>
        <w:t>违约金比率}  的违约金。</w:t>
      </w:r>
    </w:p>
    <w:p>
      <w:pPr>
        <w:pStyle w:val="8"/>
        <w:spacing w:before="0" w:beforeAutospacing="0" w:after="0" w:afterAutospacing="0" w:line="336" w:lineRule="auto"/>
        <w:ind w:firstLine="480" w:firstLineChars="200"/>
        <w:jc w:val="both"/>
        <w:rPr>
          <w:rFonts w:cs="Arial"/>
          <w:color w:val="000000"/>
          <w:spacing w:val="-4"/>
        </w:rPr>
      </w:pPr>
      <w:r>
        <w:rPr>
          <w:rFonts w:hint="eastAsia" w:cs="Arial"/>
          <w:color w:val="000000"/>
        </w:rPr>
        <w:t>本</w:t>
      </w:r>
      <w:r>
        <w:rPr>
          <w:rFonts w:hint="eastAsia" w:cs="Arial"/>
          <w:color w:val="000000"/>
          <w:spacing w:val="-4"/>
        </w:rPr>
        <w:t>条中的逾期应付款指依照本合同第六条约定的到期应付款与该期实际已付款的差额确定；采取分期付款的，按照相应的分期应付款与该期的实际已付款的差额确定。</w:t>
      </w:r>
    </w:p>
    <w:p>
      <w:pPr>
        <w:pStyle w:val="8"/>
        <w:spacing w:before="0" w:beforeAutospacing="0" w:after="0" w:afterAutospacing="0" w:line="336" w:lineRule="auto"/>
        <w:ind w:left="420"/>
        <w:jc w:val="both"/>
        <w:rPr>
          <w:rFonts w:cs="Arial"/>
          <w:color w:val="000000"/>
          <w:u w:val="single"/>
        </w:rPr>
      </w:pPr>
      <w:r>
        <w:rPr>
          <w:rFonts w:cs="Arial"/>
          <w:color w:val="000000"/>
        </w:rPr>
        <w:t>{</w:t>
      </w:r>
      <w:r>
        <w:rPr>
          <w:rFonts w:hint="eastAsia" w:cs="Arial"/>
          <w:color w:val="000000"/>
        </w:rPr>
        <w:t>空</w:t>
      </w:r>
      <w:r>
        <w:rPr>
          <w:rFonts w:cs="Arial"/>
          <w:color w:val="000000"/>
        </w:rPr>
        <w:t>白部分}</w:t>
      </w:r>
      <w:r>
        <w:rPr>
          <w:rFonts w:hint="eastAsia" w:cs="Arial"/>
          <w:color w:val="000000"/>
          <w:u w:val="single"/>
        </w:rPr>
      </w:r>
    </w:p>
    <w:p>
      <w:pPr>
        <w:pStyle w:val="8"/>
        <w:spacing w:before="0" w:beforeAutospacing="0" w:after="0" w:afterAutospacing="0" w:line="336" w:lineRule="auto"/>
        <w:jc w:val="both"/>
        <w:rPr>
          <w:rFonts w:cs="Arial"/>
          <w:color w:val="000000"/>
        </w:rPr>
      </w:pPr>
      <w:r>
        <w:rPr>
          <w:rFonts w:cs="Arial"/>
          <w:color w:val="000000"/>
        </w:rPr>
        <w:t>{空白部</w:t>
      </w:r>
      <w:r>
        <w:rPr>
          <w:rFonts w:hint="eastAsia" w:cs="Arial"/>
          <w:color w:val="000000"/>
          <w:u w:val="single"/>
        </w:rPr>
        <w:t>分}</w:t>
      </w:r>
      <w:r>
        <w:rPr>
          <w:rFonts w:hint="eastAsia" w:cs="Arial"/>
          <w:color w:val="000000"/>
        </w:rPr>
      </w:r>
    </w:p>
    <w:p>
      <w:pPr>
        <w:pStyle w:val="8"/>
        <w:spacing w:before="0" w:beforeAutospacing="0" w:after="0" w:afterAutospacing="0" w:line="336" w:lineRule="auto"/>
        <w:ind w:firstLine="482" w:firstLineChars="200"/>
        <w:jc w:val="both"/>
        <w:rPr>
          <w:rFonts w:ascii="黑体" w:hAnsi="黑体" w:eastAsia="黑体" w:cs="Times New Roman"/>
          <w:b/>
          <w:bCs/>
          <w:color w:val="000000"/>
        </w:rPr>
      </w:pPr>
      <w:r>
        <w:rPr>
          <w:rFonts w:hint="eastAsia" w:ascii="黑体" w:hAnsi="黑体" w:eastAsia="黑体" w:cs="Arial"/>
          <w:b/>
          <w:color w:val="000000"/>
        </w:rPr>
        <w:t>第</w:t>
      </w:r>
      <w:r>
        <w:rPr>
          <w:rFonts w:ascii="黑体" w:hAnsi="黑体" w:eastAsia="黑体" w:cs="Arial"/>
          <w:b/>
          <w:color w:val="000000"/>
        </w:rPr>
        <w:t>八条</w:t>
      </w:r>
      <w:r>
        <w:rPr>
          <w:rFonts w:hint="eastAsia" w:ascii="黑体" w:hAnsi="黑体" w:eastAsia="黑体" w:cs="Arial"/>
          <w:b/>
          <w:color w:val="000000"/>
        </w:rPr>
        <w:t xml:space="preserve">  </w:t>
      </w:r>
      <w:r>
        <w:rPr>
          <w:rFonts w:hint="eastAsia" w:ascii="黑体" w:hAnsi="黑体" w:eastAsia="黑体" w:cs="Times New Roman"/>
          <w:b/>
          <w:bCs/>
          <w:color w:val="000000"/>
        </w:rPr>
        <w:t>商品房交付条件：{交付条件}</w:t>
      </w:r>
    </w:p>
    <w:p>
      <w:pPr>
        <w:pStyle w:val="22"/>
        <w:spacing w:before="0" w:beforeAutospacing="0" w:after="0" w:afterAutospacing="0" w:line="336" w:lineRule="auto"/>
        <w:jc w:val="both"/>
        <w:rPr>
          <w:rFonts w:ascii="新宋体" w:hAnsi="新宋体" w:eastAsia="新宋体"/>
          <w:color w:val="000000"/>
        </w:rPr>
      </w:pPr>
      <w:r>
        <w:rPr>
          <w:rFonts w:hint="eastAsia" w:ascii="新宋体" w:hAnsi="新宋体" w:eastAsia="新宋体"/>
          <w:color w:val="000000"/>
          <w:kern w:val="2"/>
        </w:rPr>
        <w:t>该商品房交付时应当符合下列第</w:t>
      </w:r>
      <w:r>
        <w:rPr>
          <w:rFonts w:ascii="新宋体" w:hAnsi="新宋体" w:eastAsia="新宋体"/>
          <w:color w:val="000000"/>
          <w:kern w:val="2"/>
        </w:rPr>
        <w:t>1</w:t>
      </w:r>
      <w:r>
        <w:rPr>
          <w:rFonts w:hint="eastAsia" w:ascii="新宋体" w:hAnsi="新宋体" w:eastAsia="新宋体"/>
          <w:color w:val="000000"/>
          <w:kern w:val="2"/>
        </w:rPr>
        <w:t>、</w:t>
      </w:r>
      <w:r>
        <w:rPr>
          <w:rFonts w:ascii="新宋体" w:hAnsi="新宋体" w:eastAsia="新宋体"/>
          <w:color w:val="000000"/>
          <w:kern w:val="2"/>
        </w:rPr>
        <w:t>2</w:t>
      </w:r>
      <w:r>
        <w:rPr>
          <w:rFonts w:hint="eastAsia" w:ascii="新宋体" w:hAnsi="新宋体" w:eastAsia="新宋体"/>
          <w:color w:val="000000"/>
          <w:kern w:val="2"/>
        </w:rPr>
        <w:t>、</w:t>
      </w:r>
      <w:r>
        <w:rPr>
          <w:color w:val="000000"/>
        </w:rPr>
        <w:t xml:space="preserve"> {条件</w:t>
      </w:r>
      <w:r>
        <w:rPr>
          <w:rFonts w:hint="eastAsia"/>
          <w:color w:val="000000"/>
        </w:rPr>
        <w:t>1</w:t>
      </w:r>
      <w:r>
        <w:rPr>
          <w:color w:val="000000"/>
        </w:rPr>
        <w:t>}、{</w:t>
      </w:r>
      <w:r>
        <w:rPr>
          <w:rFonts w:hint="eastAsia" w:ascii="新宋体" w:hAnsi="新宋体" w:eastAsia="新宋体"/>
          <w:color w:val="000000"/>
        </w:rPr>
        <w:t>条件2}项</w:t>
      </w:r>
      <w:r>
        <w:rPr>
          <w:rFonts w:hint="eastAsia"/>
          <w:color w:val="000000"/>
        </w:rPr>
        <w:t>所列条件（</w:t>
      </w:r>
      <w:r>
        <w:rPr>
          <w:rFonts w:hint="eastAsia" w:ascii="新宋体" w:hAnsi="新宋体" w:eastAsia="新宋体"/>
          <w:color w:val="000000"/>
        </w:rPr>
        <w:t>可多选）：</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1.</w:t>
      </w:r>
      <w:r>
        <w:rPr>
          <w:rFonts w:hint="eastAsia" w:ascii="新宋体" w:hAnsi="新宋体" w:eastAsia="新宋体"/>
          <w:color w:val="000000"/>
          <w:szCs w:val="24"/>
        </w:rPr>
        <w:t>已取得建设工程竣工验收备案证明（表）；</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2.</w:t>
      </w:r>
      <w:r>
        <w:rPr>
          <w:rFonts w:hint="eastAsia" w:ascii="新宋体" w:hAnsi="新宋体" w:eastAsia="新宋体"/>
          <w:color w:val="000000"/>
          <w:szCs w:val="24"/>
        </w:rPr>
        <w:t>已取得经房产面积测绘成果主管部门备案的房产实测绘成果报告；</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3.</w:t>
      </w:r>
      <w:r>
        <w:rPr>
          <w:rFonts w:hint="eastAsia" w:ascii="新宋体" w:hAnsi="新宋体" w:eastAsia="新宋体"/>
          <w:color w:val="000000"/>
          <w:szCs w:val="24"/>
        </w:rPr>
        <w:t>已办理不动产首次登记；</w:t>
      </w:r>
    </w:p>
    <w:p>
      <w:pPr>
        <w:pStyle w:val="22"/>
        <w:spacing w:before="0" w:beforeAutospacing="0" w:after="0" w:afterAutospacing="0" w:line="336" w:lineRule="auto"/>
        <w:jc w:val="both"/>
        <w:rPr>
          <w:rFonts w:ascii="新宋体" w:hAnsi="新宋体" w:eastAsia="新宋体"/>
          <w:color w:val="000000"/>
          <w:szCs w:val="24"/>
        </w:rPr>
      </w:pPr>
      <w:r>
        <w:rPr>
          <w:rFonts w:ascii="新宋体" w:hAnsi="新宋体" w:eastAsia="新宋体"/>
          <w:color w:val="000000"/>
          <w:szCs w:val="24"/>
        </w:rPr>
        <w:t>4.</w:t>
      </w:r>
      <w:r>
        <w:rPr>
          <w:rFonts w:hint="eastAsia" w:ascii="新宋体" w:hAnsi="新宋体" w:eastAsia="新宋体"/>
          <w:color w:val="000000"/>
          <w:szCs w:val="24"/>
        </w:rPr>
        <w:t>已办理买受人不动产权属证书；</w:t>
      </w:r>
    </w:p>
    <w:p>
      <w:pPr>
        <w:pStyle w:val="22"/>
        <w:spacing w:before="0" w:beforeAutospacing="0" w:after="0" w:afterAutospacing="0" w:line="336" w:lineRule="auto"/>
        <w:jc w:val="both"/>
        <w:rPr>
          <w:color w:val="000000"/>
        </w:rPr>
      </w:pPr>
      <w:r>
        <w:rPr>
          <w:rFonts w:ascii="新宋体" w:hAnsi="新宋体" w:eastAsia="新宋体"/>
          <w:color w:val="000000"/>
          <w:szCs w:val="24"/>
        </w:rPr>
        <w:t>5.</w:t>
      </w:r>
      <w:r>
        <w:rPr>
          <w:color w:val="000000"/>
        </w:rPr>
        <w:t>____________________________________________</w:t>
      </w:r>
      <w:r>
        <w:rPr>
          <w:rFonts w:hint="eastAsia"/>
          <w:color w:val="000000"/>
        </w:rPr>
        <w:t>。</w:t>
      </w:r>
    </w:p>
    <w:p>
      <w:pPr>
        <w:pStyle w:val="22"/>
        <w:widowControl w:val="0"/>
        <w:spacing w:before="0" w:beforeAutospacing="0" w:after="0" w:afterAutospacing="0" w:line="336" w:lineRule="auto"/>
        <w:jc w:val="both"/>
        <w:rPr>
          <w:rFonts w:ascii="新宋体" w:hAnsi="新宋体" w:eastAsia="新宋体"/>
          <w:color w:val="000000"/>
        </w:rPr>
      </w:pPr>
      <w:r>
        <w:rPr>
          <w:rFonts w:hint="eastAsia" w:ascii="新宋体" w:hAnsi="新宋体" w:eastAsia="新宋体"/>
          <w:color w:val="000000"/>
        </w:rPr>
        <w:t>该商品房为住宅的，出卖人还应当提供已备案的《住宅质量保证书》和《住宅使用说明书》。该商品房为绿色建筑商品住宅的，绿色建筑等级及其技术指标等，应当与已备案的《住宅质量保证书》和《住宅使用说明书》中记载的一致。</w:t>
      </w:r>
    </w:p>
    <w:p>
      <w:pPr>
        <w:pStyle w:val="22"/>
        <w:widowControl w:val="0"/>
        <w:spacing w:before="0" w:beforeAutospacing="0" w:after="0" w:afterAutospacing="0" w:line="336" w:lineRule="auto"/>
        <w:jc w:val="both"/>
        <w:rPr>
          <w:rFonts w:ascii="新宋体" w:hAnsi="新宋体" w:eastAsia="新宋体"/>
          <w:color w:val="000000"/>
        </w:rPr>
      </w:pPr>
      <w:r>
        <w:rPr>
          <w:rFonts w:hint="eastAsia" w:ascii="新宋体" w:hAnsi="新宋体" w:eastAsia="新宋体"/>
          <w:color w:val="000000"/>
        </w:rPr>
        <w:t>该商品房为全装修住宅的，出卖人还应当提供《室内环境质量检测报告》。</w:t>
      </w:r>
    </w:p>
    <w:p>
      <w:pPr>
        <w:pStyle w:val="22"/>
        <w:widowControl w:val="0"/>
        <w:spacing w:before="0" w:beforeAutospacing="0" w:after="0" w:afterAutospacing="0" w:line="336" w:lineRule="auto"/>
        <w:ind w:firstLine="472" w:firstLineChars="196"/>
        <w:jc w:val="both"/>
        <w:rPr>
          <w:rFonts w:ascii="黑体" w:hAnsi="新宋体" w:eastAsia="黑体"/>
          <w:b/>
          <w:color w:val="000000"/>
          <w:szCs w:val="18"/>
        </w:rPr>
      </w:pPr>
      <w:bookmarkStart w:id="24" w:name="2"/>
      <w:bookmarkEnd w:id="24"/>
      <w:r>
        <w:rPr>
          <w:rStyle w:val="11"/>
          <w:rFonts w:hint="eastAsia" w:ascii="黑体" w:hAnsi="新宋体" w:eastAsia="黑体"/>
          <w:bCs/>
          <w:color w:val="000000"/>
          <w:szCs w:val="18"/>
        </w:rPr>
        <w:t xml:space="preserve">第九条  </w:t>
      </w:r>
      <w:r>
        <w:rPr>
          <w:rFonts w:hint="eastAsia" w:ascii="黑体" w:hAnsi="新宋体" w:eastAsia="黑体"/>
          <w:b/>
          <w:color w:val="000000"/>
          <w:szCs w:val="18"/>
        </w:rPr>
        <w:t>商品房相关设施、设备、装饰装修的交付条件</w:t>
      </w:r>
    </w:p>
    <w:p>
      <w:pPr>
        <w:pStyle w:val="22"/>
        <w:widowControl w:val="0"/>
        <w:spacing w:before="0" w:beforeAutospacing="0" w:after="0" w:afterAutospacing="0" w:line="336" w:lineRule="auto"/>
        <w:jc w:val="both"/>
        <w:rPr>
          <w:b/>
          <w:color w:val="000000"/>
          <w:szCs w:val="18"/>
        </w:rPr>
      </w:pPr>
      <w:r>
        <w:rPr>
          <w:rFonts w:hint="eastAsia"/>
          <w:b/>
          <w:color w:val="000000"/>
          <w:szCs w:val="18"/>
        </w:rPr>
        <w:t>（一）城市基础设施</w:t>
      </w:r>
    </w:p>
    <w:p>
      <w:pPr>
        <w:pStyle w:val="22"/>
        <w:widowControl w:val="0"/>
        <w:spacing w:before="0" w:beforeAutospacing="0" w:after="0" w:afterAutospacing="0" w:line="336" w:lineRule="auto"/>
        <w:jc w:val="both"/>
        <w:rPr>
          <w:color w:val="000000"/>
          <w:szCs w:val="18"/>
        </w:rPr>
      </w:pPr>
      <w:r>
        <w:rPr>
          <w:color w:val="000000"/>
          <w:szCs w:val="18"/>
        </w:rPr>
        <w:t>1.</w:t>
      </w:r>
      <w:r>
        <w:rPr>
          <w:rFonts w:hint="eastAsia"/>
          <w:color w:val="000000"/>
          <w:szCs w:val="18"/>
        </w:rPr>
        <w:t>{供水、排水}：交付时{供水、排水}配套设施齐全，并与城市公共{供水、排水}管网连接。使用自建设施供水的，{供水}的水质符合国家规定的饮用水卫生标准；</w:t>
      </w:r>
    </w:p>
    <w:p>
      <w:pPr>
        <w:pStyle w:val="22"/>
        <w:spacing w:before="0" w:beforeAutospacing="0" w:after="0" w:afterAutospacing="0" w:line="336" w:lineRule="auto"/>
        <w:jc w:val="both"/>
        <w:rPr>
          <w:color w:val="000000"/>
          <w:szCs w:val="18"/>
        </w:rPr>
      </w:pPr>
      <w:r>
        <w:rPr>
          <w:color w:val="000000"/>
          <w:szCs w:val="18"/>
        </w:rPr>
        <w:t>2.</w:t>
      </w:r>
      <w:r>
        <w:rPr>
          <w:rFonts w:hint="eastAsia"/>
          <w:color w:val="000000"/>
          <w:szCs w:val="18"/>
        </w:rPr>
        <w:t>{供电情况}：交付时纳入城市供电网络并正式供电；</w:t>
      </w:r>
    </w:p>
    <w:p>
      <w:pPr>
        <w:pStyle w:val="22"/>
        <w:spacing w:before="0" w:beforeAutospacing="0" w:after="0" w:afterAutospacing="0" w:line="336" w:lineRule="auto"/>
        <w:jc w:val="both"/>
        <w:rPr>
          <w:color w:val="000000"/>
          <w:szCs w:val="18"/>
        </w:rPr>
      </w:pPr>
      <w:r>
        <w:rPr>
          <w:color w:val="000000"/>
          <w:szCs w:val="18"/>
        </w:rPr>
        <w:t>3.</w:t>
      </w:r>
      <w:r>
        <w:rPr>
          <w:rFonts w:hint="eastAsia"/>
          <w:color w:val="000000"/>
          <w:szCs w:val="18"/>
        </w:rPr>
        <w:t>供暖：交付时供热系统符合供热配建标准，使用城市集中供热的，纳入{城市集中供热管网}；</w:t>
      </w:r>
    </w:p>
    <w:p>
      <w:pPr>
        <w:pStyle w:val="22"/>
        <w:spacing w:before="0" w:beforeAutospacing="0" w:after="0" w:afterAutospacing="0" w:line="336" w:lineRule="auto"/>
        <w:jc w:val="both"/>
        <w:rPr>
          <w:color w:val="000000"/>
          <w:szCs w:val="18"/>
        </w:rPr>
      </w:pPr>
      <w:r>
        <w:rPr>
          <w:color w:val="000000"/>
          <w:szCs w:val="18"/>
        </w:rPr>
        <w:t>4.</w:t>
      </w:r>
      <w:r>
        <w:rPr>
          <w:rFonts w:hint="eastAsia"/>
          <w:color w:val="000000"/>
          <w:szCs w:val="18"/>
        </w:rPr>
        <w:t>燃气：交付时完成室内表前燃气管道的敷设，并与城市燃气管网连接，保证{燃气供应}；</w:t>
      </w:r>
    </w:p>
    <w:p>
      <w:pPr>
        <w:pStyle w:val="22"/>
        <w:spacing w:before="0" w:beforeAutospacing="0" w:after="0" w:afterAutospacing="0" w:line="336" w:lineRule="auto"/>
        <w:jc w:val="both"/>
        <w:rPr>
          <w:color w:val="000000"/>
          <w:szCs w:val="18"/>
        </w:rPr>
      </w:pPr>
      <w:r>
        <w:rPr>
          <w:color w:val="000000"/>
          <w:szCs w:val="18"/>
        </w:rPr>
        <w:t>5.</w:t>
      </w:r>
      <w:r>
        <w:rPr>
          <w:rFonts w:hint="eastAsia"/>
          <w:color w:val="000000"/>
          <w:szCs w:val="18"/>
        </w:rPr>
        <w:t>电话通信：交付时线路敷设到户，并与城市电话通信网络连接，保证信号联通；</w:t>
      </w:r>
    </w:p>
    <w:p>
      <w:pPr>
        <w:pStyle w:val="22"/>
        <w:spacing w:before="0" w:beforeAutospacing="0" w:after="0" w:afterAutospacing="0" w:line="336" w:lineRule="auto"/>
        <w:jc w:val="both"/>
        <w:rPr>
          <w:color w:val="000000"/>
          <w:szCs w:val="18"/>
        </w:rPr>
      </w:pPr>
      <w:r>
        <w:rPr>
          <w:color w:val="000000"/>
          <w:szCs w:val="18"/>
        </w:rPr>
        <w:t>6.</w:t>
      </w:r>
      <w:r>
        <w:rPr>
          <w:rFonts w:hint="eastAsia"/>
          <w:color w:val="000000"/>
          <w:szCs w:val="18"/>
        </w:rPr>
        <w:t>有线电视：交付时线路敷设到户，并与城市有线广播电视网络连接，保证信号联通；</w:t>
      </w:r>
    </w:p>
    <w:p>
      <w:pPr>
        <w:pStyle w:val="22"/>
        <w:spacing w:before="0" w:beforeAutospacing="0" w:after="0" w:afterAutospacing="0" w:line="336" w:lineRule="auto"/>
        <w:jc w:val="both"/>
        <w:rPr>
          <w:color w:val="000000"/>
          <w:szCs w:val="18"/>
        </w:rPr>
      </w:pPr>
      <w:r>
        <w:rPr>
          <w:color w:val="000000"/>
          <w:szCs w:val="18"/>
        </w:rPr>
        <w:t>7.</w:t>
      </w:r>
      <w:r>
        <w:rPr>
          <w:rFonts w:hint="eastAsia"/>
          <w:color w:val="000000"/>
          <w:szCs w:val="18"/>
        </w:rPr>
        <w:t>宽带网络：交付时线路敷设到户，并与城市宽带网络连接，保证信号联通。</w:t>
      </w:r>
    </w:p>
    <w:p>
      <w:pPr>
        <w:pStyle w:val="22"/>
        <w:spacing w:before="0" w:beforeAutospacing="0" w:after="0" w:afterAutospacing="0" w:line="336" w:lineRule="auto"/>
        <w:ind w:left="120" w:leftChars="57" w:firstLine="360" w:firstLineChars="150"/>
        <w:jc w:val="both"/>
        <w:rPr>
          <w:color w:val="000000"/>
          <w:szCs w:val="18"/>
        </w:rPr>
      </w:pPr>
      <w:r>
        <w:rPr>
          <w:rFonts w:hint="eastAsia"/>
          <w:color w:val="000000"/>
          <w:szCs w:val="18"/>
        </w:rPr>
        <w:t>以上为住宅的交付条件，其中第</w:t>
      </w:r>
      <w:r>
        <w:rPr>
          <w:color w:val="000000"/>
          <w:szCs w:val="18"/>
        </w:rPr>
        <w:t>1</w:t>
      </w:r>
      <w:r>
        <w:rPr>
          <w:rFonts w:hint="eastAsia"/>
          <w:color w:val="000000"/>
          <w:szCs w:val="18"/>
        </w:rPr>
        <w:t>、</w:t>
      </w:r>
      <w:r>
        <w:rPr>
          <w:color w:val="000000"/>
          <w:szCs w:val="18"/>
        </w:rPr>
        <w:t>2</w:t>
      </w:r>
      <w:r>
        <w:rPr>
          <w:rFonts w:hint="eastAsia"/>
          <w:color w:val="000000"/>
          <w:szCs w:val="18"/>
        </w:rPr>
        <w:t>、</w:t>
      </w:r>
      <w:r>
        <w:rPr>
          <w:color w:val="000000"/>
          <w:szCs w:val="18"/>
        </w:rPr>
        <w:t>3</w:t>
      </w:r>
      <w:r>
        <w:rPr>
          <w:rFonts w:hint="eastAsia"/>
          <w:color w:val="000000"/>
          <w:szCs w:val="18"/>
        </w:rPr>
        <w:t>项由出卖人负责办理开通手续并承担相关费用；第</w:t>
      </w:r>
      <w:r>
        <w:rPr>
          <w:color w:val="000000"/>
          <w:szCs w:val="18"/>
        </w:rPr>
        <w:t>4</w:t>
      </w:r>
      <w:r>
        <w:rPr>
          <w:rFonts w:hint="eastAsia"/>
          <w:color w:val="000000"/>
          <w:szCs w:val="18"/>
        </w:rPr>
        <w:t>项燃气工程安装费用由出卖人承担，开通使用手续由买受人自行联系城市燃气经营企业办理；第</w:t>
      </w:r>
      <w:r>
        <w:rPr>
          <w:color w:val="000000"/>
          <w:szCs w:val="18"/>
        </w:rPr>
        <w:t>5</w:t>
      </w:r>
      <w:r>
        <w:rPr>
          <w:rFonts w:hint="eastAsia"/>
          <w:color w:val="000000"/>
          <w:szCs w:val="18"/>
        </w:rPr>
        <w:t>、</w:t>
      </w:r>
      <w:r>
        <w:rPr>
          <w:color w:val="000000"/>
          <w:szCs w:val="18"/>
        </w:rPr>
        <w:t>6</w:t>
      </w:r>
      <w:r>
        <w:rPr>
          <w:rFonts w:hint="eastAsia"/>
          <w:color w:val="000000"/>
          <w:szCs w:val="18"/>
        </w:rPr>
        <w:t>、</w:t>
      </w:r>
      <w:r>
        <w:rPr>
          <w:color w:val="000000"/>
          <w:szCs w:val="18"/>
        </w:rPr>
        <w:t>7</w:t>
      </w:r>
      <w:r>
        <w:rPr>
          <w:rFonts w:hint="eastAsia"/>
          <w:color w:val="000000"/>
          <w:szCs w:val="18"/>
        </w:rPr>
        <w:t>项需要买受人自行办理开通使用手续，并承担相关费用。</w:t>
      </w:r>
    </w:p>
    <w:p>
      <w:pPr>
        <w:pStyle w:val="22"/>
        <w:spacing w:before="0" w:beforeAutospacing="0" w:after="0" w:afterAutospacing="0" w:line="336" w:lineRule="auto"/>
        <w:jc w:val="both"/>
        <w:rPr>
          <w:color w:val="000000"/>
          <w:szCs w:val="18"/>
        </w:rPr>
      </w:pPr>
      <w:r>
        <w:rPr>
          <w:rFonts w:hint="eastAsia"/>
          <w:color w:val="000000"/>
          <w:szCs w:val="18"/>
        </w:rPr>
        <w:t>非住宅交付条件：</w:t>
      </w:r>
      <w:r>
        <w:rPr>
          <w:color w:val="000000"/>
        </w:rPr>
        <w:t>{交付条件}。</w:t>
      </w:r>
      <w:r>
        <w:rPr>
          <w:rFonts w:hint="eastAsia"/>
          <w:color w:val="000000"/>
        </w:rPr>
      </w:r>
    </w:p>
    <w:p>
      <w:pPr>
        <w:pStyle w:val="22"/>
        <w:spacing w:before="0" w:beforeAutospacing="0" w:after="0" w:afterAutospacing="0" w:line="336" w:lineRule="auto"/>
        <w:jc w:val="both"/>
        <w:rPr>
          <w:color w:val="000000"/>
          <w:szCs w:val="18"/>
        </w:rPr>
      </w:pPr>
      <w:r>
        <w:rPr>
          <w:rFonts w:hint="eastAsia"/>
          <w:color w:val="000000"/>
          <w:szCs w:val="18"/>
        </w:rPr>
        <w:t>如果在约定期限内未达到交付使用条件，双方同意按照下列第</w:t>
      </w:r>
      <w:r>
        <w:rPr>
          <w:color w:val="000000"/>
          <w:szCs w:val="18"/>
        </w:rPr>
        <w:t>{选择方</w:t>
      </w:r>
      <w:r>
        <w:rPr>
          <w:rFonts w:hint="eastAsia"/>
          <w:color w:val="000000"/>
          <w:szCs w:val="18"/>
        </w:rPr>
        <w:t>式}种方式处理：</w:t>
      </w:r>
    </w:p>
    <w:p>
      <w:pPr>
        <w:pStyle w:val="22"/>
        <w:spacing w:before="0" w:beforeAutospacing="0" w:after="0" w:afterAutospacing="0" w:line="336" w:lineRule="auto"/>
        <w:jc w:val="both"/>
        <w:rPr>
          <w:color w:val="000000"/>
          <w:szCs w:val="18"/>
        </w:rPr>
      </w:pPr>
      <w:r>
        <w:rPr>
          <w:rFonts w:hint="eastAsia"/>
          <w:color w:val="000000"/>
          <w:szCs w:val="18"/>
        </w:rPr>
        <w:t>（</w:t>
      </w:r>
      <w:r>
        <w:rPr>
          <w:color w:val="000000"/>
          <w:szCs w:val="18"/>
        </w:rPr>
        <w:t>1</w:t>
      </w:r>
      <w:r>
        <w:rPr>
          <w:rFonts w:hint="eastAsia"/>
          <w:color w:val="000000"/>
          <w:szCs w:val="18"/>
        </w:rPr>
        <w:t>）以上设施中第</w:t>
      </w:r>
      <w:r>
        <w:rPr>
          <w:color w:val="000000"/>
          <w:szCs w:val="18"/>
        </w:rPr>
        <w:t>1</w:t>
      </w:r>
      <w:r>
        <w:rPr>
          <w:rFonts w:hint="eastAsia"/>
          <w:color w:val="000000"/>
          <w:szCs w:val="18"/>
        </w:rPr>
        <w:t>、</w:t>
      </w:r>
      <w:r>
        <w:rPr>
          <w:color w:val="000000"/>
          <w:szCs w:val="18"/>
        </w:rPr>
        <w:t>2</w:t>
      </w:r>
      <w:r>
        <w:rPr>
          <w:rFonts w:hint="eastAsia"/>
          <w:color w:val="000000"/>
          <w:szCs w:val="18"/>
        </w:rPr>
        <w:t>、</w:t>
      </w:r>
      <w:r>
        <w:rPr>
          <w:color w:val="000000"/>
          <w:szCs w:val="18"/>
        </w:rPr>
        <w:t>3</w:t>
      </w:r>
      <w:r>
        <w:rPr>
          <w:rFonts w:hint="eastAsia"/>
          <w:color w:val="000000"/>
          <w:szCs w:val="18"/>
        </w:rPr>
        <w:t>、</w:t>
      </w:r>
      <w:r>
        <w:rPr>
          <w:color w:val="000000"/>
          <w:szCs w:val="18"/>
        </w:rPr>
        <w:t>4</w:t>
      </w:r>
      <w:r>
        <w:rPr>
          <w:rFonts w:hint="eastAsia"/>
          <w:color w:val="000000"/>
          <w:szCs w:val="18"/>
        </w:rPr>
        <w:t>项在约定期限内未达到交付条件的，出卖人按本合同第十</w:t>
      </w:r>
      <w:r>
        <w:rPr>
          <w:color w:val="000000"/>
          <w:szCs w:val="18"/>
        </w:rPr>
        <w:t>一</w:t>
      </w:r>
      <w:r>
        <w:rPr>
          <w:rFonts w:hint="eastAsia"/>
          <w:color w:val="000000"/>
          <w:szCs w:val="18"/>
        </w:rPr>
        <w:t>条的约定承担逾期交付的违约责任；第</w:t>
      </w:r>
      <w:r>
        <w:rPr>
          <w:color w:val="000000"/>
          <w:szCs w:val="18"/>
        </w:rPr>
        <w:t>5</w:t>
      </w:r>
      <w:r>
        <w:rPr>
          <w:rFonts w:hint="eastAsia"/>
          <w:color w:val="000000"/>
          <w:szCs w:val="18"/>
        </w:rPr>
        <w:t>、</w:t>
      </w:r>
      <w:r>
        <w:rPr>
          <w:color w:val="000000"/>
          <w:szCs w:val="18"/>
        </w:rPr>
        <w:t>6</w:t>
      </w:r>
      <w:r>
        <w:rPr>
          <w:rFonts w:hint="eastAsia"/>
          <w:color w:val="000000"/>
          <w:szCs w:val="18"/>
        </w:rPr>
        <w:t>、</w:t>
      </w:r>
      <w:r>
        <w:rPr>
          <w:color w:val="000000"/>
          <w:szCs w:val="18"/>
        </w:rPr>
        <w:t>7</w:t>
      </w:r>
      <w:r>
        <w:rPr>
          <w:rFonts w:hint="eastAsia"/>
          <w:color w:val="000000"/>
          <w:szCs w:val="18"/>
        </w:rPr>
        <w:t>项未按时达到交付条件的，出卖人按日分别向买受人支付</w:t>
      </w:r>
      <w:r>
        <w:rPr>
          <w:color w:val="000000"/>
          <w:szCs w:val="18"/>
        </w:rPr>
        <w:t xml:space="preserve"> {违约金金额}</w:t>
      </w:r>
      <w:r>
        <w:rPr>
          <w:rFonts w:hint="eastAsia"/>
          <w:color w:val="000000"/>
          <w:szCs w:val="18"/>
        </w:rPr>
        <w:t xml:space="preserve"> 元的违约金。</w:t>
      </w:r>
    </w:p>
    <w:p>
      <w:pPr>
        <w:pStyle w:val="22"/>
        <w:spacing w:before="0" w:beforeAutospacing="0" w:after="0" w:afterAutospacing="0" w:line="336" w:lineRule="auto"/>
        <w:jc w:val="both"/>
        <w:rPr>
          <w:color w:val="000000"/>
          <w:szCs w:val="18"/>
        </w:rPr>
      </w:pPr>
      <w:r>
        <w:rPr>
          <w:rFonts w:hint="eastAsia"/>
          <w:color w:val="000000"/>
          <w:szCs w:val="18"/>
        </w:rPr>
        <w:t>（</w:t>
      </w:r>
      <w:r>
        <w:rPr>
          <w:color w:val="000000"/>
          <w:szCs w:val="18"/>
        </w:rPr>
        <w:t>2</w:t>
      </w:r>
      <w:r>
        <w:rPr>
          <w:rFonts w:hint="eastAsia"/>
          <w:color w:val="000000"/>
          <w:szCs w:val="18"/>
        </w:rPr>
        <w:t>）出卖人向买受人一次性支付相当于房屋总价款</w:t>
      </w:r>
      <w:r>
        <w:rPr>
          <w:rFonts w:hint="eastAsia"/>
          <w:color w:val="000000"/>
          <w:szCs w:val="18"/>
          <w:u w:val="single"/>
        </w:rPr>
        <w:t>　　　</w:t>
      </w:r>
      <w:r>
        <w:rPr>
          <w:rFonts w:hint="eastAsia"/>
          <w:color w:val="000000"/>
          <w:szCs w:val="18"/>
        </w:rPr>
        <w:t>％的违约金，并采取措施保证相关设施于</w:t>
      </w:r>
      <w:r>
        <w:rPr>
          <w:rFonts w:hint="eastAsia"/>
          <w:color w:val="000000"/>
          <w:szCs w:val="18"/>
          <w:u w:val="single"/>
        </w:rPr>
        <w:t>　　　</w:t>
      </w:r>
      <w:r>
        <w:rPr>
          <w:rFonts w:hint="eastAsia"/>
          <w:color w:val="000000"/>
          <w:szCs w:val="18"/>
        </w:rPr>
        <w:t>日之内达到交付条件。届时仍不能达到交付条件的，买受人有权要求退房和给予赔偿，出卖人赔偿金额为</w:t>
      </w:r>
      <w:r>
        <w:rPr>
          <w:rFonts w:hint="eastAsia"/>
          <w:color w:val="000000"/>
          <w:szCs w:val="18"/>
          <w:u w:val="single"/>
        </w:rPr>
        <w:t>　　　　　　　　　　</w:t>
      </w:r>
      <w:r>
        <w:rPr>
          <w:rFonts w:hint="eastAsia"/>
          <w:color w:val="000000"/>
          <w:szCs w:val="18"/>
        </w:rPr>
        <w:t>；</w:t>
      </w:r>
    </w:p>
    <w:p>
      <w:pPr>
        <w:pStyle w:val="22"/>
        <w:spacing w:before="0" w:beforeAutospacing="0" w:after="0" w:afterAutospacing="0" w:line="336" w:lineRule="auto"/>
        <w:jc w:val="both"/>
        <w:rPr>
          <w:color w:val="000000"/>
          <w:szCs w:val="18"/>
        </w:rPr>
      </w:pPr>
      <w:r>
        <w:rPr>
          <w:rFonts w:hint="eastAsia"/>
          <w:color w:val="000000"/>
          <w:szCs w:val="18"/>
        </w:rPr>
        <w:t>（</w:t>
      </w:r>
      <w:r>
        <w:rPr>
          <w:color w:val="000000"/>
          <w:szCs w:val="18"/>
        </w:rPr>
        <w:t>3</w:t>
      </w:r>
      <w:r>
        <w:rPr>
          <w:rFonts w:hint="eastAsia"/>
          <w:color w:val="000000"/>
          <w:szCs w:val="18"/>
        </w:rPr>
        <w:t>）</w:t>
      </w:r>
      <w:r>
        <w:rPr>
          <w:rFonts w:cs="Arial"/>
          <w:color w:val="000000"/>
        </w:rPr>
        <w:t>{___</w:t>
      </w:r>
      <w:r>
        <w:rPr>
          <w:rFonts w:hint="eastAsia" w:cs="Arial"/>
          <w:color w:val="000000"/>
          <w:u w:val="single"/>
        </w:rPr>
        <w:t xml:space="preserve">_}                                                 </w:t>
      </w:r>
      <w:r>
        <w:rPr>
          <w:rFonts w:hint="eastAsia"/>
          <w:color w:val="000000"/>
          <w:szCs w:val="18"/>
        </w:rPr>
        <w:t xml:space="preserve">  。</w:t>
      </w:r>
    </w:p>
    <w:p>
      <w:pPr>
        <w:pStyle w:val="22"/>
        <w:spacing w:before="0" w:beforeAutospacing="0" w:after="0" w:afterAutospacing="0" w:line="336" w:lineRule="auto"/>
        <w:jc w:val="both"/>
        <w:rPr>
          <w:b/>
          <w:color w:val="000000"/>
          <w:szCs w:val="18"/>
        </w:rPr>
      </w:pPr>
      <w:r>
        <w:rPr>
          <w:rFonts w:hint="eastAsia"/>
          <w:b/>
          <w:color w:val="000000"/>
          <w:szCs w:val="18"/>
        </w:rPr>
        <w:t>（二）公共服务及其他配套设施</w:t>
      </w:r>
      <w:r>
        <w:rPr>
          <w:rFonts w:hint="eastAsia"/>
          <w:b/>
          <w:color w:val="000000"/>
        </w:rPr>
        <w:t>（以建设工程规划许可为准）</w:t>
      </w:r>
    </w:p>
    <w:p>
      <w:pPr>
        <w:pStyle w:val="22"/>
        <w:spacing w:before="0" w:beforeAutospacing="0" w:after="0" w:afterAutospacing="0" w:line="336" w:lineRule="auto"/>
        <w:jc w:val="both"/>
        <w:rPr>
          <w:b/>
          <w:color w:val="000000"/>
        </w:rPr>
      </w:pPr>
      <w:r>
        <w:rPr>
          <w:color w:val="000000"/>
        </w:rPr>
        <w:t>1.</w:t>
      </w:r>
      <w:r>
        <w:rPr>
          <w:rFonts w:hint="eastAsia"/>
          <w:color w:val="000000"/>
        </w:rPr>
        <w:t xml:space="preserve"> 小区内绿地率</w:t>
      </w:r>
      <w:r>
        <w:rPr>
          <w:color w:val="000000"/>
        </w:rPr>
        <w:t>：{日期}</w:t>
      </w:r>
      <w:r>
        <w:rPr>
          <w:rFonts w:hint="eastAsia"/>
          <w:color w:val="000000"/>
        </w:rPr>
        <w:t>达</w:t>
      </w:r>
      <w:r>
        <w:rPr>
          <w:color w:val="000000"/>
        </w:rPr>
        <w:t>到{标准</w:t>
      </w:r>
      <w:r>
        <w:rPr>
          <w:rFonts w:hint="eastAsia"/>
          <w:color w:val="000000"/>
        </w:rPr>
        <w:t>}</w:t>
      </w:r>
      <w:r>
        <w:rPr>
          <w:color w:val="000000"/>
        </w:rPr>
        <w:t>；</w:t>
      </w:r>
      <w:r>
        <w:rPr>
          <w:rFonts w:hint="eastAsia"/>
          <w:color w:val="000000"/>
        </w:rPr>
      </w:r>
      <w:r>
        <w:rPr>
          <w:rFonts w:cs="Arial"/>
          <w:color w:val="000000"/>
        </w:rPr>
      </w:r>
      <w:r>
        <w:rPr>
          <w:rFonts w:hint="eastAsia" w:cs="Arial"/>
          <w:color w:val="000000"/>
          <w:u w:val="single"/>
        </w:rPr>
      </w:r>
      <w:r>
        <w:rPr>
          <w:rFonts w:hint="eastAsia"/>
          <w:color w:val="000000"/>
        </w:rPr>
      </w:r>
    </w:p>
    <w:p>
      <w:pPr>
        <w:pStyle w:val="22"/>
        <w:spacing w:before="0" w:beforeAutospacing="0" w:after="0" w:afterAutospacing="0" w:line="336" w:lineRule="auto"/>
        <w:jc w:val="both"/>
        <w:rPr>
          <w:color w:val="000000"/>
          <w:u w:val="single"/>
        </w:rPr>
      </w:pPr>
      <w:r>
        <w:rPr>
          <w:color w:val="000000"/>
        </w:rPr>
        <w:t>2.</w:t>
      </w:r>
      <w:r>
        <w:rPr>
          <w:rFonts w:hint="eastAsia"/>
          <w:color w:val="000000"/>
        </w:rPr>
        <w:t xml:space="preserve"> 小区内非市政道路</w:t>
      </w:r>
      <w:r>
        <w:rPr>
          <w:color w:val="000000"/>
        </w:rPr>
        <w:t>：{日期}</w:t>
      </w:r>
      <w:r>
        <w:rPr>
          <w:rFonts w:hint="eastAsia"/>
          <w:color w:val="000000"/>
        </w:rPr>
        <w:t>年</w:t>
      </w:r>
      <w:r>
        <w:rPr>
          <w:color w:val="000000"/>
        </w:rPr>
        <w:t>{日期}</w:t>
      </w:r>
      <w:r>
        <w:rPr>
          <w:rFonts w:hint="eastAsia"/>
          <w:color w:val="000000"/>
        </w:rPr>
        <w:t>月</w:t>
      </w:r>
      <w:r>
        <w:rPr>
          <w:color w:val="000000"/>
        </w:rPr>
        <w:t>{日期}</w:t>
      </w:r>
      <w:r>
        <w:rPr>
          <w:rFonts w:hint="eastAsia"/>
          <w:color w:val="000000"/>
        </w:rPr>
        <w:t>日达到交付标准；</w:t>
      </w:r>
    </w:p>
    <w:p>
      <w:pPr>
        <w:pStyle w:val="22"/>
        <w:spacing w:before="0" w:beforeAutospacing="0" w:after="0" w:afterAutospacing="0" w:line="336" w:lineRule="auto"/>
        <w:jc w:val="both"/>
        <w:rPr>
          <w:color w:val="000000"/>
          <w:u w:val="single"/>
        </w:rPr>
      </w:pPr>
      <w:r>
        <w:rPr>
          <w:color w:val="000000"/>
        </w:rPr>
        <w:t>3.</w:t>
      </w:r>
      <w:r>
        <w:rPr>
          <w:rFonts w:hint="eastAsia"/>
          <w:color w:val="000000"/>
        </w:rPr>
        <w:t>规划的车位、车库：</w:t>
      </w:r>
      <w:r>
        <w:rPr>
          <w:color w:val="000000"/>
        </w:rPr>
        <w:t>{年}{月</w:t>
      </w:r>
      <w:r>
        <w:rPr>
          <w:rFonts w:hint="eastAsia"/>
          <w:color w:val="000000"/>
        </w:rPr>
        <w:t>}</w:t>
      </w:r>
      <w:r>
        <w:rPr>
          <w:color w:val="000000"/>
        </w:rPr>
        <w:t>{日}达</w:t>
      </w:r>
      <w:r>
        <w:rPr>
          <w:rFonts w:hint="eastAsia"/>
          <w:color w:val="000000"/>
        </w:rPr>
        <w:t>到</w:t>
      </w:r>
      <w:r>
        <w:rPr>
          <w:color w:val="000000"/>
        </w:rPr>
        <w:t>交付标准</w:t>
      </w:r>
      <w:r>
        <w:rPr>
          <w:rFonts w:hint="eastAsia"/>
          <w:color w:val="000000"/>
        </w:rPr>
        <w:t>；</w:t>
      </w:r>
    </w:p>
    <w:p>
      <w:pPr>
        <w:pStyle w:val="22"/>
        <w:spacing w:before="0" w:beforeAutospacing="0" w:after="0" w:afterAutospacing="0" w:line="336" w:lineRule="auto"/>
        <w:jc w:val="both"/>
        <w:rPr>
          <w:color w:val="000000"/>
          <w:u w:val="single"/>
        </w:rPr>
      </w:pPr>
      <w:r>
        <w:rPr>
          <w:color w:val="000000"/>
        </w:rPr>
        <w:t>4.</w:t>
      </w:r>
      <w:r>
        <w:rPr>
          <w:rFonts w:hint="eastAsia"/>
          <w:color w:val="000000"/>
        </w:rPr>
        <w:t>物业服务用房：</w:t>
      </w:r>
      <w:r>
        <w:rPr>
          <w:color w:val="000000"/>
        </w:rPr>
        <w:t>{入住时间</w:t>
      </w:r>
      <w:r>
        <w:rPr>
          <w:rFonts w:hint="eastAsia"/>
          <w:color w:val="000000"/>
        </w:rPr>
        <w:t>}</w:t>
      </w:r>
      <w:r>
        <w:rPr>
          <w:color w:val="000000"/>
        </w:rPr>
        <w:t>年{入住</w:t>
      </w:r>
      <w:r>
        <w:rPr>
          <w:rFonts w:hint="eastAsia"/>
          <w:color w:val="000000"/>
        </w:rPr>
        <w:t>月</w:t>
      </w:r>
      <w:r>
        <w:rPr>
          <w:color w:val="000000"/>
        </w:rPr>
        <w:t>份}月{</w:t>
      </w:r>
      <w:r>
        <w:rPr>
          <w:rFonts w:hint="eastAsia"/>
          <w:color w:val="000000"/>
        </w:rPr>
        <w:t>入住日期}日达到交付标准；</w:t>
      </w:r>
    </w:p>
    <w:p>
      <w:pPr>
        <w:pStyle w:val="22"/>
        <w:spacing w:before="0" w:beforeAutospacing="0" w:after="0" w:afterAutospacing="0" w:line="336" w:lineRule="auto"/>
        <w:jc w:val="both"/>
        <w:rPr>
          <w:color w:val="000000"/>
        </w:rPr>
      </w:pPr>
      <w:r>
        <w:rPr>
          <w:color w:val="000000"/>
        </w:rPr>
        <w:t>5.</w:t>
      </w:r>
      <w:r>
        <w:rPr>
          <w:rFonts w:hint="eastAsia"/>
          <w:color w:val="000000"/>
        </w:rPr>
        <w:t>□幼儿园□托儿所：</w:t>
      </w:r>
      <w:r>
        <w:rPr>
          <w:color w:val="000000"/>
        </w:rPr>
        <w:t>{到达交付</w:t>
      </w:r>
      <w:r>
        <w:rPr>
          <w:rFonts w:hint="eastAsia"/>
          <w:color w:val="000000"/>
        </w:rPr>
        <w:t>标</w:t>
      </w:r>
      <w:r>
        <w:rPr>
          <w:color w:val="000000"/>
        </w:rPr>
        <w:t>准日期}</w:t>
      </w:r>
      <w:r>
        <w:rPr>
          <w:rFonts w:hint="eastAsia"/>
          <w:color w:val="000000"/>
        </w:rPr>
        <w:t>年</w:t>
      </w:r>
      <w:r>
        <w:rPr>
          <w:color w:val="000000"/>
        </w:rPr>
        <w:t>{到达交</w:t>
      </w:r>
      <w:r>
        <w:rPr>
          <w:rFonts w:hint="eastAsia"/>
          <w:color w:val="000000"/>
        </w:rPr>
        <w:t>付标准日期}月{到达交付标准日期}日达到交付标准；</w:t>
      </w:r>
    </w:p>
    <w:p>
      <w:pPr>
        <w:pStyle w:val="22"/>
        <w:spacing w:before="0" w:beforeAutospacing="0" w:after="0" w:afterAutospacing="0" w:line="336" w:lineRule="auto"/>
        <w:jc w:val="both"/>
        <w:rPr>
          <w:color w:val="000000"/>
        </w:rPr>
      </w:pPr>
      <w:r>
        <w:rPr>
          <w:color w:val="000000"/>
        </w:rPr>
        <w:t>6.</w:t>
      </w:r>
      <w:r>
        <w:rPr>
          <w:rFonts w:hint="eastAsia"/>
          <w:color w:val="000000"/>
        </w:rPr>
        <w:t>学校：</w:t>
      </w:r>
      <w:r>
        <w:rPr>
          <w:color w:val="000000"/>
        </w:rPr>
        <w:t>{日期}年</w:t>
      </w:r>
      <w:r>
        <w:rPr>
          <w:rFonts w:hint="eastAsia"/>
          <w:color w:val="000000"/>
        </w:rPr>
        <w:t>{</w:t>
      </w:r>
      <w:r>
        <w:rPr>
          <w:color w:val="000000"/>
        </w:rPr>
        <w:t>日期}月</w:t>
      </w:r>
      <w:r>
        <w:rPr>
          <w:rFonts w:hint="eastAsia"/>
          <w:color w:val="000000"/>
        </w:rPr>
        <w:t>{</w:t>
      </w:r>
      <w:r>
        <w:rPr>
          <w:color w:val="000000"/>
        </w:rPr>
        <w:t>日期}日</w:t>
      </w:r>
      <w:r>
        <w:rPr>
          <w:rFonts w:hint="eastAsia"/>
          <w:color w:val="000000"/>
        </w:rPr>
        <w:t>达到交付标准；</w:t>
      </w:r>
    </w:p>
    <w:p>
      <w:pPr>
        <w:pStyle w:val="22"/>
        <w:spacing w:before="0" w:beforeAutospacing="0" w:after="0" w:afterAutospacing="0" w:line="336" w:lineRule="auto"/>
        <w:jc w:val="both"/>
        <w:rPr>
          <w:color w:val="000000"/>
        </w:rPr>
      </w:pPr>
      <w:r>
        <w:rPr>
          <w:color w:val="000000"/>
        </w:rPr>
        <w:t>7.</w:t>
      </w:r>
      <w:r>
        <w:rPr>
          <w:rFonts w:hint="eastAsia"/>
          <w:color w:val="000000"/>
        </w:rPr>
        <w:t>社区综合服务设施（□社区服务□养老□医疗□文化□</w:t>
      </w:r>
      <w:r>
        <w:rPr>
          <w:color w:val="000000"/>
        </w:rPr>
        <w:t>{设施类型</w:t>
      </w:r>
      <w:r>
        <w:rPr>
          <w:color w:val="000000"/>
          <w:u w:val="single"/>
        </w:rPr>
        <w:t xml:space="preserve">}   </w:t>
      </w:r>
      <w:r>
        <w:rPr>
          <w:rFonts w:hint="eastAsia"/>
          <w:color w:val="000000"/>
        </w:rPr>
        <w:t xml:space="preserve"> 等设施）</w:t>
      </w:r>
      <w:r>
        <w:rPr>
          <w:color w:val="000000"/>
        </w:rPr>
        <w:t>：{年月日</w:t>
      </w:r>
      <w:r>
        <w:rPr>
          <w:rFonts w:hint="eastAsia"/>
          <w:color w:val="000000"/>
        </w:rPr>
        <w:t>}</w:t>
      </w:r>
      <w:r>
        <w:rPr>
          <w:color w:val="000000"/>
        </w:rPr>
        <w:t>年{年</w:t>
      </w:r>
      <w:r>
        <w:rPr>
          <w:rFonts w:hint="eastAsia"/>
          <w:color w:val="000000"/>
        </w:rPr>
        <w:t>月</w:t>
      </w:r>
      <w:r>
        <w:rPr>
          <w:color w:val="000000"/>
        </w:rPr>
        <w:t>日}月{</w:t>
      </w:r>
      <w:r>
        <w:rPr>
          <w:rFonts w:hint="eastAsia"/>
          <w:color w:val="000000"/>
        </w:rPr>
        <w:t>年月日}日达到交付标准。</w:t>
      </w:r>
    </w:p>
    <w:p>
      <w:pPr>
        <w:pStyle w:val="22"/>
        <w:spacing w:before="0" w:beforeAutospacing="0" w:after="0" w:afterAutospacing="0" w:line="336" w:lineRule="auto"/>
        <w:jc w:val="both"/>
        <w:rPr>
          <w:color w:val="000000"/>
        </w:rPr>
      </w:pPr>
      <w:r>
        <w:rPr>
          <w:color w:val="000000"/>
        </w:rPr>
        <w:t>{空</w:t>
      </w:r>
      <w:r>
        <w:rPr>
          <w:rFonts w:cs="Arial"/>
          <w:color w:val="000000"/>
        </w:rPr>
        <w:t>白部分}</w:t>
      </w:r>
      <w:r>
        <w:rPr>
          <w:rFonts w:hint="eastAsia" w:cs="Arial"/>
          <w:color w:val="000000"/>
          <w:u w:val="single"/>
        </w:rPr>
      </w:r>
      <w:r>
        <w:rPr>
          <w:rFonts w:hint="eastAsia"/>
          <w:color w:val="000000"/>
        </w:rPr>
      </w:r>
    </w:p>
    <w:p>
      <w:pPr>
        <w:pStyle w:val="22"/>
        <w:spacing w:before="0" w:beforeAutospacing="0" w:after="0" w:afterAutospacing="0" w:line="336" w:lineRule="auto"/>
        <w:jc w:val="both"/>
        <w:rPr>
          <w:color w:val="000000"/>
        </w:rPr>
      </w:pPr>
      <w:r>
        <w:rPr>
          <w:rFonts w:hint="eastAsia"/>
          <w:color w:val="000000"/>
          <w:szCs w:val="18"/>
        </w:rPr>
        <w:t>以上设施未达到上述条件的</w:t>
      </w:r>
      <w:r>
        <w:rPr>
          <w:rFonts w:hint="eastAsia"/>
          <w:color w:val="000000"/>
        </w:rPr>
        <w:t>，双方同意按照第十一条的约定处理。</w:t>
      </w:r>
    </w:p>
    <w:p>
      <w:pPr>
        <w:topLinePunct/>
        <w:adjustRightInd w:val="0"/>
        <w:snapToGrid w:val="0"/>
        <w:spacing w:line="336" w:lineRule="auto"/>
        <w:ind w:left="900" w:leftChars="200" w:hanging="480" w:hangingChars="200"/>
        <w:rPr>
          <w:rFonts w:ascii="宋体"/>
          <w:color w:val="000000"/>
          <w:sz w:val="24"/>
        </w:rPr>
      </w:pPr>
      <w:r>
        <w:rPr>
          <w:rFonts w:hint="eastAsia" w:ascii="宋体" w:hAnsi="宋体"/>
          <w:color w:val="000000"/>
          <w:sz w:val="24"/>
        </w:rPr>
        <w:t>关于本项目内相关设施、设备的具体约定见附件三。</w:t>
      </w:r>
    </w:p>
    <w:p>
      <w:pPr>
        <w:topLinePunct/>
        <w:adjustRightInd w:val="0"/>
        <w:snapToGrid w:val="0"/>
        <w:spacing w:line="336" w:lineRule="auto"/>
        <w:ind w:left="902" w:leftChars="200" w:hanging="482" w:hangingChars="200"/>
        <w:rPr>
          <w:rFonts w:ascii="宋体"/>
          <w:b/>
          <w:bCs/>
          <w:color w:val="000000"/>
          <w:sz w:val="24"/>
        </w:rPr>
      </w:pPr>
      <w:r>
        <w:rPr>
          <w:rFonts w:hint="eastAsia" w:ascii="宋体" w:hAnsi="宋体"/>
          <w:b/>
          <w:bCs/>
          <w:color w:val="000000"/>
          <w:sz w:val="24"/>
        </w:rPr>
        <w:t>（三）装饰装修及设备</w:t>
      </w:r>
    </w:p>
    <w:p>
      <w:pPr>
        <w:spacing w:line="336" w:lineRule="auto"/>
        <w:ind w:firstLine="480" w:firstLineChars="200"/>
        <w:rPr>
          <w:rFonts w:ascii="宋体"/>
          <w:color w:val="000000"/>
          <w:sz w:val="24"/>
        </w:rPr>
      </w:pPr>
      <w:r>
        <w:rPr>
          <w:rFonts w:hint="eastAsia" w:ascii="宋体" w:hAnsi="宋体"/>
          <w:color w:val="000000"/>
          <w:sz w:val="24"/>
        </w:rPr>
        <w:t>商品房的装饰装修及设备的交付标准必须符合国家和本地的相关标准及双方约定的标准，且全装修房的装饰装修及设备的交付标准不能低于</w:t>
      </w:r>
      <w:r>
        <w:rPr>
          <w:rFonts w:cs="Arial"/>
          <w:color w:val="000000"/>
        </w:rPr>
        <w:t>{最低标</w:t>
      </w:r>
      <w:r>
        <w:rPr>
          <w:rFonts w:hint="eastAsia" w:cs="Arial"/>
          <w:color w:val="000000"/>
          <w:u w:val="single"/>
        </w:rPr>
        <w:t>准}全装</w:t>
      </w:r>
      <w:r>
        <w:rPr>
          <w:rFonts w:hint="eastAsia" w:ascii="宋体" w:hAnsi="宋体"/>
          <w:color w:val="000000"/>
          <w:sz w:val="24"/>
        </w:rPr>
        <w:t>修样板房展示的交付标准及质量和工艺水平（具体装饰装修标准及设备的约定见附件四，全装修房也可另行签订附件或补充协议）。</w:t>
      </w:r>
    </w:p>
    <w:p>
      <w:pPr>
        <w:spacing w:line="336" w:lineRule="auto"/>
        <w:ind w:firstLine="480" w:firstLineChars="200"/>
        <w:rPr>
          <w:rFonts w:ascii="宋体"/>
          <w:color w:val="000000"/>
          <w:sz w:val="24"/>
        </w:rPr>
      </w:pPr>
      <w:r>
        <w:rPr>
          <w:rFonts w:hint="eastAsia" w:ascii="宋体" w:hAnsi="宋体"/>
          <w:color w:val="000000"/>
          <w:sz w:val="24"/>
        </w:rPr>
        <w:t>装饰装修及设备未达到上述标准的，按照本合同第十五条第</w:t>
      </w:r>
      <w:r>
        <w:rPr>
          <w:rFonts w:ascii="宋体" w:hAnsi="宋体"/>
          <w:color w:val="000000"/>
          <w:sz w:val="24"/>
        </w:rPr>
        <w:t>(</w:t>
      </w:r>
      <w:r>
        <w:rPr>
          <w:rFonts w:hint="eastAsia" w:ascii="宋体" w:hAnsi="宋体"/>
          <w:color w:val="000000"/>
          <w:sz w:val="24"/>
        </w:rPr>
        <w:t>三</w:t>
      </w:r>
      <w:r>
        <w:rPr>
          <w:rFonts w:ascii="宋体" w:hAnsi="宋体"/>
          <w:color w:val="000000"/>
          <w:sz w:val="24"/>
        </w:rPr>
        <w:t>)</w:t>
      </w:r>
      <w:r>
        <w:rPr>
          <w:rFonts w:hint="eastAsia" w:ascii="宋体" w:hAnsi="宋体"/>
          <w:color w:val="000000"/>
          <w:sz w:val="24"/>
        </w:rPr>
        <w:t>项约定处理。</w:t>
      </w:r>
    </w:p>
    <w:p>
      <w:pPr>
        <w:pStyle w:val="22"/>
        <w:spacing w:before="0" w:beforeAutospacing="0" w:after="0" w:afterAutospacing="0" w:line="336" w:lineRule="auto"/>
        <w:jc w:val="both"/>
        <w:rPr>
          <w:color w:val="000000"/>
          <w:kern w:val="2"/>
        </w:rPr>
      </w:pPr>
      <w:r>
        <w:rPr>
          <w:rFonts w:hint="eastAsia"/>
          <w:color w:val="000000"/>
          <w:kern w:val="2"/>
        </w:rPr>
        <w:t>该项目如为绿色建筑，其绿色建筑等级、技术指标、相关设施设备维修保护要求等，应按照绿色建筑的标准执行。</w:t>
      </w:r>
    </w:p>
    <w:p>
      <w:pPr>
        <w:pStyle w:val="22"/>
        <w:spacing w:before="0" w:beforeAutospacing="0" w:after="0" w:afterAutospacing="0" w:line="336" w:lineRule="auto"/>
        <w:ind w:firstLine="472" w:firstLineChars="196"/>
        <w:jc w:val="both"/>
        <w:rPr>
          <w:color w:val="000000"/>
        </w:rPr>
      </w:pPr>
      <w:r>
        <w:rPr>
          <w:rFonts w:hint="eastAsia" w:ascii="黑体" w:hAnsi="黑体" w:eastAsia="黑体" w:cs="Arial"/>
          <w:b/>
          <w:color w:val="000000"/>
        </w:rPr>
        <w:t>第十条 交</w:t>
      </w:r>
      <w:r>
        <w:rPr>
          <w:rStyle w:val="11"/>
          <w:rFonts w:hint="eastAsia" w:ascii="黑体" w:eastAsia="黑体"/>
          <w:bCs/>
          <w:color w:val="000000"/>
        </w:rPr>
        <w:t>付时间和手续</w:t>
      </w:r>
    </w:p>
    <w:p>
      <w:pPr>
        <w:pStyle w:val="22"/>
        <w:spacing w:before="0" w:beforeAutospacing="0" w:after="0" w:afterAutospacing="0" w:line="336" w:lineRule="auto"/>
        <w:jc w:val="both"/>
        <w:rPr>
          <w:color w:val="000000"/>
        </w:rPr>
      </w:pPr>
      <w:r>
        <w:rPr>
          <w:rFonts w:hint="eastAsia"/>
          <w:color w:val="000000"/>
        </w:rPr>
        <w:t>（一）出卖人应当在</w:t>
      </w:r>
      <w:r>
        <w:rPr>
          <w:color w:val="000000"/>
        </w:rPr>
        <w:t>____</w:t>
      </w:r>
      <w:r>
        <w:rPr>
          <w:rFonts w:hint="eastAsia"/>
          <w:color w:val="000000"/>
        </w:rPr>
        <w:t>年</w:t>
      </w:r>
      <w:r>
        <w:rPr>
          <w:color w:val="000000"/>
        </w:rPr>
        <w:t>____</w:t>
      </w:r>
      <w:r>
        <w:rPr>
          <w:rFonts w:hint="eastAsia"/>
          <w:color w:val="000000"/>
        </w:rPr>
        <w:t>月</w:t>
      </w:r>
      <w:r>
        <w:rPr>
          <w:color w:val="000000"/>
        </w:rPr>
        <w:t>____</w:t>
      </w:r>
      <w:r>
        <w:rPr>
          <w:rFonts w:hint="eastAsia"/>
          <w:color w:val="000000"/>
        </w:rPr>
        <w:t>日（不得超过预计竣工验收备案时间</w:t>
      </w:r>
      <w:r>
        <w:rPr>
          <w:color w:val="000000"/>
        </w:rPr>
        <w:t>20</w:t>
      </w:r>
      <w:r>
        <w:rPr>
          <w:rFonts w:hint="eastAsia"/>
          <w:color w:val="000000"/>
        </w:rPr>
        <w:t>个工作日）前向买受人交付该商品房。</w:t>
      </w:r>
    </w:p>
    <w:p>
      <w:pPr>
        <w:pStyle w:val="22"/>
        <w:spacing w:before="0" w:beforeAutospacing="0" w:after="0" w:afterAutospacing="0" w:line="336" w:lineRule="auto"/>
        <w:ind w:firstLine="480" w:firstLineChars="200"/>
        <w:jc w:val="both"/>
        <w:rPr>
          <w:color w:val="000000"/>
        </w:rPr>
      </w:pPr>
      <w:r>
        <w:rPr>
          <w:rFonts w:hint="eastAsia"/>
          <w:color w:val="000000"/>
        </w:rPr>
        <w:t>（二）该商品房达到第八条</w:t>
      </w:r>
      <w:r>
        <w:rPr>
          <w:rFonts w:hint="eastAsia"/>
          <w:color w:val="000000"/>
          <w:szCs w:val="21"/>
        </w:rPr>
        <w:t>、第九条</w:t>
      </w:r>
      <w:r>
        <w:rPr>
          <w:rFonts w:hint="eastAsia"/>
          <w:color w:val="000000"/>
        </w:rPr>
        <w:t>约定的交付条件后，出卖人应当在交付日期届满前</w:t>
      </w:r>
      <w:r>
        <w:rPr>
          <w:rFonts w:cs="Arial"/>
          <w:color w:val="000000"/>
        </w:rPr>
        <w:t>{提前天</w:t>
      </w:r>
      <w:r>
        <w:rPr>
          <w:rFonts w:hint="eastAsia" w:cs="Arial"/>
          <w:color w:val="000000"/>
          <w:u w:val="single"/>
        </w:rPr>
        <w:t xml:space="preserve">数} </w:t>
      </w:r>
      <w:r>
        <w:rPr>
          <w:rFonts w:hint="eastAsia"/>
          <w:color w:val="000000"/>
        </w:rPr>
        <w:t xml:space="preserve">  日（不</w:t>
      </w:r>
      <w:r>
        <w:rPr>
          <w:color w:val="000000"/>
        </w:rPr>
        <w:t>少于</w:t>
      </w:r>
      <w:r>
        <w:rPr>
          <w:rFonts w:hint="eastAsia"/>
          <w:color w:val="000000"/>
        </w:rPr>
        <w:t>10日）将查验房屋的时间、办理交付手续的时间地点以及应当携带的证件材料的通知书面送达和公告送达（公告载</w:t>
      </w:r>
      <w:r>
        <w:rPr>
          <w:rFonts w:cs="Arial"/>
          <w:color w:val="000000"/>
        </w:rPr>
        <w:t>体为{公</w:t>
      </w:r>
      <w:r>
        <w:rPr>
          <w:rFonts w:hint="eastAsia" w:cs="Arial"/>
          <w:color w:val="000000"/>
          <w:u w:val="single"/>
        </w:rPr>
        <w:t>告载体</w:t>
      </w:r>
      <w:r>
        <w:rPr>
          <w:rFonts w:hint="eastAsia"/>
          <w:color w:val="000000"/>
        </w:rPr>
        <w:t>}   ，报纸公告的，至少应连续公告三天）给买受人。买受人未收到交付通知书的，以本合同约定的交付日期届满之日为办理交付手续的时间，以该商品房所在地为办理交付手续的地点。</w:t>
      </w:r>
    </w:p>
    <w:p>
      <w:pPr>
        <w:spacing w:line="336" w:lineRule="auto"/>
        <w:ind w:left="359" w:leftChars="171" w:firstLine="210" w:firstLineChars="100"/>
        <w:rPr>
          <w:color w:val="000000"/>
        </w:rPr>
      </w:pPr>
      <w:r>
        <w:rPr>
          <w:rFonts w:cs="Arial"/>
          <w:color w:val="000000"/>
        </w:rPr>
        <w:t>{空白}</w:t>
      </w:r>
      <w:r>
        <w:rPr>
          <w:rFonts w:cs="Arial"/>
          <w:color w:val="000000"/>
          <w:u w:val="single"/>
        </w:rPr>
      </w:r>
      <w:r>
        <w:rPr>
          <w:rFonts w:hint="eastAsia" w:ascii="宋体" w:hAnsi="宋体"/>
          <w:color w:val="000000"/>
          <w:sz w:val="24"/>
        </w:rPr>
      </w:r>
    </w:p>
    <w:p>
      <w:pPr>
        <w:pStyle w:val="22"/>
        <w:spacing w:before="0" w:beforeAutospacing="0" w:after="0" w:afterAutospacing="0" w:line="336" w:lineRule="auto"/>
        <w:ind w:firstLineChars="200"/>
        <w:jc w:val="both"/>
        <w:rPr>
          <w:color w:val="000000"/>
        </w:rPr>
      </w:pPr>
      <w:r>
        <w:rPr>
          <w:rFonts w:hint="eastAsia"/>
          <w:color w:val="000000"/>
        </w:rPr>
        <w:t>交付该商品房时，出卖人应当出示满足第八条约定的证明文件。出卖人不出示证明文件或者出示的证明文件不齐全，不能满足第八条约定条件的，买受人有权拒绝接收，由此产生的逾期交付责任由出卖人承担，并按照第十一条处理。</w:t>
      </w:r>
    </w:p>
    <w:p>
      <w:pPr>
        <w:pStyle w:val="22"/>
        <w:spacing w:before="0" w:beforeAutospacing="0" w:after="0" w:afterAutospacing="0" w:line="336" w:lineRule="auto"/>
        <w:ind w:firstLineChars="200"/>
        <w:jc w:val="both"/>
        <w:rPr>
          <w:color w:val="000000"/>
        </w:rPr>
      </w:pPr>
      <w:r>
        <w:rPr>
          <w:rFonts w:hint="eastAsia"/>
          <w:color w:val="000000"/>
        </w:rPr>
        <w:t>（三）查验房屋</w:t>
      </w:r>
    </w:p>
    <w:p>
      <w:pPr>
        <w:pStyle w:val="22"/>
        <w:spacing w:before="0" w:beforeAutospacing="0" w:after="0" w:afterAutospacing="0" w:line="336" w:lineRule="auto"/>
        <w:ind w:firstLineChars="200"/>
        <w:jc w:val="both"/>
        <w:rPr>
          <w:color w:val="000000"/>
        </w:rPr>
      </w:pPr>
      <w:r>
        <w:rPr>
          <w:color w:val="000000"/>
        </w:rPr>
        <w:t>1.</w:t>
      </w:r>
      <w:r>
        <w:rPr>
          <w:rFonts w:hint="eastAsia"/>
          <w:color w:val="000000"/>
        </w:rPr>
        <w:t>办理交付手续前，买受人有权对该商品房进行查验，出卖人不得以缴纳相关税费或者签署物业管理文件作为买受人查验房屋的前提条件（法律法规和本合同另有约定的除外）。</w:t>
      </w:r>
    </w:p>
    <w:p>
      <w:pPr>
        <w:pStyle w:val="22"/>
        <w:tabs>
          <w:tab w:val="left" w:pos="7560"/>
          <w:tab w:val="left" w:pos="7920"/>
          <w:tab w:val="left" w:pos="8100"/>
        </w:tabs>
        <w:spacing w:before="0" w:beforeAutospacing="0" w:after="0" w:afterAutospacing="0" w:line="336" w:lineRule="auto"/>
        <w:jc w:val="both"/>
        <w:rPr>
          <w:color w:val="000000"/>
        </w:rPr>
      </w:pPr>
      <w:r>
        <w:rPr>
          <w:color w:val="000000"/>
        </w:rPr>
        <w:t>2.</w:t>
      </w:r>
      <w:r>
        <w:rPr>
          <w:rFonts w:hint="eastAsia"/>
          <w:color w:val="000000"/>
        </w:rPr>
        <w:t>买受人查验的该商品房存在下列除地基基础和主体结构外的其他质量问题的，由出卖人按照有关工程和产品质量规范、标准自查验次日起</w:t>
      </w:r>
      <w:r>
        <w:rPr>
          <w:color w:val="000000"/>
        </w:rPr>
        <w:t>_____</w:t>
      </w:r>
      <w:r>
        <w:rPr>
          <w:rFonts w:hint="eastAsia"/>
          <w:color w:val="000000"/>
        </w:rPr>
        <w:t>日内负责修复，并承担修复费用，修复后再行交付。</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1</w:t>
      </w:r>
      <w:r>
        <w:rPr>
          <w:rFonts w:hint="eastAsia" w:ascii="宋体" w:hAnsi="宋体"/>
          <w:color w:val="000000"/>
          <w:sz w:val="24"/>
        </w:rPr>
        <w:t>）屋面、墙面、地面渗漏或开裂等；</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2</w:t>
      </w:r>
      <w:r>
        <w:rPr>
          <w:rFonts w:hint="eastAsia" w:ascii="宋体" w:hAnsi="宋体"/>
          <w:color w:val="000000"/>
          <w:sz w:val="24"/>
        </w:rPr>
        <w:t>）管道堵塞；</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3</w:t>
      </w:r>
      <w:r>
        <w:rPr>
          <w:rFonts w:hint="eastAsia" w:ascii="宋体" w:hAnsi="宋体"/>
          <w:color w:val="000000"/>
          <w:sz w:val="24"/>
        </w:rPr>
        <w:t>）门窗翘裂、五金件损坏；</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4</w:t>
      </w:r>
      <w:r>
        <w:rPr>
          <w:rFonts w:hint="eastAsia" w:ascii="宋体" w:hAnsi="宋体"/>
          <w:color w:val="000000"/>
          <w:sz w:val="24"/>
        </w:rPr>
        <w:t>）灯具、电器等电气设备不能正常使用；</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5</w:t>
      </w:r>
      <w:r>
        <w:rPr>
          <w:rFonts w:hint="eastAsia" w:ascii="宋体" w:hAnsi="宋体"/>
          <w:color w:val="000000"/>
          <w:sz w:val="24"/>
        </w:rPr>
        <w:t>）</w:t>
      </w:r>
      <w:r>
        <w:rPr>
          <w:rFonts w:ascii="宋体" w:hAnsi="宋体"/>
          <w:color w:val="000000"/>
          <w:sz w:val="24"/>
        </w:rPr>
        <w:t>_______________________________</w:t>
      </w:r>
      <w:r>
        <w:rPr>
          <w:rFonts w:ascii="宋体" w:hAnsi="宋体"/>
          <w:color w:val="000000"/>
        </w:rPr>
        <w:t>______________________________</w:t>
      </w:r>
      <w:r>
        <w:rPr>
          <w:rFonts w:ascii="宋体" w:hAnsi="宋体"/>
          <w:color w:val="000000"/>
          <w:sz w:val="24"/>
        </w:rPr>
        <w:t>__</w:t>
      </w:r>
      <w:r>
        <w:rPr>
          <w:rFonts w:hint="eastAsia" w:ascii="宋体" w:hAnsi="宋体"/>
          <w:color w:val="000000"/>
          <w:sz w:val="24"/>
        </w:rPr>
        <w:t>；</w:t>
      </w:r>
    </w:p>
    <w:p>
      <w:pPr>
        <w:spacing w:line="336" w:lineRule="auto"/>
        <w:ind w:firstLine="480" w:firstLineChars="200"/>
        <w:rPr>
          <w:rFonts w:ascii="宋体"/>
          <w:color w:val="000000"/>
          <w:sz w:val="24"/>
        </w:rPr>
      </w:pPr>
      <w:r>
        <w:rPr>
          <w:rFonts w:hint="eastAsia" w:ascii="宋体" w:hAnsi="宋体"/>
          <w:color w:val="000000"/>
          <w:sz w:val="24"/>
        </w:rPr>
        <w:t>（</w:t>
      </w:r>
      <w:r>
        <w:rPr>
          <w:rFonts w:ascii="宋体" w:hAnsi="宋体"/>
          <w:color w:val="000000"/>
          <w:sz w:val="24"/>
        </w:rPr>
        <w:t>6</w:t>
      </w:r>
      <w:r>
        <w:rPr>
          <w:rFonts w:hint="eastAsia" w:ascii="宋体" w:hAnsi="宋体"/>
          <w:color w:val="000000"/>
          <w:sz w:val="24"/>
        </w:rPr>
        <w:t>）</w:t>
      </w:r>
      <w:r>
        <w:rPr>
          <w:rFonts w:ascii="宋体" w:hAnsi="宋体"/>
          <w:color w:val="000000"/>
          <w:sz w:val="24"/>
        </w:rPr>
        <w:t>____________________________</w:t>
      </w:r>
      <w:r>
        <w:rPr>
          <w:rFonts w:ascii="宋体" w:hAnsi="宋体"/>
          <w:color w:val="000000"/>
        </w:rPr>
        <w:t>___________________________________</w:t>
      </w:r>
      <w:r>
        <w:rPr>
          <w:rFonts w:ascii="宋体" w:hAnsi="宋体"/>
          <w:color w:val="000000"/>
          <w:sz w:val="24"/>
        </w:rPr>
        <w:t>_</w:t>
      </w:r>
      <w:r>
        <w:rPr>
          <w:rFonts w:hint="eastAsia" w:ascii="宋体" w:hAnsi="宋体"/>
          <w:color w:val="000000"/>
          <w:sz w:val="24"/>
        </w:rPr>
        <w:t>。</w:t>
      </w:r>
    </w:p>
    <w:p>
      <w:pPr>
        <w:spacing w:line="336" w:lineRule="auto"/>
        <w:ind w:firstLine="480" w:firstLineChars="200"/>
        <w:rPr>
          <w:rFonts w:ascii="宋体"/>
          <w:color w:val="000000"/>
          <w:sz w:val="24"/>
        </w:rPr>
      </w:pPr>
      <w:r>
        <w:rPr>
          <w:rFonts w:ascii="宋体" w:hAnsi="宋体"/>
          <w:color w:val="000000"/>
          <w:sz w:val="24"/>
        </w:rPr>
        <w:t>3.</w:t>
      </w:r>
      <w:r>
        <w:rPr>
          <w:rFonts w:hint="eastAsia" w:ascii="宋体" w:hAnsi="宋体"/>
          <w:color w:val="000000"/>
          <w:sz w:val="24"/>
        </w:rPr>
        <w:t>买受人查验的全装修房，其交付标准应符合前述第九条第（三）项约定的标准，不符合标准的，按照本合同第十五条第</w:t>
      </w:r>
      <w:r>
        <w:rPr>
          <w:rFonts w:ascii="宋体" w:hAnsi="宋体"/>
          <w:color w:val="000000"/>
          <w:sz w:val="24"/>
        </w:rPr>
        <w:t>(</w:t>
      </w:r>
      <w:r>
        <w:rPr>
          <w:rFonts w:hint="eastAsia" w:ascii="宋体" w:hAnsi="宋体"/>
          <w:color w:val="000000"/>
          <w:sz w:val="24"/>
        </w:rPr>
        <w:t>三</w:t>
      </w:r>
      <w:r>
        <w:rPr>
          <w:rFonts w:ascii="宋体" w:hAnsi="宋体"/>
          <w:color w:val="000000"/>
          <w:sz w:val="24"/>
        </w:rPr>
        <w:t>)</w:t>
      </w:r>
      <w:r>
        <w:rPr>
          <w:rFonts w:hint="eastAsia" w:ascii="宋体" w:hAnsi="宋体"/>
          <w:color w:val="000000"/>
          <w:sz w:val="24"/>
        </w:rPr>
        <w:t>项约定处理。</w:t>
      </w:r>
    </w:p>
    <w:p>
      <w:pPr>
        <w:spacing w:line="336" w:lineRule="auto"/>
        <w:ind w:firstLine="480" w:firstLineChars="200"/>
        <w:rPr>
          <w:rFonts w:ascii="宋体"/>
          <w:color w:val="000000"/>
          <w:sz w:val="24"/>
        </w:rPr>
      </w:pPr>
      <w:r>
        <w:rPr>
          <w:rFonts w:ascii="宋体" w:hAnsi="宋体"/>
          <w:color w:val="000000"/>
          <w:sz w:val="24"/>
        </w:rPr>
        <w:t>4</w:t>
      </w:r>
      <w:r>
        <w:rPr>
          <w:rFonts w:hint="eastAsia" w:ascii="宋体" w:hAnsi="宋体"/>
          <w:color w:val="000000"/>
          <w:sz w:val="24"/>
        </w:rPr>
        <w:t>.如为绿色建筑的，出卖人应按绿色建筑标准配合购房人验房。</w:t>
      </w:r>
    </w:p>
    <w:p>
      <w:pPr>
        <w:spacing w:line="336" w:lineRule="auto"/>
        <w:ind w:firstLine="480" w:firstLineChars="200"/>
        <w:rPr>
          <w:rFonts w:ascii="宋体"/>
          <w:color w:val="000000"/>
          <w:sz w:val="24"/>
        </w:rPr>
      </w:pPr>
      <w:r>
        <w:rPr>
          <w:rFonts w:hint="eastAsia" w:ascii="宋体" w:hAnsi="宋体"/>
          <w:color w:val="000000"/>
          <w:sz w:val="24"/>
        </w:rPr>
        <w:t>查验该商品房后，买受人对出卖人所交付的商品房无异议，双方应当签署商品房交接单。由于买受人原因，未能按期交付的，双方同意按以下方式处理：</w:t>
      </w:r>
    </w:p>
    <w:p>
      <w:pPr>
        <w:spacing w:line="336" w:lineRule="auto"/>
        <w:ind w:left="359" w:leftChars="171" w:firstLine="105" w:firstLineChars="50"/>
        <w:rPr>
          <w:rFonts w:ascii="宋体"/>
          <w:color w:val="000000"/>
          <w:sz w:val="24"/>
        </w:rPr>
      </w:pPr>
      <w:r>
        <w:rPr>
          <w:rFonts w:cs="Arial"/>
          <w:color w:val="000000"/>
        </w:rPr>
        <w:t>{空白}</w:t>
      </w:r>
      <w:r>
        <w:rPr>
          <w:rFonts w:hint="eastAsia" w:cs="Arial"/>
          <w:color w:val="000000"/>
          <w:u w:val="single"/>
        </w:rPr>
      </w:r>
      <w:r>
        <w:rPr>
          <w:rFonts w:hint="eastAsia" w:ascii="宋体" w:hAnsi="宋体"/>
          <w:color w:val="000000"/>
          <w:sz w:val="24"/>
        </w:rPr>
      </w:r>
    </w:p>
    <w:p>
      <w:pPr>
        <w:pStyle w:val="22"/>
        <w:spacing w:before="0" w:beforeAutospacing="0" w:after="0" w:afterAutospacing="0" w:line="336" w:lineRule="auto"/>
        <w:jc w:val="both"/>
        <w:rPr>
          <w:rFonts w:ascii="黑体" w:eastAsia="黑体"/>
          <w:color w:val="000000"/>
          <w:szCs w:val="18"/>
        </w:rPr>
      </w:pPr>
      <w:r>
        <w:rPr>
          <w:rFonts w:hint="eastAsia" w:ascii="黑体" w:eastAsia="黑体" w:cs="Arial"/>
          <w:b/>
          <w:color w:val="000000"/>
        </w:rPr>
        <w:t xml:space="preserve">第十一条  </w:t>
      </w:r>
      <w:r>
        <w:rPr>
          <w:rStyle w:val="11"/>
          <w:rFonts w:hint="eastAsia" w:ascii="黑体" w:eastAsia="黑体"/>
          <w:bCs/>
          <w:color w:val="000000"/>
          <w:szCs w:val="18"/>
        </w:rPr>
        <w:t>{逾期交付责任}</w:t>
      </w:r>
    </w:p>
    <w:p>
      <w:pPr>
        <w:pStyle w:val="22"/>
        <w:spacing w:before="0" w:beforeAutospacing="0" w:after="0" w:afterAutospacing="0" w:line="336" w:lineRule="auto"/>
        <w:ind w:firstLineChars="200"/>
        <w:jc w:val="both"/>
        <w:rPr>
          <w:color w:val="000000"/>
        </w:rPr>
      </w:pPr>
      <w:r>
        <w:rPr>
          <w:rFonts w:hint="eastAsia"/>
          <w:color w:val="000000"/>
        </w:rPr>
        <w:t>除不可抗力外，出卖人未按照第十条约定的时间将该商品房交付买受人的，双方同意按照下列第</w:t>
      </w:r>
      <w:r>
        <w:rPr>
          <w:color w:val="000000"/>
        </w:rPr>
        <w:t>{选择方式}</w:t>
      </w:r>
      <w:r>
        <w:rPr>
          <w:rFonts w:hint="eastAsia"/>
          <w:color w:val="000000"/>
        </w:rPr>
        <w:t>种方式处理：</w:t>
      </w:r>
    </w:p>
    <w:p>
      <w:pPr>
        <w:pStyle w:val="22"/>
        <w:spacing w:before="0" w:beforeAutospacing="0" w:after="0" w:afterAutospacing="0" w:line="336" w:lineRule="auto"/>
        <w:ind w:firstLineChars="200"/>
        <w:jc w:val="both"/>
        <w:rPr>
          <w:color w:val="000000"/>
        </w:rPr>
      </w:pPr>
      <w:r>
        <w:rPr>
          <w:color w:val="000000"/>
        </w:rPr>
        <w:t>1.</w:t>
      </w:r>
      <w:r>
        <w:rPr>
          <w:rFonts w:hint="eastAsia"/>
          <w:color w:val="000000"/>
        </w:rPr>
        <w:t>按照逾期时间，分别处理</w:t>
      </w:r>
      <w:r>
        <w:rPr>
          <w:color w:val="000000"/>
        </w:rPr>
        <w:t xml:space="preserve"> (</w:t>
      </w:r>
      <w:r>
        <w:rPr>
          <w:rFonts w:hint="eastAsia"/>
          <w:color w:val="000000"/>
        </w:rPr>
        <w:t>{</w:t>
      </w:r>
      <w:r>
        <w:rPr>
          <w:color w:val="000000"/>
        </w:rPr>
        <w:t>条</w:t>
      </w:r>
      <w:r>
        <w:rPr>
          <w:rFonts w:hint="eastAsia"/>
          <w:color w:val="000000"/>
        </w:rPr>
        <w:t>件1}</w:t>
      </w:r>
      <w:r>
        <w:rPr>
          <w:color w:val="000000"/>
        </w:rPr>
        <w:t>和</w:t>
      </w:r>
      <w:r>
        <w:rPr>
          <w:rFonts w:hint="eastAsia"/>
          <w:color w:val="000000"/>
        </w:rPr>
        <w:t>{条件2}</w:t>
      </w:r>
      <w:r>
        <w:rPr>
          <w:color w:val="000000"/>
        </w:rPr>
        <w:t>不作累</w:t>
      </w:r>
      <w:r>
        <w:rPr>
          <w:rFonts w:hint="eastAsia"/>
          <w:color w:val="000000"/>
        </w:rPr>
        <w:t>加) 。</w:t>
      </w:r>
    </w:p>
    <w:p>
      <w:pPr>
        <w:pStyle w:val="22"/>
        <w:spacing w:before="0" w:beforeAutospacing="0" w:after="0" w:afterAutospacing="0" w:line="336" w:lineRule="auto"/>
        <w:ind w:firstLineChars="200"/>
        <w:jc w:val="both"/>
        <w:rPr>
          <w:color w:val="000000"/>
        </w:rPr>
      </w:pPr>
      <w:r>
        <w:rPr>
          <w:color w:val="000000"/>
        </w:rPr>
        <w:t xml:space="preserve">(1) </w:t>
      </w:r>
      <w:r>
        <w:rPr>
          <w:rFonts w:hint="eastAsia"/>
          <w:color w:val="000000"/>
        </w:rPr>
        <w:t>逾期在</w:t>
      </w:r>
      <w:r>
        <w:rPr>
          <w:color w:val="000000"/>
        </w:rPr>
        <w:t>{逾期天数</w:t>
      </w:r>
      <w:r>
        <w:rPr>
          <w:rFonts w:hint="eastAsia"/>
          <w:color w:val="000000"/>
        </w:rPr>
        <w:t>}日之内（该期限应当不多于第七条</w:t>
      </w:r>
      <w:r>
        <w:rPr>
          <w:color w:val="000000"/>
        </w:rPr>
        <w:t>第</w:t>
      </w:r>
      <w:r>
        <w:rPr>
          <w:rFonts w:hint="eastAsia"/>
          <w:color w:val="000000"/>
        </w:rPr>
        <w:t>1</w:t>
      </w:r>
      <w:r>
        <w:rPr>
          <w:color w:val="000000"/>
        </w:rPr>
        <w:t>（</w:t>
      </w:r>
      <w:r>
        <w:rPr>
          <w:rFonts w:hint="eastAsia"/>
          <w:color w:val="000000"/>
        </w:rPr>
        <w:t>1）项中的期限），自第十条约定的交付期限届满之次日起至实际交付之日止，出卖人按日计算向买受人支付全部房价款万分</w:t>
      </w:r>
      <w:r>
        <w:rPr>
          <w:color w:val="000000"/>
        </w:rPr>
        <w:t>之{违约金</w:t>
      </w:r>
      <w:r>
        <w:rPr>
          <w:rFonts w:hint="eastAsia"/>
          <w:color w:val="000000"/>
        </w:rPr>
        <w:t>比率}的违约金（该违约金比率应当不低于第</w:t>
      </w:r>
      <w:r>
        <w:rPr>
          <w:color w:val="000000"/>
        </w:rPr>
        <w:t>七</w:t>
      </w:r>
      <w:r>
        <w:rPr>
          <w:rFonts w:hint="eastAsia"/>
          <w:color w:val="000000"/>
        </w:rPr>
        <w:t>条</w:t>
      </w:r>
      <w:r>
        <w:rPr>
          <w:color w:val="000000"/>
        </w:rPr>
        <w:t>第</w:t>
      </w:r>
      <w:r>
        <w:rPr>
          <w:rFonts w:hint="eastAsia"/>
          <w:color w:val="000000"/>
        </w:rPr>
        <w:t>1（1）项中的比率）。</w:t>
      </w:r>
    </w:p>
    <w:p>
      <w:pPr>
        <w:pStyle w:val="22"/>
        <w:spacing w:before="0" w:beforeAutospacing="0" w:after="0" w:afterAutospacing="0" w:line="336" w:lineRule="auto"/>
        <w:ind w:firstLineChars="200"/>
        <w:jc w:val="both"/>
        <w:rPr>
          <w:color w:val="000000"/>
        </w:rPr>
      </w:pPr>
      <w:r>
        <w:rPr>
          <w:color w:val="000000"/>
        </w:rPr>
        <w:t xml:space="preserve">(2) </w:t>
      </w:r>
      <w:r>
        <w:rPr>
          <w:rFonts w:hint="eastAsia"/>
          <w:color w:val="000000"/>
        </w:rPr>
        <w:t>逾期超过</w:t>
      </w:r>
      <w:r>
        <w:rPr>
          <w:color w:val="000000"/>
        </w:rPr>
        <w:t>{{逾期天</w:t>
      </w:r>
      <w:r>
        <w:rPr>
          <w:rFonts w:hint="eastAsia"/>
          <w:color w:val="000000"/>
        </w:rPr>
        <w:t>数}}日（该期限应当与本</w:t>
      </w:r>
      <w:r>
        <w:rPr>
          <w:color w:val="000000"/>
        </w:rPr>
        <w:t>条</w:t>
      </w:r>
      <w:r>
        <w:rPr>
          <w:rFonts w:hint="eastAsia"/>
          <w:color w:val="000000"/>
        </w:rPr>
        <w:t>第（1）项中的期限相同）后，买受人有权解除合同。买受人解除合同的，应当书面通知出卖人。出卖人应当自解除合同通知送达</w:t>
      </w:r>
      <w:r>
        <w:rPr>
          <w:color w:val="000000"/>
        </w:rPr>
        <w:t>之日</w:t>
      </w:r>
      <w:r>
        <w:rPr>
          <w:rFonts w:hint="eastAsia"/>
          <w:color w:val="000000"/>
        </w:rPr>
        <w:t>起15日内退还买受人已付全部房款（含已付贷款部分），并自买受人付款之日起</w:t>
      </w:r>
      <w:r>
        <w:rPr>
          <w:rFonts w:cs="Arial"/>
          <w:color w:val="000000"/>
        </w:rPr>
        <w:t>，按照{</w:t>
      </w:r>
      <w:r>
        <w:rPr>
          <w:rFonts w:hint="eastAsia" w:cs="Arial"/>
          <w:color w:val="000000"/>
          <w:u w:val="single"/>
        </w:rPr>
        <w:t>{年利</w:t>
      </w:r>
      <w:r>
        <w:rPr>
          <w:color w:val="000000"/>
        </w:rPr>
        <w:t>率</w:t>
      </w:r>
      <w:r>
        <w:rPr>
          <w:rFonts w:hint="eastAsia"/>
          <w:color w:val="000000"/>
        </w:rPr>
        <w:t>}}%（不低于全国银行间同业拆借中心公布的贷款市场报价利率）计算给付利息；同时，</w:t>
      </w:r>
      <w:r>
        <w:rPr>
          <w:rFonts w:hint="eastAsia"/>
          <w:color w:val="000000"/>
          <w:szCs w:val="18"/>
        </w:rPr>
        <w:t>出卖人按照全部房</w:t>
      </w:r>
      <w:r>
        <w:rPr>
          <w:color w:val="000000"/>
          <w:szCs w:val="18"/>
        </w:rPr>
        <w:t>价款的</w:t>
      </w:r>
      <w:r>
        <w:rPr>
          <w:color w:val="000000"/>
        </w:rPr>
        <w:t>{{</w:t>
      </w:r>
      <w:r>
        <w:rPr>
          <w:color w:val="000000"/>
          <w:szCs w:val="18"/>
        </w:rPr>
        <w:t>违约</w:t>
      </w:r>
      <w:r>
        <w:rPr>
          <w:rFonts w:hint="eastAsia"/>
          <w:color w:val="000000"/>
          <w:szCs w:val="18"/>
        </w:rPr>
        <w:t>金比例}}%向买受</w:t>
      </w:r>
      <w:r>
        <w:rPr>
          <w:rFonts w:hint="eastAsia"/>
          <w:color w:val="000000"/>
        </w:rPr>
        <w:t>人支付违约金。</w:t>
      </w:r>
    </w:p>
    <w:p>
      <w:pPr>
        <w:pStyle w:val="22"/>
        <w:spacing w:before="0" w:beforeAutospacing="0" w:after="0" w:afterAutospacing="0" w:line="336" w:lineRule="auto"/>
        <w:ind w:firstLineChars="200"/>
        <w:jc w:val="both"/>
        <w:rPr>
          <w:color w:val="000000"/>
        </w:rPr>
      </w:pPr>
      <w:r>
        <w:rPr>
          <w:rFonts w:hint="eastAsia"/>
          <w:color w:val="000000"/>
        </w:rPr>
        <w:t>买受人要求继续履行合同的，合同继续履行，出卖人按日计算向买受人支付全部房价款万分之</w:t>
      </w:r>
      <w:r>
        <w:rPr>
          <w:color w:val="000000"/>
        </w:rPr>
        <w:t>______</w:t>
      </w:r>
      <w:r>
        <w:rPr>
          <w:rFonts w:hint="eastAsia"/>
          <w:color w:val="000000"/>
        </w:rPr>
        <w:t>（该比率应当不低于本条第</w:t>
      </w:r>
      <w:r>
        <w:rPr>
          <w:color w:val="000000"/>
        </w:rPr>
        <w:t>1</w:t>
      </w:r>
      <w:r>
        <w:rPr>
          <w:rFonts w:hint="eastAsia"/>
          <w:color w:val="000000"/>
        </w:rPr>
        <w:t>（</w:t>
      </w:r>
      <w:r>
        <w:rPr>
          <w:color w:val="000000"/>
        </w:rPr>
        <w:t>1</w:t>
      </w:r>
      <w:r>
        <w:rPr>
          <w:rFonts w:hint="eastAsia"/>
          <w:color w:val="000000"/>
        </w:rPr>
        <w:t>）项中的比率）的违约金。</w:t>
      </w:r>
    </w:p>
    <w:p>
      <w:pPr>
        <w:pStyle w:val="8"/>
        <w:spacing w:before="0" w:beforeAutospacing="0" w:after="0" w:afterAutospacing="0" w:line="336" w:lineRule="auto"/>
        <w:ind w:left="120" w:leftChars="57" w:firstLine="300" w:firstLineChars="125"/>
        <w:jc w:val="both"/>
        <w:rPr>
          <w:rFonts w:cs="Arial"/>
          <w:color w:val="000000"/>
        </w:rPr>
      </w:pPr>
      <w:r>
        <w:rPr>
          <w:color w:val="000000"/>
        </w:rPr>
        <w:t>2.{空白部分}</w:t>
      </w:r>
      <w:r>
        <w:rPr>
          <w:rFonts w:hint="eastAsia"/>
          <w:color w:val="000000"/>
        </w:rPr>
      </w:r>
    </w:p>
    <w:p>
      <w:pPr>
        <w:pStyle w:val="8"/>
        <w:spacing w:before="0" w:beforeAutospacing="0" w:after="0" w:afterAutospacing="0" w:line="336" w:lineRule="auto"/>
        <w:ind w:left="540"/>
        <w:jc w:val="both"/>
        <w:rPr>
          <w:rFonts w:cs="Arial"/>
          <w:color w:val="000000"/>
        </w:rPr>
      </w:pPr>
      <w:r>
        <w:rPr>
          <w:rFonts w:hint="eastAsia" w:ascii="黑体" w:hAnsi="黑体" w:eastAsia="黑体" w:cs="Arial"/>
          <w:b/>
          <w:color w:val="000000"/>
        </w:rPr>
        <w:t>第十二条 {层高和面积差异的处理}</w:t>
      </w:r>
    </w:p>
    <w:p>
      <w:pPr>
        <w:pStyle w:val="8"/>
        <w:spacing w:before="0" w:beforeAutospacing="0" w:after="0" w:afterAutospacing="0" w:line="336" w:lineRule="auto"/>
        <w:ind w:firstLine="480" w:firstLineChars="200"/>
        <w:jc w:val="both"/>
        <w:rPr>
          <w:rFonts w:cs="Times New Roman"/>
          <w:color w:val="000000"/>
          <w:u w:val="single"/>
        </w:rPr>
      </w:pPr>
      <w:r>
        <w:rPr>
          <w:rFonts w:hint="eastAsia"/>
          <w:color w:val="000000"/>
        </w:rPr>
        <w:t>（一）买受人所购该商品房室内净层高为</w:t>
      </w:r>
      <w:r>
        <w:rPr>
          <w:rFonts w:cs="Arial"/>
          <w:color w:val="000000"/>
        </w:rPr>
        <w:t>{层高标</w:t>
      </w:r>
      <w:r>
        <w:rPr>
          <w:rFonts w:hint="eastAsia" w:cs="Arial"/>
          <w:color w:val="000000"/>
          <w:u w:val="single"/>
        </w:rPr>
        <w:t>准}</w:t>
      </w:r>
      <w:r>
        <w:rPr>
          <w:rFonts w:hint="eastAsia"/>
          <w:color w:val="000000"/>
        </w:rPr>
        <w:t xml:space="preserve"> 米，若实际交付时层高低于该约定，双方同意按如下方式处理</w:t>
      </w:r>
      <w:r>
        <w:rPr>
          <w:rFonts w:cs="Arial"/>
          <w:color w:val="000000"/>
        </w:rPr>
        <w:t>:{层高</w:t>
      </w:r>
      <w:r>
        <w:rPr>
          <w:rFonts w:hint="eastAsia" w:cs="Arial"/>
          <w:color w:val="000000"/>
          <w:u w:val="single"/>
        </w:rPr>
        <w:t>不足处理方式}：</w:t>
      </w:r>
      <w:r>
        <w:rPr>
          <w:rFonts w:hint="eastAsia"/>
          <w:color w:val="000000"/>
        </w:rPr>
      </w:r>
    </w:p>
    <w:p>
      <w:pPr>
        <w:pStyle w:val="8"/>
        <w:spacing w:before="0" w:beforeAutospacing="0" w:after="0" w:afterAutospacing="0" w:line="336" w:lineRule="auto"/>
        <w:ind w:firstLine="480" w:firstLineChars="200"/>
        <w:jc w:val="both"/>
        <w:rPr>
          <w:color w:val="000000"/>
        </w:rPr>
      </w:pPr>
      <w:r>
        <w:rPr>
          <w:color w:val="000000"/>
        </w:rPr>
        <w:t>1.</w:t>
      </w:r>
      <w:r>
        <w:rPr>
          <w:rFonts w:hint="eastAsia"/>
          <w:color w:val="000000"/>
        </w:rPr>
        <w:t>房屋整体层高平均值低于合同约定值但不超过国家有关标准规定的允许偏差的，不作处理。</w:t>
      </w:r>
    </w:p>
    <w:p>
      <w:pPr>
        <w:pStyle w:val="8"/>
        <w:spacing w:before="0" w:beforeAutospacing="0" w:after="0" w:afterAutospacing="0" w:line="336" w:lineRule="auto"/>
        <w:ind w:firstLine="480" w:firstLineChars="200"/>
        <w:jc w:val="both"/>
        <w:rPr>
          <w:rFonts w:cs="Times New Roman"/>
          <w:color w:val="000000"/>
          <w:u w:val="single"/>
        </w:rPr>
      </w:pPr>
      <w:r>
        <w:rPr>
          <w:color w:val="000000"/>
        </w:rPr>
        <w:t>2.</w:t>
      </w:r>
      <w:r>
        <w:rPr>
          <w:rFonts w:hint="eastAsia"/>
          <w:color w:val="000000"/>
        </w:rPr>
        <w:t>房屋整体层高平均值低于合同约定值且已超过国家有关标准规定的允许偏差、不影响房屋使用功能的，买受人同意按以下方式处理</w:t>
      </w:r>
      <w:r>
        <w:rPr>
          <w:rFonts w:hint="eastAsia" w:cs="Times New Roman"/>
          <w:color w:val="000000"/>
        </w:rPr>
        <w:t>：</w:t>
      </w:r>
      <w:r>
        <w:rPr>
          <w:rFonts w:cs="Arial"/>
          <w:color w:val="000000"/>
        </w:rPr>
        <w:t>{处理方</w:t>
      </w:r>
      <w:r>
        <w:rPr>
          <w:rFonts w:hint="eastAsia" w:cs="Arial"/>
          <w:color w:val="000000"/>
          <w:u w:val="single"/>
        </w:rPr>
        <w:t>式}</w:t>
      </w:r>
    </w:p>
    <w:p>
      <w:pPr>
        <w:pStyle w:val="8"/>
        <w:spacing w:before="0" w:beforeAutospacing="0" w:after="0" w:afterAutospacing="0" w:line="336" w:lineRule="auto"/>
        <w:ind w:firstLine="480" w:firstLineChars="200"/>
        <w:jc w:val="both"/>
        <w:rPr>
          <w:rFonts w:cs="Times New Roman"/>
          <w:color w:val="000000"/>
          <w:u w:val="single"/>
        </w:rPr>
      </w:pPr>
      <w:r>
        <w:rPr>
          <w:rFonts w:hint="eastAsia" w:cs="Times New Roman"/>
          <w:color w:val="000000"/>
        </w:rPr>
        <w:t>（</w:t>
      </w:r>
      <w:r>
        <w:rPr>
          <w:rFonts w:cs="Times New Roman"/>
          <w:color w:val="000000"/>
        </w:rPr>
        <w:t>1</w:t>
      </w:r>
      <w:r>
        <w:rPr>
          <w:rFonts w:hint="eastAsia" w:cs="Times New Roman"/>
          <w:color w:val="000000"/>
        </w:rPr>
        <w:t>）买受人有权解除合同。</w:t>
      </w:r>
      <w:r>
        <w:rPr>
          <w:rFonts w:hint="eastAsia"/>
          <w:color w:val="000000"/>
        </w:rPr>
        <w:t>买受人解除合同的，应当书面通知出卖人。出卖人应当自解除合同通知送达之日起</w:t>
      </w:r>
      <w:r>
        <w:rPr>
          <w:color w:val="000000"/>
        </w:rPr>
        <w:t>15</w:t>
      </w:r>
      <w:r>
        <w:rPr>
          <w:rFonts w:hint="eastAsia"/>
          <w:color w:val="000000"/>
        </w:rPr>
        <w:t>日内退还买受人已付全部房款（含已付贷款部分），并自买受人付款之日起，按照</w:t>
      </w:r>
      <w:r>
        <w:rPr>
          <w:rFonts w:cs="Arial"/>
          <w:color w:val="000000"/>
        </w:rPr>
        <w:t>{{利率</w:t>
      </w:r>
      <w:r>
        <w:rPr>
          <w:rFonts w:hint="eastAsia" w:cs="Arial"/>
          <w:color w:val="000000"/>
          <w:u w:val="single"/>
        </w:rPr>
        <w:t>}}%</w:t>
      </w:r>
      <w:r>
        <w:rPr>
          <w:color w:val="000000"/>
        </w:rPr>
        <w:t>（</w:t>
      </w:r>
      <w:r>
        <w:rPr>
          <w:rFonts w:hint="eastAsia"/>
          <w:color w:val="000000"/>
        </w:rPr>
        <w:t>不低于全</w:t>
      </w:r>
      <w:r>
        <w:rPr>
          <w:rFonts w:hint="eastAsia" w:cs="Times New Roman"/>
          <w:color w:val="000000"/>
        </w:rPr>
        <w:t>国银行间同业拆借中心公布的贷款市场报价利率）</w:t>
      </w:r>
      <w:r>
        <w:rPr>
          <w:rFonts w:hint="eastAsia"/>
          <w:color w:val="000000"/>
        </w:rPr>
        <w:t>计算给付利息。</w:t>
      </w:r>
    </w:p>
    <w:p>
      <w:pPr>
        <w:pStyle w:val="8"/>
        <w:widowControl w:val="0"/>
        <w:spacing w:before="0" w:beforeAutospacing="0" w:after="0" w:afterAutospacing="0" w:line="336" w:lineRule="auto"/>
        <w:ind w:firstLine="477" w:firstLineChars="199"/>
        <w:jc w:val="both"/>
        <w:rPr>
          <w:rFonts w:cs="Times New Roman"/>
          <w:color w:val="000000"/>
        </w:rPr>
      </w:pPr>
      <w:r>
        <w:rPr>
          <w:rFonts w:hint="eastAsia" w:cs="Times New Roman"/>
          <w:color w:val="000000"/>
        </w:rPr>
        <w:t>（</w:t>
      </w:r>
      <w:r>
        <w:rPr>
          <w:rFonts w:cs="Times New Roman"/>
          <w:color w:val="000000"/>
        </w:rPr>
        <w:t>2</w:t>
      </w:r>
      <w:r>
        <w:rPr>
          <w:rFonts w:hint="eastAsia" w:cs="Times New Roman"/>
          <w:color w:val="000000"/>
        </w:rPr>
        <w:t>）买受人不解除合同，出卖人应给予合理补偿，补偿标准为</w:t>
      </w:r>
      <w:r>
        <w:rPr>
          <w:rFonts w:cs="Arial"/>
          <w:color w:val="000000"/>
        </w:rPr>
        <w:t>{补偿标</w:t>
      </w:r>
      <w:r>
        <w:rPr>
          <w:rFonts w:hint="eastAsia" w:cs="Arial"/>
          <w:color w:val="000000"/>
          <w:u w:val="single"/>
        </w:rPr>
        <w:t>准}。</w:t>
      </w:r>
      <w:r>
        <w:rPr>
          <w:rFonts w:hint="eastAsia" w:cs="Times New Roman"/>
          <w:color w:val="000000"/>
        </w:rPr>
      </w:r>
    </w:p>
    <w:p>
      <w:pPr>
        <w:pStyle w:val="8"/>
        <w:widowControl w:val="0"/>
        <w:spacing w:before="0" w:beforeAutospacing="0" w:after="0" w:afterAutospacing="0" w:line="336" w:lineRule="auto"/>
        <w:ind w:firstLine="477" w:firstLineChars="199"/>
        <w:jc w:val="both"/>
        <w:rPr>
          <w:color w:val="000000"/>
        </w:rPr>
      </w:pPr>
      <w:r>
        <w:rPr>
          <w:rFonts w:hint="eastAsia"/>
          <w:color w:val="000000"/>
        </w:rPr>
        <w:t>（二）该商品房交付时，经</w:t>
      </w:r>
      <w:r>
        <w:rPr>
          <w:rFonts w:hint="eastAsia" w:ascii="新宋体" w:hAnsi="新宋体" w:eastAsia="新宋体"/>
          <w:color w:val="000000"/>
        </w:rPr>
        <w:t>房产面积测绘成果主管部门</w:t>
      </w:r>
      <w:r>
        <w:rPr>
          <w:rFonts w:hint="eastAsia"/>
          <w:color w:val="000000"/>
        </w:rPr>
        <w:t>备案的实测建筑面积或套内建筑面积与第二条载明的预测建筑面积或套内建筑面积发生误差的，双方同意按照第</w:t>
      </w:r>
      <w:r>
        <w:rPr>
          <w:color w:val="000000"/>
        </w:rPr>
        <w:t>______</w:t>
      </w:r>
      <w:r>
        <w:rPr>
          <w:rFonts w:hint="eastAsia"/>
          <w:color w:val="000000"/>
        </w:rPr>
        <w:t>种方式处理。</w:t>
      </w:r>
    </w:p>
    <w:p>
      <w:pPr>
        <w:pStyle w:val="22"/>
        <w:spacing w:before="0" w:beforeAutospacing="0" w:after="0" w:afterAutospacing="0" w:line="336" w:lineRule="auto"/>
        <w:jc w:val="both"/>
        <w:rPr>
          <w:color w:val="000000"/>
        </w:rPr>
      </w:pPr>
      <w:r>
        <w:rPr>
          <w:color w:val="000000"/>
        </w:rPr>
        <w:t>1.</w:t>
      </w:r>
      <w:r>
        <w:rPr>
          <w:rFonts w:hint="eastAsia"/>
          <w:color w:val="000000"/>
        </w:rPr>
        <w:t>根据第五条按照建筑面积或套内建筑面积计价的约定，双方同意按照下列原则处理：</w:t>
      </w:r>
    </w:p>
    <w:p>
      <w:pPr>
        <w:pStyle w:val="22"/>
        <w:spacing w:before="0" w:beforeAutospacing="0" w:after="0" w:afterAutospacing="0" w:line="336" w:lineRule="auto"/>
        <w:jc w:val="both"/>
        <w:rPr>
          <w:color w:val="000000"/>
        </w:rPr>
      </w:pPr>
      <w:r>
        <w:rPr>
          <w:color w:val="000000"/>
        </w:rPr>
        <w:t xml:space="preserve">(1) </w:t>
      </w:r>
      <w:r>
        <w:rPr>
          <w:rFonts w:hint="eastAsia"/>
          <w:color w:val="000000"/>
        </w:rPr>
        <w:t>建筑面积或套内建筑面积误差比绝对值均在</w:t>
      </w:r>
      <w:r>
        <w:rPr>
          <w:color w:val="000000"/>
        </w:rPr>
        <w:t>{3</w:t>
      </w:r>
      <w:r>
        <w:rPr>
          <w:rFonts w:hint="eastAsia"/>
          <w:color w:val="000000"/>
        </w:rPr>
        <w:t>%}以内</w:t>
      </w:r>
      <w:r>
        <w:rPr>
          <w:color w:val="000000"/>
        </w:rPr>
        <w:t>（含</w:t>
      </w:r>
      <w:r>
        <w:rPr>
          <w:rFonts w:hint="eastAsia"/>
          <w:color w:val="000000"/>
        </w:rPr>
        <w:t>{3%}）的，根据实测建筑面积或实测套内建筑面积结算房价款；</w:t>
      </w:r>
    </w:p>
    <w:p>
      <w:pPr>
        <w:pStyle w:val="22"/>
        <w:spacing w:before="0" w:beforeAutospacing="0" w:after="0" w:afterAutospacing="0" w:line="336" w:lineRule="auto"/>
        <w:jc w:val="both"/>
        <w:rPr>
          <w:color w:val="000000"/>
        </w:rPr>
      </w:pPr>
      <w:r>
        <w:rPr>
          <w:color w:val="000000"/>
        </w:rPr>
        <w:t xml:space="preserve">(2) </w:t>
      </w:r>
      <w:r>
        <w:rPr>
          <w:rFonts w:hint="eastAsia"/>
          <w:color w:val="000000"/>
        </w:rPr>
        <w:t>建筑面积或套内建筑面积误差比绝对值其中有一项超出</w:t>
      </w:r>
      <w:r>
        <w:rPr>
          <w:color w:val="000000"/>
        </w:rPr>
        <w:t>{3</w:t>
      </w:r>
      <w:r>
        <w:rPr>
          <w:rFonts w:hint="eastAsia"/>
          <w:color w:val="000000"/>
        </w:rPr>
        <w:t>%}时，买受人有权解除合</w:t>
      </w:r>
      <w:r>
        <w:rPr>
          <w:color w:val="000000"/>
        </w:rPr>
        <w:t>同。 </w:t>
      </w:r>
    </w:p>
    <w:p>
      <w:pPr>
        <w:pStyle w:val="22"/>
        <w:spacing w:before="0" w:beforeAutospacing="0" w:after="0" w:afterAutospacing="0" w:line="336" w:lineRule="auto"/>
        <w:jc w:val="both"/>
        <w:rPr>
          <w:color w:val="000000"/>
        </w:rPr>
      </w:pPr>
      <w:r>
        <w:rPr>
          <w:rFonts w:hint="eastAsia"/>
          <w:color w:val="000000"/>
        </w:rPr>
        <w:t>买受人解除合同的，应当书面通知出卖人。出卖人应当自解除合同通知送达之日起</w:t>
      </w:r>
      <w:r>
        <w:rPr>
          <w:color w:val="000000"/>
        </w:rPr>
        <w:t>15</w:t>
      </w:r>
      <w:r>
        <w:rPr>
          <w:rFonts w:hint="eastAsia"/>
          <w:color w:val="000000"/>
        </w:rPr>
        <w:t>日内退还买受人已付全部房款（含已付贷款部分），并自买受人付款之日起，按照</w:t>
      </w:r>
      <w:r>
        <w:rPr>
          <w:rFonts w:cs="Arial"/>
          <w:color w:val="000000"/>
        </w:rPr>
        <w:t>___</w:t>
      </w:r>
      <w:r>
        <w:rPr>
          <w:color w:val="000000"/>
        </w:rPr>
        <w:t>%</w:t>
      </w:r>
      <w:r>
        <w:rPr>
          <w:rFonts w:hint="eastAsia"/>
          <w:color w:val="000000"/>
        </w:rPr>
        <w:t>（不低于全国银行间同业拆借中心公布的贷款市场报价利率）计算给付利息。</w:t>
      </w:r>
    </w:p>
    <w:p>
      <w:pPr>
        <w:pStyle w:val="22"/>
        <w:spacing w:before="0" w:beforeAutospacing="0" w:after="0" w:afterAutospacing="0" w:line="336" w:lineRule="auto"/>
        <w:jc w:val="both"/>
        <w:rPr>
          <w:color w:val="000000"/>
        </w:rPr>
      </w:pPr>
      <w:r>
        <w:rPr>
          <w:rFonts w:hint="eastAsia"/>
          <w:color w:val="000000"/>
        </w:rPr>
        <w:t>买受人选择不解除合同的，实测建筑面积或套内建筑面积大于预测建筑面积或套内建筑面积时，建筑面积误差比在</w:t>
      </w:r>
      <w:r>
        <w:rPr>
          <w:color w:val="000000"/>
        </w:rPr>
        <w:t>3%</w:t>
      </w:r>
      <w:r>
        <w:rPr>
          <w:rFonts w:hint="eastAsia"/>
          <w:color w:val="000000"/>
        </w:rPr>
        <w:t>以内（含</w:t>
      </w:r>
      <w:r>
        <w:rPr>
          <w:color w:val="000000"/>
        </w:rPr>
        <w:t>3%</w:t>
      </w:r>
      <w:r>
        <w:rPr>
          <w:rFonts w:hint="eastAsia"/>
          <w:color w:val="000000"/>
        </w:rPr>
        <w:t>）部分的房价款由买受人补足，超出</w:t>
      </w:r>
      <w:r>
        <w:rPr>
          <w:color w:val="000000"/>
        </w:rPr>
        <w:t>3%</w:t>
      </w:r>
      <w:r>
        <w:rPr>
          <w:rFonts w:hint="eastAsia"/>
          <w:color w:val="000000"/>
        </w:rPr>
        <w:t>部分的房价款买受人不承担，产权归买受人所有。实测建筑面积或套内建筑面积小于</w:t>
      </w:r>
      <w:r>
        <w:rPr>
          <w:rFonts w:hint="eastAsia"/>
          <w:color w:val="000000"/>
          <w:szCs w:val="21"/>
        </w:rPr>
        <w:t>预测建筑面积</w:t>
      </w:r>
      <w:r>
        <w:rPr>
          <w:rFonts w:hint="eastAsia"/>
          <w:color w:val="000000"/>
        </w:rPr>
        <w:t>或套内建筑面积时，建筑面积或套内建筑面积误差比绝对值在</w:t>
      </w:r>
      <w:r>
        <w:rPr>
          <w:color w:val="000000"/>
        </w:rPr>
        <w:t>3%</w:t>
      </w:r>
      <w:r>
        <w:rPr>
          <w:rFonts w:hint="eastAsia"/>
          <w:color w:val="000000"/>
        </w:rPr>
        <w:t>以内（含</w:t>
      </w:r>
      <w:r>
        <w:rPr>
          <w:color w:val="000000"/>
        </w:rPr>
        <w:t>3%</w:t>
      </w:r>
      <w:r>
        <w:rPr>
          <w:rFonts w:hint="eastAsia"/>
          <w:color w:val="000000"/>
        </w:rPr>
        <w:t>）部分的房价款由出卖人返还买受人；绝对值超出</w:t>
      </w:r>
      <w:r>
        <w:rPr>
          <w:color w:val="000000"/>
        </w:rPr>
        <w:t>3%</w:t>
      </w:r>
      <w:r>
        <w:rPr>
          <w:rFonts w:hint="eastAsia"/>
          <w:color w:val="000000"/>
        </w:rPr>
        <w:t>部分的房价款由出卖人双倍返还买受人。</w:t>
      </w:r>
    </w:p>
    <w:p>
      <w:pPr>
        <w:pStyle w:val="22"/>
        <w:spacing w:before="0" w:beforeAutospacing="0" w:after="0" w:afterAutospacing="0" w:line="336" w:lineRule="auto"/>
        <w:ind w:firstLine="0"/>
        <w:rPr>
          <w:color w:val="000000"/>
        </w:rPr>
      </w:pPr>
      <m:oMathPara>
        <m:oMath>
          <m:r>
            <m:rPr>
              <m:sty m:val="p"/>
            </m:rPr>
            <w:rPr>
              <w:rFonts w:hint="eastAsia" w:ascii="Cambria Math" w:hAnsi="Cambria Math"/>
              <w:color w:val="000000"/>
            </w:rPr>
            <m:t>建筑面积</m:t>
          </m:r>
          <m:r>
            <m:rPr>
              <m:sty m:val="p"/>
            </m:rPr>
            <w:rPr>
              <w:rFonts w:ascii="Cambria Math" w:hAnsi="Cambria Math"/>
              <w:color w:val="000000"/>
            </w:rPr>
            <m:t>误</m:t>
          </m:r>
          <m:r>
            <m:rPr>
              <m:sty m:val="p"/>
            </m:rPr>
            <w:rPr>
              <w:rFonts w:hint="eastAsia" w:ascii="Cambria Math" w:hAnsi="Cambria Math"/>
              <w:color w:val="000000"/>
            </w:rPr>
            <m:t>差</m:t>
          </m:r>
          <m:r>
            <m:rPr>
              <m:sty m:val="p"/>
            </m:rPr>
            <w:rPr>
              <w:rFonts w:ascii="Cambria Math" w:hAnsi="Cambria Math"/>
              <w:color w:val="000000"/>
            </w:rPr>
            <m:t>比=</m:t>
          </m:r>
          <m:f>
            <m:fPr>
              <m:ctrlPr>
                <w:rPr>
                  <w:rFonts w:ascii="Cambria Math" w:hAnsi="Cambria Math"/>
                  <w:color w:val="000000"/>
                </w:rPr>
              </m:ctrlPr>
            </m:fPr>
            <m:num>
              <m:r>
                <m:rPr>
                  <m:sty m:val="p"/>
                </m:rPr>
                <w:rPr>
                  <w:rFonts w:hint="eastAsia" w:ascii="Cambria Math" w:hAnsi="Cambria Math"/>
                  <w:color w:val="000000"/>
                </w:rPr>
                <m:t>实测</m:t>
              </m:r>
              <m:r>
                <m:rPr>
                  <m:sty m:val="p"/>
                </m:rPr>
                <w:rPr>
                  <w:rFonts w:ascii="Cambria Math" w:hAnsi="Cambria Math"/>
                  <w:color w:val="000000"/>
                </w:rPr>
                <m:t>建筑面积−</m:t>
              </m:r>
              <m:r>
                <m:rPr>
                  <m:sty m:val="p"/>
                </m:rPr>
                <w:rPr>
                  <w:rFonts w:hint="eastAsia" w:ascii="Cambria Math" w:hAnsi="Cambria Math"/>
                  <w:color w:val="000000"/>
                </w:rPr>
                <m:t>预测</m:t>
              </m:r>
              <m:r>
                <m:rPr>
                  <m:sty m:val="p"/>
                </m:rPr>
                <w:rPr>
                  <w:rFonts w:ascii="Cambria Math" w:hAnsi="Cambria Math"/>
                  <w:color w:val="000000"/>
                </w:rPr>
                <m:t>建筑面积</m:t>
              </m:r>
              <m:ctrlPr>
                <w:rPr>
                  <w:rFonts w:ascii="Cambria Math" w:hAnsi="Cambria Math"/>
                  <w:color w:val="000000"/>
                </w:rPr>
              </m:ctrlPr>
            </m:num>
            <m:den>
              <m:r>
                <m:rPr>
                  <m:sty m:val="p"/>
                </m:rPr>
                <w:rPr>
                  <w:rFonts w:hint="eastAsia" w:ascii="Cambria Math" w:hAnsi="Cambria Math"/>
                  <w:color w:val="000000"/>
                </w:rPr>
                <m:t>预测建筑</m:t>
              </m:r>
              <m:r>
                <m:rPr>
                  <m:sty m:val="p"/>
                </m:rPr>
                <w:rPr>
                  <w:rFonts w:ascii="Cambria Math" w:hAnsi="Cambria Math"/>
                  <w:color w:val="000000"/>
                </w:rPr>
                <m:t>面积</m:t>
              </m:r>
              <m:ctrlPr>
                <w:rPr>
                  <w:rFonts w:ascii="Cambria Math" w:hAnsi="Cambria Math"/>
                  <w:color w:val="000000"/>
                </w:rPr>
              </m:ctrlPr>
            </m:den>
          </m:f>
          <m:r>
            <m:rPr/>
            <w:rPr>
              <w:rFonts w:ascii="Cambria Math" w:hAnsi="Cambria Math"/>
              <w:color w:val="000000"/>
            </w:rPr>
            <m:t>×100%</m:t>
          </m:r>
        </m:oMath>
      </m:oMathPara>
    </w:p>
    <w:p>
      <w:pPr>
        <w:pStyle w:val="23"/>
        <w:spacing w:before="0" w:beforeAutospacing="0" w:after="0" w:afterAutospacing="0" w:line="360" w:lineRule="auto"/>
        <w:jc w:val="center"/>
        <w:rPr>
          <w:color w:val="000000"/>
        </w:rPr>
      </w:pPr>
      <m:oMath>
        <m:r>
          <m:rPr>
            <m:sty m:val="p"/>
          </m:rPr>
          <w:rPr>
            <w:rFonts w:hint="eastAsia" w:ascii="Cambria Math" w:hAnsi="Cambria Math"/>
            <w:color w:val="000000"/>
          </w:rPr>
          <m:t>套内</m:t>
        </m:r>
        <m:r>
          <m:rPr>
            <m:sty m:val="p"/>
          </m:rPr>
          <w:rPr>
            <w:rFonts w:ascii="Cambria Math" w:hAnsi="Cambria Math"/>
            <w:color w:val="000000"/>
          </w:rPr>
          <m:t>建筑面积误差比=</m:t>
        </m:r>
        <m:f>
          <m:fPr>
            <m:ctrlPr>
              <w:rPr>
                <w:rFonts w:ascii="Cambria Math" w:hAnsi="Cambria Math"/>
                <w:color w:val="000000"/>
              </w:rPr>
            </m:ctrlPr>
          </m:fPr>
          <m:num>
            <m:r>
              <m:rPr>
                <m:sty m:val="p"/>
              </m:rPr>
              <w:rPr>
                <w:rFonts w:hint="eastAsia" w:ascii="Cambria Math" w:hAnsi="Cambria Math"/>
                <w:color w:val="000000"/>
              </w:rPr>
              <m:t>实测套</m:t>
            </m:r>
            <m:r>
              <m:rPr>
                <m:sty m:val="p"/>
              </m:rPr>
              <w:rPr>
                <w:rFonts w:ascii="Cambria Math" w:hAnsi="Cambria Math"/>
                <w:color w:val="000000"/>
              </w:rPr>
              <m:t>内建筑面积−</m:t>
            </m:r>
            <m:r>
              <m:rPr>
                <m:sty m:val="p"/>
              </m:rPr>
              <w:rPr>
                <w:rFonts w:hint="eastAsia" w:ascii="Cambria Math" w:hAnsi="Cambria Math"/>
                <w:color w:val="000000"/>
              </w:rPr>
              <m:t>预测</m:t>
            </m:r>
            <m:r>
              <m:rPr>
                <m:sty m:val="p"/>
              </m:rPr>
              <w:rPr>
                <w:rFonts w:ascii="Cambria Math" w:hAnsi="Cambria Math"/>
                <w:color w:val="000000"/>
              </w:rPr>
              <m:t>套内建筑面积</m:t>
            </m:r>
            <m:ctrlPr>
              <w:rPr>
                <w:rFonts w:ascii="Cambria Math" w:hAnsi="Cambria Math"/>
                <w:color w:val="000000"/>
              </w:rPr>
            </m:ctrlPr>
          </m:num>
          <m:den>
            <m:r>
              <m:rPr>
                <m:sty m:val="p"/>
              </m:rPr>
              <w:rPr>
                <w:rFonts w:hint="eastAsia" w:ascii="Cambria Math" w:hAnsi="Cambria Math"/>
                <w:color w:val="000000"/>
              </w:rPr>
              <m:t>预测套</m:t>
            </m:r>
            <m:r>
              <m:rPr>
                <m:sty m:val="p"/>
              </m:rPr>
              <w:rPr>
                <w:rFonts w:ascii="Cambria Math" w:hAnsi="Cambria Math"/>
                <w:color w:val="000000"/>
              </w:rPr>
              <m:t>内建筑面积</m:t>
            </m:r>
            <m:ctrlPr>
              <w:rPr>
                <w:rFonts w:ascii="Cambria Math" w:hAnsi="Cambria Math"/>
                <w:color w:val="000000"/>
              </w:rPr>
            </m:ctrlPr>
          </m:den>
        </m:f>
        <m:r>
          <m:rPr/>
          <w:rPr>
            <w:rFonts w:ascii="Cambria Math" w:hAnsi="Cambria Math"/>
            <w:color w:val="000000"/>
          </w:rPr>
          <m:t>×100</m:t>
        </m:r>
      </m:oMath>
      <w:r>
        <w:rPr>
          <w:rFonts w:hint="eastAsia" w:hAnsi="Cambria Math"/>
          <w:color w:val="000000"/>
        </w:rPr>
        <w:t>%</w:t>
      </w:r>
    </w:p>
    <w:p>
      <w:pPr>
        <w:pStyle w:val="22"/>
        <w:spacing w:before="0" w:beforeAutospacing="0" w:after="0" w:afterAutospacing="0"/>
        <w:rPr>
          <w:color w:val="000000"/>
        </w:rPr>
      </w:pPr>
      <w:r>
        <w:rPr>
          <w:color w:val="000000"/>
        </w:rPr>
        <w:t></w:t>
      </w:r>
      <w:r>
        <w:rPr>
          <w:rFonts w:hint="eastAsia"/>
          <w:color w:val="000000"/>
        </w:rPr>
        <w:t>（</w:t>
      </w:r>
      <w:r>
        <w:rPr>
          <w:color w:val="000000"/>
        </w:rPr>
        <w:t>3</w:t>
      </w:r>
      <w:r>
        <w:rPr>
          <w:rFonts w:hint="eastAsia"/>
          <w:color w:val="000000"/>
        </w:rPr>
        <w:t>）因设计变更造成面积差异，双方不解除合同的，应当签署补充协议。</w:t>
      </w:r>
    </w:p>
    <w:p>
      <w:pPr>
        <w:pStyle w:val="8"/>
        <w:spacing w:before="0" w:beforeAutospacing="0" w:after="0" w:afterAutospacing="0" w:line="384" w:lineRule="auto"/>
        <w:ind w:left="420"/>
        <w:rPr>
          <w:rFonts w:cs="Arial"/>
          <w:color w:val="000000"/>
        </w:rPr>
      </w:pPr>
      <w:r>
        <w:rPr>
          <w:color w:val="000000"/>
        </w:rPr>
        <w:t>2.</w:t>
      </w:r>
      <w:r>
        <w:rPr>
          <w:rFonts w:hint="eastAsia"/>
          <w:color w:val="000000"/>
        </w:rPr>
        <w:t>双方自行定：</w:t>
      </w:r>
      <w:r>
        <w:rPr>
          <w:rFonts w:cs="Arial"/>
          <w:color w:val="000000"/>
        </w:rPr>
        <w:t>{空白}</w:t>
      </w:r>
      <w:r>
        <w:rPr>
          <w:rFonts w:hint="eastAsia" w:cs="Arial"/>
          <w:color w:val="000000"/>
          <w:u w:val="single"/>
        </w:rPr>
      </w:r>
      <w:r>
        <w:rPr>
          <w:rFonts w:hint="eastAsia" w:cs="Arial"/>
          <w:color w:val="000000"/>
        </w:rPr>
      </w:r>
    </w:p>
    <w:p>
      <w:pPr>
        <w:pStyle w:val="23"/>
        <w:widowControl w:val="0"/>
        <w:snapToGrid w:val="0"/>
        <w:spacing w:before="0" w:beforeAutospacing="0" w:after="0" w:afterAutospacing="0" w:line="384" w:lineRule="auto"/>
        <w:ind w:firstLine="472" w:firstLineChars="196"/>
        <w:rPr>
          <w:rFonts w:ascii="黑体" w:hAnsi="黑体" w:eastAsia="黑体" w:cs="Arial"/>
          <w:b/>
          <w:bCs/>
          <w:color w:val="000000"/>
          <w:szCs w:val="24"/>
        </w:rPr>
      </w:pPr>
      <w:r>
        <w:rPr>
          <w:rStyle w:val="11"/>
          <w:rFonts w:hint="eastAsia" w:ascii="黑体" w:hAnsi="新宋体" w:eastAsia="黑体"/>
          <w:bCs/>
          <w:color w:val="000000"/>
          <w:szCs w:val="18"/>
        </w:rPr>
        <w:t>第十三条 规</w:t>
      </w:r>
      <w:r>
        <w:rPr>
          <w:rStyle w:val="11"/>
          <w:rFonts w:hint="eastAsia" w:ascii="黑体" w:hAnsi="黑体" w:eastAsia="黑体" w:cs="Arial"/>
          <w:bCs/>
          <w:color w:val="000000"/>
          <w:szCs w:val="24"/>
        </w:rPr>
        <w:t>划变更 {具体内容}</w:t>
      </w:r>
    </w:p>
    <w:p>
      <w:pPr>
        <w:pStyle w:val="22"/>
        <w:widowControl w:val="0"/>
        <w:snapToGrid w:val="0"/>
        <w:spacing w:before="0" w:beforeAutospacing="0" w:after="0" w:afterAutospacing="0" w:line="384" w:lineRule="auto"/>
        <w:jc w:val="both"/>
        <w:rPr>
          <w:color w:val="000000"/>
        </w:rPr>
      </w:pPr>
      <w:r>
        <w:rPr>
          <w:rFonts w:hint="eastAsia"/>
          <w:color w:val="000000"/>
        </w:rPr>
        <w:t>（一）出卖人应当按照城乡规划主管部门核发的建设工程规划许可证规定的条件建设商品房，不得擅自变更。</w:t>
      </w:r>
    </w:p>
    <w:p>
      <w:pPr>
        <w:pStyle w:val="22"/>
        <w:spacing w:before="0" w:beforeAutospacing="0" w:after="0" w:afterAutospacing="0" w:line="384" w:lineRule="auto"/>
        <w:jc w:val="both"/>
        <w:rPr>
          <w:color w:val="000000"/>
        </w:rPr>
      </w:pPr>
      <w:r>
        <w:rPr>
          <w:rFonts w:hint="eastAsia"/>
          <w:color w:val="000000"/>
        </w:rPr>
        <w:t>双方签订合同后，该商品房规划用途、户型、空间尺寸、容积率、绿地率、基础设施、公共服务及其他配套设施等规划许可内容经规划主管部门同意变更的，涉及买受人专有部分变更的，应当在变更确立之日起</w:t>
      </w:r>
      <w:r>
        <w:rPr>
          <w:color w:val="000000"/>
        </w:rPr>
        <w:t>10</w:t>
      </w:r>
      <w:r>
        <w:rPr>
          <w:rFonts w:hint="eastAsia"/>
          <w:color w:val="000000"/>
        </w:rPr>
        <w:t>日内将书面通知送达买受人，涉及</w:t>
      </w:r>
    </w:p>
    <w:p>
      <w:pPr>
        <w:pStyle w:val="22"/>
        <w:spacing w:before="0" w:beforeAutospacing="0" w:after="0" w:afterAutospacing="0" w:line="384" w:lineRule="auto"/>
        <w:ind w:firstLine="0"/>
        <w:jc w:val="both"/>
        <w:rPr>
          <w:color w:val="000000"/>
        </w:rPr>
      </w:pPr>
      <w:r>
        <w:rPr>
          <w:rFonts w:hint="eastAsia"/>
          <w:color w:val="000000"/>
        </w:rPr>
        <w:t>公共部分变更的，通过公示、公布等方式告知买受人。出卖人未在规定期限内通知买受人的，买受人有权解除合同。</w:t>
      </w:r>
    </w:p>
    <w:p>
      <w:pPr>
        <w:pStyle w:val="22"/>
        <w:spacing w:before="0" w:beforeAutospacing="0" w:after="0" w:afterAutospacing="0" w:line="384" w:lineRule="auto"/>
        <w:jc w:val="both"/>
        <w:rPr>
          <w:color w:val="000000"/>
        </w:rPr>
      </w:pPr>
      <w:r>
        <w:rPr>
          <w:rFonts w:hint="eastAsia"/>
          <w:color w:val="000000"/>
        </w:rPr>
        <w:t>（二）买受人应当在通知送达之日起</w:t>
      </w:r>
      <w:r>
        <w:rPr>
          <w:color w:val="000000"/>
        </w:rPr>
        <w:t>15</w:t>
      </w:r>
      <w:r>
        <w:rPr>
          <w:rFonts w:hint="eastAsia"/>
          <w:color w:val="000000"/>
        </w:rPr>
        <w:t>日内做出是否解除合同的书面答复。买受人逾期未予以书面答复的，视同接受变更。</w:t>
      </w:r>
    </w:p>
    <w:p>
      <w:pPr>
        <w:pStyle w:val="22"/>
        <w:spacing w:before="0" w:beforeAutospacing="0" w:after="0" w:afterAutospacing="0" w:line="384" w:lineRule="auto"/>
        <w:ind w:firstLine="420"/>
        <w:jc w:val="both"/>
        <w:rPr>
          <w:color w:val="000000"/>
        </w:rPr>
      </w:pPr>
      <w:r>
        <w:rPr>
          <w:rFonts w:hint="eastAsia"/>
          <w:color w:val="000000"/>
        </w:rPr>
        <w:t>（三）买受人解除合同的，应当书面通知出卖人。出卖人应当自解除合同通知送达之日起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{{利率</w:t>
      </w:r>
      <w:r>
        <w:rPr>
          <w:rFonts w:hint="eastAsia" w:cs="Arial"/>
          <w:color w:val="000000"/>
          <w:u w:val="single"/>
        </w:rPr>
        <w:t>}}%</w:t>
      </w:r>
      <w:r>
        <w:rPr>
          <w:color w:val="000000"/>
        </w:rPr>
        <w:t>（</w:t>
      </w:r>
      <w:r>
        <w:rPr>
          <w:rFonts w:hint="eastAsia"/>
          <w:color w:val="000000"/>
        </w:rPr>
        <w:t>不低于全国银行间同业拆借中心公布的贷款市场报价利率）计算给付利息；同时，出卖人按</w:t>
      </w:r>
      <w:r>
        <w:rPr>
          <w:rFonts w:hint="eastAsia"/>
          <w:color w:val="000000"/>
          <w:szCs w:val="18"/>
        </w:rPr>
        <w:t>照全部房价款的{</w:t>
      </w:r>
      <w:r>
        <w:rPr>
          <w:color w:val="000000"/>
          <w:szCs w:val="18"/>
        </w:rPr>
        <w:t>{违约</w:t>
      </w:r>
      <w:r>
        <w:rPr>
          <w:color w:val="000000"/>
        </w:rPr>
        <w:t>金比</w:t>
      </w:r>
      <w:r>
        <w:rPr>
          <w:color w:val="000000"/>
          <w:szCs w:val="18"/>
        </w:rPr>
        <w:t>例}</w:t>
      </w:r>
      <w:r>
        <w:rPr>
          <w:rFonts w:hint="eastAsia"/>
          <w:color w:val="000000"/>
          <w:szCs w:val="18"/>
        </w:rPr>
        <w:t>}%向买受人支付违</w:t>
      </w:r>
      <w:r>
        <w:rPr>
          <w:rFonts w:hint="eastAsia"/>
          <w:color w:val="000000"/>
        </w:rPr>
        <w:t>约金。</w:t>
      </w:r>
    </w:p>
    <w:p>
      <w:pPr>
        <w:pStyle w:val="22"/>
        <w:spacing w:before="0" w:beforeAutospacing="0" w:after="0" w:afterAutospacing="0" w:line="384" w:lineRule="auto"/>
        <w:jc w:val="both"/>
        <w:rPr>
          <w:color w:val="000000"/>
        </w:rPr>
      </w:pPr>
      <w:r>
        <w:rPr>
          <w:rFonts w:hint="eastAsia"/>
          <w:color w:val="000000"/>
        </w:rPr>
        <w:t>买受人不解除合同的，有权要求出卖人赔偿由此造成的损失，双方约定如下：</w:t>
      </w:r>
    </w:p>
    <w:p>
      <w:pPr>
        <w:pStyle w:val="22"/>
        <w:spacing w:before="0" w:beforeAutospacing="0" w:after="0" w:afterAutospacing="0" w:line="384" w:lineRule="auto"/>
        <w:jc w:val="both"/>
        <w:rPr>
          <w:color w:val="000000"/>
        </w:rPr>
      </w:pPr>
      <w:r>
        <w:rPr>
          <w:color w:val="000000"/>
        </w:rPr>
        <w:t>______________________________________________________________</w:t>
      </w:r>
      <w:r>
        <w:rPr>
          <w:rFonts w:hint="eastAsia"/>
          <w:color w:val="000000"/>
        </w:rPr>
        <w:t>。</w:t>
      </w:r>
    </w:p>
    <w:p>
      <w:pPr>
        <w:pStyle w:val="22"/>
        <w:spacing w:before="0" w:beforeAutospacing="0" w:after="0" w:afterAutospacing="0" w:line="384" w:lineRule="auto"/>
        <w:ind w:firstLine="482" w:firstLineChars="200"/>
        <w:jc w:val="both"/>
        <w:rPr>
          <w:rFonts w:ascii="黑体" w:hAnsi="黑体" w:eastAsia="黑体" w:cs="Arial"/>
          <w:b/>
          <w:bCs/>
          <w:color w:val="000000"/>
        </w:rPr>
      </w:pPr>
      <w:r>
        <w:rPr>
          <w:rStyle w:val="11"/>
          <w:rFonts w:hint="eastAsia" w:ascii="黑体" w:hAnsi="黑体" w:eastAsia="黑体" w:cs="Arial"/>
          <w:bCs/>
          <w:color w:val="000000"/>
        </w:rPr>
        <w:t>第十四条 设计变更</w:t>
      </w:r>
    </w:p>
    <w:p>
      <w:pPr>
        <w:pStyle w:val="22"/>
        <w:spacing w:before="0" w:beforeAutospacing="0" w:after="0" w:afterAutospacing="0" w:line="384" w:lineRule="auto"/>
        <w:jc w:val="both"/>
        <w:rPr>
          <w:color w:val="000000"/>
        </w:rPr>
      </w:pPr>
      <w:r>
        <w:rPr>
          <w:rFonts w:hint="eastAsia"/>
          <w:color w:val="000000"/>
        </w:rPr>
        <w:t>（一）双方签订合同后，</w:t>
      </w:r>
      <w:r>
        <w:rPr>
          <w:rFonts w:hint="eastAsia"/>
          <w:color w:val="000000"/>
          <w:szCs w:val="21"/>
        </w:rPr>
        <w:t>出卖人按照法定程序</w:t>
      </w:r>
      <w:r>
        <w:rPr>
          <w:rFonts w:hint="eastAsia"/>
          <w:color w:val="000000"/>
        </w:rPr>
        <w:t>变更建筑工程施工图设计文件，涉及下列可能影响买受人所购商品房质量或使用功能情形的，出卖人应当在变更确立之日起</w:t>
      </w:r>
      <w:r>
        <w:rPr>
          <w:color w:val="000000"/>
        </w:rPr>
        <w:t>10</w:t>
      </w:r>
      <w:r>
        <w:rPr>
          <w:rFonts w:hint="eastAsia"/>
          <w:color w:val="000000"/>
        </w:rPr>
        <w:t>日内将书面通知送达买受人。出卖人未在规定期限内通知买受人的，买受人有权解除合同。</w:t>
      </w:r>
    </w:p>
    <w:p>
      <w:pPr>
        <w:pStyle w:val="22"/>
        <w:spacing w:before="0" w:beforeAutospacing="0" w:after="0" w:afterAutospacing="0" w:line="384" w:lineRule="auto"/>
        <w:jc w:val="both"/>
        <w:rPr>
          <w:color w:val="000000"/>
        </w:rPr>
      </w:pPr>
      <w:r>
        <w:rPr>
          <w:color w:val="000000"/>
        </w:rPr>
        <w:t>1.</w:t>
      </w:r>
      <w:r>
        <w:rPr>
          <w:rFonts w:hint="eastAsia"/>
          <w:color w:val="000000"/>
        </w:rPr>
        <w:t>该商品房结构形式、建筑节能、装饰装修；</w:t>
      </w:r>
    </w:p>
    <w:p>
      <w:pPr>
        <w:pStyle w:val="22"/>
        <w:spacing w:before="0" w:beforeAutospacing="0" w:after="0" w:afterAutospacing="0" w:line="384" w:lineRule="auto"/>
        <w:jc w:val="both"/>
        <w:rPr>
          <w:color w:val="000000"/>
        </w:rPr>
      </w:pPr>
      <w:r>
        <w:rPr>
          <w:color w:val="000000"/>
        </w:rPr>
        <w:t>2._________________________________________________________</w:t>
      </w:r>
      <w:r>
        <w:rPr>
          <w:rFonts w:hint="eastAsia"/>
          <w:color w:val="000000"/>
        </w:rPr>
        <w:t>；</w:t>
      </w:r>
    </w:p>
    <w:p>
      <w:pPr>
        <w:pStyle w:val="22"/>
        <w:spacing w:before="0" w:beforeAutospacing="0" w:after="0" w:afterAutospacing="0" w:line="384" w:lineRule="auto"/>
        <w:jc w:val="both"/>
        <w:rPr>
          <w:color w:val="000000"/>
        </w:rPr>
      </w:pPr>
      <w:r>
        <w:rPr>
          <w:color w:val="000000"/>
        </w:rPr>
        <w:t>3._________________________________________________________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（二）买受人应当在通知送达之日起</w:t>
      </w:r>
      <w:r>
        <w:rPr>
          <w:color w:val="000000"/>
        </w:rPr>
        <w:t xml:space="preserve"> {时间</w:t>
      </w:r>
      <w:r>
        <w:rPr>
          <w:rFonts w:hint="eastAsia"/>
          <w:color w:val="000000"/>
        </w:rPr>
        <w:t>} 日内做出是否解除合同的书面答复。买受人逾期未予以书面答复的，视同接受变更。</w:t>
      </w:r>
    </w:p>
    <w:p>
      <w:pPr>
        <w:pStyle w:val="22"/>
        <w:spacing w:before="0" w:beforeAutospacing="0" w:after="0" w:afterAutospacing="0" w:line="324" w:lineRule="auto"/>
        <w:ind w:firstLine="420"/>
        <w:jc w:val="both"/>
        <w:rPr>
          <w:color w:val="000000"/>
        </w:rPr>
      </w:pPr>
      <w:r>
        <w:rPr>
          <w:rFonts w:hint="eastAsia"/>
          <w:color w:val="000000"/>
        </w:rPr>
        <w:t>（三）买受人解除合同的，应当书面通知出卖人。出卖人应当自解除合同通知送达之日起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{{利率</w:t>
      </w:r>
      <w:r>
        <w:rPr>
          <w:rFonts w:hint="eastAsia" w:cs="Arial"/>
          <w:color w:val="000000"/>
          <w:u w:val="single"/>
        </w:rPr>
        <w:t>}}%</w:t>
      </w:r>
      <w:r>
        <w:rPr>
          <w:color w:val="000000"/>
        </w:rPr>
        <w:t>（</w:t>
      </w:r>
      <w:r>
        <w:rPr>
          <w:rFonts w:hint="eastAsia"/>
          <w:color w:val="000000"/>
        </w:rPr>
        <w:t>不低于全国银行间同业拆借中心公布的贷款市场报价利率）计算给付利息；同时，出卖人按</w:t>
      </w:r>
      <w:r>
        <w:rPr>
          <w:rFonts w:hint="eastAsia"/>
          <w:color w:val="000000"/>
          <w:szCs w:val="18"/>
        </w:rPr>
        <w:t>照全部房价款的{</w:t>
      </w:r>
      <w:r>
        <w:rPr>
          <w:color w:val="000000"/>
          <w:szCs w:val="18"/>
        </w:rPr>
        <w:t>{违约</w:t>
      </w:r>
      <w:r>
        <w:rPr>
          <w:color w:val="000000"/>
        </w:rPr>
        <w:t>金比</w:t>
      </w:r>
      <w:r>
        <w:rPr>
          <w:color w:val="000000"/>
          <w:szCs w:val="18"/>
        </w:rPr>
        <w:t>例}</w:t>
      </w:r>
      <w:r>
        <w:rPr>
          <w:rFonts w:hint="eastAsia"/>
          <w:color w:val="000000"/>
          <w:szCs w:val="18"/>
        </w:rPr>
        <w:t>}%向买受人支付违</w:t>
      </w:r>
      <w:r>
        <w:rPr>
          <w:rFonts w:hint="eastAsia"/>
          <w:color w:val="000000"/>
        </w:rPr>
        <w:t>约金。</w:t>
      </w:r>
    </w:p>
    <w:p>
      <w:pPr>
        <w:pStyle w:val="22"/>
        <w:spacing w:before="0" w:beforeAutospacing="0" w:after="0" w:afterAutospacing="0" w:line="324" w:lineRule="auto"/>
        <w:jc w:val="both"/>
        <w:rPr>
          <w:color w:val="000000"/>
        </w:rPr>
      </w:pPr>
      <w:r>
        <w:rPr>
          <w:rFonts w:hint="eastAsia"/>
          <w:color w:val="000000"/>
        </w:rPr>
        <w:t>买受人不解除合同的，有权要求出卖人赔偿由此造成的损失，双方约定如下：</w:t>
      </w:r>
    </w:p>
    <w:p>
      <w:pPr>
        <w:pStyle w:val="22"/>
        <w:spacing w:before="0" w:beforeAutospacing="0" w:after="0" w:afterAutospacing="0" w:line="324" w:lineRule="auto"/>
        <w:ind w:firstLine="360" w:firstLineChars="150"/>
        <w:jc w:val="both"/>
        <w:rPr>
          <w:rFonts w:ascii="新宋体" w:hAnsi="新宋体" w:eastAsia="新宋体"/>
          <w:color w:val="000000"/>
          <w:szCs w:val="18"/>
        </w:rPr>
      </w:pPr>
      <w:r>
        <w:rPr>
          <w:rFonts w:cs="Arial"/>
          <w:color w:val="000000"/>
        </w:rPr>
        <w:t>{空白}</w:t>
      </w:r>
      <w:r>
        <w:rPr>
          <w:rFonts w:hint="eastAsia" w:cs="Arial"/>
          <w:color w:val="000000"/>
          <w:u w:val="single"/>
        </w:rPr>
      </w:r>
      <w:r>
        <w:rPr>
          <w:rFonts w:hint="eastAsia"/>
          <w:color w:val="000000"/>
        </w:rPr>
      </w:r>
    </w:p>
    <w:p>
      <w:pPr>
        <w:pStyle w:val="22"/>
        <w:spacing w:before="0" w:beforeAutospacing="0" w:after="0" w:afterAutospacing="0" w:line="324" w:lineRule="auto"/>
        <w:jc w:val="both"/>
        <w:rPr>
          <w:rFonts w:ascii="黑体" w:hAnsi="新宋体" w:eastAsia="黑体"/>
          <w:b/>
          <w:bCs/>
          <w:color w:val="000000"/>
        </w:rPr>
      </w:pPr>
      <w:r>
        <w:rPr>
          <w:rFonts w:hint="eastAsia" w:ascii="黑体" w:hAnsi="新宋体" w:eastAsia="黑体"/>
          <w:b/>
          <w:bCs/>
          <w:color w:val="000000"/>
        </w:rPr>
        <w:t>第十五条  {商品房质量}</w:t>
      </w:r>
    </w:p>
    <w:p>
      <w:pPr>
        <w:pStyle w:val="22"/>
        <w:spacing w:before="0" w:beforeAutospacing="0" w:after="0" w:afterAutospacing="0" w:line="324" w:lineRule="auto"/>
        <w:jc w:val="both"/>
        <w:rPr>
          <w:color w:val="000000"/>
        </w:rPr>
      </w:pPr>
      <w:r>
        <w:rPr>
          <w:rFonts w:hint="eastAsia"/>
          <w:bCs/>
          <w:color w:val="000000"/>
        </w:rPr>
        <w:t>（一）地基基础和主体结构</w:t>
      </w:r>
    </w:p>
    <w:p>
      <w:pPr>
        <w:pStyle w:val="22"/>
        <w:spacing w:before="0" w:beforeAutospacing="0" w:after="0" w:afterAutospacing="0" w:line="324" w:lineRule="auto"/>
        <w:ind w:firstLineChars="200"/>
        <w:jc w:val="both"/>
        <w:rPr>
          <w:color w:val="000000"/>
        </w:rPr>
      </w:pPr>
      <w:r>
        <w:rPr>
          <w:rFonts w:hint="eastAsia"/>
          <w:color w:val="000000"/>
        </w:rPr>
        <w:t>出卖人承诺该商品房地基基础和主体结构合格，并符合国家及行业标准。</w:t>
      </w:r>
    </w:p>
    <w:p>
      <w:pPr>
        <w:pStyle w:val="22"/>
        <w:spacing w:before="0" w:beforeAutospacing="0" w:after="0" w:afterAutospacing="0" w:line="324" w:lineRule="auto"/>
        <w:jc w:val="both"/>
        <w:rPr>
          <w:color w:val="000000"/>
        </w:rPr>
      </w:pPr>
      <w:r>
        <w:rPr>
          <w:rFonts w:hint="eastAsia"/>
          <w:color w:val="000000"/>
        </w:rPr>
        <w:t>经检测不合格的，买受人有权解除合同。买受人解除合同的，应当书面通知出卖人。出卖人应当自解除合同通知送达之日起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{利率}</w:t>
      </w:r>
      <w:r>
        <w:rPr>
          <w:rFonts w:hint="eastAsia" w:cs="Arial"/>
          <w:color w:val="000000"/>
          <w:u w:val="single"/>
        </w:rPr>
        <w:t>%</w:t>
      </w:r>
      <w:r>
        <w:rPr>
          <w:color w:val="000000"/>
        </w:rPr>
        <w:t>（</w:t>
      </w:r>
      <w:r>
        <w:rPr>
          <w:rFonts w:hint="eastAsia"/>
          <w:color w:val="000000"/>
        </w:rPr>
        <w:t>不低于全国银行间同业拆借中心公布的贷款市场报价利率）计算给付利息。给买受人造成损失的，由出卖人按照□</w:t>
      </w:r>
      <w:r>
        <w:rPr>
          <w:rFonts w:hint="eastAsia"/>
          <w:color w:val="000000"/>
          <w:szCs w:val="18"/>
        </w:rPr>
        <w:t>已付房价款一倍□买</w:t>
      </w:r>
      <w:r>
        <w:rPr>
          <w:rFonts w:hint="eastAsia"/>
          <w:color w:val="000000"/>
        </w:rPr>
        <w:t>受人全部损失支付赔偿金。因此而发生的检测费用由出卖人承担。</w:t>
      </w:r>
    </w:p>
    <w:p>
      <w:pPr>
        <w:pStyle w:val="22"/>
        <w:spacing w:before="0" w:beforeAutospacing="0" w:after="0" w:afterAutospacing="0" w:line="324" w:lineRule="auto"/>
        <w:ind w:firstLineChars="200"/>
        <w:jc w:val="both"/>
        <w:rPr>
          <w:color w:val="000000"/>
        </w:rPr>
      </w:pPr>
      <w:r>
        <w:rPr>
          <w:rFonts w:hint="eastAsia"/>
          <w:color w:val="000000"/>
        </w:rPr>
        <w:t>买受人不解除合同的，</w:t>
      </w:r>
      <w:r>
        <w:rPr>
          <w:rFonts w:cs="Arial"/>
          <w:color w:val="000000"/>
        </w:rPr>
        <w:t>{内容}</w:t>
      </w:r>
      <w:r>
        <w:rPr>
          <w:rFonts w:hint="eastAsia" w:cs="Arial"/>
          <w:color w:val="000000"/>
          <w:u w:val="single"/>
        </w:rPr>
        <w:t>。</w:t>
      </w:r>
      <w:r>
        <w:rPr>
          <w:rFonts w:hint="eastAsia"/>
          <w:color w:val="000000"/>
        </w:rPr>
      </w:r>
    </w:p>
    <w:p>
      <w:pPr>
        <w:pStyle w:val="22"/>
        <w:numPr>
          <w:ilvl w:val="0"/>
          <w:numId w:val="1"/>
        </w:numPr>
        <w:spacing w:before="0" w:beforeAutospacing="0" w:after="0" w:afterAutospacing="0" w:line="324" w:lineRule="auto"/>
        <w:jc w:val="both"/>
        <w:rPr>
          <w:color w:val="000000"/>
        </w:rPr>
      </w:pPr>
      <w:r>
        <w:rPr>
          <w:rFonts w:hint="eastAsia"/>
          <w:color w:val="000000"/>
        </w:rPr>
        <w:t>其他质量问题</w:t>
      </w:r>
    </w:p>
    <w:p>
      <w:pPr>
        <w:pStyle w:val="22"/>
        <w:spacing w:before="0" w:beforeAutospacing="0" w:after="0" w:afterAutospacing="0" w:line="324" w:lineRule="auto"/>
        <w:jc w:val="both"/>
        <w:rPr>
          <w:color w:val="000000"/>
        </w:rPr>
      </w:pPr>
      <w:r>
        <w:rPr>
          <w:rFonts w:hint="eastAsia"/>
          <w:color w:val="000000"/>
        </w:rPr>
        <w:t>该商品房质量应当符合有关工程质量规范、标准和施工图设计文件的要求。发现除{地基基础}、{主体结构}、{装饰装修}及{设备}外质量问题的，双方按照以下方式处理：</w:t>
      </w:r>
    </w:p>
    <w:p>
      <w:pPr>
        <w:pStyle w:val="22"/>
        <w:spacing w:before="0" w:beforeAutospacing="0" w:after="0" w:afterAutospacing="0" w:line="324" w:lineRule="auto"/>
        <w:jc w:val="both"/>
        <w:rPr>
          <w:color w:val="000000"/>
        </w:rPr>
      </w:pPr>
      <w:r>
        <w:rPr>
          <w:rFonts w:hint="eastAsia"/>
          <w:color w:val="000000"/>
        </w:rPr>
        <w:t>（</w:t>
      </w:r>
      <w:r>
        <w:rPr>
          <w:color w:val="000000"/>
        </w:rPr>
        <w:t>1</w:t>
      </w:r>
      <w:r>
        <w:rPr>
          <w:rFonts w:hint="eastAsia"/>
          <w:color w:val="000000"/>
        </w:rPr>
        <w:t>）及时更换、修理；如给买受人造成损失的，还应当承担相应赔偿责任。</w:t>
      </w:r>
    </w:p>
    <w:p>
      <w:pPr>
        <w:pStyle w:val="22"/>
        <w:spacing w:before="0" w:beforeAutospacing="0" w:after="0" w:afterAutospacing="0" w:line="324" w:lineRule="auto"/>
        <w:jc w:val="both"/>
        <w:rPr>
          <w:color w:val="000000"/>
        </w:rPr>
      </w:pPr>
      <w:r>
        <w:rPr>
          <w:rFonts w:hint="eastAsia"/>
          <w:color w:val="000000"/>
        </w:rPr>
        <w:t>（</w:t>
      </w:r>
      <w:r>
        <w:rPr>
          <w:color w:val="000000"/>
        </w:rPr>
        <w:t>2</w:t>
      </w:r>
      <w:r>
        <w:rPr>
          <w:rFonts w:hint="eastAsia"/>
          <w:color w:val="000000"/>
        </w:rPr>
        <w:t>）经过更换、修理，仍然严重影响正常使用的，买受人有权解除合同。买受人解除合同的，应当书面通知出卖人。出卖人应当自解除合同通知送达之日起</w:t>
      </w:r>
      <w:r>
        <w:rPr>
          <w:color w:val="000000"/>
        </w:rPr>
        <w:t>15</w:t>
      </w:r>
      <w:r>
        <w:rPr>
          <w:rFonts w:hint="eastAsia"/>
          <w:color w:val="000000"/>
        </w:rPr>
        <w:t>日内退还买受人已付</w:t>
      </w:r>
      <w:r>
        <w:rPr>
          <w:rFonts w:hint="eastAsia"/>
          <w:bCs/>
          <w:color w:val="000000"/>
        </w:rPr>
        <w:t>全部</w:t>
      </w:r>
      <w:r>
        <w:rPr>
          <w:rFonts w:hint="eastAsia"/>
          <w:color w:val="000000"/>
        </w:rPr>
        <w:t>房款（含已付贷款部分），并自买受人付款之日起，按照</w:t>
      </w:r>
      <w:r>
        <w:rPr>
          <w:rFonts w:cs="Arial"/>
          <w:color w:val="000000"/>
        </w:rPr>
        <w:t>{{利率</w:t>
      </w:r>
      <w:r>
        <w:rPr>
          <w:rFonts w:hint="eastAsia" w:cs="Arial"/>
          <w:color w:val="000000"/>
          <w:u w:val="single"/>
        </w:rPr>
        <w:t>}}%</w:t>
      </w:r>
      <w:r>
        <w:rPr>
          <w:color w:val="000000"/>
        </w:rPr>
        <w:t>（</w:t>
      </w:r>
      <w:r>
        <w:rPr>
          <w:rFonts w:hint="eastAsia"/>
          <w:color w:val="000000"/>
        </w:rPr>
        <w:t>不低于全国银行间同业拆借中心公布的贷款市场报价利率）计算给付利息。给买受人造成损失的，由出卖人承担相应赔偿责任。因此而发生的检测费用由出卖人承担。</w:t>
      </w:r>
    </w:p>
    <w:p>
      <w:pPr>
        <w:pStyle w:val="22"/>
        <w:spacing w:before="0" w:beforeAutospacing="0" w:after="0" w:afterAutospacing="0" w:line="324" w:lineRule="auto"/>
        <w:ind w:firstLineChars="200"/>
        <w:jc w:val="both"/>
        <w:rPr>
          <w:color w:val="000000"/>
        </w:rPr>
      </w:pPr>
      <w:r>
        <w:rPr>
          <w:rFonts w:hint="eastAsia"/>
          <w:color w:val="000000"/>
        </w:rPr>
        <w:t>买受人不解除合同的，</w:t>
      </w:r>
      <w:r>
        <w:rPr>
          <w:rFonts w:cs="Arial"/>
          <w:color w:val="000000"/>
        </w:rPr>
        <w:t>{内容}</w:t>
      </w:r>
      <w:r>
        <w:rPr>
          <w:rFonts w:hint="eastAsia" w:cs="Arial"/>
          <w:color w:val="000000"/>
          <w:u w:val="single"/>
        </w:rPr>
        <w:t>。</w:t>
      </w:r>
      <w:r>
        <w:rPr>
          <w:rFonts w:hint="eastAsia"/>
          <w:color w:val="000000"/>
        </w:rPr>
      </w:r>
    </w:p>
    <w:p>
      <w:pPr>
        <w:spacing w:line="324" w:lineRule="auto"/>
        <w:ind w:firstLine="480" w:firstLineChars="200"/>
        <w:rPr>
          <w:rFonts w:ascii="宋体"/>
          <w:color w:val="000000"/>
          <w:sz w:val="24"/>
        </w:rPr>
      </w:pPr>
      <w:r>
        <w:rPr>
          <w:rFonts w:hint="eastAsia" w:ascii="宋体" w:hAnsi="宋体"/>
          <w:color w:val="000000"/>
          <w:sz w:val="24"/>
        </w:rPr>
        <w:t>（三）装饰装修及设备</w:t>
      </w:r>
    </w:p>
    <w:p>
      <w:pPr>
        <w:spacing w:line="324" w:lineRule="auto"/>
        <w:ind w:firstLine="480" w:firstLineChars="200"/>
        <w:rPr>
          <w:rFonts w:ascii="宋体"/>
          <w:color w:val="000000"/>
          <w:sz w:val="24"/>
        </w:rPr>
      </w:pPr>
      <w:r>
        <w:rPr>
          <w:rFonts w:hint="eastAsia" w:ascii="宋体" w:hAnsi="宋体"/>
          <w:color w:val="000000"/>
          <w:sz w:val="24"/>
        </w:rPr>
        <w:t>该商品房应当使用合格的建筑材料、构配件和设备，装置、装修、装饰所用材料的产品质量必须符合国家的强制性标准及双方约定的标准，全装修房的质量不能低于全装修样板房的质量水平。</w:t>
      </w:r>
    </w:p>
    <w:p>
      <w:pPr>
        <w:spacing w:line="324" w:lineRule="auto"/>
        <w:ind w:firstLine="480" w:firstLineChars="200"/>
        <w:rPr>
          <w:rFonts w:ascii="宋体"/>
          <w:color w:val="000000"/>
          <w:sz w:val="24"/>
        </w:rPr>
      </w:pPr>
      <w:r>
        <w:rPr>
          <w:rFonts w:hint="eastAsia" w:ascii="宋体" w:hAnsi="宋体"/>
          <w:color w:val="000000"/>
          <w:sz w:val="24"/>
        </w:rPr>
        <w:t>不符合上述标准的，买受人有权要求出卖人按照下列第（</w:t>
      </w:r>
      <w:r>
        <w:rPr>
          <w:rFonts w:ascii="宋体" w:hAnsi="宋体"/>
          <w:color w:val="000000"/>
          <w:sz w:val="24"/>
        </w:rPr>
        <w:t>1</w:t>
      </w:r>
      <w:r>
        <w:rPr>
          <w:rFonts w:hint="eastAsia" w:ascii="宋体" w:hAnsi="宋体"/>
          <w:color w:val="000000"/>
          <w:sz w:val="24"/>
        </w:rPr>
        <w:t>）、</w:t>
      </w:r>
      <w:r>
        <w:rPr>
          <w:rFonts w:ascii="宋体" w:hAnsi="宋体"/>
          <w:color w:val="000000"/>
          <w:sz w:val="24"/>
        </w:rPr>
        <w:t>{选项2}、</w:t>
      </w:r>
      <w:r>
        <w:rPr>
          <w:rFonts w:hint="eastAsia" w:ascii="宋体" w:hAnsi="宋体"/>
          <w:color w:val="000000"/>
          <w:sz w:val="24"/>
        </w:rPr>
        <w:t>{</w:t>
      </w:r>
      <w:r>
        <w:rPr>
          <w:rFonts w:ascii="宋体" w:hAnsi="宋体"/>
          <w:color w:val="000000"/>
          <w:sz w:val="24"/>
        </w:rPr>
        <w:t>选项3}方式</w:t>
      </w:r>
      <w:r>
        <w:rPr>
          <w:rFonts w:hint="eastAsia" w:ascii="宋体" w:hAnsi="宋体"/>
          <w:color w:val="000000"/>
          <w:sz w:val="24"/>
        </w:rPr>
        <w:t>处理（可多选）：</w:t>
      </w:r>
    </w:p>
    <w:p>
      <w:pPr>
        <w:pStyle w:val="22"/>
        <w:spacing w:before="0" w:beforeAutospacing="0" w:after="0" w:afterAutospacing="0" w:line="324" w:lineRule="auto"/>
        <w:jc w:val="both"/>
        <w:outlineLvl w:val="0"/>
        <w:rPr>
          <w:color w:val="000000"/>
        </w:rPr>
      </w:pPr>
      <w:r>
        <w:rPr>
          <w:rFonts w:hint="eastAsia"/>
          <w:color w:val="000000"/>
        </w:rPr>
        <w:t>（</w:t>
      </w:r>
      <w:r>
        <w:rPr>
          <w:color w:val="000000"/>
        </w:rPr>
        <w:t>1</w:t>
      </w:r>
      <w:r>
        <w:rPr>
          <w:rFonts w:hint="eastAsia"/>
          <w:color w:val="000000"/>
        </w:rPr>
        <w:t>）及时更换、修理；</w:t>
      </w:r>
    </w:p>
    <w:p>
      <w:pPr>
        <w:pStyle w:val="22"/>
        <w:spacing w:before="0" w:beforeAutospacing="0" w:after="0" w:afterAutospacing="0" w:line="324" w:lineRule="auto"/>
        <w:jc w:val="both"/>
        <w:outlineLvl w:val="0"/>
        <w:rPr>
          <w:color w:val="000000"/>
        </w:rPr>
      </w:pPr>
      <w:r>
        <w:rPr>
          <w:rFonts w:hint="eastAsia"/>
          <w:color w:val="000000"/>
        </w:rPr>
        <w:t>（</w:t>
      </w:r>
      <w:r>
        <w:rPr>
          <w:color w:val="000000"/>
        </w:rPr>
        <w:t>2</w:t>
      </w:r>
      <w:r>
        <w:rPr>
          <w:rFonts w:hint="eastAsia"/>
          <w:color w:val="000000"/>
        </w:rPr>
        <w:t>）出卖人赔偿双倍的装饰、设备差价；</w:t>
      </w:r>
    </w:p>
    <w:p>
      <w:pPr>
        <w:pStyle w:val="22"/>
        <w:spacing w:before="0" w:beforeAutospacing="0" w:after="0" w:afterAutospacing="0" w:line="324" w:lineRule="auto"/>
        <w:ind w:firstLineChars="200"/>
        <w:jc w:val="both"/>
        <w:rPr>
          <w:color w:val="000000"/>
        </w:rPr>
      </w:pPr>
      <w:r>
        <w:rPr>
          <w:rFonts w:hint="eastAsia"/>
          <w:color w:val="000000"/>
        </w:rPr>
        <w:t>（</w:t>
      </w:r>
      <w:r>
        <w:rPr>
          <w:color w:val="000000"/>
        </w:rPr>
        <w:t>3</w:t>
      </w:r>
      <w:r>
        <w:rPr>
          <w:rFonts w:hint="eastAsia"/>
          <w:color w:val="000000"/>
        </w:rPr>
        <w:t>）</w:t>
      </w:r>
      <w:r>
        <w:rPr>
          <w:color w:val="000000"/>
        </w:rPr>
        <w:t>__________________________________________________________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w:t>
      </w:r>
      <w:r>
        <w:rPr>
          <w:color w:val="000000"/>
        </w:rPr>
        <w:t>4</w:t>
      </w:r>
      <w:r>
        <w:rPr>
          <w:rFonts w:hint="eastAsia"/>
          <w:color w:val="000000"/>
        </w:rPr>
        <w:t>）</w:t>
      </w:r>
      <w:r>
        <w:rPr>
          <w:color w:val="000000"/>
        </w:rPr>
        <w:t>__________________________________________________________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具体装饰装修及相关设备标准的约定见附件四，全装修房可另行签订附件。</w:t>
      </w:r>
    </w:p>
    <w:p>
      <w:pPr>
        <w:pStyle w:val="22"/>
        <w:spacing w:before="0" w:beforeAutospacing="0" w:after="0" w:afterAutospacing="0" w:line="324" w:lineRule="auto"/>
        <w:jc w:val="both"/>
        <w:rPr>
          <w:b/>
          <w:color w:val="000000"/>
        </w:rPr>
      </w:pPr>
      <w:r>
        <w:rPr>
          <w:rFonts w:hint="eastAsia"/>
          <w:color w:val="000000"/>
        </w:rPr>
        <w:t>（四）室内空气质量、建筑隔声和</w:t>
      </w:r>
      <w:r>
        <w:rPr>
          <w:rStyle w:val="11"/>
          <w:rFonts w:hint="eastAsia"/>
          <w:b w:val="0"/>
          <w:bCs/>
          <w:color w:val="000000"/>
        </w:rPr>
        <w:t>民用建筑节能措施</w:t>
      </w:r>
    </w:p>
    <w:p>
      <w:pPr>
        <w:pStyle w:val="22"/>
        <w:spacing w:before="0" w:beforeAutospacing="0" w:after="0" w:afterAutospacing="0" w:line="324" w:lineRule="auto"/>
        <w:jc w:val="both"/>
        <w:rPr>
          <w:color w:val="000000"/>
        </w:rPr>
      </w:pPr>
      <w:r>
        <w:rPr>
          <w:color w:val="000000"/>
        </w:rPr>
        <w:t>1.</w:t>
      </w:r>
      <w:r>
        <w:rPr>
          <w:rFonts w:hint="eastAsia"/>
          <w:color w:val="000000"/>
        </w:rPr>
        <w:t>该商品房室内空气质量符合国家标准，标准名称：{标准名称}，标准编号{标</w:t>
      </w:r>
      <w:r>
        <w:rPr>
          <w:color w:val="000000"/>
        </w:rPr>
        <w:t>准编号}。</w:t>
      </w:r>
      <w:r>
        <w:rPr>
          <w:rFonts w:hint="eastAsia"/>
          <w:color w:val="000000"/>
        </w:rPr>
      </w:r>
    </w:p>
    <w:p>
      <w:pPr>
        <w:pStyle w:val="22"/>
        <w:spacing w:before="0" w:beforeAutospacing="0" w:after="0" w:afterAutospacing="0" w:line="324" w:lineRule="auto"/>
        <w:jc w:val="both"/>
        <w:rPr>
          <w:color w:val="000000"/>
        </w:rPr>
      </w:pPr>
      <w:r>
        <w:rPr>
          <w:rFonts w:hint="eastAsia"/>
          <w:color w:val="000000"/>
        </w:rPr>
        <w:t>该商品房为住宅的，建筑隔声情况符合国家标准，标准名称：{标准名称}，标准编号{标</w:t>
      </w:r>
      <w:r>
        <w:rPr>
          <w:color w:val="000000"/>
        </w:rPr>
        <w:t>准编号}。</w:t>
      </w:r>
      <w:r>
        <w:rPr>
          <w:rFonts w:hint="eastAsia"/>
          <w:color w:val="000000"/>
        </w:rPr>
      </w:r>
    </w:p>
    <w:p>
      <w:pPr>
        <w:pStyle w:val="22"/>
        <w:spacing w:before="0" w:beforeAutospacing="0" w:after="0" w:afterAutospacing="0" w:line="324" w:lineRule="auto"/>
        <w:jc w:val="both"/>
        <w:rPr>
          <w:rStyle w:val="11"/>
          <w:bCs/>
          <w:color w:val="000000"/>
        </w:rPr>
      </w:pPr>
      <w:r>
        <w:rPr>
          <w:rFonts w:hint="eastAsia"/>
          <w:color w:val="000000"/>
          <w:szCs w:val="18"/>
        </w:rPr>
        <w:t>该</w:t>
      </w:r>
      <w:r>
        <w:rPr>
          <w:rFonts w:hint="eastAsia"/>
          <w:color w:val="000000"/>
          <w:spacing w:val="-4"/>
          <w:szCs w:val="18"/>
        </w:rPr>
        <w:t>商品房室内空气质量或建筑隔声情况经检测不符合标准，由出卖人负责整改，整改后仍不符合标准的，买受人有权解除合同。买受人解除合同的，</w:t>
      </w:r>
      <w:r>
        <w:rPr>
          <w:rFonts w:hint="eastAsia" w:ascii="新宋体" w:hAnsi="新宋体" w:eastAsia="新宋体"/>
          <w:color w:val="000000"/>
          <w:spacing w:val="-4"/>
          <w:szCs w:val="18"/>
        </w:rPr>
        <w:t>应当书面通知出卖人。</w:t>
      </w:r>
      <w:r>
        <w:rPr>
          <w:rFonts w:hint="eastAsia"/>
          <w:color w:val="000000"/>
          <w:spacing w:val="-4"/>
        </w:rPr>
        <w:t>出卖人应当自解除合同通知送达之日起</w:t>
      </w:r>
      <w:r>
        <w:rPr>
          <w:color w:val="000000"/>
          <w:spacing w:val="-4"/>
        </w:rPr>
        <w:t>15</w:t>
      </w:r>
      <w:r>
        <w:rPr>
          <w:rFonts w:hint="eastAsia"/>
          <w:color w:val="000000"/>
          <w:spacing w:val="-4"/>
        </w:rPr>
        <w:t>日内退还买受人已付</w:t>
      </w:r>
      <w:r>
        <w:rPr>
          <w:rFonts w:hint="eastAsia"/>
          <w:bCs/>
          <w:color w:val="000000"/>
          <w:spacing w:val="-4"/>
        </w:rPr>
        <w:t>全部</w:t>
      </w:r>
      <w:r>
        <w:rPr>
          <w:rFonts w:hint="eastAsia"/>
          <w:color w:val="000000"/>
          <w:spacing w:val="-4"/>
        </w:rPr>
        <w:t>房款（含已付贷款部分），并自买受人付款之日起，按照</w:t>
      </w:r>
      <w:r>
        <w:rPr>
          <w:rFonts w:cs="Arial"/>
          <w:color w:val="000000"/>
        </w:rPr>
        <w:t>{{利率</w:t>
      </w:r>
      <w:r>
        <w:rPr>
          <w:rFonts w:hint="eastAsia" w:cs="Arial"/>
          <w:color w:val="000000"/>
          <w:u w:val="single"/>
        </w:rPr>
        <w:t>}}%</w:t>
      </w:r>
      <w:r>
        <w:rPr>
          <w:color w:val="000000"/>
          <w:spacing w:val="-4"/>
        </w:rPr>
        <w:t>（</w:t>
      </w:r>
      <w:r>
        <w:rPr>
          <w:rFonts w:hint="eastAsia"/>
          <w:color w:val="000000"/>
          <w:spacing w:val="-4"/>
        </w:rPr>
        <w:t>不低于全国银行间同业拆借中心公布的贷款市场报价利率）计算给付利息。给</w:t>
      </w:r>
      <w:r>
        <w:rPr>
          <w:rFonts w:hint="eastAsia"/>
          <w:color w:val="000000"/>
          <w:spacing w:val="-4"/>
          <w:szCs w:val="18"/>
        </w:rPr>
        <w:t>买受人造成损失的，由出卖人承担相应赔偿责任。经检测不符合标准的，检</w:t>
      </w:r>
      <w:r>
        <w:rPr>
          <w:rFonts w:hint="eastAsia"/>
          <w:color w:val="000000"/>
          <w:spacing w:val="-4"/>
        </w:rPr>
        <w:t>测费用由出卖人承担，整改后再次检测发生的费用仍由出卖人承担。因</w:t>
      </w:r>
      <w:r>
        <w:rPr>
          <w:rFonts w:hint="eastAsia"/>
          <w:color w:val="000000"/>
          <w:spacing w:val="-4"/>
          <w:szCs w:val="18"/>
        </w:rPr>
        <w:t>整改导致该商品房逾期交付的，出卖人应当承担逾期交付责任。</w:t>
      </w:r>
      <w:r>
        <w:rPr>
          <w:rFonts w:hint="eastAsia"/>
          <w:color w:val="000000"/>
          <w:spacing w:val="-4"/>
        </w:rPr>
      </w:r>
    </w:p>
    <w:p>
      <w:pPr>
        <w:pStyle w:val="22"/>
        <w:spacing w:before="0" w:beforeAutospacing="0" w:after="0" w:afterAutospacing="0" w:line="324" w:lineRule="auto"/>
        <w:jc w:val="both"/>
        <w:rPr>
          <w:color w:val="000000"/>
        </w:rPr>
      </w:pPr>
      <w:r>
        <w:rPr>
          <w:color w:val="000000"/>
        </w:rPr>
        <w:t>2.</w:t>
      </w:r>
      <w:r>
        <w:rPr>
          <w:rFonts w:hint="eastAsia"/>
          <w:color w:val="000000"/>
        </w:rPr>
        <w:t>该商品房应当符合国家有关民用建筑节能强制性标准的要求。</w:t>
      </w:r>
    </w:p>
    <w:p>
      <w:pPr>
        <w:pStyle w:val="22"/>
        <w:spacing w:before="0" w:beforeAutospacing="0" w:after="0" w:afterAutospacing="0" w:line="324" w:lineRule="auto"/>
        <w:jc w:val="both"/>
        <w:rPr>
          <w:color w:val="000000"/>
        </w:rPr>
      </w:pPr>
      <w:r>
        <w:rPr>
          <w:rFonts w:hint="eastAsia"/>
          <w:color w:val="000000"/>
        </w:rPr>
        <w:t>未达到标准的，出卖人应当按照相应标准要求补做节能措施，并承担全部费用；给买受人造成损失的，出卖人应当承担相应赔偿责任。</w:t>
      </w:r>
    </w:p>
    <w:p>
      <w:pPr>
        <w:pStyle w:val="22"/>
        <w:spacing w:before="0" w:beforeAutospacing="0" w:after="0" w:afterAutospacing="0" w:line="324" w:lineRule="auto"/>
        <w:jc w:val="both"/>
        <w:rPr>
          <w:rStyle w:val="11"/>
          <w:bCs/>
          <w:color w:val="000000"/>
        </w:rPr>
      </w:pPr>
      <w:r>
        <w:rPr>
          <w:color w:val="000000"/>
        </w:rPr>
        <w:t>_____________________________________________________________</w:t>
      </w:r>
      <w:r>
        <w:rPr>
          <w:rFonts w:hint="eastAsia"/>
          <w:color w:val="000000"/>
        </w:rPr>
        <w:t>。</w:t>
      </w:r>
    </w:p>
    <w:p>
      <w:pPr>
        <w:pStyle w:val="22"/>
        <w:spacing w:before="0" w:beforeAutospacing="0" w:after="0" w:afterAutospacing="0" w:line="324" w:lineRule="auto"/>
        <w:jc w:val="both"/>
        <w:rPr>
          <w:rFonts w:ascii="黑体" w:hAnsi="新宋体" w:eastAsia="黑体"/>
          <w:color w:val="000000"/>
        </w:rPr>
      </w:pPr>
      <w:r>
        <w:rPr>
          <w:rStyle w:val="11"/>
          <w:rFonts w:hint="eastAsia" w:ascii="黑体" w:hAnsi="新宋体" w:eastAsia="黑体"/>
          <w:bCs/>
          <w:color w:val="000000"/>
        </w:rPr>
        <w:t>第十六条  {保修责任}</w:t>
      </w:r>
    </w:p>
    <w:p>
      <w:pPr>
        <w:pStyle w:val="22"/>
        <w:spacing w:before="0" w:beforeAutospacing="0" w:after="0" w:afterAutospacing="0" w:line="324" w:lineRule="auto"/>
        <w:ind w:firstLineChars="200"/>
        <w:jc w:val="both"/>
        <w:rPr>
          <w:color w:val="000000"/>
        </w:rPr>
      </w:pPr>
      <w:r>
        <w:rPr>
          <w:rFonts w:hint="eastAsia"/>
          <w:color w:val="000000"/>
        </w:rPr>
        <w:t>（一）商品房实行保修制度。该商品房为住宅的，出卖人自该商品房交付之日起，按照《住宅质量保证书》承诺的内容承担相应的保修责任，如为绿色建筑，还应当按绿色建筑的标准明确保修责任。该商品房为非住宅的，双方应当签订补充协议详细约定保修范围、保修期限和保修责任等内容。具体内容见附件五。</w:t>
      </w:r>
    </w:p>
    <w:p>
      <w:pPr>
        <w:pStyle w:val="22"/>
        <w:spacing w:before="0" w:beforeAutospacing="0" w:after="0" w:afterAutospacing="0" w:line="324" w:lineRule="auto"/>
        <w:ind w:firstLineChars="200"/>
        <w:jc w:val="both"/>
        <w:rPr>
          <w:color w:val="000000"/>
        </w:rPr>
      </w:pPr>
      <w:r>
        <w:rPr>
          <w:rFonts w:hint="eastAsia"/>
          <w:color w:val="000000"/>
        </w:rPr>
        <w:t>在保修时间内维修的部位，经维修合格的可重新约定保修期限。</w:t>
      </w:r>
    </w:p>
    <w:p>
      <w:pPr>
        <w:spacing w:line="324" w:lineRule="auto"/>
        <w:ind w:right="105" w:rightChars="50" w:firstLine="480" w:firstLineChars="200"/>
        <w:rPr>
          <w:rFonts w:ascii="宋体"/>
          <w:color w:val="000000"/>
          <w:sz w:val="24"/>
        </w:rPr>
      </w:pPr>
      <w:r>
        <w:rPr>
          <w:rFonts w:hint="eastAsia" w:ascii="宋体" w:hAnsi="宋体"/>
          <w:color w:val="000000"/>
          <w:sz w:val="24"/>
        </w:rPr>
        <w:t>（二）下列情形，出卖人不承担保修责任：</w:t>
      </w:r>
    </w:p>
    <w:p>
      <w:pPr>
        <w:spacing w:line="324" w:lineRule="auto"/>
        <w:ind w:right="105" w:rightChars="50"/>
        <w:rPr>
          <w:rFonts w:ascii="宋体"/>
          <w:color w:val="000000"/>
          <w:sz w:val="24"/>
        </w:rPr>
      </w:pPr>
      <w:r>
        <w:rPr>
          <w:rFonts w:ascii="宋体" w:hAnsi="宋体"/>
          <w:color w:val="000000"/>
          <w:sz w:val="24"/>
        </w:rPr>
        <w:t>1.因不可抗</w:t>
      </w:r>
      <w:r>
        <w:rPr>
          <w:rFonts w:hint="eastAsia" w:ascii="宋体" w:hAnsi="宋体"/>
          <w:color w:val="000000"/>
          <w:sz w:val="24"/>
        </w:rPr>
        <w:t>力造成的房屋及其附属设施的损害；</w:t>
      </w:r>
    </w:p>
    <w:p>
      <w:pPr>
        <w:spacing w:line="324" w:lineRule="auto"/>
        <w:ind w:right="105" w:rightChars="50" w:firstLine="480"/>
        <w:rPr>
          <w:rFonts w:ascii="宋体"/>
          <w:color w:val="000000"/>
          <w:sz w:val="24"/>
        </w:rPr>
      </w:pPr>
      <w:r>
        <w:rPr>
          <w:rFonts w:ascii="宋体" w:hAnsi="宋体"/>
          <w:color w:val="000000"/>
          <w:sz w:val="24"/>
        </w:rPr>
        <w:t>2.</w:t>
      </w:r>
      <w:r>
        <w:rPr>
          <w:rFonts w:hint="eastAsia" w:ascii="宋体" w:hAnsi="宋体"/>
          <w:color w:val="000000"/>
          <w:sz w:val="24"/>
        </w:rPr>
        <w:t>因买受人不当使用造成的房屋及其附属设施的损害；</w:t>
      </w:r>
    </w:p>
    <w:p>
      <w:pPr>
        <w:spacing w:line="324" w:lineRule="auto"/>
        <w:ind w:right="105" w:rightChars="50" w:firstLine="480"/>
        <w:rPr>
          <w:rFonts w:ascii="宋体"/>
          <w:color w:val="000000"/>
          <w:sz w:val="24"/>
        </w:rPr>
      </w:pPr>
      <w:r>
        <w:rPr>
          <w:rFonts w:ascii="宋体" w:hAnsi="宋体"/>
          <w:color w:val="000000"/>
          <w:sz w:val="24"/>
        </w:rPr>
        <w:t>3.</w:t>
      </w:r>
      <w:r>
        <w:rPr>
          <w:rFonts w:hint="eastAsia" w:ascii="宋体" w:hAnsi="宋体"/>
          <w:color w:val="000000"/>
          <w:sz w:val="24"/>
        </w:rPr>
        <w:t>因第三人原因造成的房屋及其附属设施的损害；</w:t>
      </w:r>
    </w:p>
    <w:p>
      <w:pPr>
        <w:spacing w:line="324" w:lineRule="auto"/>
        <w:ind w:right="105" w:rightChars="50" w:firstLine="480"/>
        <w:rPr>
          <w:rFonts w:ascii="宋体"/>
          <w:color w:val="000000"/>
          <w:sz w:val="24"/>
        </w:rPr>
      </w:pPr>
      <w:r>
        <w:rPr>
          <w:rFonts w:ascii="宋体" w:hAnsi="宋体"/>
          <w:color w:val="000000"/>
          <w:sz w:val="24"/>
        </w:rPr>
        <w:t>4.__________________________________________________________</w:t>
      </w:r>
      <w:r>
        <w:rPr>
          <w:rFonts w:hint="eastAsia" w:ascii="宋体" w:hAnsi="宋体"/>
          <w:color w:val="000000"/>
          <w:sz w:val="24"/>
        </w:rPr>
        <w:t>。</w:t>
      </w:r>
    </w:p>
    <w:p>
      <w:pPr>
        <w:spacing w:line="324" w:lineRule="auto"/>
        <w:ind w:firstLine="480" w:firstLineChars="200"/>
        <w:rPr>
          <w:rFonts w:ascii="宋体"/>
          <w:color w:val="000000"/>
          <w:sz w:val="24"/>
        </w:rPr>
      </w:pPr>
      <w:r>
        <w:rPr>
          <w:rFonts w:hint="eastAsia" w:ascii="宋体" w:hAnsi="宋体"/>
          <w:color w:val="000000"/>
          <w:sz w:val="24"/>
        </w:rPr>
        <w:t>（三）在保修期内，买受人要求维修的书面通知送达出卖人</w:t>
      </w:r>
      <w:r>
        <w:rPr>
          <w:rFonts w:ascii="宋体" w:hAnsi="宋体"/>
          <w:color w:val="000000"/>
          <w:sz w:val="24"/>
          <w:u w:val="single"/>
        </w:rPr>
        <w:t xml:space="preserve"> {5</w:t>
      </w:r>
      <w:r>
        <w:rPr>
          <w:rFonts w:hint="eastAsia" w:ascii="宋体" w:hAnsi="宋体"/>
          <w:color w:val="000000"/>
          <w:sz w:val="24"/>
        </w:rPr>
        <w:t>日内}，出卖人既不履行保修义务也不提出书面异议的，买受人可以自行或委托他人进行维修，维修费用及维修期间造成的其他损失由出卖人承担。</w:t>
      </w:r>
    </w:p>
    <w:p>
      <w:pPr>
        <w:pStyle w:val="8"/>
        <w:spacing w:before="0" w:beforeAutospacing="0" w:after="0" w:afterAutospacing="0" w:line="324" w:lineRule="auto"/>
        <w:ind w:firstLine="472" w:firstLineChars="196"/>
        <w:jc w:val="both"/>
        <w:rPr>
          <w:rFonts w:cs="Arial"/>
          <w:color w:val="000000"/>
        </w:rPr>
      </w:pPr>
      <w:r>
        <w:rPr>
          <w:rFonts w:hint="eastAsia" w:ascii="黑体" w:hAnsi="黑体" w:eastAsia="黑体" w:cs="Arial"/>
          <w:b/>
          <w:color w:val="000000"/>
        </w:rPr>
        <w:t>第十七条 合同备案和不动产登记的约定</w:t>
      </w:r>
    </w:p>
    <w:p>
      <w:pPr>
        <w:pStyle w:val="8"/>
        <w:spacing w:before="0" w:beforeAutospacing="0" w:after="0" w:afterAutospacing="0" w:line="324" w:lineRule="auto"/>
        <w:ind w:firstLine="540" w:firstLineChars="225"/>
        <w:jc w:val="both"/>
        <w:rPr>
          <w:rFonts w:cs="Arial"/>
          <w:color w:val="000000"/>
        </w:rPr>
      </w:pPr>
      <w:r>
        <w:rPr>
          <w:rFonts w:hint="eastAsia" w:cs="Arial"/>
          <w:color w:val="000000"/>
        </w:rPr>
        <w:t>自合同签订之日起，出卖人应于</w:t>
      </w:r>
      <w:r>
        <w:rPr>
          <w:rFonts w:cs="Arial"/>
          <w:color w:val="000000"/>
        </w:rPr>
        <w:t xml:space="preserve"> 30 </w:t>
      </w:r>
      <w:r>
        <w:rPr>
          <w:rFonts w:hint="eastAsia" w:cs="Arial"/>
          <w:color w:val="000000"/>
        </w:rPr>
        <w:t>日内向</w:t>
      </w:r>
      <w:r>
        <w:rPr>
          <w:rFonts w:cs="Arial"/>
          <w:color w:val="000000"/>
        </w:rPr>
        <w:t xml:space="preserve"> {相关部门} 部门办理商品房预售合同</w:t>
      </w:r>
      <w:r>
        <w:rPr>
          <w:rFonts w:hint="eastAsia" w:cs="Arial"/>
          <w:color w:val="000000"/>
        </w:rPr>
        <w:t>登记备案手续，并将本合同登记备案情</w:t>
      </w:r>
      <w:r>
        <w:rPr>
          <w:rFonts w:hint="eastAsia" w:cs="Arial"/>
          <w:bCs/>
          <w:color w:val="000000"/>
        </w:rPr>
        <w:t>况告知买受人；并根据买受人的授权，申请办理不动产预告登记。出卖人没有按约定申请办</w:t>
      </w:r>
      <w:r>
        <w:rPr>
          <w:rFonts w:hint="eastAsia" w:cs="Arial"/>
          <w:color w:val="000000"/>
        </w:rPr>
        <w:t>理合同登记备案和不动产预告登记的，应按本条第四款的约定承担相应责任，且买受人有权按规定单方申请办理。</w:t>
      </w:r>
    </w:p>
    <w:p>
      <w:pPr>
        <w:pStyle w:val="8"/>
        <w:widowControl w:val="0"/>
        <w:spacing w:before="0" w:beforeAutospacing="0" w:after="0" w:afterAutospacing="0" w:line="324" w:lineRule="auto"/>
        <w:ind w:firstLine="540" w:firstLineChars="225"/>
        <w:jc w:val="both"/>
        <w:rPr>
          <w:rFonts w:cs="Arial"/>
          <w:color w:val="000000"/>
        </w:rPr>
      </w:pPr>
      <w:r>
        <w:rPr>
          <w:rFonts w:hint="eastAsia" w:cs="Arial"/>
          <w:color w:val="000000"/>
        </w:rPr>
        <w:t>在商品住房完成竣工验收备案后</w:t>
      </w:r>
      <w:r>
        <w:rPr>
          <w:rFonts w:cs="Arial"/>
          <w:color w:val="000000"/>
        </w:rPr>
        <w:t>20</w:t>
      </w:r>
      <w:r>
        <w:rPr>
          <w:rFonts w:hint="eastAsia" w:cs="Arial"/>
          <w:color w:val="000000"/>
        </w:rPr>
        <w:t>个工作日内，出卖人应完成不动产首次登记（第八条商品房交付条件选第</w:t>
      </w:r>
      <w:r>
        <w:rPr>
          <w:rFonts w:cs="Arial"/>
          <w:color w:val="000000"/>
        </w:rPr>
        <w:t>3</w:t>
      </w:r>
      <w:r>
        <w:rPr>
          <w:rFonts w:hint="eastAsia" w:cs="Arial"/>
          <w:color w:val="000000"/>
        </w:rPr>
        <w:t>项的，不受该期限限制）；首次登记完成后</w:t>
      </w:r>
      <w:r>
        <w:rPr>
          <w:rFonts w:cs="Arial"/>
          <w:color w:val="000000"/>
        </w:rPr>
        <w:t>20</w:t>
      </w:r>
      <w:r>
        <w:rPr>
          <w:rFonts w:hint="eastAsia" w:cs="Arial"/>
          <w:color w:val="000000"/>
        </w:rPr>
        <w:t>个工作日内，为买受人办理好不动产权属证书（买受人未按规定提交资料、未按规定缴纳契税、住宅专项维修资金的除外。第八条商品房交付条件选第</w:t>
      </w:r>
      <w:r>
        <w:rPr>
          <w:rFonts w:cs="Arial"/>
          <w:color w:val="000000"/>
        </w:rPr>
        <w:t>4</w:t>
      </w:r>
      <w:r>
        <w:rPr>
          <w:rFonts w:hint="eastAsia" w:cs="Arial"/>
          <w:color w:val="000000"/>
        </w:rPr>
        <w:t>项的，不受该期限限制）。</w:t>
      </w:r>
    </w:p>
    <w:p>
      <w:pPr>
        <w:pStyle w:val="8"/>
        <w:widowControl w:val="0"/>
        <w:spacing w:before="0" w:beforeAutospacing="0" w:after="0" w:afterAutospacing="0" w:line="324" w:lineRule="auto"/>
        <w:ind w:firstLine="540" w:firstLineChars="225"/>
        <w:jc w:val="both"/>
        <w:rPr>
          <w:rFonts w:cs="Arial"/>
          <w:color w:val="000000"/>
        </w:rPr>
      </w:pPr>
      <w:r>
        <w:rPr>
          <w:rFonts w:hint="eastAsia" w:cs="Arial"/>
          <w:color w:val="000000"/>
        </w:rPr>
        <w:t>非住宅商品房完成竣工验收备案后</w:t>
      </w:r>
      <w:r>
        <w:rPr>
          <w:rFonts w:cs="Arial"/>
          <w:color w:val="000000"/>
        </w:rPr>
        <w:t>{工作日</w:t>
      </w:r>
      <w:r>
        <w:rPr>
          <w:rFonts w:hint="eastAsia" w:cs="Arial"/>
          <w:color w:val="000000"/>
          <w:u w:val="single"/>
        </w:rPr>
        <w:t xml:space="preserve">数} </w:t>
      </w:r>
      <w:r>
        <w:rPr>
          <w:rFonts w:hint="eastAsia" w:cs="Arial"/>
          <w:color w:val="000000"/>
        </w:rPr>
        <w:t xml:space="preserve">  工作日内，出卖人应完成不动产首次登记（第八条商品房交付条件</w:t>
      </w:r>
      <w:r>
        <w:rPr>
          <w:rFonts w:cs="Arial"/>
          <w:color w:val="000000"/>
        </w:rPr>
        <w:t>选</w:t>
      </w:r>
      <w:r>
        <w:rPr>
          <w:rFonts w:hint="eastAsia" w:cs="Arial"/>
          <w:color w:val="000000"/>
        </w:rPr>
        <w:t>第3项的，不受该期限限制），首次登记完</w:t>
      </w:r>
      <w:r>
        <w:rPr>
          <w:rFonts w:cs="Arial"/>
          <w:color w:val="000000"/>
        </w:rPr>
        <w:t>成后</w:t>
      </w:r>
      <w:r>
        <w:rPr>
          <w:rFonts w:hint="eastAsia" w:cs="Arial"/>
          <w:color w:val="000000"/>
        </w:rPr>
        <w:t>20个工作日内，为买受人办理好不动产权属证书（买受人未按规定提交资料、未按规定缴纳契税、住宅专项维修资金的除外。第八条商品房交付条件</w:t>
      </w:r>
      <w:r>
        <w:rPr>
          <w:rFonts w:cs="Arial"/>
          <w:color w:val="000000"/>
        </w:rPr>
        <w:t>选</w:t>
      </w:r>
      <w:r>
        <w:rPr>
          <w:rFonts w:hint="eastAsia" w:cs="Arial"/>
          <w:color w:val="000000"/>
        </w:rPr>
        <w:t>第4项的，不受该期限限制）。</w:t>
      </w:r>
    </w:p>
    <w:p>
      <w:pPr>
        <w:pStyle w:val="8"/>
        <w:spacing w:before="0" w:beforeAutospacing="0" w:after="0" w:afterAutospacing="0" w:line="324" w:lineRule="auto"/>
        <w:ind w:firstLine="540" w:firstLineChars="225"/>
        <w:jc w:val="both"/>
        <w:rPr>
          <w:rFonts w:cs="Arial"/>
          <w:color w:val="000000"/>
        </w:rPr>
      </w:pPr>
      <w:r>
        <w:rPr>
          <w:rFonts w:hint="eastAsia" w:cs="Arial"/>
          <w:color w:val="000000"/>
        </w:rPr>
        <w:t>如因出卖人的原因，未能在约定期限内完成上述合同登记备案和不动产登记，双方同意按下列第</w:t>
      </w:r>
      <w:r>
        <w:rPr>
          <w:rFonts w:cs="Arial"/>
          <w:color w:val="000000"/>
        </w:rPr>
        <w:t>{选项}</w:t>
      </w:r>
      <w:r>
        <w:rPr>
          <w:rFonts w:hint="eastAsia" w:cs="Arial"/>
          <w:color w:val="000000"/>
          <w:u w:val="single"/>
        </w:rPr>
        <w:t>项处理</w:t>
      </w:r>
      <w:r>
        <w:rPr>
          <w:rFonts w:hint="eastAsia" w:cs="Arial"/>
          <w:color w:val="000000"/>
        </w:rPr>
        <w:t>：</w:t>
      </w:r>
    </w:p>
    <w:p>
      <w:pPr>
        <w:pStyle w:val="8"/>
        <w:spacing w:before="0" w:beforeAutospacing="0" w:after="0" w:afterAutospacing="0" w:line="324" w:lineRule="auto"/>
        <w:ind w:firstLine="420"/>
        <w:jc w:val="both"/>
        <w:rPr>
          <w:rFonts w:cs="Arial"/>
          <w:color w:val="000000"/>
        </w:rPr>
      </w:pPr>
      <w:r>
        <w:rPr>
          <w:rFonts w:cs="Arial"/>
          <w:color w:val="000000"/>
        </w:rPr>
        <w:t>1</w:t>
      </w:r>
      <w:r>
        <w:rPr>
          <w:rFonts w:hint="eastAsia" w:cs="Arial"/>
          <w:color w:val="000000"/>
        </w:rPr>
        <w:t>．买受人解除合同的，出卖人自买受人解除合同通知书送达之日起{天数}日内，将买受人已付全部房款（含已付贷款部分）退还给买受人，并自买受人付款之日</w:t>
      </w:r>
      <w:r>
        <w:rPr>
          <w:rFonts w:cs="Arial"/>
          <w:color w:val="000000"/>
        </w:rPr>
        <w:t>起，按照</w:t>
      </w:r>
      <w:r>
        <w:rPr>
          <w:rFonts w:hint="eastAsia" w:cs="Arial"/>
          <w:color w:val="000000"/>
          <w:u w:val="single"/>
        </w:rPr>
        <w:t>{利率</w:t>
      </w:r>
      <w:r>
        <w:rPr>
          <w:rFonts w:cs="Arial"/>
          <w:color w:val="000000"/>
        </w:rPr>
        <w:t>}</w:t>
      </w:r>
      <w:r>
        <w:rPr>
          <w:rFonts w:hint="eastAsia" w:cs="Arial"/>
          <w:color w:val="000000"/>
        </w:rPr>
        <w:t>%</w:t>
      </w:r>
      <w:r>
        <w:rPr>
          <w:rFonts w:hint="eastAsia"/>
          <w:color w:val="000000"/>
        </w:rPr>
        <w:t>（不低</w:t>
      </w:r>
      <w:r>
        <w:rPr>
          <w:rFonts w:hint="eastAsia" w:cs="Times New Roman"/>
          <w:color w:val="000000"/>
        </w:rPr>
        <w:t>于全国银行间同业拆借中心公布的贷款市场报价利</w:t>
      </w:r>
      <w:r>
        <w:rPr>
          <w:rFonts w:hint="eastAsia" w:cs="Arial"/>
          <w:color w:val="000000"/>
        </w:rPr>
        <w:t>率）计算给付利息，并按已付房价款</w:t>
      </w:r>
      <w:r>
        <w:rPr>
          <w:rFonts w:cs="Arial"/>
          <w:color w:val="000000"/>
        </w:rPr>
        <w:t>的{违约</w:t>
      </w:r>
      <w:r>
        <w:rPr>
          <w:rFonts w:hint="eastAsia" w:cs="Arial"/>
          <w:color w:val="000000"/>
          <w:u w:val="single"/>
        </w:rPr>
        <w:t>金比例</w:t>
      </w:r>
      <w:r>
        <w:rPr>
          <w:rFonts w:hint="eastAsia" w:cs="Arial"/>
          <w:color w:val="000000"/>
        </w:rPr>
        <w:t>}%向买受人支付违约金。</w:t>
      </w:r>
    </w:p>
    <w:p>
      <w:pPr>
        <w:pStyle w:val="8"/>
        <w:spacing w:before="0" w:beforeAutospacing="0" w:after="0" w:afterAutospacing="0" w:line="324" w:lineRule="auto"/>
        <w:ind w:firstLine="480" w:firstLineChars="200"/>
        <w:jc w:val="both"/>
        <w:rPr>
          <w:rFonts w:cs="Arial"/>
          <w:color w:val="000000"/>
        </w:rPr>
      </w:pPr>
      <w:r>
        <w:rPr>
          <w:rFonts w:cs="Arial"/>
          <w:color w:val="000000"/>
        </w:rPr>
        <w:t>2</w:t>
      </w:r>
      <w:r>
        <w:rPr>
          <w:rFonts w:hint="eastAsia" w:cs="Arial"/>
          <w:color w:val="000000"/>
        </w:rPr>
        <w:t>．买受人不解除合同，自本合同规定期限的次日起至实际完成合同登记备案和不动产登记之日止，出卖人每日按已付房价款的万分</w:t>
      </w:r>
      <w:r>
        <w:rPr>
          <w:rFonts w:cs="Arial"/>
          <w:color w:val="000000"/>
        </w:rPr>
        <w:t>之{违约金</w:t>
      </w:r>
      <w:r>
        <w:rPr>
          <w:rFonts w:hint="eastAsia" w:cs="Arial"/>
          <w:color w:val="000000"/>
          <w:u w:val="single"/>
        </w:rPr>
        <w:t>比例}</w:t>
      </w:r>
      <w:r>
        <w:rPr>
          <w:rFonts w:hint="eastAsia" w:cs="Arial"/>
          <w:color w:val="000000"/>
        </w:rPr>
        <w:t>支付违约金。</w:t>
      </w:r>
    </w:p>
    <w:p>
      <w:pPr>
        <w:pStyle w:val="8"/>
        <w:spacing w:before="0" w:beforeAutospacing="0" w:after="0" w:afterAutospacing="0" w:line="324" w:lineRule="auto"/>
        <w:ind w:firstLine="480" w:firstLineChars="200"/>
        <w:jc w:val="both"/>
        <w:rPr>
          <w:rFonts w:cs="Arial"/>
          <w:color w:val="000000"/>
        </w:rPr>
      </w:pPr>
      <w:r>
        <w:rPr>
          <w:rFonts w:cs="Arial"/>
          <w:color w:val="000000"/>
        </w:rPr>
        <w:t>3.</w:t>
      </w:r>
      <w:r>
        <w:rPr>
          <w:rFonts w:hint="eastAsia" w:cs="Arial"/>
          <w:color w:val="000000"/>
        </w:rPr>
        <w:t>。</w:t>
      </w:r>
    </w:p>
    <w:p>
      <w:pPr>
        <w:pStyle w:val="8"/>
        <w:spacing w:before="0" w:beforeAutospacing="0" w:after="0" w:afterAutospacing="0" w:line="324" w:lineRule="auto"/>
        <w:ind w:left="178" w:leftChars="85" w:firstLine="360" w:firstLineChars="150"/>
        <w:jc w:val="both"/>
        <w:rPr>
          <w:rFonts w:cs="Arial"/>
          <w:color w:val="000000"/>
        </w:rPr>
      </w:pPr>
      <w:r>
        <w:rPr>
          <w:rFonts w:hint="eastAsia" w:cs="Arial"/>
          <w:color w:val="000000"/>
        </w:rPr>
        <w:t>如因买受人的原因，致使出卖人未能在约定期限内完成上述合同登记备案和不动产登记，出卖人不承担责任，如因此给出卖人造成损失，买受人应予以赔偿。</w:t>
      </w:r>
    </w:p>
    <w:p>
      <w:pPr>
        <w:pStyle w:val="8"/>
        <w:spacing w:before="0" w:beforeAutospacing="0" w:after="0" w:afterAutospacing="0" w:line="324" w:lineRule="auto"/>
        <w:ind w:firstLine="480" w:firstLineChars="200"/>
        <w:jc w:val="both"/>
        <w:rPr>
          <w:rFonts w:cs="Arial"/>
          <w:color w:val="000000"/>
        </w:rPr>
      </w:pPr>
      <w:r>
        <w:rPr>
          <w:rFonts w:hint="eastAsia" w:cs="Arial"/>
          <w:color w:val="000000"/>
        </w:rPr>
        <w:t>任何一方解除本合同，双方应当在解除之日起</w:t>
      </w:r>
      <w:r>
        <w:rPr>
          <w:rFonts w:cs="Arial"/>
          <w:color w:val="000000"/>
        </w:rPr>
        <w:t>{解除合</w:t>
      </w:r>
      <w:r>
        <w:rPr>
          <w:rFonts w:hint="eastAsia" w:cs="Arial"/>
          <w:color w:val="000000"/>
          <w:u w:val="single"/>
        </w:rPr>
        <w:t>同天数</w:t>
      </w:r>
      <w:r>
        <w:rPr>
          <w:rFonts w:hint="eastAsia" w:cs="Arial"/>
          <w:color w:val="000000"/>
        </w:rPr>
        <w:t>}日内</w:t>
      </w:r>
      <w:r>
        <w:rPr>
          <w:rFonts w:cs="Arial"/>
          <w:color w:val="000000"/>
        </w:rPr>
        <w:t>到{办理</w:t>
      </w:r>
      <w:r>
        <w:rPr>
          <w:rFonts w:hint="eastAsia" w:cs="Arial"/>
          <w:color w:val="000000"/>
          <w:u w:val="single"/>
        </w:rPr>
        <w:t>部门}房屋</w:t>
      </w:r>
      <w:r>
        <w:rPr>
          <w:rFonts w:hint="eastAsia" w:cs="Arial"/>
          <w:color w:val="000000"/>
        </w:rPr>
        <w:t>交易管理部门和不动产登记部门办理相应合同网签备案和不动产登记撤销等手续，否则，违约方应当承担{违</w:t>
      </w:r>
      <w:r>
        <w:rPr>
          <w:rFonts w:cs="Arial"/>
          <w:color w:val="000000"/>
        </w:rPr>
        <w:t>约责任}</w:t>
      </w:r>
      <w:r>
        <w:rPr>
          <w:rFonts w:hint="eastAsia" w:cs="Arial"/>
          <w:color w:val="000000"/>
          <w:u w:val="single"/>
        </w:rPr>
        <w:t>违约责任。</w:t>
      </w:r>
      <w:r>
        <w:rPr>
          <w:rFonts w:hint="eastAsia" w:cs="Arial"/>
          <w:color w:val="000000"/>
        </w:rPr>
      </w:r>
    </w:p>
    <w:p>
      <w:pPr>
        <w:pStyle w:val="8"/>
        <w:spacing w:before="0" w:beforeAutospacing="0" w:after="0" w:afterAutospacing="0" w:line="324" w:lineRule="auto"/>
        <w:ind w:firstLine="420"/>
        <w:jc w:val="both"/>
        <w:rPr>
          <w:rFonts w:ascii="黑体" w:hAnsi="黑体" w:eastAsia="黑体" w:cs="Arial"/>
          <w:b/>
          <w:color w:val="000000"/>
        </w:rPr>
      </w:pPr>
      <w:r>
        <w:rPr>
          <w:rFonts w:hint="eastAsia" w:ascii="黑体" w:hAnsi="黑体" w:eastAsia="黑体" w:cs="Arial"/>
          <w:b/>
          <w:color w:val="000000"/>
        </w:rPr>
        <w:t>第十八条  {住宅专项维修资金交存的约定}</w:t>
      </w:r>
    </w:p>
    <w:p>
      <w:pPr>
        <w:pStyle w:val="8"/>
        <w:spacing w:before="0" w:beforeAutospacing="0" w:after="0" w:afterAutospacing="0" w:line="324" w:lineRule="auto"/>
        <w:ind w:firstLine="470" w:firstLineChars="196"/>
        <w:jc w:val="both"/>
        <w:rPr>
          <w:rFonts w:cs="Arial"/>
          <w:color w:val="000000"/>
        </w:rPr>
      </w:pPr>
      <w:r>
        <w:rPr>
          <w:rFonts w:hint="eastAsia" w:cs="Arial"/>
          <w:color w:val="000000"/>
        </w:rPr>
        <w:t>签订本合同时，出卖人不得向买受人代收住宅专项维修资金。</w:t>
      </w:r>
    </w:p>
    <w:p>
      <w:pPr>
        <w:pStyle w:val="8"/>
        <w:spacing w:before="0" w:beforeAutospacing="0" w:after="0" w:afterAutospacing="0" w:line="324" w:lineRule="auto"/>
        <w:ind w:firstLine="470" w:firstLineChars="196"/>
        <w:jc w:val="both"/>
        <w:rPr>
          <w:rFonts w:cs="Arial"/>
          <w:color w:val="000000"/>
        </w:rPr>
      </w:pPr>
      <w:r>
        <w:rPr>
          <w:rFonts w:hint="eastAsia" w:cs="Arial"/>
          <w:color w:val="000000"/>
        </w:rPr>
        <w:t>买受人应当在房屋交付使用前向维修资金管理专户交存住宅专项维修资金。</w:t>
      </w:r>
    </w:p>
    <w:p>
      <w:pPr>
        <w:pStyle w:val="8"/>
        <w:spacing w:before="0" w:beforeAutospacing="0" w:after="0" w:afterAutospacing="0" w:line="324" w:lineRule="auto"/>
        <w:ind w:firstLine="470" w:firstLineChars="196"/>
        <w:jc w:val="both"/>
        <w:rPr>
          <w:rFonts w:cs="Arial"/>
          <w:color w:val="000000"/>
        </w:rPr>
      </w:pPr>
      <w:r>
        <w:rPr>
          <w:rFonts w:hint="eastAsia" w:cs="Arial"/>
          <w:color w:val="000000"/>
        </w:rPr>
        <w:t>买受人未按约定交存住宅专项维修资金的，出卖人有权不将房屋交付买受人，由此产生的延期交房相关责任由买受人承担。</w:t>
      </w:r>
    </w:p>
    <w:p>
      <w:pPr>
        <w:pStyle w:val="8"/>
        <w:spacing w:before="0" w:beforeAutospacing="0" w:after="0" w:afterAutospacing="0" w:line="324" w:lineRule="auto"/>
        <w:ind w:firstLine="472" w:firstLineChars="196"/>
        <w:jc w:val="both"/>
        <w:rPr>
          <w:rFonts w:ascii="黑体" w:hAnsi="黑体" w:eastAsia="黑体" w:cs="Arial"/>
          <w:b/>
          <w:color w:val="000000"/>
          <w:u w:val="single"/>
        </w:rPr>
      </w:pPr>
      <w:r>
        <w:rPr>
          <w:rFonts w:hint="eastAsia" w:ascii="黑体" w:hAnsi="黑体" w:eastAsia="黑体" w:cs="Arial"/>
          <w:b/>
          <w:color w:val="000000"/>
        </w:rPr>
        <w:t>第十九条 前期物业服务的约定</w:t>
      </w:r>
    </w:p>
    <w:p>
      <w:pPr>
        <w:spacing w:line="324" w:lineRule="auto"/>
        <w:ind w:firstLine="480" w:firstLineChars="200"/>
        <w:rPr>
          <w:rFonts w:ascii="宋体"/>
          <w:color w:val="000000"/>
          <w:sz w:val="24"/>
        </w:rPr>
      </w:pPr>
      <w:r>
        <w:rPr>
          <w:rFonts w:ascii="宋体" w:hAnsi="宋体"/>
          <w:color w:val="000000"/>
          <w:sz w:val="24"/>
        </w:rPr>
        <w:t>1.</w:t>
      </w:r>
      <w:r>
        <w:rPr>
          <w:rFonts w:hint="eastAsia" w:ascii="宋体" w:hAnsi="宋体"/>
          <w:color w:val="000000"/>
          <w:sz w:val="24"/>
        </w:rPr>
        <w:t xml:space="preserve"> 出卖人依法选聘的前期物业服务企业</w:t>
      </w:r>
      <w:r>
        <w:rPr>
          <w:rFonts w:cs="Arial"/>
          <w:color w:val="000000"/>
        </w:rPr>
        <w:t>为{前期</w:t>
      </w:r>
      <w:r>
        <w:rPr>
          <w:rFonts w:hint="eastAsia" w:cs="Arial"/>
          <w:color w:val="000000"/>
          <w:u w:val="single"/>
        </w:rPr>
        <w:t>物业服务企业}，物业服务等级为{</w:t>
      </w:r>
      <w:r>
        <w:rPr>
          <w:rFonts w:hint="eastAsia" w:ascii="宋体" w:hAnsi="宋体"/>
          <w:color w:val="000000"/>
          <w:sz w:val="24"/>
        </w:rPr>
        <w:t>物业服务等级}。</w:t>
      </w:r>
      <w:r>
        <w:rPr>
          <w:rFonts w:ascii="宋体" w:hAnsi="宋体"/>
          <w:color w:val="000000"/>
          <w:sz w:val="24"/>
        </w:rPr>
        <w:t>前期物业服务期限自</w:t>
      </w:r>
      <w:r>
        <w:rPr>
          <w:rFonts w:hint="eastAsia" w:ascii="宋体" w:hAnsi="宋体"/>
          <w:color w:val="000000"/>
          <w:sz w:val="24"/>
        </w:rPr>
        <w:t>{开始时间}至{结束</w:t>
      </w:r>
      <w:r>
        <w:rPr>
          <w:rFonts w:cs="Arial"/>
          <w:color w:val="000000"/>
        </w:rPr>
        <w:t>时间}止</w:t>
      </w:r>
      <w:r>
        <w:rPr>
          <w:rFonts w:hint="eastAsia" w:cs="Arial"/>
          <w:color w:val="000000"/>
          <w:u w:val="single"/>
        </w:rPr>
        <w:t>，物</w:t>
      </w:r>
      <w:r>
        <w:rPr>
          <w:rFonts w:hint="eastAsia" w:ascii="宋体" w:hAnsi="宋体"/>
          <w:color w:val="000000"/>
          <w:sz w:val="24"/>
        </w:rPr>
        <w:t>业</w:t>
      </w:r>
      <w:r>
        <w:rPr>
          <w:rFonts w:cs="Arial"/>
          <w:color w:val="000000"/>
        </w:rPr>
        <w:t>服务收费</w:t>
      </w:r>
      <w:r>
        <w:rPr>
          <w:rFonts w:hint="eastAsia" w:cs="Arial"/>
          <w:color w:val="000000"/>
          <w:u w:val="single"/>
        </w:rPr>
        <w:t>的形</w:t>
      </w:r>
      <w:r>
        <w:rPr>
          <w:rFonts w:hint="eastAsia" w:ascii="宋体" w:hAnsi="宋体"/>
          <w:color w:val="000000"/>
          <w:sz w:val="24"/>
        </w:rPr>
        <w:t>式为{收费形式}【1.包</w:t>
      </w:r>
      <w:r>
        <w:rPr>
          <w:rFonts w:cs="Arial"/>
          <w:color w:val="000000"/>
        </w:rPr>
        <w:t>干制】</w:t>
      </w:r>
      <w:r>
        <w:rPr>
          <w:rFonts w:hint="eastAsia"/>
          <w:color w:val="000000"/>
        </w:rPr>
        <w:t>【</w:t>
      </w:r>
      <w:r>
        <w:rPr>
          <w:color w:val="000000"/>
        </w:rPr>
        <w:t>2.</w:t>
      </w:r>
      <w:r>
        <w:rPr>
          <w:rFonts w:hint="eastAsia" w:ascii="宋体" w:hAnsi="宋体"/>
          <w:color w:val="000000"/>
          <w:sz w:val="24"/>
        </w:rPr>
        <w:t>酬金制</w:t>
      </w:r>
      <w:r>
        <w:rPr>
          <w:rFonts w:hint="eastAsia"/>
          <w:color w:val="000000"/>
        </w:rPr>
        <w:t>】，</w:t>
      </w:r>
      <w:r>
        <w:rPr>
          <w:color w:val="000000"/>
        </w:rPr>
        <w:t>价格</w:t>
      </w:r>
      <w:r>
        <w:rPr>
          <w:rFonts w:hint="eastAsia" w:ascii="宋体" w:hAnsi="宋体"/>
          <w:color w:val="000000"/>
          <w:sz w:val="24"/>
        </w:rPr>
        <w:t>为{价</w:t>
      </w:r>
      <w:r>
        <w:rPr>
          <w:rFonts w:hint="eastAsia"/>
          <w:color w:val="000000"/>
        </w:rPr>
        <w:t>格}</w:t>
      </w:r>
      <w:r>
        <w:rPr>
          <w:rFonts w:hint="eastAsia" w:ascii="宋体" w:hAnsi="宋体"/>
          <w:color w:val="000000"/>
          <w:sz w:val="24"/>
        </w:rPr>
        <w:t>元/月</w:t>
      </w:r>
      <w:r>
        <w:rPr>
          <w:rFonts w:cs="Arial"/>
          <w:color w:val="000000"/>
        </w:rPr>
        <w:t>·㎡。</w:t>
      </w:r>
      <w:r>
        <w:rPr>
          <w:rFonts w:hint="eastAsia" w:cs="Arial"/>
          <w:color w:val="000000"/>
          <w:u w:val="single"/>
        </w:rPr>
      </w:r>
      <w:r>
        <w:rPr>
          <w:rFonts w:hint="eastAsia" w:ascii="宋体" w:hAnsi="宋体"/>
          <w:color w:val="000000"/>
          <w:sz w:val="24"/>
        </w:rPr>
      </w:r>
      <w:r>
        <w:rPr>
          <w:rFonts w:ascii="宋体" w:hAnsi="宋体"/>
          <w:color w:val="000000"/>
          <w:sz w:val="24"/>
        </w:rPr>
      </w:r>
      <w:r>
        <w:rPr>
          <w:rFonts w:hint="eastAsia" w:ascii="宋体" w:hAnsi="宋体"/>
          <w:color w:val="000000"/>
          <w:sz w:val="24"/>
        </w:rPr>
      </w:r>
    </w:p>
    <w:p>
      <w:pPr>
        <w:pStyle w:val="22"/>
        <w:spacing w:before="0" w:beforeAutospacing="0" w:after="0" w:afterAutospacing="0" w:line="324" w:lineRule="auto"/>
        <w:jc w:val="both"/>
        <w:rPr>
          <w:color w:val="000000"/>
        </w:rPr>
      </w:pPr>
      <w:r>
        <w:rPr>
          <w:bCs/>
          <w:color w:val="000000"/>
        </w:rPr>
        <w:t>2.</w:t>
      </w:r>
      <w:r>
        <w:rPr>
          <w:rFonts w:hint="eastAsia"/>
          <w:color w:val="000000"/>
        </w:rPr>
        <w:t>买受人同意由出卖人选聘的前期物业服务企业代为查验并承接物业共有共用部位、共用设施设备，出卖人应当在交房前将物业共有共用部位、共用设施设备承接查验的备案情况书面告知买受人。</w:t>
      </w:r>
    </w:p>
    <w:p>
      <w:pPr>
        <w:pStyle w:val="22"/>
        <w:spacing w:before="0" w:beforeAutospacing="0" w:after="0" w:afterAutospacing="0" w:line="324" w:lineRule="auto"/>
        <w:jc w:val="both"/>
        <w:rPr>
          <w:color w:val="000000"/>
        </w:rPr>
      </w:pPr>
      <w:r>
        <w:rPr>
          <w:color w:val="000000"/>
        </w:rPr>
        <w:t>3.</w:t>
      </w:r>
      <w:r>
        <w:rPr>
          <w:rFonts w:hint="eastAsia"/>
          <w:color w:val="000000"/>
        </w:rPr>
        <w:t>买受人已详细阅读前期物业服务合同和临时管</w:t>
      </w:r>
      <w:r>
        <w:rPr>
          <w:rStyle w:val="11"/>
          <w:rFonts w:hint="eastAsia"/>
          <w:b w:val="0"/>
          <w:color w:val="000000"/>
        </w:rPr>
        <w:t>理规约，同意由出卖人依法选聘的物业服务企业实施前期物业管理，遵守临时管理规约。</w:t>
      </w:r>
      <w:r>
        <w:rPr>
          <w:rFonts w:hint="eastAsia"/>
          <w:color w:val="000000"/>
        </w:rPr>
        <w:t>业主大会成立且选举产生业主委员会后，由业主大会决定选聘或续聘物业服务企业。</w:t>
      </w:r>
    </w:p>
    <w:p>
      <w:pPr>
        <w:pStyle w:val="22"/>
        <w:spacing w:before="0" w:beforeAutospacing="0" w:after="0" w:afterAutospacing="0" w:line="324" w:lineRule="auto"/>
        <w:jc w:val="both"/>
        <w:rPr>
          <w:color w:val="000000"/>
        </w:rPr>
      </w:pPr>
      <w:r>
        <w:rPr>
          <w:rStyle w:val="11"/>
          <w:rFonts w:hint="eastAsia"/>
          <w:b w:val="0"/>
          <w:color w:val="000000"/>
        </w:rPr>
        <w:t>该商品房前期物业服务合同、临时管理规约</w:t>
      </w:r>
      <w:r>
        <w:rPr>
          <w:rFonts w:hint="eastAsia"/>
          <w:color w:val="000000"/>
        </w:rPr>
        <w:t>见附件六。</w:t>
      </w:r>
    </w:p>
    <w:p>
      <w:pPr>
        <w:pStyle w:val="22"/>
        <w:spacing w:before="0" w:beforeAutospacing="0" w:after="0" w:afterAutospacing="0" w:line="324" w:lineRule="auto"/>
        <w:jc w:val="both"/>
        <w:rPr>
          <w:rFonts w:ascii="黑体" w:hAnsi="新宋体" w:eastAsia="黑体"/>
          <w:color w:val="000000"/>
          <w:szCs w:val="18"/>
        </w:rPr>
      </w:pPr>
      <w:r>
        <w:rPr>
          <w:rFonts w:hint="eastAsia" w:ascii="黑体" w:hAnsi="新宋体" w:eastAsia="黑体"/>
          <w:b/>
          <w:color w:val="000000"/>
          <w:szCs w:val="28"/>
        </w:rPr>
        <w:t>第二十条 {</w:t>
      </w:r>
      <w:r>
        <w:rPr>
          <w:rStyle w:val="11"/>
          <w:rFonts w:hint="eastAsia" w:ascii="黑体" w:hAnsi="新宋体" w:eastAsia="黑体"/>
          <w:bCs/>
          <w:color w:val="000000"/>
          <w:szCs w:val="18"/>
        </w:rPr>
        <w:t>建筑物区分所有权}</w:t>
      </w:r>
    </w:p>
    <w:p>
      <w:pPr>
        <w:pStyle w:val="22"/>
        <w:spacing w:before="0" w:beforeAutospacing="0" w:after="0" w:afterAutospacing="0" w:line="324" w:lineRule="auto"/>
        <w:jc w:val="both"/>
        <w:rPr>
          <w:color w:val="000000"/>
        </w:rPr>
      </w:pPr>
      <w:r>
        <w:rPr>
          <w:rFonts w:hint="eastAsia"/>
          <w:color w:val="000000"/>
        </w:rPr>
        <w:t>（一）买受人对其建筑物专有部分享有占有、使用、收益和处分的权利。</w:t>
      </w:r>
    </w:p>
    <w:p>
      <w:pPr>
        <w:pStyle w:val="22"/>
        <w:spacing w:before="0" w:beforeAutospacing="0" w:after="0" w:afterAutospacing="0" w:line="324" w:lineRule="auto"/>
        <w:jc w:val="both"/>
        <w:rPr>
          <w:color w:val="000000"/>
        </w:rPr>
      </w:pPr>
      <w:r>
        <w:rPr>
          <w:rFonts w:hint="eastAsia"/>
          <w:color w:val="000000"/>
        </w:rPr>
        <w:t>（二）以下部位归业主共有：{共有部位}</w:t>
      </w:r>
    </w:p>
    <w:p>
      <w:pPr>
        <w:pStyle w:val="22"/>
        <w:spacing w:before="0" w:beforeAutospacing="0" w:after="0" w:afterAutospacing="0" w:line="324" w:lineRule="auto"/>
        <w:jc w:val="both"/>
        <w:rPr>
          <w:color w:val="000000"/>
        </w:rPr>
      </w:pPr>
      <w:r>
        <w:rPr>
          <w:color w:val="000000"/>
        </w:rPr>
        <w:t>1.</w:t>
      </w:r>
      <w:r>
        <w:rPr>
          <w:rFonts w:hint="eastAsia"/>
          <w:color w:val="000000"/>
        </w:rPr>
        <w:t>建筑物的基础、承重结构、外墙、屋顶等基本结构部分，通道、楼梯、大堂等公共通行部分，消防、公共照明等附属设施、设备，避难层、设备层或者设备间等结构部分；</w:t>
      </w:r>
    </w:p>
    <w:p>
      <w:pPr>
        <w:pStyle w:val="22"/>
        <w:spacing w:before="0" w:beforeAutospacing="0" w:after="0" w:afterAutospacing="0" w:line="324" w:lineRule="auto"/>
        <w:jc w:val="both"/>
        <w:rPr>
          <w:color w:val="000000"/>
        </w:rPr>
      </w:pPr>
      <w:r>
        <w:rPr>
          <w:color w:val="000000"/>
        </w:rPr>
        <w:t>2.</w:t>
      </w:r>
      <w:r>
        <w:rPr>
          <w:rFonts w:hint="eastAsia"/>
          <w:color w:val="000000"/>
        </w:rPr>
        <w:t>该商品房所在建筑区划内的道路（属于城镇公共道路的除外）、绿地（属于城镇公共绿地或者明示属于个人的除外）、占用业主共有的道路或者其他场地用于停放汽车的车位、物业服务用房；</w:t>
      </w:r>
    </w:p>
    <w:p>
      <w:pPr>
        <w:pStyle w:val="22"/>
        <w:spacing w:before="0" w:beforeAutospacing="0" w:after="0" w:afterAutospacing="0" w:line="324" w:lineRule="auto"/>
        <w:jc w:val="both"/>
        <w:rPr>
          <w:color w:val="000000"/>
        </w:rPr>
      </w:pPr>
      <w:r>
        <w:rPr>
          <w:color w:val="000000"/>
        </w:rPr>
        <w:t>3.__________________________________________________________</w:t>
      </w:r>
      <w:r>
        <w:rPr>
          <w:rFonts w:hint="eastAsia"/>
          <w:color w:val="000000"/>
        </w:rPr>
        <w:t>。</w:t>
      </w:r>
    </w:p>
    <w:p>
      <w:pPr>
        <w:pStyle w:val="22"/>
        <w:spacing w:before="0" w:beforeAutospacing="0" w:after="0" w:afterAutospacing="0" w:line="324" w:lineRule="auto"/>
        <w:jc w:val="both"/>
        <w:rPr>
          <w:color w:val="000000"/>
        </w:rPr>
      </w:pPr>
      <w:r>
        <w:rPr>
          <w:rFonts w:hint="eastAsia"/>
          <w:color w:val="000000"/>
        </w:rPr>
        <w:t>（三）双方对其他配套设施约定如下：</w:t>
      </w:r>
    </w:p>
    <w:p>
      <w:pPr>
        <w:pStyle w:val="22"/>
        <w:spacing w:before="0" w:beforeAutospacing="0" w:after="0" w:afterAutospacing="0" w:line="324" w:lineRule="auto"/>
        <w:jc w:val="both"/>
        <w:rPr>
          <w:color w:val="000000"/>
        </w:rPr>
      </w:pPr>
      <w:r>
        <w:rPr>
          <w:color w:val="000000"/>
        </w:rPr>
        <w:t>1.</w:t>
      </w:r>
      <w:r>
        <w:rPr>
          <w:rFonts w:hint="eastAsia"/>
          <w:color w:val="000000"/>
        </w:rPr>
        <w:t xml:space="preserve"> 规划的车位、车库</w:t>
      </w:r>
      <w:r>
        <w:rPr>
          <w:color w:val="000000"/>
        </w:rPr>
        <w:t>：{ }；</w:t>
      </w:r>
      <w:r>
        <w:rPr>
          <w:rFonts w:hint="eastAsia"/>
          <w:color w:val="000000"/>
        </w:rPr>
      </w:r>
    </w:p>
    <w:p>
      <w:pPr>
        <w:pStyle w:val="22"/>
        <w:spacing w:before="0" w:beforeAutospacing="0" w:after="0" w:afterAutospacing="0" w:line="324" w:lineRule="auto"/>
        <w:jc w:val="both"/>
        <w:rPr>
          <w:color w:val="000000"/>
        </w:rPr>
      </w:pPr>
      <w:r>
        <w:rPr>
          <w:color w:val="000000"/>
        </w:rPr>
        <w:t>2.</w:t>
      </w:r>
      <w:r>
        <w:rPr>
          <w:rFonts w:hint="eastAsia"/>
          <w:color w:val="000000"/>
        </w:rPr>
        <w:t>会所：</w:t>
      </w:r>
      <w:r>
        <w:rPr>
          <w:color w:val="000000"/>
        </w:rPr>
        <w:t>{会所信息}；</w:t>
      </w:r>
      <w:r>
        <w:rPr>
          <w:rFonts w:hint="eastAsia"/>
          <w:color w:val="000000"/>
        </w:rPr>
      </w:r>
    </w:p>
    <w:p>
      <w:pPr>
        <w:pStyle w:val="22"/>
        <w:spacing w:before="0" w:beforeAutospacing="0" w:after="0" w:afterAutospacing="0" w:line="324" w:lineRule="auto"/>
        <w:jc w:val="both"/>
        <w:rPr>
          <w:color w:val="000000"/>
        </w:rPr>
      </w:pPr>
      <w:r>
        <w:rPr>
          <w:rFonts w:cs="宋体"/>
          <w:color w:val="000000"/>
        </w:rPr>
        <w:t>3.</w:t>
      </w:r>
      <w:r>
        <w:rPr>
          <w:color w:val="000000"/>
        </w:rPr>
        <w:t>__________________________________________________________</w:t>
      </w:r>
      <w:r>
        <w:rPr>
          <w:rFonts w:hint="eastAsia"/>
          <w:color w:val="000000"/>
        </w:rPr>
        <w:t>。</w:t>
      </w:r>
    </w:p>
    <w:p>
      <w:pPr>
        <w:pStyle w:val="22"/>
        <w:spacing w:before="0" w:beforeAutospacing="0" w:after="0" w:afterAutospacing="0" w:line="324" w:lineRule="auto"/>
        <w:jc w:val="both"/>
        <w:rPr>
          <w:rFonts w:ascii="黑体" w:hAnsi="新宋体" w:eastAsia="黑体"/>
          <w:color w:val="000000"/>
          <w:szCs w:val="32"/>
        </w:rPr>
      </w:pPr>
      <w:r>
        <w:rPr>
          <w:rFonts w:hint="eastAsia" w:ascii="黑体" w:hAnsi="新宋体" w:eastAsia="黑体"/>
          <w:b/>
          <w:color w:val="000000"/>
          <w:szCs w:val="28"/>
        </w:rPr>
        <w:t>第二十一条  {买卖和使用承诺}</w:t>
      </w:r>
    </w:p>
    <w:p>
      <w:pPr>
        <w:pStyle w:val="8"/>
        <w:spacing w:before="0" w:beforeAutospacing="0" w:after="0" w:afterAutospacing="0" w:line="324" w:lineRule="auto"/>
        <w:ind w:firstLine="420"/>
        <w:jc w:val="both"/>
        <w:rPr>
          <w:rFonts w:cs="Arial"/>
          <w:b/>
          <w:color w:val="000000"/>
        </w:rPr>
      </w:pPr>
      <w:r>
        <w:rPr>
          <w:rFonts w:hint="eastAsia"/>
          <w:b/>
          <w:color w:val="000000"/>
          <w:szCs w:val="32"/>
        </w:rPr>
        <w:t>（一）</w:t>
      </w:r>
      <w:r>
        <w:rPr>
          <w:rFonts w:hint="eastAsia" w:cs="Arial"/>
          <w:b/>
          <w:color w:val="000000"/>
        </w:rPr>
        <w:t>出卖人销售承诺：</w:t>
      </w:r>
    </w:p>
    <w:p>
      <w:pPr>
        <w:pStyle w:val="22"/>
        <w:widowControl w:val="0"/>
        <w:spacing w:before="0" w:beforeAutospacing="0" w:after="0" w:afterAutospacing="0" w:line="324" w:lineRule="auto"/>
        <w:jc w:val="both"/>
        <w:rPr>
          <w:color w:val="000000"/>
        </w:rPr>
      </w:pPr>
      <w:r>
        <w:rPr>
          <w:color w:val="000000"/>
        </w:rPr>
        <w:t>1.</w:t>
      </w:r>
      <w:r>
        <w:rPr>
          <w:rFonts w:hint="eastAsia"/>
          <w:color w:val="000000"/>
        </w:rPr>
        <w:t>出卖人对该商品房享有合法权利；该商品房没有出售给除本合同买受人以外的其他人；该商品房没有司法查封或其他限制转让的情况。</w:t>
      </w:r>
    </w:p>
    <w:p>
      <w:pPr>
        <w:pStyle w:val="8"/>
        <w:widowControl w:val="0"/>
        <w:tabs>
          <w:tab w:val="left" w:pos="8820"/>
        </w:tabs>
        <w:spacing w:before="0" w:beforeAutospacing="0" w:after="0" w:afterAutospacing="0" w:line="324" w:lineRule="auto"/>
        <w:ind w:firstLine="480" w:firstLineChars="200"/>
        <w:jc w:val="both"/>
        <w:rPr>
          <w:rStyle w:val="11"/>
          <w:rFonts w:ascii="新宋体" w:hAnsi="新宋体" w:eastAsia="新宋体"/>
          <w:b w:val="0"/>
          <w:color w:val="000000"/>
        </w:rPr>
      </w:pPr>
      <w:r>
        <w:rPr>
          <w:rStyle w:val="11"/>
          <w:rFonts w:ascii="新宋体" w:hAnsi="新宋体" w:eastAsia="新宋体"/>
          <w:b w:val="0"/>
          <w:color w:val="000000"/>
        </w:rPr>
        <w:t>2.</w:t>
      </w:r>
      <w:r>
        <w:rPr>
          <w:rStyle w:val="11"/>
          <w:rFonts w:hint="eastAsia" w:ascii="新宋体" w:hAnsi="新宋体" w:eastAsia="新宋体"/>
          <w:b w:val="0"/>
          <w:color w:val="000000"/>
        </w:rPr>
        <w:t>商品房销售广告、宣传材料的内容及全装修房的交付标准等对商品房规划范围内房屋及相关设施所作说明和允诺具体明确、对商品房买卖合同的订立及房屋价格的确定有重大影响的，视为合同内容。全装修房的样板房须保留至该户型商品房交付。</w:t>
      </w:r>
    </w:p>
    <w:p>
      <w:pPr>
        <w:pStyle w:val="22"/>
        <w:spacing w:before="0" w:beforeAutospacing="0" w:after="0" w:afterAutospacing="0" w:line="324" w:lineRule="auto"/>
        <w:ind w:left="120" w:leftChars="57" w:firstLine="360" w:firstLineChars="150"/>
        <w:jc w:val="both"/>
        <w:rPr>
          <w:color w:val="000000"/>
        </w:rPr>
      </w:pPr>
      <w:r>
        <w:rPr>
          <w:color w:val="000000"/>
        </w:rPr>
        <w:t>3.</w:t>
      </w:r>
      <w:r>
        <w:rPr>
          <w:rFonts w:hint="eastAsia"/>
          <w:color w:val="000000"/>
        </w:rPr>
        <w:t>出卖人不采取分割拆零销售、返本销售或者变相返本销售的方式销售商品房；不采取售后包租或者变相售后包租的方式销售未竣工商品房。</w:t>
      </w:r>
    </w:p>
    <w:p>
      <w:pPr>
        <w:pStyle w:val="23"/>
        <w:spacing w:before="0" w:beforeAutospacing="0" w:after="0" w:afterAutospacing="0" w:line="324" w:lineRule="auto"/>
        <w:ind w:firstLine="480" w:firstLineChars="200"/>
        <w:jc w:val="both"/>
        <w:rPr>
          <w:b/>
          <w:color w:val="000000"/>
          <w:sz w:val="28"/>
          <w:szCs w:val="28"/>
        </w:rPr>
      </w:pPr>
      <w:r>
        <w:rPr>
          <w:color w:val="000000"/>
        </w:rPr>
        <w:t>4.</w:t>
      </w:r>
      <w:r>
        <w:rPr>
          <w:rFonts w:hint="eastAsia"/>
          <w:color w:val="000000"/>
        </w:rPr>
        <w:t>出卖人按照规划用途进行建设和出售，不擅自改变该商品房使用性质，并按照规划用途办理合同备案和不动产登记。出卖人不得擅自改变与该商品房有关的共有共用部位和设施的使用性质。</w:t>
      </w:r>
    </w:p>
    <w:p>
      <w:pPr>
        <w:pStyle w:val="22"/>
        <w:spacing w:before="0" w:beforeAutospacing="0" w:after="0" w:afterAutospacing="0" w:line="324" w:lineRule="auto"/>
        <w:jc w:val="both"/>
        <w:rPr>
          <w:color w:val="000000"/>
        </w:rPr>
      </w:pPr>
      <w:r>
        <w:rPr>
          <w:color w:val="000000"/>
        </w:rPr>
        <w:t>5.</w:t>
      </w:r>
      <w:r>
        <w:rPr>
          <w:rFonts w:hint="eastAsia"/>
          <w:color w:val="000000"/>
        </w:rPr>
        <w:t>出卖人对商品房的销售，不涉及依法或者依规划属于买受人共有的共用部位和设施的处分。</w:t>
      </w:r>
    </w:p>
    <w:p>
      <w:pPr>
        <w:pStyle w:val="23"/>
        <w:spacing w:before="0" w:beforeAutospacing="0" w:after="0" w:afterAutospacing="0" w:line="324" w:lineRule="auto"/>
        <w:ind w:firstLine="480" w:firstLineChars="200"/>
        <w:jc w:val="both"/>
        <w:rPr>
          <w:color w:val="000000"/>
          <w:spacing w:val="-11"/>
          <w:szCs w:val="24"/>
        </w:rPr>
      </w:pPr>
      <w:r>
        <w:rPr>
          <w:color w:val="000000"/>
        </w:rPr>
        <w:t>6.</w:t>
      </w:r>
      <w:r>
        <w:rPr>
          <w:rFonts w:hint="eastAsia"/>
          <w:color w:val="000000"/>
        </w:rPr>
        <w:t>出</w:t>
      </w:r>
      <w:r>
        <w:rPr>
          <w:rFonts w:hint="eastAsia"/>
          <w:color w:val="000000"/>
          <w:spacing w:val="-11"/>
          <w:szCs w:val="24"/>
        </w:rPr>
        <w:t>卖人承诺已将遮挡或妨碍房屋正常使用的情况告知买受人。具体内容见附件七。</w:t>
      </w:r>
    </w:p>
    <w:p>
      <w:pPr>
        <w:pStyle w:val="8"/>
        <w:spacing w:before="0" w:beforeAutospacing="0" w:after="0" w:afterAutospacing="0" w:line="324" w:lineRule="auto"/>
        <w:ind w:firstLine="480" w:firstLineChars="200"/>
        <w:jc w:val="both"/>
        <w:rPr>
          <w:rFonts w:ascii="新宋体" w:hAnsi="新宋体" w:eastAsia="新宋体"/>
          <w:color w:val="000000"/>
        </w:rPr>
      </w:pPr>
      <w:r>
        <w:rPr>
          <w:rFonts w:ascii="新宋体" w:hAnsi="新宋体" w:eastAsia="新宋体"/>
          <w:color w:val="000000"/>
        </w:rPr>
        <w:t>7.</w:t>
      </w:r>
      <w:r>
        <w:rPr>
          <w:rFonts w:hint="eastAsia" w:ascii="新宋体" w:hAnsi="新宋体" w:eastAsia="新宋体"/>
          <w:color w:val="000000"/>
        </w:rPr>
        <w:t>如</w:t>
      </w:r>
      <w:r>
        <w:rPr>
          <w:rFonts w:hint="eastAsia" w:ascii="新宋体" w:hAnsi="新宋体" w:eastAsia="新宋体"/>
          <w:color w:val="000000"/>
          <w:spacing w:val="-2"/>
        </w:rPr>
        <w:t>因出卖人隐瞒上述情况，导致不能办理</w:t>
      </w:r>
      <w:r>
        <w:rPr>
          <w:rFonts w:hint="eastAsia"/>
          <w:color w:val="000000"/>
          <w:spacing w:val="-2"/>
        </w:rPr>
        <w:t>合同登记备案和不动产登记</w:t>
      </w:r>
      <w:r>
        <w:rPr>
          <w:rFonts w:hint="eastAsia" w:ascii="新宋体" w:hAnsi="新宋体" w:eastAsia="新宋体"/>
          <w:color w:val="000000"/>
          <w:spacing w:val="-2"/>
        </w:rPr>
        <w:t>或发生权属纠纷或其他纠纷的，除应及时消除相关事由还应以合同总价的</w:t>
      </w:r>
      <w:r>
        <w:rPr>
          <w:rFonts w:cs="Arial"/>
          <w:color w:val="000000"/>
        </w:rPr>
        <w:t>{百分比</w:t>
      </w:r>
      <w:r>
        <w:rPr>
          <w:rFonts w:hint="eastAsia" w:cs="Arial"/>
          <w:color w:val="000000"/>
          <w:u w:val="single"/>
        </w:rPr>
        <w:t>1}</w:t>
      </w:r>
      <w:r>
        <w:rPr>
          <w:rFonts w:hint="eastAsia" w:ascii="新宋体" w:hAnsi="新宋体" w:eastAsia="新宋体"/>
          <w:color w:val="000000"/>
          <w:spacing w:val="-2"/>
        </w:rPr>
        <w:t xml:space="preserve"> %向买受人承担违约责任。若因上述原因致使合同目的无法实现，买受人有权解除合同，出卖人应当自解除通知送达之日</w:t>
      </w:r>
      <w:r>
        <w:rPr>
          <w:rFonts w:ascii="新宋体" w:hAnsi="新宋体" w:eastAsia="新宋体"/>
          <w:color w:val="000000"/>
          <w:spacing w:val="-2"/>
        </w:rPr>
        <w:t>起1</w:t>
      </w:r>
      <w:r>
        <w:rPr>
          <w:rFonts w:hint="eastAsia" w:ascii="新宋体" w:hAnsi="新宋体" w:eastAsia="新宋体"/>
          <w:color w:val="000000"/>
          <w:spacing w:val="-2"/>
        </w:rPr>
        <w:t>0日内</w:t>
      </w:r>
      <w:r>
        <w:rPr>
          <w:rFonts w:hint="eastAsia" w:cs="Arial"/>
          <w:color w:val="000000"/>
          <w:spacing w:val="-2"/>
        </w:rPr>
        <w:t>，将买受人已付全部房款（含已付贷款部分）退还给买受人，并按照合同总价</w:t>
      </w:r>
      <w:r>
        <w:rPr>
          <w:rFonts w:cs="Arial"/>
          <w:color w:val="000000"/>
        </w:rPr>
        <w:t>款{百分</w:t>
      </w:r>
      <w:r>
        <w:rPr>
          <w:rFonts w:hint="eastAsia" w:cs="Arial"/>
          <w:color w:val="000000"/>
          <w:u w:val="single"/>
        </w:rPr>
        <w:t>比2</w:t>
      </w:r>
      <w:r>
        <w:rPr>
          <w:rFonts w:hint="eastAsia" w:cs="Arial"/>
          <w:color w:val="000000"/>
          <w:spacing w:val="-2"/>
        </w:rPr>
        <w:t>} %向买受人承担违约责任，并自买受人付款之日起，</w:t>
      </w:r>
      <w:r>
        <w:rPr>
          <w:rFonts w:cs="Arial"/>
          <w:color w:val="000000"/>
        </w:rPr>
        <w:t>按照{利</w:t>
      </w:r>
      <w:r>
        <w:rPr>
          <w:rFonts w:hint="eastAsia" w:cs="Arial"/>
          <w:color w:val="000000"/>
          <w:u w:val="single"/>
        </w:rPr>
        <w:t>率}</w:t>
      </w:r>
      <w:r>
        <w:rPr>
          <w:rFonts w:cs="Arial"/>
          <w:color w:val="000000"/>
          <w:spacing w:val="-2"/>
        </w:rPr>
        <w:t xml:space="preserve"> </w:t>
      </w:r>
      <w:r>
        <w:rPr>
          <w:rFonts w:hint="eastAsia" w:cs="Arial"/>
          <w:color w:val="000000"/>
          <w:spacing w:val="-2"/>
        </w:rPr>
        <w:t>%</w:t>
      </w:r>
      <w:r>
        <w:rPr>
          <w:rFonts w:hint="eastAsia"/>
          <w:color w:val="000000"/>
          <w:spacing w:val="-2"/>
        </w:rPr>
        <w:t>（不低</w:t>
      </w:r>
      <w:r>
        <w:rPr>
          <w:rFonts w:hint="eastAsia" w:cs="Times New Roman"/>
          <w:color w:val="000000"/>
          <w:spacing w:val="-2"/>
        </w:rPr>
        <w:t>于全国银行间同业拆借中心公布的贷款市场报价利</w:t>
      </w:r>
      <w:r>
        <w:rPr>
          <w:rFonts w:hint="eastAsia" w:cs="Arial"/>
          <w:color w:val="000000"/>
          <w:spacing w:val="-2"/>
        </w:rPr>
        <w:t>率）计算给付利</w:t>
      </w:r>
      <w:r>
        <w:rPr>
          <w:rFonts w:hint="eastAsia" w:ascii="新宋体" w:hAnsi="新宋体" w:eastAsia="新宋体"/>
          <w:color w:val="000000"/>
          <w:spacing w:val="-2"/>
        </w:rPr>
        <w:t>息。</w:t>
      </w:r>
    </w:p>
    <w:p>
      <w:pPr>
        <w:pStyle w:val="8"/>
        <w:spacing w:before="0" w:beforeAutospacing="0" w:after="0" w:afterAutospacing="0" w:line="324" w:lineRule="auto"/>
        <w:ind w:firstLine="480" w:firstLineChars="200"/>
        <w:jc w:val="both"/>
        <w:rPr>
          <w:color w:val="000000"/>
        </w:rPr>
      </w:pPr>
      <w:r>
        <w:rPr>
          <w:color w:val="000000"/>
        </w:rPr>
        <w:t>8.</w:t>
      </w:r>
      <w:r>
        <w:rPr>
          <w:rFonts w:hint="eastAsia"/>
          <w:color w:val="000000"/>
        </w:rPr>
        <w:t>出卖人在出售该</w:t>
      </w:r>
      <w:r>
        <w:rPr>
          <w:rFonts w:hint="eastAsia" w:ascii="新宋体" w:hAnsi="新宋体" w:eastAsia="新宋体"/>
          <w:color w:val="000000"/>
        </w:rPr>
        <w:t>商品房</w:t>
      </w:r>
      <w:r>
        <w:rPr>
          <w:rFonts w:hint="eastAsia"/>
          <w:color w:val="000000"/>
        </w:rPr>
        <w:t>时，不得诱导、教唆、协助买受人违规获取购房资格。出卖人存在上述行为的，应与买受人解除本合同，并承担相应的法律责任。</w:t>
      </w:r>
    </w:p>
    <w:p>
      <w:pPr>
        <w:pStyle w:val="22"/>
        <w:spacing w:before="0" w:beforeAutospacing="0" w:after="0" w:afterAutospacing="0" w:line="324" w:lineRule="auto"/>
        <w:jc w:val="both"/>
        <w:rPr>
          <w:b/>
          <w:color w:val="000000"/>
        </w:rPr>
      </w:pPr>
      <w:r>
        <w:rPr>
          <w:rFonts w:hint="eastAsia"/>
          <w:b/>
          <w:color w:val="000000"/>
        </w:rPr>
        <w:t>（二）买受人承诺：{承诺内容}</w:t>
      </w:r>
    </w:p>
    <w:p>
      <w:pPr>
        <w:pStyle w:val="22"/>
        <w:spacing w:before="0" w:beforeAutospacing="0" w:after="0" w:afterAutospacing="0" w:line="324" w:lineRule="auto"/>
        <w:ind w:firstLineChars="200"/>
        <w:jc w:val="both"/>
        <w:rPr>
          <w:color w:val="000000"/>
        </w:rPr>
      </w:pPr>
      <w:r>
        <w:rPr>
          <w:rFonts w:hint="eastAsia"/>
          <w:color w:val="000000"/>
        </w:rPr>
        <w:t>买受人在购买该商品房时，不得违规获取购房资格；明知自己没有购房资格而与出卖人签订购房合同的，买卖双方应解除本合同，买受人应承担相应的法律责任。</w:t>
      </w:r>
    </w:p>
    <w:p>
      <w:pPr>
        <w:pStyle w:val="22"/>
        <w:spacing w:before="0" w:beforeAutospacing="0" w:after="0" w:afterAutospacing="0" w:line="324" w:lineRule="auto"/>
        <w:ind w:left="120" w:leftChars="57" w:firstLine="360" w:firstLineChars="150"/>
        <w:jc w:val="both"/>
        <w:rPr>
          <w:color w:val="000000"/>
          <w:spacing w:val="-11"/>
        </w:rPr>
      </w:pPr>
      <w:r>
        <w:rPr>
          <w:rFonts w:hint="eastAsia"/>
          <w:color w:val="000000"/>
        </w:rPr>
        <w:t>买</w:t>
      </w:r>
      <w:r>
        <w:rPr>
          <w:rFonts w:hint="eastAsia"/>
          <w:color w:val="000000"/>
          <w:spacing w:val="-11"/>
        </w:rPr>
        <w:t>受人使用该商品房期间，不得擅自改变该商品房的用途、建筑主体结构和承重结构。</w:t>
      </w:r>
    </w:p>
    <w:p>
      <w:pPr>
        <w:pStyle w:val="22"/>
        <w:spacing w:before="0" w:beforeAutospacing="0" w:after="0" w:afterAutospacing="0" w:line="324" w:lineRule="auto"/>
        <w:ind w:left="120" w:leftChars="57" w:firstLine="360" w:firstLineChars="150"/>
        <w:jc w:val="both"/>
        <w:rPr>
          <w:color w:val="000000"/>
        </w:rPr>
      </w:pPr>
      <w:r>
        <w:rPr>
          <w:rFonts w:hint="eastAsia"/>
          <w:color w:val="000000"/>
        </w:rPr>
        <w:t>除本合同、补充协议及其附件另有约定外，买受人在使用该商品房期间，有权与其他权利人共同使用与该商品房有关的共用部位和设施，并按照共用部位与共用房屋分摊面积承担义务。</w:t>
      </w:r>
    </w:p>
    <w:p>
      <w:pPr>
        <w:pStyle w:val="22"/>
        <w:widowControl w:val="0"/>
        <w:spacing w:before="0" w:beforeAutospacing="0" w:after="0" w:afterAutospacing="0" w:line="324" w:lineRule="auto"/>
        <w:ind w:firstLine="482"/>
        <w:jc w:val="both"/>
        <w:rPr>
          <w:b/>
          <w:color w:val="000000"/>
          <w:szCs w:val="18"/>
        </w:rPr>
      </w:pPr>
      <w:r>
        <w:rPr>
          <w:rFonts w:hint="eastAsia" w:ascii="黑体" w:hAnsi="新宋体" w:eastAsia="黑体"/>
          <w:b/>
          <w:color w:val="000000"/>
          <w:szCs w:val="28"/>
        </w:rPr>
        <w:t>第二十二条 不可抗力</w:t>
      </w:r>
    </w:p>
    <w:p>
      <w:pPr>
        <w:pStyle w:val="22"/>
        <w:widowControl w:val="0"/>
        <w:spacing w:before="0" w:beforeAutospacing="0" w:after="0" w:afterAutospacing="0" w:line="324" w:lineRule="auto"/>
        <w:ind w:firstLine="482"/>
        <w:jc w:val="both"/>
        <w:rPr>
          <w:color w:val="000000"/>
          <w:szCs w:val="18"/>
        </w:rPr>
      </w:pPr>
      <w:r>
        <w:rPr>
          <w:rFonts w:hint="eastAsia"/>
          <w:color w:val="000000"/>
          <w:szCs w:val="18"/>
        </w:rPr>
        <w:t>双方因不可抗力不能按照约定履行本合同的，根据不可抗力的影响，部分或全部免除责任，但因不可抗力不能按照约定履行合同的一方当事人应当及时告知另一方当事人，并自不可抗力事件结束之日起</w:t>
      </w:r>
      <w:r>
        <w:rPr>
          <w:color w:val="000000"/>
          <w:szCs w:val="18"/>
        </w:rPr>
        <w:t>____</w:t>
      </w:r>
      <w:r>
        <w:rPr>
          <w:rFonts w:hint="eastAsia"/>
          <w:color w:val="000000"/>
          <w:szCs w:val="18"/>
        </w:rPr>
        <w:t>日内向另一方当事人提供证明。</w:t>
      </w:r>
    </w:p>
    <w:p>
      <w:pPr>
        <w:pStyle w:val="22"/>
        <w:spacing w:before="0" w:beforeAutospacing="0" w:after="0" w:afterAutospacing="0" w:line="324" w:lineRule="auto"/>
        <w:jc w:val="both"/>
        <w:rPr>
          <w:color w:val="000000"/>
          <w:szCs w:val="18"/>
          <w:u w:val="single"/>
        </w:rPr>
      </w:pPr>
      <w:r>
        <w:rPr>
          <w:rFonts w:hint="eastAsia"/>
          <w:color w:val="000000"/>
          <w:szCs w:val="18"/>
        </w:rPr>
        <w:t>因国家政策调整的原因，导致不能按照约定履行本合同的，双方可解除合同，且都不承担因解除合同而产生的违约责任。自解除合同之日起</w:t>
      </w:r>
      <w:r>
        <w:rPr>
          <w:rFonts w:cs="Arial"/>
          <w:color w:val="000000"/>
        </w:rPr>
        <w:t>{办理手</w:t>
      </w:r>
      <w:r>
        <w:rPr>
          <w:rFonts w:hint="eastAsia" w:cs="Arial"/>
          <w:color w:val="000000"/>
          <w:u w:val="single"/>
        </w:rPr>
        <w:t>续期限</w:t>
      </w:r>
      <w:r>
        <w:rPr>
          <w:rFonts w:hint="eastAsia"/>
          <w:color w:val="000000"/>
          <w:szCs w:val="18"/>
        </w:rPr>
        <w:t>}日内，双方应当配合办理合同网签备案和不动产登记撤销等手续；同时，出卖人应</w:t>
      </w:r>
      <w:r>
        <w:rPr>
          <w:rFonts w:hint="eastAsia" w:cs="Arial"/>
          <w:color w:val="000000"/>
        </w:rPr>
        <w:t>将买受人已付全部房款（含已付贷款部分）及其已产生的存款利</w:t>
      </w:r>
      <w:r>
        <w:rPr>
          <w:rFonts w:hint="eastAsia"/>
          <w:color w:val="000000"/>
          <w:szCs w:val="18"/>
        </w:rPr>
        <w:t>息全部退还给买受人。</w:t>
      </w:r>
    </w:p>
    <w:p>
      <w:pPr>
        <w:pStyle w:val="22"/>
        <w:spacing w:before="0" w:beforeAutospacing="0" w:after="0" w:afterAutospacing="0" w:line="324" w:lineRule="auto"/>
        <w:jc w:val="both"/>
        <w:rPr>
          <w:rFonts w:ascii="黑体" w:hAnsi="新宋体" w:eastAsia="黑体"/>
          <w:b/>
          <w:color w:val="000000"/>
          <w:szCs w:val="28"/>
        </w:rPr>
      </w:pPr>
      <w:r>
        <w:rPr>
          <w:rFonts w:hint="eastAsia" w:ascii="黑体" w:hAnsi="新宋体" w:eastAsia="黑体"/>
          <w:b/>
          <w:color w:val="000000"/>
          <w:szCs w:val="28"/>
        </w:rPr>
        <w:t>第二十三条  {送达}</w:t>
      </w:r>
    </w:p>
    <w:p>
      <w:pPr>
        <w:pStyle w:val="22"/>
        <w:spacing w:before="0" w:beforeAutospacing="0" w:after="0" w:afterAutospacing="0" w:line="324" w:lineRule="auto"/>
        <w:jc w:val="both"/>
        <w:rPr>
          <w:rStyle w:val="11"/>
          <w:b w:val="0"/>
          <w:color w:val="000000"/>
        </w:rPr>
      </w:pPr>
      <w:r>
        <w:rPr>
          <w:rStyle w:val="11"/>
          <w:rFonts w:hint="eastAsia"/>
          <w:b w:val="0"/>
          <w:color w:val="000000"/>
        </w:rPr>
        <w:t>出卖人和买受人保证在本合同中记载的通讯地址、联系电话均真实有效。任何根据本合同发出的文件，均应采用书面形式，以【邮政快递】【</w:t>
      </w:r>
      <w:r>
        <w:rPr>
          <w:rStyle w:val="11"/>
          <w:b w:val="0"/>
          <w:color w:val="000000"/>
        </w:rPr>
        <w:t>_________</w:t>
      </w:r>
      <w:r>
        <w:rPr>
          <w:rStyle w:val="11"/>
          <w:rFonts w:hint="eastAsia"/>
          <w:b w:val="0"/>
          <w:color w:val="000000"/>
        </w:rPr>
        <w:t>】方式送达对方。任何一方变更通讯地址、联系电话的，应在变更之日起</w:t>
      </w:r>
      <w:r>
        <w:rPr>
          <w:rStyle w:val="11"/>
          <w:b w:val="0"/>
          <w:color w:val="000000"/>
        </w:rPr>
        <w:t>________</w:t>
      </w:r>
      <w:r>
        <w:rPr>
          <w:rStyle w:val="11"/>
          <w:rFonts w:hint="eastAsia"/>
          <w:b w:val="0"/>
          <w:color w:val="000000"/>
        </w:rPr>
        <w:t>日内书面通知对方。变更的一方未履行通知义务导致送达不能的，应承担相应的法律责任。</w:t>
      </w:r>
    </w:p>
    <w:p>
      <w:pPr>
        <w:pStyle w:val="22"/>
        <w:spacing w:before="0" w:beforeAutospacing="0" w:after="0" w:afterAutospacing="0" w:line="324" w:lineRule="auto"/>
        <w:jc w:val="both"/>
        <w:rPr>
          <w:rFonts w:ascii="黑体" w:hAnsi="新宋体" w:eastAsia="黑体"/>
          <w:b/>
          <w:color w:val="000000"/>
          <w:szCs w:val="28"/>
        </w:rPr>
      </w:pPr>
      <w:r>
        <w:rPr>
          <w:rFonts w:hint="eastAsia" w:ascii="黑体" w:hAnsi="新宋体" w:eastAsia="黑体"/>
          <w:b/>
          <w:color w:val="000000"/>
          <w:szCs w:val="28"/>
        </w:rPr>
        <w:t>第二十四条  {买受人信息保护}</w:t>
      </w:r>
    </w:p>
    <w:p>
      <w:pPr>
        <w:pStyle w:val="22"/>
        <w:spacing w:before="0" w:beforeAutospacing="0" w:after="0" w:afterAutospacing="0" w:line="324" w:lineRule="auto"/>
        <w:jc w:val="both"/>
        <w:rPr>
          <w:rStyle w:val="11"/>
          <w:b w:val="0"/>
          <w:color w:val="000000"/>
        </w:rPr>
      </w:pPr>
      <w:r>
        <w:rPr>
          <w:rStyle w:val="11"/>
          <w:rFonts w:hint="eastAsia"/>
          <w:b w:val="0"/>
          <w:color w:val="000000"/>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22"/>
        <w:spacing w:before="0" w:beforeAutospacing="0" w:after="0" w:afterAutospacing="0" w:line="324" w:lineRule="auto"/>
        <w:jc w:val="both"/>
        <w:rPr>
          <w:rStyle w:val="11"/>
          <w:rFonts w:ascii="新宋体" w:hAnsi="新宋体" w:eastAsia="新宋体"/>
          <w:bCs/>
          <w:color w:val="000000"/>
          <w:szCs w:val="18"/>
        </w:rPr>
      </w:pPr>
      <w:r>
        <w:rPr>
          <w:rFonts w:hint="eastAsia" w:ascii="黑体" w:hAnsi="新宋体" w:eastAsia="黑体"/>
          <w:b/>
          <w:color w:val="000000"/>
          <w:szCs w:val="28"/>
        </w:rPr>
        <w:t xml:space="preserve">第二十五条  </w:t>
      </w:r>
      <w:r>
        <w:rPr>
          <w:rStyle w:val="11"/>
          <w:rFonts w:hint="eastAsia" w:ascii="黑体" w:eastAsia="黑体"/>
          <w:bCs/>
          <w:color w:val="000000"/>
          <w:szCs w:val="18"/>
        </w:rPr>
        <w:t>{争议解决方式}</w:t>
      </w:r>
    </w:p>
    <w:p>
      <w:pPr>
        <w:pStyle w:val="22"/>
        <w:spacing w:before="0" w:beforeAutospacing="0" w:after="0" w:afterAutospacing="0" w:line="324" w:lineRule="auto"/>
        <w:jc w:val="both"/>
        <w:rPr>
          <w:rFonts w:ascii="新宋体" w:hAnsi="新宋体" w:eastAsia="新宋体"/>
          <w:color w:val="000000"/>
          <w:szCs w:val="18"/>
        </w:rPr>
      </w:pPr>
      <w:r>
        <w:rPr>
          <w:rFonts w:hint="eastAsia" w:ascii="新宋体" w:hAnsi="新宋体" w:eastAsia="新宋体"/>
          <w:color w:val="000000"/>
          <w:szCs w:val="18"/>
        </w:rPr>
        <w:t>本合同在履行过程中发生的争议，由双方当事人协商解决</w:t>
      </w:r>
      <w:r>
        <w:rPr>
          <w:rFonts w:hint="eastAsia" w:ascii=".." w:hAnsi=".."/>
          <w:color w:val="000000"/>
        </w:rPr>
        <w:t>，也可</w:t>
      </w:r>
      <w:r>
        <w:rPr>
          <w:rFonts w:hint="eastAsia" w:ascii="新宋体" w:hAnsi="新宋体" w:eastAsia="新宋体"/>
          <w:color w:val="000000"/>
          <w:szCs w:val="18"/>
        </w:rPr>
        <w:t>按照下列第</w:t>
      </w:r>
      <w:r>
        <w:rPr>
          <w:rFonts w:ascii="新宋体" w:hAnsi="新宋体" w:eastAsia="新宋体"/>
          <w:color w:val="000000"/>
          <w:szCs w:val="18"/>
        </w:rPr>
        <w:t>{争议解决方</w:t>
      </w:r>
      <w:r>
        <w:rPr>
          <w:rFonts w:hint="eastAsia" w:ascii="新宋体" w:hAnsi="新宋体" w:eastAsia="新宋体"/>
          <w:color w:val="000000"/>
          <w:szCs w:val="18"/>
        </w:rPr>
        <w:t>式}种方式解决：</w:t>
      </w:r>
    </w:p>
    <w:p>
      <w:pPr>
        <w:pStyle w:val="22"/>
        <w:spacing w:before="0" w:beforeAutospacing="0" w:after="0" w:afterAutospacing="0" w:line="324" w:lineRule="auto"/>
        <w:jc w:val="both"/>
        <w:rPr>
          <w:rFonts w:ascii="新宋体" w:hAnsi="新宋体" w:eastAsia="新宋体"/>
          <w:color w:val="000000"/>
          <w:szCs w:val="18"/>
        </w:rPr>
      </w:pPr>
      <w:r>
        <w:rPr>
          <w:rFonts w:ascii="新宋体" w:hAnsi="新宋体" w:eastAsia="新宋体"/>
          <w:color w:val="000000"/>
          <w:szCs w:val="18"/>
        </w:rPr>
        <w:t>1</w:t>
      </w:r>
      <w:r>
        <w:rPr>
          <w:rFonts w:hint="eastAsia" w:ascii="新宋体" w:hAnsi="新宋体" w:eastAsia="新宋体"/>
          <w:color w:val="000000"/>
          <w:szCs w:val="18"/>
        </w:rPr>
        <w:t>．提交</w:t>
      </w:r>
      <w:r>
        <w:rPr>
          <w:rFonts w:ascii="新宋体" w:hAnsi="新宋体" w:eastAsia="新宋体"/>
          <w:color w:val="000000"/>
          <w:szCs w:val="18"/>
        </w:rPr>
        <w:t>____________</w:t>
      </w:r>
      <w:r>
        <w:rPr>
          <w:rFonts w:hint="eastAsia" w:ascii="新宋体" w:hAnsi="新宋体" w:eastAsia="新宋体"/>
          <w:color w:val="000000"/>
          <w:szCs w:val="18"/>
        </w:rPr>
        <w:t>仲裁委员会仲裁。</w:t>
      </w:r>
    </w:p>
    <w:p>
      <w:pPr>
        <w:pStyle w:val="22"/>
        <w:spacing w:before="0" w:beforeAutospacing="0" w:after="0" w:afterAutospacing="0" w:line="324" w:lineRule="auto"/>
        <w:jc w:val="both"/>
        <w:rPr>
          <w:rFonts w:ascii="新宋体" w:hAnsi="新宋体" w:eastAsia="新宋体"/>
          <w:color w:val="000000"/>
          <w:szCs w:val="18"/>
        </w:rPr>
      </w:pPr>
      <w:r>
        <w:rPr>
          <w:rFonts w:ascii="新宋体" w:hAnsi="新宋体" w:eastAsia="新宋体"/>
          <w:color w:val="000000"/>
          <w:szCs w:val="18"/>
        </w:rPr>
        <w:t>2</w:t>
      </w:r>
      <w:r>
        <w:rPr>
          <w:rFonts w:hint="eastAsia" w:ascii="新宋体" w:hAnsi="新宋体" w:eastAsia="新宋体"/>
          <w:color w:val="000000"/>
          <w:szCs w:val="18"/>
        </w:rPr>
        <w:t>．依法向房屋所在地人民法院起诉。</w:t>
      </w:r>
    </w:p>
    <w:p>
      <w:pPr>
        <w:pStyle w:val="22"/>
        <w:spacing w:before="0" w:beforeAutospacing="0" w:after="0" w:afterAutospacing="0" w:line="324" w:lineRule="auto"/>
        <w:jc w:val="both"/>
        <w:rPr>
          <w:rStyle w:val="11"/>
          <w:rFonts w:ascii="黑体" w:hAnsi="新宋体" w:eastAsia="黑体" w:cs="Arial"/>
          <w:color w:val="000000"/>
        </w:rPr>
      </w:pPr>
      <w:r>
        <w:rPr>
          <w:rFonts w:hint="eastAsia" w:ascii="黑体" w:eastAsia="黑体"/>
          <w:b/>
          <w:bCs/>
          <w:color w:val="000000"/>
          <w:szCs w:val="28"/>
        </w:rPr>
        <w:t xml:space="preserve">第二十六条  </w:t>
      </w:r>
      <w:r>
        <w:rPr>
          <w:rFonts w:hint="eastAsia" w:ascii="黑体" w:hAnsi="黑体" w:eastAsia="黑体"/>
          <w:b/>
          <w:bCs/>
          <w:color w:val="000000"/>
        </w:rPr>
        <w:t>{其他约定内容}</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双方可以根据具体情况对本合同中未约定、约定不明或不适用的内容签订书面补充协议进行变更或补充（补充协议见附件八），但补充协议中含有不合理地减轻或免除本合同中约定应当由出卖人承担的责任或不合理地加重买受人责任、排除买受人主要权利内容的，仍以本合同为准。本合同附件及补充协议与本合同具有同等法律效力。</w:t>
      </w:r>
    </w:p>
    <w:p>
      <w:pPr>
        <w:pStyle w:val="22"/>
        <w:spacing w:before="0" w:beforeAutospacing="0" w:after="0" w:afterAutospacing="0" w:line="324" w:lineRule="auto"/>
        <w:jc w:val="both"/>
        <w:rPr>
          <w:rFonts w:ascii="黑体" w:hAnsi="新宋体" w:eastAsia="黑体"/>
          <w:b/>
          <w:color w:val="000000"/>
          <w:szCs w:val="28"/>
        </w:rPr>
      </w:pPr>
      <w:r>
        <w:rPr>
          <w:rFonts w:hint="eastAsia" w:ascii="黑体" w:hAnsi="新宋体" w:eastAsia="黑体"/>
          <w:b/>
          <w:color w:val="000000"/>
          <w:szCs w:val="28"/>
        </w:rPr>
        <w:t>第二十七条  {合同生效}</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1.本合同自买卖双方盖章或者签字之日起生效。</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2.本合同及附件共</w:t>
      </w:r>
      <w:r>
        <w:rPr>
          <w:rFonts w:cs="Arial"/>
          <w:color w:val="000000"/>
        </w:rPr>
        <w:t>{{页数</w:t>
      </w:r>
      <w:r>
        <w:rPr>
          <w:rFonts w:hint="eastAsia" w:cs="Arial"/>
          <w:color w:val="000000"/>
          <w:u w:val="single"/>
        </w:rPr>
        <w:t xml:space="preserve">}} </w:t>
      </w:r>
      <w:r>
        <w:rPr>
          <w:rFonts w:hint="eastAsia" w:ascii="新宋体" w:hAnsi="新宋体" w:eastAsia="新宋体"/>
          <w:color w:val="000000"/>
        </w:rPr>
        <w:t xml:space="preserve">  页，</w:t>
      </w:r>
      <w:r>
        <w:rPr>
          <w:rFonts w:cs="Arial"/>
          <w:color w:val="000000"/>
        </w:rPr>
        <w:t>一式{{</w:t>
      </w:r>
      <w:r>
        <w:rPr>
          <w:rFonts w:hint="eastAsia" w:cs="Arial"/>
          <w:color w:val="000000"/>
          <w:u w:val="single"/>
        </w:rPr>
        <w:t>份数}</w:t>
      </w:r>
      <w:r>
        <w:rPr>
          <w:rFonts w:hint="eastAsia" w:ascii="新宋体" w:hAnsi="新宋体" w:eastAsia="新宋体"/>
          <w:color w:val="000000"/>
        </w:rPr>
        <w:t>}   份，其</w:t>
      </w:r>
      <w:r>
        <w:rPr>
          <w:rFonts w:cs="Arial"/>
          <w:color w:val="000000"/>
        </w:rPr>
        <w:t>中出卖人</w:t>
      </w:r>
      <w:r>
        <w:rPr>
          <w:rFonts w:hint="eastAsia" w:cs="Arial"/>
          <w:color w:val="000000"/>
          <w:u w:val="single"/>
        </w:rPr>
        <w:t>{{出</w:t>
      </w:r>
      <w:r>
        <w:rPr>
          <w:rFonts w:hint="eastAsia" w:ascii="新宋体" w:hAnsi="新宋体" w:eastAsia="新宋体"/>
          <w:color w:val="000000"/>
        </w:rPr>
        <w:t xml:space="preserve">卖人份数}}   </w:t>
      </w:r>
      <w:r>
        <w:rPr>
          <w:rFonts w:cs="Arial"/>
          <w:color w:val="000000"/>
        </w:rPr>
        <w:t>份，买受</w:t>
      </w:r>
      <w:r>
        <w:rPr>
          <w:rFonts w:hint="eastAsia" w:cs="Arial"/>
          <w:color w:val="000000"/>
          <w:u w:val="single"/>
        </w:rPr>
        <w:t xml:space="preserve">人  </w:t>
      </w:r>
      <w:r>
        <w:rPr>
          <w:rFonts w:hint="eastAsia" w:ascii="新宋体" w:hAnsi="新宋体" w:eastAsia="新宋体"/>
          <w:color w:val="000000"/>
        </w:rPr>
        <w:t xml:space="preserve">  {{买受人份数}}   份，具有同等法律效力。</w:t>
      </w:r>
    </w:p>
    <w:p>
      <w:pPr>
        <w:pStyle w:val="8"/>
        <w:spacing w:before="0" w:beforeAutospacing="0" w:after="0" w:afterAutospacing="0" w:line="324" w:lineRule="auto"/>
        <w:ind w:firstLine="480" w:firstLineChars="200"/>
        <w:jc w:val="both"/>
        <w:rPr>
          <w:rFonts w:ascii="新宋体" w:hAnsi="新宋体" w:eastAsia="新宋体"/>
          <w:color w:val="000000"/>
        </w:rPr>
      </w:pPr>
      <w:r>
        <w:rPr>
          <w:rFonts w:hint="eastAsia" w:ascii="新宋体" w:hAnsi="新宋体" w:eastAsia="新宋体"/>
          <w:color w:val="000000"/>
        </w:rPr>
        <w:t>（以下为签署页，无正文）</w:t>
      </w:r>
    </w:p>
    <w:p>
      <w:pPr>
        <w:pStyle w:val="8"/>
        <w:spacing w:before="0" w:beforeAutospacing="0" w:after="0" w:afterAutospacing="0" w:line="440" w:lineRule="exact"/>
        <w:ind w:firstLine="472" w:firstLineChars="196"/>
        <w:jc w:val="both"/>
        <w:rPr>
          <w:rFonts w:ascii="黑体" w:hAnsi="黑体" w:eastAsia="黑体" w:cs="Arial"/>
          <w:b/>
          <w:color w:val="000000"/>
        </w:rPr>
      </w:pPr>
    </w:p>
    <w:p>
      <w:pPr>
        <w:pStyle w:val="8"/>
        <w:spacing w:before="0" w:beforeAutospacing="0" w:after="0" w:afterAutospacing="0" w:line="440" w:lineRule="exact"/>
        <w:rPr>
          <w:rFonts w:cs="Arial"/>
          <w:color w:val="000000"/>
        </w:rPr>
      </w:pPr>
      <w:r>
        <w:rPr>
          <w:rFonts w:hint="eastAsia" w:cs="Arial"/>
          <w:color w:val="000000"/>
        </w:rPr>
        <w:t>出卖人（签章）：{出卖人签章}                    买受人（签章）：{买受人签章}</w:t>
      </w:r>
    </w:p>
    <w:p>
      <w:pPr>
        <w:pStyle w:val="8"/>
        <w:spacing w:before="0" w:beforeAutospacing="0" w:after="0" w:afterAutospacing="0" w:line="440" w:lineRule="exact"/>
        <w:rPr>
          <w:rFonts w:cs="Arial"/>
          <w:color w:val="000000"/>
        </w:rPr>
      </w:pPr>
      <w:r>
        <w:rPr>
          <w:rFonts w:hint="eastAsia" w:cs="Arial"/>
          <w:color w:val="000000"/>
        </w:rPr>
        <w:t xml:space="preserve">【法定代表人】：{法定代表人}  </w:t>
        <w:br/>
        <w:t>【委托代理人】：{委托代理人}</w:t>
      </w:r>
    </w:p>
    <w:p>
      <w:pPr>
        <w:pStyle w:val="8"/>
        <w:spacing w:before="0" w:beforeAutospacing="0" w:after="0" w:afterAutospacing="0" w:line="440" w:lineRule="exact"/>
        <w:rPr>
          <w:rFonts w:cs="Arial"/>
          <w:color w:val="000000"/>
        </w:rPr>
      </w:pPr>
      <w:r>
        <w:rPr>
          <w:rFonts w:hint="eastAsia" w:cs="Arial"/>
          <w:color w:val="000000"/>
        </w:rPr>
        <w:t>【委托代理人】：{委托代理人}</w:t>
      </w:r>
    </w:p>
    <w:p>
      <w:pPr>
        <w:pStyle w:val="8"/>
        <w:spacing w:before="0" w:beforeAutospacing="0" w:after="0" w:afterAutospacing="0" w:line="440" w:lineRule="exact"/>
      </w:pPr>
      <w:r>
        <w:rPr>
          <w:rFonts w:hint="eastAsia" w:cs="Arial"/>
          <w:color w:val="000000"/>
        </w:rPr>
        <w:t>签订时间：</w:t>
      </w:r>
      <w:r>
        <w:rPr>
          <w:rFonts w:cs="Arial"/>
          <w:color w:val="000000"/>
        </w:rPr>
        <w:t>{年份1</w:t>
      </w:r>
      <w:r>
        <w:rPr>
          <w:rFonts w:hint="eastAsia" w:cs="Arial"/>
          <w:color w:val="000000"/>
          <w:u w:val="single"/>
        </w:rPr>
        <w:t>}</w:t>
      </w:r>
      <w:r>
        <w:rPr>
          <w:rFonts w:hint="eastAsia" w:cs="Arial"/>
          <w:color w:val="000000"/>
        </w:rPr>
        <w:t xml:space="preserve"> </w:t>
      </w:r>
      <w:r>
        <w:rPr>
          <w:rFonts w:cs="Arial"/>
          <w:color w:val="000000"/>
        </w:rPr>
        <w:t>年{月</w:t>
      </w:r>
      <w:r>
        <w:rPr>
          <w:rFonts w:hint="eastAsia" w:cs="Arial"/>
          <w:color w:val="000000"/>
        </w:rPr>
        <w:t>份</w:t>
      </w:r>
      <w:r>
        <w:rPr>
          <w:rFonts w:cs="Arial"/>
          <w:color w:val="000000"/>
        </w:rPr>
        <w:t>1}月</w:t>
      </w:r>
      <w:r>
        <w:rPr>
          <w:rFonts w:hint="eastAsia" w:cs="Arial"/>
          <w:color w:val="000000"/>
        </w:rPr>
        <w:t xml:space="preserve">{日期1}日       </w:t>
      </w:r>
      <w:r>
        <w:rPr>
          <w:rFonts w:cs="Arial"/>
          <w:color w:val="000000"/>
        </w:rPr>
        <w:t xml:space="preserve">  </w:t>
      </w:r>
      <w:r>
        <w:rPr>
          <w:rFonts w:hint="eastAsia" w:cs="Arial"/>
          <w:color w:val="000000"/>
          <w:u w:val="single"/>
        </w:rPr>
        <w:t xml:space="preserve">   </w:t>
      </w:r>
      <w:r>
        <w:rPr>
          <w:rFonts w:hint="eastAsia" w:cs="Arial"/>
          <w:color w:val="000000"/>
        </w:rPr>
        <w:t>{</w:t>
      </w:r>
      <w:r>
        <w:rPr>
          <w:rFonts w:cs="Arial"/>
          <w:color w:val="000000"/>
        </w:rPr>
        <w:t>年份2}</w:t>
      </w:r>
      <w:r>
        <w:rPr>
          <w:rFonts w:hint="eastAsia" w:cs="Arial"/>
          <w:color w:val="000000"/>
        </w:rPr>
        <w:t xml:space="preserve"> </w:t>
      </w:r>
      <w:r>
        <w:rPr>
          <w:rFonts w:cs="Arial"/>
          <w:color w:val="000000"/>
        </w:rPr>
        <w:t>年{月份</w:t>
      </w:r>
      <w:r>
        <w:rPr>
          <w:rFonts w:hint="eastAsia" w:cs="Arial"/>
          <w:color w:val="000000"/>
        </w:rPr>
        <w:t>2</w:t>
      </w:r>
      <w:r>
        <w:rPr>
          <w:rFonts w:cs="Arial"/>
          <w:color w:val="000000"/>
        </w:rPr>
        <w:t>}</w:t>
      </w:r>
      <w:r>
        <w:rPr>
          <w:rFonts w:hint="eastAsia" w:cs="Arial"/>
          <w:color w:val="000000"/>
        </w:rPr>
        <w:t xml:space="preserve">月{日期2}日  </w:t>
        <w:br/>
        <w:t>签订地点：</w:t>
      </w:r>
    </w:p>
    <w:p>
      <w:pPr>
        <w:pStyle w:val="22"/>
        <w:spacing w:before="0" w:beforeAutospacing="0" w:after="0" w:afterAutospacing="0" w:line="420" w:lineRule="exact"/>
        <w:ind w:firstLine="0"/>
        <w:rPr>
          <w:rFonts w:ascii="黑体" w:eastAsia="黑体"/>
          <w:b/>
          <w:color w:val="000000"/>
        </w:rPr>
      </w:pPr>
      <w:r>
        <w:rPr>
          <w:rFonts w:hint="eastAsia" w:ascii="黑体" w:eastAsia="黑体"/>
          <w:b/>
          <w:color w:val="000000"/>
        </w:rPr>
        <w:t>附件一  {房屋平面图及位置图}</w:t>
      </w:r>
    </w:p>
    <w:p>
      <w:pPr>
        <w:pStyle w:val="8"/>
        <w:spacing w:before="0" w:beforeAutospacing="0" w:after="0" w:afterAutospacing="0" w:line="460" w:lineRule="exact"/>
        <w:rPr>
          <w:rStyle w:val="11"/>
          <w:b w:val="0"/>
          <w:bCs/>
          <w:color w:val="000000"/>
          <w:szCs w:val="18"/>
        </w:rPr>
      </w:pPr>
      <w:r>
        <w:rPr>
          <w:rStyle w:val="11"/>
          <w:b w:val="0"/>
          <w:bCs/>
          <w:color w:val="000000"/>
          <w:szCs w:val="18"/>
        </w:rPr>
        <w:t>1</w:t>
      </w:r>
      <w:r>
        <w:rPr>
          <w:rStyle w:val="11"/>
          <w:rFonts w:hint="eastAsia"/>
          <w:b w:val="0"/>
          <w:bCs/>
          <w:color w:val="000000"/>
          <w:szCs w:val="18"/>
        </w:rPr>
        <w:t>、房屋平面图（应当标明详细尺寸，并约定误差范围）</w:t>
      </w: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p>
    <w:p>
      <w:pPr>
        <w:pStyle w:val="8"/>
        <w:spacing w:before="0" w:beforeAutospacing="0" w:after="0" w:afterAutospacing="0" w:line="460" w:lineRule="exact"/>
        <w:rPr>
          <w:rStyle w:val="11"/>
          <w:b w:val="0"/>
          <w:bCs/>
          <w:color w:val="000000"/>
          <w:szCs w:val="18"/>
        </w:rPr>
      </w:pPr>
      <w:r>
        <w:rPr>
          <w:rStyle w:val="11"/>
          <w:b w:val="0"/>
          <w:bCs/>
          <w:color w:val="000000"/>
          <w:szCs w:val="18"/>
        </w:rPr>
        <w:t>2</w:t>
      </w:r>
      <w:r>
        <w:rPr>
          <w:rStyle w:val="11"/>
          <w:rFonts w:hint="eastAsia"/>
          <w:b w:val="0"/>
          <w:bCs/>
          <w:color w:val="000000"/>
          <w:szCs w:val="18"/>
        </w:rPr>
        <w:t>、该房屋在整个楼栋中的位置图</w:t>
      </w: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spacing w:before="0" w:beforeAutospacing="0" w:after="0" w:afterAutospacing="0" w:line="460" w:lineRule="exact"/>
        <w:rPr>
          <w:color w:val="000000"/>
          <w:szCs w:val="18"/>
        </w:rPr>
      </w:pPr>
    </w:p>
    <w:p>
      <w:pPr>
        <w:pStyle w:val="8"/>
        <w:numPr>
          <w:ilvl w:val="0"/>
          <w:numId w:val="2"/>
        </w:numPr>
        <w:spacing w:before="0" w:beforeAutospacing="0" w:after="0" w:afterAutospacing="0" w:line="460" w:lineRule="exact"/>
        <w:rPr>
          <w:color w:val="000000"/>
          <w:szCs w:val="18"/>
        </w:rPr>
      </w:pPr>
      <w:r>
        <w:rPr>
          <w:rFonts w:hint="eastAsia"/>
          <w:color w:val="000000"/>
          <w:szCs w:val="18"/>
        </w:rPr>
        <w:t>建设工程规划方案总平面图</w:t>
      </w:r>
    </w:p>
    <w:p>
      <w:pPr>
        <w:pStyle w:val="8"/>
        <w:pageBreakBefore/>
        <w:spacing w:before="0" w:beforeAutospacing="0" w:after="0" w:afterAutospacing="0" w:line="440" w:lineRule="exact"/>
        <w:rPr>
          <w:rFonts w:ascii="黑体" w:eastAsia="黑体"/>
          <w:b/>
          <w:color w:val="000000"/>
        </w:rPr>
      </w:pPr>
      <w:r>
        <w:rPr>
          <w:rFonts w:hint="eastAsia" w:ascii="黑体" w:eastAsia="黑体" w:cs="Arial"/>
          <w:b/>
          <w:color w:val="000000"/>
        </w:rPr>
        <w:t xml:space="preserve">附件二  </w:t>
      </w:r>
      <w:r>
        <w:rPr>
          <w:rFonts w:hint="eastAsia" w:ascii="黑体" w:eastAsia="黑体"/>
          <w:b/>
          <w:color w:val="000000"/>
        </w:rPr>
        <w:t>该商品房共有部位的具体说明（可附图说明）</w:t>
      </w:r>
    </w:p>
    <w:p>
      <w:pPr>
        <w:pStyle w:val="8"/>
        <w:spacing w:before="0" w:beforeAutospacing="0" w:after="0" w:afterAutospacing="0" w:line="460" w:lineRule="exact"/>
        <w:outlineLvl w:val="0"/>
        <w:rPr>
          <w:color w:val="000000"/>
        </w:rPr>
      </w:pPr>
      <w:r>
        <w:rPr>
          <w:rStyle w:val="11"/>
          <w:rFonts w:ascii="新宋体" w:hAnsi="新宋体" w:eastAsia="新宋体"/>
          <w:b w:val="0"/>
          <w:bCs/>
          <w:color w:val="000000"/>
        </w:rPr>
        <w:t>1</w:t>
      </w:r>
      <w:r>
        <w:rPr>
          <w:rStyle w:val="11"/>
          <w:rFonts w:hint="eastAsia" w:ascii="新宋体" w:hAnsi="新宋体" w:eastAsia="新宋体"/>
          <w:b w:val="0"/>
          <w:bCs/>
          <w:color w:val="000000"/>
        </w:rPr>
        <w:t>、纳入该商品房分摊的</w:t>
      </w:r>
      <w:r>
        <w:rPr>
          <w:rFonts w:hint="eastAsia"/>
          <w:color w:val="000000"/>
        </w:rPr>
        <w:t>共有部位的名称、总面积和所在位置</w:t>
      </w:r>
    </w:p>
    <w:p>
      <w:pPr>
        <w:pStyle w:val="22"/>
        <w:spacing w:before="0" w:beforeAutospacing="0" w:after="0" w:afterAutospacing="0" w:line="460" w:lineRule="exact"/>
        <w:rPr>
          <w:rFonts w:ascii="新宋体" w:hAnsi="新宋体" w:eastAsia="新宋体"/>
          <w:color w:val="000000"/>
        </w:rPr>
      </w:pPr>
    </w:p>
    <w:p>
      <w:pPr>
        <w:pStyle w:val="22"/>
        <w:spacing w:before="0" w:beforeAutospacing="0" w:after="0" w:afterAutospacing="0" w:line="460" w:lineRule="exact"/>
        <w:rPr>
          <w:rFonts w:ascii="新宋体" w:hAnsi="新宋体" w:eastAsia="新宋体"/>
          <w:color w:val="000000"/>
        </w:rPr>
      </w:pPr>
    </w:p>
    <w:p>
      <w:pPr>
        <w:pStyle w:val="22"/>
        <w:spacing w:before="0" w:beforeAutospacing="0" w:after="0" w:afterAutospacing="0" w:line="460" w:lineRule="exact"/>
        <w:ind w:firstLine="0"/>
        <w:outlineLvl w:val="0"/>
        <w:rPr>
          <w:rFonts w:ascii="新宋体" w:hAnsi="新宋体" w:eastAsia="新宋体"/>
          <w:color w:val="000000"/>
        </w:rPr>
      </w:pPr>
    </w:p>
    <w:p>
      <w:pPr>
        <w:pStyle w:val="22"/>
        <w:spacing w:before="0" w:beforeAutospacing="0" w:after="0" w:afterAutospacing="0" w:line="460" w:lineRule="exact"/>
        <w:ind w:firstLine="0"/>
        <w:outlineLvl w:val="0"/>
        <w:rPr>
          <w:rFonts w:ascii="新宋体" w:hAnsi="新宋体" w:eastAsia="新宋体"/>
          <w:color w:val="000000"/>
        </w:rPr>
      </w:pPr>
    </w:p>
    <w:p>
      <w:pPr>
        <w:pStyle w:val="22"/>
        <w:spacing w:before="0" w:beforeAutospacing="0" w:after="0" w:afterAutospacing="0" w:line="460" w:lineRule="exact"/>
        <w:ind w:firstLine="0"/>
        <w:outlineLvl w:val="0"/>
        <w:rPr>
          <w:rFonts w:ascii="新宋体" w:hAnsi="新宋体" w:eastAsia="新宋体"/>
          <w:color w:val="000000"/>
        </w:rPr>
      </w:pPr>
    </w:p>
    <w:p>
      <w:pPr>
        <w:pStyle w:val="22"/>
        <w:numPr>
          <w:ilvl w:val="0"/>
          <w:numId w:val="3"/>
        </w:numPr>
        <w:spacing w:before="0" w:beforeAutospacing="0" w:after="0" w:afterAutospacing="0" w:line="460" w:lineRule="exact"/>
        <w:ind w:firstLine="0"/>
        <w:outlineLvl w:val="0"/>
        <w:rPr>
          <w:color w:val="000000"/>
        </w:rPr>
      </w:pPr>
      <w:r>
        <w:rPr>
          <w:rFonts w:hint="eastAsia" w:ascii="新宋体" w:hAnsi="新宋体" w:eastAsia="新宋体"/>
          <w:color w:val="000000"/>
        </w:rPr>
        <w:t>该幢未</w:t>
      </w:r>
      <w:r>
        <w:rPr>
          <w:rStyle w:val="11"/>
          <w:rFonts w:hint="eastAsia" w:ascii="新宋体" w:hAnsi="新宋体" w:eastAsia="新宋体"/>
          <w:b w:val="0"/>
          <w:bCs/>
          <w:color w:val="000000"/>
        </w:rPr>
        <w:t>纳入该商品房分摊的</w:t>
      </w:r>
      <w:r>
        <w:rPr>
          <w:rFonts w:hint="eastAsia"/>
          <w:color w:val="000000"/>
        </w:rPr>
        <w:t>共有部位的名称和所在位置</w:t>
      </w: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spacing w:before="0" w:beforeAutospacing="0" w:after="0" w:afterAutospacing="0" w:line="460" w:lineRule="exact"/>
        <w:ind w:firstLine="0"/>
        <w:outlineLvl w:val="0"/>
        <w:rPr>
          <w:color w:val="000000"/>
        </w:rPr>
      </w:pPr>
    </w:p>
    <w:p>
      <w:pPr>
        <w:pStyle w:val="22"/>
        <w:numPr>
          <w:ilvl w:val="0"/>
          <w:numId w:val="3"/>
        </w:numPr>
        <w:spacing w:before="0" w:beforeAutospacing="0" w:after="0" w:afterAutospacing="0" w:line="460" w:lineRule="exact"/>
        <w:ind w:firstLine="0"/>
        <w:outlineLvl w:val="0"/>
        <w:rPr>
          <w:rStyle w:val="11"/>
          <w:rFonts w:ascii="新宋体" w:hAnsi="新宋体" w:eastAsia="新宋体"/>
          <w:b w:val="0"/>
          <w:color w:val="000000"/>
        </w:rPr>
      </w:pPr>
      <w:r>
        <w:rPr>
          <w:rStyle w:val="11"/>
          <w:rFonts w:hint="eastAsia" w:ascii="新宋体" w:hAnsi="新宋体" w:eastAsia="新宋体"/>
          <w:b w:val="0"/>
          <w:color w:val="000000"/>
        </w:rPr>
        <w:t>经审核的物业管理区域</w:t>
      </w:r>
    </w:p>
    <w:p>
      <w:pPr>
        <w:pStyle w:val="22"/>
        <w:spacing w:before="0" w:beforeAutospacing="0" w:after="0" w:afterAutospacing="0" w:line="460" w:lineRule="exact"/>
        <w:ind w:firstLine="0"/>
        <w:outlineLvl w:val="0"/>
        <w:rPr>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cs="Arial"/>
          <w:b/>
          <w:color w:val="000000"/>
        </w:rPr>
      </w:pPr>
    </w:p>
    <w:p>
      <w:pPr>
        <w:pStyle w:val="8"/>
        <w:spacing w:before="0" w:beforeAutospacing="0" w:after="0" w:afterAutospacing="0" w:line="440" w:lineRule="exact"/>
        <w:rPr>
          <w:rFonts w:ascii="黑体" w:eastAsia="黑体"/>
          <w:b/>
          <w:color w:val="000000"/>
        </w:rPr>
      </w:pPr>
      <w:r>
        <w:rPr>
          <w:rFonts w:hint="eastAsia" w:ascii="黑体" w:eastAsia="黑体" w:cs="Arial"/>
          <w:b/>
          <w:color w:val="000000"/>
        </w:rPr>
        <w:t xml:space="preserve">附件三  </w:t>
      </w:r>
      <w:r>
        <w:rPr>
          <w:rFonts w:hint="eastAsia" w:ascii="黑体" w:eastAsia="黑体"/>
          <w:b/>
          <w:color w:val="000000"/>
        </w:rPr>
        <w:t>关于本项目内相关设施、设备的具体约定</w:t>
      </w:r>
    </w:p>
    <w:p>
      <w:pPr>
        <w:pStyle w:val="22"/>
        <w:spacing w:before="0" w:beforeAutospacing="0" w:after="0" w:afterAutospacing="0" w:line="460" w:lineRule="exact"/>
        <w:ind w:firstLine="0"/>
        <w:rPr>
          <w:color w:val="000000"/>
          <w:szCs w:val="18"/>
        </w:rPr>
      </w:pPr>
      <w:r>
        <w:rPr>
          <w:color w:val="000000"/>
          <w:szCs w:val="18"/>
        </w:rPr>
        <w:t>1</w:t>
      </w:r>
      <w:r>
        <w:rPr>
          <w:rFonts w:hint="eastAsia"/>
          <w:color w:val="000000"/>
          <w:szCs w:val="18"/>
        </w:rPr>
        <w:t>、相关设施的位置及用途</w:t>
      </w: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p>
    <w:p>
      <w:pPr>
        <w:pStyle w:val="22"/>
        <w:spacing w:before="0" w:beforeAutospacing="0" w:after="0" w:afterAutospacing="0" w:line="460" w:lineRule="exact"/>
        <w:ind w:firstLine="0"/>
        <w:rPr>
          <w:color w:val="000000"/>
          <w:szCs w:val="18"/>
        </w:rPr>
      </w:pPr>
      <w:r>
        <w:rPr>
          <w:color w:val="000000"/>
          <w:szCs w:val="18"/>
        </w:rPr>
        <w:t>2</w:t>
      </w:r>
      <w:r>
        <w:rPr>
          <w:rFonts w:hint="eastAsia"/>
          <w:color w:val="000000"/>
          <w:szCs w:val="18"/>
        </w:rPr>
        <w:t>、其他约定</w:t>
      </w:r>
    </w:p>
    <w:p>
      <w:pPr>
        <w:widowControl/>
        <w:spacing w:line="360" w:lineRule="auto"/>
        <w:rPr>
          <w:rFonts w:ascii="黑体" w:hAnsi="宋体" w:eastAsia="黑体"/>
          <w:color w:val="000000"/>
          <w:spacing w:val="4"/>
          <w:sz w:val="2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line="460" w:lineRule="exact"/>
        <w:ind w:firstLine="0"/>
        <w:rPr>
          <w:rFonts w:ascii="黑体" w:eastAsia="黑体"/>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Fonts w:ascii="黑体" w:hAnsi="黑体" w:eastAsia="黑体"/>
          <w:b/>
          <w:color w:val="000000"/>
          <w:spacing w:val="4"/>
        </w:rPr>
      </w:pPr>
    </w:p>
    <w:p>
      <w:pPr>
        <w:pStyle w:val="22"/>
        <w:spacing w:before="0" w:beforeAutospacing="0" w:after="0" w:afterAutospacing="0"/>
        <w:ind w:firstLine="0"/>
        <w:rPr>
          <w:rStyle w:val="11"/>
          <w:rFonts w:ascii="黑体" w:hAnsi="黑体" w:eastAsia="黑体"/>
          <w:bCs/>
          <w:color w:val="000000"/>
        </w:rPr>
      </w:pPr>
      <w:r>
        <w:rPr>
          <w:rFonts w:hint="eastAsia" w:ascii="黑体" w:hAnsi="黑体" w:eastAsia="黑体"/>
          <w:b/>
          <w:color w:val="000000"/>
          <w:spacing w:val="4"/>
        </w:rPr>
        <w:t xml:space="preserve">附件四  </w:t>
      </w:r>
      <w:r>
        <w:rPr>
          <w:rStyle w:val="11"/>
          <w:rFonts w:hint="eastAsia" w:ascii="黑体" w:hAnsi="黑体" w:eastAsia="黑体"/>
          <w:bCs/>
          <w:color w:val="000000"/>
        </w:rPr>
        <w:t>关于装饰装修及相关设备标准的约定</w:t>
      </w:r>
    </w:p>
    <w:p>
      <w:pPr>
        <w:pStyle w:val="22"/>
        <w:spacing w:before="0" w:beforeAutospacing="0" w:after="0" w:afterAutospacing="0"/>
        <w:ind w:firstLineChars="200"/>
        <w:rPr>
          <w:color w:val="000000"/>
        </w:rPr>
      </w:pPr>
      <w:r>
        <w:rPr>
          <w:rFonts w:hint="eastAsia"/>
          <w:color w:val="000000"/>
        </w:rPr>
        <w:t>交付的商品房达不到本附件约定装修标准的，按照本合同第十五条第</w:t>
      </w:r>
      <w:r>
        <w:rPr>
          <w:color w:val="000000"/>
        </w:rPr>
        <w:t>(</w:t>
      </w:r>
      <w:r>
        <w:rPr>
          <w:rFonts w:hint="eastAsia"/>
          <w:color w:val="000000"/>
        </w:rPr>
        <w:t>三</w:t>
      </w:r>
      <w:r>
        <w:rPr>
          <w:color w:val="000000"/>
        </w:rPr>
        <w:t>)</w:t>
      </w:r>
      <w:r>
        <w:rPr>
          <w:rFonts w:hint="eastAsia"/>
          <w:color w:val="000000"/>
        </w:rPr>
        <w:t>款约定处理。出卖人未经双方约定增加的装置、装修、装饰，视为无条件赠送给买受人。</w:t>
      </w:r>
    </w:p>
    <w:p>
      <w:pPr>
        <w:pStyle w:val="22"/>
        <w:spacing w:before="0" w:beforeAutospacing="0" w:after="0" w:afterAutospacing="0"/>
        <w:ind w:firstLineChars="200"/>
        <w:rPr>
          <w:rStyle w:val="11"/>
          <w:rFonts w:ascii="Calibri" w:hAnsi="Calibri"/>
          <w:b w:val="0"/>
          <w:bCs/>
          <w:color w:val="000000"/>
          <w:kern w:val="2"/>
          <w:sz w:val="21"/>
          <w:szCs w:val="21"/>
        </w:rPr>
      </w:pPr>
      <w:r>
        <w:rPr>
          <w:rStyle w:val="11"/>
          <w:rFonts w:hint="eastAsia"/>
          <w:b w:val="0"/>
          <w:bCs/>
          <w:color w:val="000000"/>
        </w:rPr>
        <w:t>全装修项目所使用的主要装修材料和产品设备的{等级标准}、{品牌范围}、{数量性能}等内容约定如下，未约定或约定不明确的，按照样板房的标准（住宅交付标准不能低于样板房的质量和工艺）：</w:t>
      </w:r>
    </w:p>
    <w:p>
      <w:pPr>
        <w:jc w:val="center"/>
        <w:rPr>
          <w:rStyle w:val="11"/>
          <w:bCs/>
          <w:color w:val="000000"/>
          <w:sz w:val="24"/>
        </w:rPr>
      </w:pPr>
      <w:r>
        <w:rPr>
          <w:rStyle w:val="11"/>
          <w:rFonts w:hint="eastAsia"/>
          <w:bCs/>
          <w:color w:val="000000"/>
          <w:sz w:val="24"/>
        </w:rPr>
        <w:t>公共部位交付标准</w:t>
      </w:r>
    </w:p>
    <w:tbl>
      <w:tblPr>
        <w:tblStyle w:val="9"/>
        <w:tblW w:w="92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51"/>
        <w:gridCol w:w="2141"/>
        <w:gridCol w:w="2815"/>
        <w:gridCol w:w="1843"/>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序号</w:t>
            </w:r>
          </w:p>
        </w:tc>
        <w:tc>
          <w:tcPr>
            <w:tcW w:w="214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名称</w:t>
            </w: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做法、要求、参数</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品牌、型号</w:t>
            </w:r>
          </w:p>
        </w:tc>
        <w:tc>
          <w:tcPr>
            <w:tcW w:w="1620"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1</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供水</w:t>
            </w: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双水源变频加压二次供水</w:t>
            </w:r>
          </w:p>
        </w:tc>
        <w:tc>
          <w:tcPr>
            <w:tcW w:w="1843" w:type="dxa"/>
            <w:vAlign w:val="center"/>
          </w:tcPr>
          <w:p>
            <w:pPr>
              <w:widowControl/>
              <w:jc w:val="center"/>
              <w:textAlignment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2</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供电</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双电源专变供电</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3</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周边防范报警系统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双光束红外对射报警探头</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4</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闭路电视监控系统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日夜两用高解像彩转黑半球摄像机</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蝶式电梯厢专用摄像机</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5</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电子巡更系统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多点多线路</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6</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背景音乐系统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多个艺术音响</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7</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停车管理系统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光纤联网</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8</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家居安防系统</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每户设置紧急按钮个</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9</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外墙</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外保温隔热、高级外墙瓷砖与外墙氟碳漆饰面</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10</w:t>
            </w:r>
          </w:p>
        </w:tc>
        <w:tc>
          <w:tcPr>
            <w:tcW w:w="2141" w:type="dxa"/>
            <w:vMerge w:val="restart"/>
            <w:vAlign w:val="center"/>
          </w:tcPr>
          <w:p>
            <w:pPr>
              <w:widowControl/>
              <w:jc w:val="center"/>
              <w:textAlignment w:val="center"/>
              <w:rPr>
                <w:rFonts w:ascii="仿宋" w:hAnsi="仿宋" w:eastAsia="仿宋" w:cs="仿宋_GB2312"/>
                <w:color w:val="000000"/>
                <w:kern w:val="2"/>
                <w:sz w:val="24"/>
              </w:rPr>
            </w:pPr>
            <w:r>
              <w:rPr>
                <w:rFonts w:hint="eastAsia" w:ascii="仿宋" w:hAnsi="仿宋" w:eastAsia="仿宋" w:cs="仿宋_GB2312"/>
                <w:color w:val="000000"/>
                <w:kern w:val="2"/>
                <w:sz w:val="24"/>
              </w:rPr>
              <w:t>电梯</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栋单元电梯</w:t>
            </w:r>
            <w:r>
              <w:rPr>
                <w:rFonts w:hint="eastAsia" w:ascii="仿宋" w:hAnsi="仿宋" w:eastAsia="仿宋" w:cs="仿宋_GB2312"/>
                <w:color w:val="000000"/>
                <w:sz w:val="24"/>
              </w:rPr>
              <w:t>数量台，载重</w:t>
            </w:r>
            <w:r>
              <w:rPr>
                <w:rFonts w:ascii="仿宋" w:hAnsi="仿宋" w:eastAsia="仿宋" w:cs="仿宋_GB2312"/>
                <w:color w:val="000000"/>
                <w:sz w:val="24"/>
              </w:rPr>
              <w:t>kg</w:t>
            </w:r>
            <w:r>
              <w:rPr>
                <w:rFonts w:hint="eastAsia" w:ascii="仿宋" w:hAnsi="仿宋" w:eastAsia="仿宋" w:cs="仿宋_GB2312"/>
                <w:color w:val="000000"/>
                <w:sz w:val="24"/>
              </w:rPr>
              <w:t>，米</w:t>
            </w:r>
            <w:r>
              <w:rPr>
                <w:rFonts w:ascii="仿宋" w:hAnsi="仿宋" w:eastAsia="仿宋" w:cs="仿宋_GB2312"/>
                <w:color w:val="000000"/>
                <w:sz w:val="24"/>
              </w:rPr>
              <w:t xml:space="preserve">   /</w:t>
            </w:r>
            <w:r>
              <w:rPr>
                <w:rFonts w:hint="eastAsia" w:ascii="仿宋" w:hAnsi="仿宋" w:eastAsia="仿宋" w:cs="仿宋_GB2312"/>
                <w:color w:val="000000"/>
                <w:sz w:val="24"/>
              </w:rPr>
              <w:t>秒</w:t>
            </w:r>
            <w:r>
              <w:rPr>
                <w:rFonts w:hint="eastAsia" w:ascii="仿宋" w:hAnsi="仿宋" w:eastAsia="仿宋" w:cs="仿宋_GB2312"/>
                <w:color w:val="000000"/>
                <w:sz w:val="24"/>
              </w:rPr>
              <w:t>，层站</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11</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电梯前室</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地面：高档地面砖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墙面：仿瓷涂料或内墙砖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电梯门套：不锈钢或大理石门套</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天棚：吊顶、墙漆</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12</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公共楼梯</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地面：地面砖及水泥砂浆地面</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不锈钢、钢质栏杆扶手</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楼梯间防火门</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楼梯间铝合金窗</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13</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单元入户大堂</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地面：地面砖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墙面：仿瓷涂料或内墙砖</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电梯门套：不锈钢或大理石门套</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铝合金大堂门</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天棚：吊顶、墙漆</w:t>
            </w:r>
          </w:p>
        </w:tc>
        <w:tc>
          <w:tcPr>
            <w:tcW w:w="1843" w:type="dxa"/>
            <w:vAlign w:val="center"/>
          </w:tcPr>
          <w:p>
            <w:pPr>
              <w:widowControl/>
              <w:jc w:val="center"/>
              <w:textAlignment w:val="center"/>
              <w:rPr>
                <w:rFonts w:ascii="仿宋" w:hAnsi="仿宋" w:eastAsia="仿宋" w:cs="仿宋_GB2312"/>
                <w:color w:val="000000"/>
                <w:kern w:val="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14</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地下室</w:t>
            </w: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地面：油漆及水泥砂浆地面，标线</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墙面：仿瓷涂料</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指示标志、标牌</w:t>
            </w: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2815"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843"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62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p>
        </w:tc>
        <w:tc>
          <w:tcPr>
            <w:tcW w:w="2141" w:type="dxa"/>
            <w:vAlign w:val="center"/>
          </w:tcPr>
          <w:p>
            <w:pPr>
              <w:widowControl/>
              <w:jc w:val="center"/>
              <w:textAlignment w:val="center"/>
              <w:rPr>
                <w:rFonts w:ascii="仿宋" w:hAnsi="仿宋" w:eastAsia="仿宋" w:cs="仿宋_GB2312"/>
                <w:color w:val="000000"/>
                <w:sz w:val="24"/>
              </w:rPr>
            </w:pPr>
          </w:p>
        </w:tc>
        <w:tc>
          <w:tcPr>
            <w:tcW w:w="2815" w:type="dxa"/>
            <w:vAlign w:val="center"/>
          </w:tcPr>
          <w:p>
            <w:pPr>
              <w:jc w:val="center"/>
              <w:rPr>
                <w:rFonts w:ascii="仿宋" w:hAnsi="仿宋" w:eastAsia="仿宋" w:cs="仿宋_GB2312"/>
                <w:color w:val="000000"/>
                <w:sz w:val="24"/>
              </w:rPr>
            </w:pPr>
          </w:p>
        </w:tc>
        <w:tc>
          <w:tcPr>
            <w:tcW w:w="1843" w:type="dxa"/>
            <w:vAlign w:val="center"/>
          </w:tcPr>
          <w:p>
            <w:pPr>
              <w:jc w:val="center"/>
              <w:rPr>
                <w:rFonts w:ascii="仿宋" w:hAnsi="仿宋" w:eastAsia="仿宋" w:cs="仿宋_GB2312"/>
                <w:color w:val="000000"/>
                <w:sz w:val="24"/>
              </w:rPr>
            </w:pPr>
          </w:p>
        </w:tc>
        <w:tc>
          <w:tcPr>
            <w:tcW w:w="1620" w:type="dxa"/>
            <w:vAlign w:val="center"/>
          </w:tcPr>
          <w:p>
            <w:pPr>
              <w:jc w:val="center"/>
              <w:rPr>
                <w:rFonts w:ascii="仿宋" w:hAnsi="仿宋" w:eastAsia="仿宋" w:cs="仿宋_GB2312"/>
                <w:color w:val="000000"/>
                <w:sz w:val="24"/>
              </w:rPr>
            </w:pPr>
          </w:p>
        </w:tc>
      </w:tr>
    </w:tbl>
    <w:p>
      <w:pPr>
        <w:jc w:val="center"/>
        <w:rPr>
          <w:rStyle w:val="11"/>
          <w:bCs/>
          <w:color w:val="000000"/>
          <w:sz w:val="24"/>
        </w:rPr>
      </w:pPr>
    </w:p>
    <w:p>
      <w:pPr>
        <w:jc w:val="center"/>
        <w:rPr>
          <w:rStyle w:val="11"/>
          <w:bCs/>
          <w:color w:val="000000"/>
          <w:sz w:val="24"/>
        </w:rPr>
      </w:pPr>
    </w:p>
    <w:p>
      <w:pPr>
        <w:jc w:val="center"/>
        <w:rPr>
          <w:rStyle w:val="11"/>
          <w:bCs/>
          <w:color w:val="000000"/>
          <w:sz w:val="24"/>
        </w:rPr>
      </w:pPr>
    </w:p>
    <w:p>
      <w:pPr>
        <w:jc w:val="center"/>
        <w:rPr>
          <w:rStyle w:val="11"/>
          <w:bCs/>
          <w:color w:val="000000"/>
          <w:sz w:val="24"/>
        </w:rPr>
      </w:pPr>
    </w:p>
    <w:p>
      <w:pPr>
        <w:jc w:val="center"/>
        <w:rPr>
          <w:rStyle w:val="11"/>
          <w:bCs/>
          <w:color w:val="000000"/>
          <w:sz w:val="24"/>
        </w:rPr>
      </w:pPr>
    </w:p>
    <w:p>
      <w:pPr>
        <w:jc w:val="center"/>
        <w:rPr>
          <w:rStyle w:val="11"/>
          <w:bCs/>
          <w:color w:val="000000"/>
          <w:sz w:val="24"/>
        </w:rPr>
      </w:pPr>
      <w:r>
        <w:rPr>
          <w:rStyle w:val="11"/>
          <w:rFonts w:hint="eastAsia"/>
          <w:bCs/>
          <w:color w:val="000000"/>
          <w:sz w:val="24"/>
        </w:rPr>
        <w:t>毛坯房交付标准</w:t>
      </w:r>
    </w:p>
    <w:tbl>
      <w:tblPr>
        <w:tblStyle w:val="9"/>
        <w:tblW w:w="9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51"/>
        <w:gridCol w:w="2141"/>
        <w:gridCol w:w="3439"/>
        <w:gridCol w:w="155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序号</w:t>
            </w:r>
          </w:p>
        </w:tc>
        <w:tc>
          <w:tcPr>
            <w:tcW w:w="214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名称</w:t>
            </w: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做法、要求、参数、型号、材质</w:t>
            </w:r>
          </w:p>
        </w:tc>
        <w:tc>
          <w:tcPr>
            <w:tcW w:w="155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品牌</w:t>
            </w:r>
          </w:p>
        </w:tc>
        <w:tc>
          <w:tcPr>
            <w:tcW w:w="1560"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1</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地面工程</w:t>
            </w: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水泥砂浆找平</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2</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墙面工程</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混合砂浆找平</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3</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天棚</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混合砂浆找平</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sz w:val="24"/>
              </w:rPr>
            </w:pPr>
            <w:r>
              <w:rPr>
                <w:rFonts w:ascii="仿宋" w:hAnsi="仿宋" w:eastAsia="仿宋" w:cs="仿宋_GB2312"/>
                <w:color w:val="000000"/>
                <w:kern w:val="0"/>
                <w:sz w:val="24"/>
              </w:rPr>
              <w:t>4</w:t>
            </w:r>
          </w:p>
        </w:tc>
        <w:tc>
          <w:tcPr>
            <w:tcW w:w="2141" w:type="dxa"/>
            <w:vMerge w:val="restart"/>
            <w:vAlign w:val="center"/>
          </w:tcPr>
          <w:p>
            <w:pPr>
              <w:widowControl/>
              <w:jc w:val="center"/>
              <w:textAlignment w:val="center"/>
              <w:rPr>
                <w:rFonts w:ascii="仿宋" w:hAnsi="仿宋" w:eastAsia="仿宋" w:cs="仿宋_GB2312"/>
                <w:color w:val="000000"/>
                <w:sz w:val="24"/>
              </w:rPr>
            </w:pPr>
            <w:r>
              <w:rPr>
                <w:rFonts w:hint="eastAsia" w:ascii="仿宋" w:hAnsi="仿宋" w:eastAsia="仿宋" w:cs="宋体"/>
                <w:color w:val="000000"/>
                <w:kern w:val="0"/>
                <w:sz w:val="24"/>
              </w:rPr>
              <w:t>入户门</w:t>
            </w:r>
          </w:p>
        </w:tc>
        <w:tc>
          <w:tcPr>
            <w:tcW w:w="3439" w:type="dxa"/>
            <w:vAlign w:val="center"/>
          </w:tcPr>
          <w:p>
            <w:pPr>
              <w:jc w:val="center"/>
              <w:rPr>
                <w:rFonts w:ascii="仿宋" w:hAnsi="仿宋" w:eastAsia="仿宋" w:cs="仿宋_GB2312"/>
                <w:color w:val="000000"/>
                <w:sz w:val="24"/>
              </w:rPr>
            </w:pPr>
            <w:r>
              <w:rPr>
                <w:rFonts w:hint="eastAsia" w:ascii="仿宋" w:hAnsi="仿宋" w:eastAsia="仿宋" w:cs="宋体"/>
                <w:color w:val="000000"/>
                <w:kern w:val="0"/>
                <w:sz w:val="24"/>
              </w:rPr>
              <w:t>安装门套、门（材质、尺寸）</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jc w:val="center"/>
              <w:rPr>
                <w:rFonts w:ascii="仿宋" w:hAnsi="仿宋" w:eastAsia="仿宋" w:cs="仿宋_GB2312"/>
                <w:color w:val="000000"/>
                <w:sz w:val="24"/>
              </w:rPr>
            </w:pPr>
          </w:p>
        </w:tc>
        <w:tc>
          <w:tcPr>
            <w:tcW w:w="2141" w:type="dxa"/>
            <w:vMerge w:val="continue"/>
            <w:vAlign w:val="center"/>
          </w:tcPr>
          <w:p>
            <w:pPr>
              <w:jc w:val="center"/>
              <w:rPr>
                <w:rFonts w:ascii="仿宋" w:hAnsi="仿宋" w:eastAsia="仿宋" w:cs="仿宋_GB2312"/>
                <w:color w:val="00000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5</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铝合金外窗</w:t>
            </w: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户内外窗（材质、尺寸、玻璃材质、厚度）</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外窗护栏（材质、尺寸）</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6</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强电</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r>
              <w:rPr>
                <w:rFonts w:hint="eastAsia" w:ascii="仿宋" w:hAnsi="仿宋" w:eastAsia="仿宋" w:cs="仿宋_GB2312"/>
                <w:color w:val="000000"/>
                <w:kern w:val="0"/>
                <w:sz w:val="24"/>
              </w:rPr>
              <w:t>材质、管径、线径</w:t>
            </w:r>
            <w:r>
              <w:rPr>
                <w:rFonts w:hint="eastAsia" w:ascii="仿宋" w:hAnsi="仿宋" w:eastAsia="仿宋" w:cs="仿宋_GB2312"/>
                <w:color w:val="000000"/>
                <w:sz w:val="24"/>
              </w:rPr>
              <w:t>）</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开关、插座</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电表（型号、容量）</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7</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弱电</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光纤入户（型号、带宽）</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电话线入户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有线电视入户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8</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给水</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管道管件预留给水点</w:t>
            </w:r>
          </w:p>
          <w:p>
            <w:pPr>
              <w:jc w:val="center"/>
              <w:rPr>
                <w:rFonts w:ascii="仿宋" w:hAnsi="仿宋" w:eastAsia="仿宋" w:cs="仿宋_GB2312"/>
                <w:color w:val="000000"/>
                <w:sz w:val="24"/>
              </w:rPr>
            </w:pPr>
            <w:r>
              <w:rPr>
                <w:rFonts w:hint="eastAsia" w:ascii="仿宋" w:hAnsi="仿宋" w:eastAsia="仿宋" w:cs="仿宋_GB2312"/>
                <w:color w:val="000000"/>
                <w:sz w:val="24"/>
              </w:rPr>
              <w:t>（</w:t>
            </w:r>
            <w:r>
              <w:rPr>
                <w:rFonts w:hint="eastAsia" w:ascii="仿宋" w:hAnsi="仿宋" w:eastAsia="仿宋" w:cs="仿宋_GB2312"/>
                <w:color w:val="000000"/>
                <w:kern w:val="0"/>
                <w:sz w:val="24"/>
              </w:rPr>
              <w:t>材质</w:t>
            </w:r>
            <w:r>
              <w:rPr>
                <w:rFonts w:hint="eastAsia" w:ascii="仿宋" w:hAnsi="仿宋" w:eastAsia="仿宋" w:cs="仿宋_GB2312"/>
                <w:color w:val="000000"/>
                <w:sz w:val="24"/>
              </w:rPr>
              <w:t>）</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水表安装（型号、参数）</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9</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供热</w:t>
            </w: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管道管件（</w:t>
            </w:r>
            <w:r>
              <w:rPr>
                <w:rFonts w:hint="eastAsia" w:ascii="仿宋" w:hAnsi="仿宋" w:eastAsia="仿宋" w:cs="仿宋_GB2312"/>
                <w:color w:val="000000"/>
                <w:kern w:val="0"/>
                <w:sz w:val="24"/>
              </w:rPr>
              <w:t>材质</w:t>
            </w:r>
            <w:r>
              <w:rPr>
                <w:rFonts w:hint="eastAsia" w:ascii="仿宋" w:hAnsi="仿宋" w:eastAsia="仿宋" w:cs="仿宋_GB2312"/>
                <w:color w:val="00000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ascii="仿宋" w:hAnsi="仿宋" w:eastAsia="仿宋" w:cs="仿宋_GB2312"/>
                <w:color w:val="000000"/>
                <w:kern w:val="0"/>
                <w:sz w:val="24"/>
              </w:rPr>
              <w:t>10</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燃气</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管道管件（</w:t>
            </w:r>
            <w:r>
              <w:rPr>
                <w:rFonts w:hint="eastAsia" w:ascii="仿宋" w:hAnsi="仿宋" w:eastAsia="仿宋" w:cs="仿宋_GB2312"/>
                <w:color w:val="000000"/>
                <w:kern w:val="0"/>
                <w:sz w:val="24"/>
              </w:rPr>
              <w:t>材质</w:t>
            </w:r>
            <w:r>
              <w:rPr>
                <w:rFonts w:hint="eastAsia" w:ascii="仿宋" w:hAnsi="仿宋" w:eastAsia="仿宋" w:cs="仿宋_GB2312"/>
                <w:color w:val="000000"/>
                <w:sz w:val="24"/>
              </w:rPr>
              <w:t>）</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燃气表（型号、参数）</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11</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厨房</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预留下水</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预留排烟道</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水泥砂浆墙面</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12</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卫生间</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预留下水</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蹲式大便器</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水泥砂浆墙面</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13</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阳台</w:t>
            </w:r>
          </w:p>
        </w:tc>
        <w:tc>
          <w:tcPr>
            <w:tcW w:w="3439" w:type="dxa"/>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sz w:val="24"/>
              </w:rPr>
              <w:t>预留下水</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sz w:val="24"/>
              </w:rPr>
              <w:t>阳台内墙（做法、材质）</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阳台护栏（材质、尺寸）</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14</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楼宇对讲</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终端设备（参数、型号）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15</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门禁系统</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终端设备（参数、型号）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16</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智能安防</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配管配线</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终端设备（参数、型号）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17</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自来水加压泵房</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设备（参数、型号）</w:t>
            </w: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18</w:t>
            </w:r>
          </w:p>
        </w:tc>
        <w:tc>
          <w:tcPr>
            <w:tcW w:w="2141" w:type="dxa"/>
            <w:vMerge w:val="restart"/>
            <w:vAlign w:val="center"/>
          </w:tcPr>
          <w:p>
            <w:pPr>
              <w:widowControl/>
              <w:jc w:val="center"/>
              <w:textAlignment w:val="center"/>
              <w:rPr>
                <w:rFonts w:ascii="仿宋" w:hAnsi="仿宋" w:eastAsia="仿宋" w:cs="仿宋_GB2312"/>
                <w:color w:val="000000"/>
                <w:kern w:val="0"/>
                <w:sz w:val="24"/>
              </w:rPr>
            </w:pPr>
            <w:r>
              <w:rPr>
                <w:rFonts w:hint="eastAsia" w:ascii="仿宋" w:hAnsi="仿宋" w:eastAsia="仿宋" w:cs="仿宋_GB2312"/>
                <w:color w:val="000000"/>
                <w:kern w:val="0"/>
                <w:sz w:val="24"/>
              </w:rPr>
              <w:t>配电间</w:t>
            </w:r>
          </w:p>
        </w:tc>
        <w:tc>
          <w:tcPr>
            <w:tcW w:w="3439" w:type="dxa"/>
            <w:vAlign w:val="center"/>
          </w:tcPr>
          <w:p>
            <w:pPr>
              <w:jc w:val="center"/>
              <w:rPr>
                <w:rFonts w:ascii="仿宋" w:hAnsi="仿宋" w:eastAsia="仿宋" w:cs="仿宋_GB2312"/>
                <w:color w:val="000000"/>
                <w:sz w:val="24"/>
              </w:rPr>
            </w:pPr>
            <w:r>
              <w:rPr>
                <w:rFonts w:hint="eastAsia" w:ascii="仿宋" w:hAnsi="仿宋" w:eastAsia="仿宋" w:cs="仿宋_GB2312"/>
                <w:color w:val="000000"/>
                <w:sz w:val="24"/>
              </w:rPr>
              <w:t>设备（参数、型号）</w:t>
            </w:r>
          </w:p>
        </w:tc>
        <w:tc>
          <w:tcPr>
            <w:tcW w:w="1559" w:type="dxa"/>
            <w:vAlign w:val="center"/>
          </w:tcPr>
          <w:p>
            <w:pPr>
              <w:widowControl/>
              <w:jc w:val="center"/>
              <w:textAlignment w:val="center"/>
              <w:rPr>
                <w:rFonts w:ascii="仿宋" w:hAnsi="仿宋" w:eastAsia="仿宋" w:cs="仿宋_GB2312"/>
                <w:color w:val="000000"/>
                <w:kern w:val="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Merge w:val="continue"/>
            <w:vAlign w:val="center"/>
          </w:tcPr>
          <w:p>
            <w:pPr>
              <w:widowControl/>
              <w:jc w:val="center"/>
              <w:textAlignment w:val="center"/>
              <w:rPr>
                <w:rFonts w:ascii="仿宋" w:hAnsi="仿宋" w:eastAsia="仿宋" w:cs="仿宋_GB2312"/>
                <w:color w:val="000000"/>
                <w:kern w:val="0"/>
                <w:sz w:val="24"/>
              </w:rPr>
            </w:pPr>
          </w:p>
        </w:tc>
        <w:tc>
          <w:tcPr>
            <w:tcW w:w="2141" w:type="dxa"/>
            <w:vMerge w:val="continue"/>
            <w:vAlign w:val="center"/>
          </w:tcPr>
          <w:p>
            <w:pPr>
              <w:widowControl/>
              <w:jc w:val="center"/>
              <w:textAlignment w:val="center"/>
              <w:rPr>
                <w:rFonts w:ascii="仿宋" w:hAnsi="仿宋" w:eastAsia="仿宋" w:cs="仿宋_GB2312"/>
                <w:color w:val="000000"/>
                <w:kern w:val="0"/>
                <w:sz w:val="24"/>
              </w:rPr>
            </w:pPr>
          </w:p>
        </w:tc>
        <w:tc>
          <w:tcPr>
            <w:tcW w:w="3439"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1559" w:type="dxa"/>
            <w:vAlign w:val="center"/>
          </w:tcPr>
          <w:p>
            <w:pPr>
              <w:widowControl/>
              <w:jc w:val="center"/>
              <w:textAlignment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69" w:hRule="atLeast"/>
          <w:jc w:val="center"/>
        </w:trPr>
        <w:tc>
          <w:tcPr>
            <w:tcW w:w="85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2141" w:type="dxa"/>
            <w:vAlign w:val="center"/>
          </w:tcPr>
          <w:p>
            <w:pPr>
              <w:widowControl/>
              <w:jc w:val="center"/>
              <w:textAlignment w:val="center"/>
              <w:rPr>
                <w:rFonts w:ascii="仿宋" w:hAnsi="仿宋" w:eastAsia="仿宋" w:cs="仿宋_GB2312"/>
                <w:color w:val="000000"/>
                <w:sz w:val="24"/>
              </w:rPr>
            </w:pPr>
            <w:r>
              <w:rPr>
                <w:rFonts w:hint="eastAsia" w:ascii="仿宋" w:hAnsi="仿宋" w:eastAsia="仿宋" w:cs="仿宋_GB2312"/>
                <w:color w:val="000000"/>
                <w:kern w:val="0"/>
                <w:sz w:val="24"/>
              </w:rPr>
              <w:t>…</w:t>
            </w:r>
          </w:p>
        </w:tc>
        <w:tc>
          <w:tcPr>
            <w:tcW w:w="3439" w:type="dxa"/>
            <w:vAlign w:val="center"/>
          </w:tcPr>
          <w:p>
            <w:pPr>
              <w:jc w:val="center"/>
              <w:rPr>
                <w:rFonts w:ascii="仿宋" w:hAnsi="仿宋" w:eastAsia="仿宋" w:cs="仿宋_GB2312"/>
                <w:color w:val="000000"/>
                <w:sz w:val="24"/>
              </w:rPr>
            </w:pPr>
          </w:p>
        </w:tc>
        <w:tc>
          <w:tcPr>
            <w:tcW w:w="1559" w:type="dxa"/>
            <w:vAlign w:val="center"/>
          </w:tcPr>
          <w:p>
            <w:pPr>
              <w:jc w:val="center"/>
              <w:rPr>
                <w:rFonts w:ascii="仿宋" w:hAnsi="仿宋" w:eastAsia="仿宋" w:cs="仿宋_GB2312"/>
                <w:color w:val="000000"/>
                <w:sz w:val="24"/>
              </w:rPr>
            </w:pPr>
          </w:p>
        </w:tc>
        <w:tc>
          <w:tcPr>
            <w:tcW w:w="1560" w:type="dxa"/>
            <w:vAlign w:val="center"/>
          </w:tcPr>
          <w:p>
            <w:pPr>
              <w:jc w:val="center"/>
              <w:rPr>
                <w:rFonts w:ascii="仿宋" w:hAnsi="仿宋" w:eastAsia="仿宋" w:cs="仿宋_GB2312"/>
                <w:color w:val="000000"/>
                <w:sz w:val="24"/>
              </w:rPr>
            </w:pPr>
          </w:p>
        </w:tc>
      </w:tr>
    </w:tbl>
    <w:p>
      <w:pPr>
        <w:rPr>
          <w:color w:val="000000"/>
          <w:sz w:val="32"/>
          <w:szCs w:val="32"/>
        </w:rPr>
        <w:sectPr>
          <w:headerReference r:id="rId3" w:type="default"/>
          <w:footerReference r:id="rId4" w:type="default"/>
          <w:footerReference r:id="rId5" w:type="even"/>
          <w:pgSz w:w="11906" w:h="16838"/>
          <w:pgMar w:top="1928" w:right="1531" w:bottom="1758" w:left="1588" w:header="851" w:footer="1503" w:gutter="0"/>
          <w:pgNumType w:fmt="numberInDash"/>
          <w:cols w:space="720" w:num="1"/>
          <w:docGrid w:type="lines" w:linePitch="350" w:charSpace="0"/>
        </w:sectPr>
      </w:pPr>
    </w:p>
    <w:p>
      <w:pPr>
        <w:jc w:val="center"/>
        <w:rPr>
          <w:rFonts w:ascii="宋体" w:hAnsi="宋体" w:cs="宋体"/>
          <w:b/>
          <w:color w:val="000000"/>
          <w:kern w:val="0"/>
          <w:sz w:val="28"/>
          <w:szCs w:val="28"/>
        </w:rPr>
      </w:pPr>
      <w:r>
        <w:rPr>
          <w:rFonts w:hint="eastAsia" w:ascii="宋体" w:hAnsi="宋体" w:cs="宋体"/>
          <w:b/>
          <w:color w:val="000000"/>
          <w:kern w:val="0"/>
          <w:sz w:val="28"/>
          <w:szCs w:val="28"/>
        </w:rPr>
        <w:t>第</w:t>
      </w:r>
      <w:r>
        <w:rPr>
          <w:rFonts w:ascii="宋体" w:hAnsi="宋体" w:cs="宋体"/>
          <w:b/>
          <w:color w:val="000000"/>
          <w:kern w:val="0"/>
          <w:sz w:val="28"/>
          <w:szCs w:val="28"/>
        </w:rPr>
        <w:t>___</w:t>
      </w:r>
      <w:r>
        <w:rPr>
          <w:rFonts w:hint="eastAsia" w:ascii="宋体" w:hAnsi="宋体" w:cs="宋体"/>
          <w:b/>
          <w:color w:val="000000"/>
          <w:kern w:val="0"/>
          <w:sz w:val="28"/>
          <w:szCs w:val="28"/>
        </w:rPr>
        <w:t>号全装修交付标准（装饰部分）</w:t>
      </w:r>
    </w:p>
    <w:p>
      <w:pPr>
        <w:jc w:val="center"/>
      </w:pPr>
    </w:p>
    <w:tbl>
      <w:tblPr>
        <w:tblStyle w:val="9"/>
        <w:tblW w:w="14981" w:type="dxa"/>
        <w:jc w:val="center"/>
        <w:tblLayout w:type="fixed"/>
        <w:tblCellMar>
          <w:top w:w="15" w:type="dxa"/>
          <w:left w:w="15" w:type="dxa"/>
          <w:bottom w:w="15" w:type="dxa"/>
          <w:right w:w="15" w:type="dxa"/>
        </w:tblCellMar>
      </w:tblPr>
      <w:tblGrid>
        <w:gridCol w:w="851"/>
        <w:gridCol w:w="1075"/>
        <w:gridCol w:w="1934"/>
        <w:gridCol w:w="2437"/>
        <w:gridCol w:w="1140"/>
        <w:gridCol w:w="1200"/>
        <w:gridCol w:w="1444"/>
        <w:gridCol w:w="3806"/>
        <w:gridCol w:w="1094"/>
      </w:tblGrid>
      <w:tr>
        <w:tblPrEx>
          <w:tblCellMar>
            <w:top w:w="15" w:type="dxa"/>
            <w:left w:w="15" w:type="dxa"/>
            <w:bottom w:w="15" w:type="dxa"/>
            <w:right w:w="15" w:type="dxa"/>
          </w:tblCellMar>
        </w:tblPrEx>
        <w:trPr>
          <w:trHeight w:val="285" w:hRule="atLeast"/>
          <w:tblHeader/>
          <w:jc w:val="center"/>
        </w:trPr>
        <w:tc>
          <w:tcPr>
            <w:tcW w:w="851"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序号</w:t>
            </w:r>
          </w:p>
        </w:tc>
        <w:tc>
          <w:tcPr>
            <w:tcW w:w="1075"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sz w:val="24"/>
              </w:rPr>
              <w:t>分部分项工程</w:t>
            </w:r>
          </w:p>
        </w:tc>
        <w:tc>
          <w:tcPr>
            <w:tcW w:w="4371" w:type="dxa"/>
            <w:gridSpan w:val="2"/>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工作内容</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部位</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用材类别</w:t>
            </w: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品牌</w:t>
            </w: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规格、材质、型号、颜色、系列号</w:t>
            </w:r>
          </w:p>
        </w:tc>
        <w:tc>
          <w:tcPr>
            <w:tcW w:w="109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备注</w:t>
            </w:r>
          </w:p>
        </w:tc>
      </w:tr>
      <w:tr>
        <w:tblPrEx>
          <w:tblCellMar>
            <w:top w:w="15" w:type="dxa"/>
            <w:left w:w="15" w:type="dxa"/>
            <w:bottom w:w="15" w:type="dxa"/>
            <w:right w:w="15" w:type="dxa"/>
          </w:tblCellMar>
        </w:tblPrEx>
        <w:trPr>
          <w:trHeight w:val="284" w:hRule="atLeas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1</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地面</w:t>
            </w:r>
            <w:r>
              <w:rPr>
                <w:rFonts w:hint="eastAsia" w:cs="仿宋_GB2312" w:asciiTheme="majorEastAsia" w:hAnsiTheme="majorEastAsia" w:eastAsiaTheme="majorEastAsia"/>
                <w:color w:val="000000"/>
                <w:sz w:val="24"/>
              </w:rPr>
              <w:t>工程</w:t>
            </w: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磁砖地面</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left"/>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清理基层、找平、试排弹线、锯板修边、拼花、铺贴磁砖、填逢等</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阳台</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复合地板</w:t>
            </w:r>
          </w:p>
        </w:tc>
        <w:tc>
          <w:tcPr>
            <w:tcW w:w="2437"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实木地板</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石材</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left"/>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2</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墙面</w:t>
            </w:r>
            <w:r>
              <w:rPr>
                <w:rFonts w:hint="eastAsia" w:cs="仿宋_GB2312" w:asciiTheme="majorEastAsia" w:hAnsiTheme="majorEastAsia" w:eastAsiaTheme="majorEastAsia"/>
                <w:color w:val="000000"/>
                <w:sz w:val="24"/>
              </w:rPr>
              <w:t>工程</w:t>
            </w:r>
          </w:p>
        </w:tc>
        <w:tc>
          <w:tcPr>
            <w:tcW w:w="1934" w:type="dxa"/>
            <w:vMerge w:val="restart"/>
            <w:tcBorders>
              <w:top w:val="single" w:color="000000" w:sz="4" w:space="0"/>
              <w:left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内墙漆墙面</w:t>
            </w:r>
          </w:p>
        </w:tc>
        <w:tc>
          <w:tcPr>
            <w:tcW w:w="2437" w:type="dxa"/>
            <w:vMerge w:val="restart"/>
            <w:tcBorders>
              <w:top w:val="single" w:color="000000" w:sz="4" w:space="0"/>
              <w:left w:val="single" w:color="000000" w:sz="4" w:space="0"/>
              <w:right w:val="single" w:color="000000" w:sz="4" w:space="0"/>
            </w:tcBorders>
            <w:vAlign w:val="center"/>
          </w:tcPr>
          <w:p>
            <w:pPr>
              <w:widowControl/>
              <w:spacing w:line="280" w:lineRule="exact"/>
              <w:jc w:val="left"/>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清扫、刮腻子、刮</w:t>
            </w:r>
            <w:r>
              <w:rPr>
                <w:rFonts w:cs="仿宋_GB2312" w:asciiTheme="majorEastAsia" w:hAnsiTheme="majorEastAsia" w:eastAsiaTheme="majorEastAsia"/>
                <w:color w:val="000000"/>
                <w:kern w:val="0"/>
                <w:sz w:val="24"/>
              </w:rPr>
              <w:t>888</w:t>
            </w:r>
            <w:r>
              <w:rPr>
                <w:rFonts w:hint="eastAsia" w:cs="仿宋_GB2312" w:asciiTheme="majorEastAsia" w:hAnsiTheme="majorEastAsia" w:eastAsiaTheme="majorEastAsia"/>
                <w:color w:val="000000"/>
                <w:kern w:val="0"/>
                <w:sz w:val="24"/>
              </w:rPr>
              <w:t>二遍、磨砂纸、刷墙漆</w:t>
            </w: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阳台</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磁板墙面</w:t>
            </w:r>
          </w:p>
        </w:tc>
        <w:tc>
          <w:tcPr>
            <w:tcW w:w="2437" w:type="dxa"/>
            <w:vMerge w:val="restart"/>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石材墙面</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背景墙</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284" w:hRule="atLeas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3</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w:t>
            </w:r>
            <w:r>
              <w:rPr>
                <w:rFonts w:hint="eastAsia" w:cs="仿宋_GB2312" w:asciiTheme="majorEastAsia" w:hAnsiTheme="majorEastAsia" w:eastAsiaTheme="majorEastAsia"/>
                <w:color w:val="000000"/>
                <w:sz w:val="24"/>
              </w:rPr>
              <w:t>工程</w:t>
            </w: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天棚吊顶</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集中扣板顶</w:t>
            </w:r>
          </w:p>
        </w:tc>
        <w:tc>
          <w:tcPr>
            <w:tcW w:w="2437" w:type="dxa"/>
            <w:vMerge w:val="restart"/>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天棚墙漆</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阳台</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过道</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天棚装饰线</w:t>
            </w:r>
          </w:p>
        </w:tc>
        <w:tc>
          <w:tcPr>
            <w:tcW w:w="2437" w:type="dxa"/>
            <w:vMerge w:val="restart"/>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餐厅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kern w:val="0"/>
                <w:sz w:val="24"/>
              </w:rPr>
              <w:t>4</w:t>
            </w:r>
          </w:p>
        </w:tc>
        <w:tc>
          <w:tcPr>
            <w:tcW w:w="1075"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门</w:t>
            </w: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防盗门</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木门</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卧室</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restart"/>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铝合金门</w:t>
            </w: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客厅</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厨房</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75"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934" w:type="dxa"/>
            <w:vMerge w:val="continue"/>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kern w:val="0"/>
                <w:sz w:val="24"/>
              </w:rPr>
              <w:t>卫生间</w:t>
            </w: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r>
        <w:tblPrEx>
          <w:tblCellMar>
            <w:top w:w="15" w:type="dxa"/>
            <w:left w:w="15" w:type="dxa"/>
            <w:bottom w:w="15" w:type="dxa"/>
            <w:right w:w="15" w:type="dxa"/>
          </w:tblCellMar>
        </w:tblPrEx>
        <w:trPr>
          <w:trHeight w:val="369" w:hRule="exact"/>
          <w:jc w:val="center"/>
        </w:trPr>
        <w:tc>
          <w:tcPr>
            <w:tcW w:w="851"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cs="仿宋_GB2312" w:asciiTheme="majorEastAsia" w:hAnsiTheme="majorEastAsia" w:eastAsiaTheme="majorEastAsia"/>
                <w:color w:val="000000"/>
                <w:sz w:val="24"/>
              </w:rPr>
              <w:t>5</w:t>
            </w:r>
          </w:p>
        </w:tc>
        <w:tc>
          <w:tcPr>
            <w:tcW w:w="1075"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r>
              <w:rPr>
                <w:rFonts w:hint="eastAsia" w:cs="仿宋_GB2312" w:asciiTheme="majorEastAsia" w:hAnsiTheme="majorEastAsia" w:eastAsiaTheme="majorEastAsia"/>
                <w:color w:val="000000"/>
                <w:sz w:val="24"/>
              </w:rPr>
              <w:t>其他</w:t>
            </w:r>
          </w:p>
        </w:tc>
        <w:tc>
          <w:tcPr>
            <w:tcW w:w="1934"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2437"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140" w:type="dxa"/>
            <w:tcBorders>
              <w:top w:val="single" w:color="000000" w:sz="4" w:space="0"/>
              <w:left w:val="single" w:color="000000" w:sz="4" w:space="0"/>
              <w:bottom w:val="single" w:color="000000" w:sz="4" w:space="0"/>
              <w:right w:val="single" w:color="000000" w:sz="4" w:space="0"/>
            </w:tcBorders>
            <w:vAlign w:val="center"/>
          </w:tcPr>
          <w:p>
            <w:pPr>
              <w:widowControl/>
              <w:spacing w:line="280" w:lineRule="exact"/>
              <w:jc w:val="center"/>
              <w:textAlignment w:val="center"/>
              <w:rPr>
                <w:rFonts w:cs="仿宋_GB2312" w:asciiTheme="majorEastAsia" w:hAnsiTheme="majorEastAsia" w:eastAsiaTheme="majorEastAsia"/>
                <w:color w:val="000000"/>
                <w:sz w:val="24"/>
              </w:rPr>
            </w:pPr>
          </w:p>
        </w:tc>
        <w:tc>
          <w:tcPr>
            <w:tcW w:w="1200"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44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3806"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c>
          <w:tcPr>
            <w:tcW w:w="1094" w:type="dxa"/>
            <w:tcBorders>
              <w:top w:val="single" w:color="000000" w:sz="4" w:space="0"/>
              <w:left w:val="single" w:color="000000" w:sz="4" w:space="0"/>
              <w:bottom w:val="single" w:color="000000" w:sz="4" w:space="0"/>
              <w:right w:val="single" w:color="000000" w:sz="4" w:space="0"/>
            </w:tcBorders>
            <w:vAlign w:val="center"/>
          </w:tcPr>
          <w:p>
            <w:pPr>
              <w:spacing w:line="280" w:lineRule="exact"/>
              <w:jc w:val="center"/>
              <w:rPr>
                <w:rFonts w:cs="仿宋_GB2312" w:asciiTheme="majorEastAsia" w:hAnsiTheme="majorEastAsia" w:eastAsiaTheme="majorEastAsia"/>
                <w:color w:val="000000"/>
                <w:sz w:val="24"/>
              </w:rPr>
            </w:pPr>
          </w:p>
        </w:tc>
      </w:tr>
    </w:tbl>
    <w:p>
      <w:pPr>
        <w:ind w:left="630"/>
        <w:rPr>
          <w:rFonts w:ascii="仿宋_GB2312" w:hAnsi="仿宋_GB2312" w:eastAsia="仿宋_GB2312" w:cs="仿宋_GB2312"/>
          <w:color w:val="000000"/>
          <w:sz w:val="32"/>
          <w:szCs w:val="32"/>
        </w:rPr>
      </w:pPr>
    </w:p>
    <w:p>
      <w:pPr>
        <w:jc w:val="center"/>
        <w:rPr>
          <w:rFonts w:ascii="仿宋_GB2312" w:hAnsi="仿宋_GB2312" w:eastAsia="仿宋_GB2312" w:cs="仿宋_GB2312"/>
          <w:color w:val="000000"/>
          <w:sz w:val="32"/>
          <w:szCs w:val="32"/>
        </w:rPr>
      </w:pPr>
      <w:r>
        <w:rPr>
          <w:rFonts w:hint="eastAsia" w:ascii="宋体" w:hAnsi="宋体" w:cs="宋体"/>
          <w:b/>
          <w:color w:val="000000"/>
          <w:kern w:val="0"/>
          <w:sz w:val="28"/>
          <w:szCs w:val="28"/>
        </w:rPr>
        <w:t>第</w:t>
      </w:r>
      <w:r>
        <w:rPr>
          <w:rFonts w:ascii="宋体" w:hAnsi="宋体" w:cs="宋体"/>
          <w:b/>
          <w:color w:val="000000"/>
          <w:kern w:val="0"/>
          <w:sz w:val="28"/>
          <w:szCs w:val="28"/>
        </w:rPr>
        <w:t>___</w:t>
      </w:r>
      <w:r>
        <w:rPr>
          <w:rFonts w:hint="eastAsia" w:ascii="宋体" w:hAnsi="宋体" w:cs="宋体"/>
          <w:b/>
          <w:color w:val="000000"/>
          <w:kern w:val="0"/>
          <w:sz w:val="28"/>
          <w:szCs w:val="28"/>
        </w:rPr>
        <w:t>号全装修交付标准（水电部分）</w:t>
      </w:r>
    </w:p>
    <w:tbl>
      <w:tblPr>
        <w:tblStyle w:val="9"/>
        <w:tblW w:w="15274" w:type="dxa"/>
        <w:jc w:val="center"/>
        <w:tblLayout w:type="fixed"/>
        <w:tblCellMar>
          <w:top w:w="15" w:type="dxa"/>
          <w:left w:w="15" w:type="dxa"/>
          <w:bottom w:w="15" w:type="dxa"/>
          <w:right w:w="15" w:type="dxa"/>
        </w:tblCellMar>
      </w:tblPr>
      <w:tblGrid>
        <w:gridCol w:w="1080"/>
        <w:gridCol w:w="1750"/>
        <w:gridCol w:w="5387"/>
        <w:gridCol w:w="1080"/>
        <w:gridCol w:w="1192"/>
        <w:gridCol w:w="1095"/>
        <w:gridCol w:w="2610"/>
        <w:gridCol w:w="1080"/>
      </w:tblGrid>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序号</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sz w:val="24"/>
              </w:rPr>
              <w:t>分部分项工程</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工作内容</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部位</w:t>
            </w:r>
          </w:p>
        </w:tc>
        <w:tc>
          <w:tcPr>
            <w:tcW w:w="119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用材类别</w:t>
            </w: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kern w:val="0"/>
                <w:sz w:val="24"/>
              </w:rPr>
            </w:pPr>
            <w:r>
              <w:rPr>
                <w:rFonts w:hint="eastAsia" w:ascii="黑体" w:hAnsi="黑体" w:eastAsia="黑体" w:cs="仿宋_GB2312"/>
                <w:color w:val="000000"/>
                <w:kern w:val="0"/>
                <w:sz w:val="24"/>
              </w:rPr>
              <w:t>规格、材质、型号、</w:t>
            </w:r>
          </w:p>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颜色、系列号</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备注</w:t>
            </w: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强电电线安装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开槽、配管、配线、暗敷、接地、调试</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铜芯线</w:t>
            </w: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线径</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弱电电线安装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开槽、配管、配线、暗敷、调试</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给水管</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给水管测位、划线、开槽、配管、管件连接、暗敷</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材质、管径</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sz w:val="24"/>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sz w:val="24"/>
              </w:rPr>
              <w:t>排水管安装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排水测位、划线、开槽、配管、管件连接、安装</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5</w:t>
            </w:r>
          </w:p>
        </w:tc>
        <w:tc>
          <w:tcPr>
            <w:tcW w:w="17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sz w:val="24"/>
              </w:rPr>
              <w:t>供</w:t>
            </w:r>
            <w:r>
              <w:rPr>
                <w:rFonts w:cs="仿宋_GB2312" w:asciiTheme="minorEastAsia" w:hAnsiTheme="minorEastAsia" w:eastAsiaTheme="minorEastAsia"/>
                <w:color w:val="000000"/>
                <w:sz w:val="24"/>
              </w:rPr>
              <w:t>热管安装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kern w:val="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6</w:t>
            </w:r>
          </w:p>
        </w:tc>
        <w:tc>
          <w:tcPr>
            <w:tcW w:w="175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开关、插座</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餐厅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××品牌</w:t>
            </w: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7</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接线盒</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8</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水龙头</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9</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淋浴喷头</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10</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地漏</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11</w:t>
            </w:r>
          </w:p>
        </w:tc>
        <w:tc>
          <w:tcPr>
            <w:tcW w:w="175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灯具</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餐厅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卧室</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客厅</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sz w:val="24"/>
              </w:rPr>
              <w:t>12</w:t>
            </w:r>
          </w:p>
        </w:tc>
        <w:tc>
          <w:tcPr>
            <w:tcW w:w="1750"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洁具</w:t>
            </w:r>
            <w:r>
              <w:rPr>
                <w:rFonts w:hint="eastAsia" w:cs="仿宋_GB2312" w:asciiTheme="minorEastAsia" w:hAnsiTheme="minorEastAsia" w:eastAsiaTheme="minorEastAsia"/>
                <w:color w:val="000000"/>
                <w:sz w:val="24"/>
              </w:rPr>
              <w:t>安装</w:t>
            </w: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座便器</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蹲便器</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750"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538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拖把池</w:t>
            </w: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284" w:hRule="atLeast"/>
          <w:jc w:val="center"/>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13</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其他</w:t>
            </w:r>
          </w:p>
        </w:tc>
        <w:tc>
          <w:tcPr>
            <w:tcW w:w="5387"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w:t>
            </w:r>
          </w:p>
        </w:tc>
        <w:tc>
          <w:tcPr>
            <w:tcW w:w="1192"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9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261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bl>
    <w:p>
      <w:pPr>
        <w:spacing w:line="520" w:lineRule="exact"/>
        <w:jc w:val="center"/>
        <w:rPr>
          <w:rFonts w:ascii="仿宋" w:hAnsi="仿宋" w:eastAsia="仿宋" w:cs="仿宋_GB2312"/>
          <w:bCs/>
          <w:color w:val="000000"/>
          <w:sz w:val="32"/>
          <w:szCs w:val="32"/>
        </w:rPr>
      </w:pPr>
      <w:r>
        <w:rPr>
          <w:rFonts w:hint="eastAsia" w:cs="宋体" w:asciiTheme="minorEastAsia" w:hAnsiTheme="minorEastAsia" w:eastAsiaTheme="minorEastAsia"/>
          <w:b/>
          <w:color w:val="000000"/>
          <w:kern w:val="0"/>
          <w:sz w:val="28"/>
          <w:szCs w:val="28"/>
        </w:rPr>
        <w:t>第</w:t>
      </w:r>
      <w:r>
        <w:rPr>
          <w:rFonts w:cs="宋体" w:asciiTheme="minorEastAsia" w:hAnsiTheme="minorEastAsia" w:eastAsiaTheme="minorEastAsia"/>
          <w:b/>
          <w:color w:val="000000"/>
          <w:kern w:val="0"/>
          <w:sz w:val="28"/>
          <w:szCs w:val="28"/>
        </w:rPr>
        <w:t>___</w:t>
      </w:r>
      <w:r>
        <w:rPr>
          <w:rFonts w:hint="eastAsia" w:cs="宋体" w:asciiTheme="minorEastAsia" w:hAnsiTheme="minorEastAsia" w:eastAsiaTheme="minorEastAsia"/>
          <w:b/>
          <w:color w:val="000000"/>
          <w:kern w:val="0"/>
          <w:sz w:val="28"/>
          <w:szCs w:val="28"/>
        </w:rPr>
        <w:t>号全装修交付标准（家具、电器部分）</w:t>
      </w:r>
    </w:p>
    <w:tbl>
      <w:tblPr>
        <w:tblStyle w:val="9"/>
        <w:tblW w:w="14737" w:type="dxa"/>
        <w:jc w:val="center"/>
        <w:tblLayout w:type="fixed"/>
        <w:tblCellMar>
          <w:top w:w="15" w:type="dxa"/>
          <w:left w:w="15" w:type="dxa"/>
          <w:bottom w:w="15" w:type="dxa"/>
          <w:right w:w="15" w:type="dxa"/>
        </w:tblCellMar>
      </w:tblPr>
      <w:tblGrid>
        <w:gridCol w:w="704"/>
        <w:gridCol w:w="1750"/>
        <w:gridCol w:w="3828"/>
        <w:gridCol w:w="1080"/>
        <w:gridCol w:w="1080"/>
        <w:gridCol w:w="1320"/>
        <w:gridCol w:w="4125"/>
        <w:gridCol w:w="850"/>
      </w:tblGrid>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序号</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sz w:val="24"/>
              </w:rPr>
              <w:t>分部分项工程</w:t>
            </w:r>
          </w:p>
        </w:tc>
        <w:tc>
          <w:tcPr>
            <w:tcW w:w="382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工作内容</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房间</w:t>
            </w:r>
          </w:p>
        </w:tc>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用材类别</w:t>
            </w:r>
          </w:p>
        </w:tc>
        <w:tc>
          <w:tcPr>
            <w:tcW w:w="132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品牌</w:t>
            </w:r>
          </w:p>
        </w:tc>
        <w:tc>
          <w:tcPr>
            <w:tcW w:w="412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规格、材质、型号、颜色、系列号</w:t>
            </w:r>
          </w:p>
        </w:tc>
        <w:tc>
          <w:tcPr>
            <w:tcW w:w="8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黑体" w:hAnsi="黑体" w:eastAsia="黑体" w:cs="仿宋_GB2312"/>
                <w:color w:val="000000"/>
                <w:sz w:val="24"/>
              </w:rPr>
            </w:pPr>
            <w:r>
              <w:rPr>
                <w:rFonts w:hint="eastAsia" w:ascii="黑体" w:hAnsi="黑体" w:eastAsia="黑体" w:cs="仿宋_GB2312"/>
                <w:color w:val="000000"/>
                <w:kern w:val="0"/>
                <w:sz w:val="24"/>
              </w:rPr>
              <w:t>备注</w:t>
            </w: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1</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厨柜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吊柜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消毒柜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抽油烟机</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5</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灶</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6</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鞋柜</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r>
        <w:tblPrEx>
          <w:tblCellMar>
            <w:top w:w="15" w:type="dxa"/>
            <w:left w:w="15" w:type="dxa"/>
            <w:bottom w:w="15" w:type="dxa"/>
            <w:right w:w="15" w:type="dxa"/>
          </w:tblCellMar>
        </w:tblPrEx>
        <w:trPr>
          <w:trHeight w:val="454" w:hRule="atLeast"/>
          <w:jc w:val="center"/>
        </w:trPr>
        <w:tc>
          <w:tcPr>
            <w:tcW w:w="70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cs="仿宋_GB2312" w:asciiTheme="minorEastAsia" w:hAnsiTheme="minorEastAsia" w:eastAsiaTheme="minorEastAsia"/>
                <w:color w:val="000000"/>
                <w:kern w:val="0"/>
                <w:sz w:val="24"/>
              </w:rPr>
              <w:t>7</w:t>
            </w:r>
          </w:p>
        </w:tc>
        <w:tc>
          <w:tcPr>
            <w:tcW w:w="17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仿宋_GB2312" w:asciiTheme="minorEastAsia" w:hAnsiTheme="minorEastAsia" w:eastAsiaTheme="minorEastAsia"/>
                <w:color w:val="000000"/>
                <w:sz w:val="24"/>
              </w:rPr>
            </w:pPr>
            <w:r>
              <w:rPr>
                <w:rFonts w:hint="eastAsia" w:cs="仿宋_GB2312" w:asciiTheme="minorEastAsia" w:hAnsiTheme="minorEastAsia" w:eastAsiaTheme="minorEastAsia"/>
                <w:color w:val="000000"/>
                <w:kern w:val="0"/>
                <w:sz w:val="24"/>
              </w:rPr>
              <w:t>其他</w:t>
            </w:r>
          </w:p>
        </w:tc>
        <w:tc>
          <w:tcPr>
            <w:tcW w:w="3828"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132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4125"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c>
          <w:tcPr>
            <w:tcW w:w="850" w:type="dxa"/>
            <w:tcBorders>
              <w:top w:val="single" w:color="000000" w:sz="4" w:space="0"/>
              <w:left w:val="single" w:color="000000" w:sz="4" w:space="0"/>
              <w:bottom w:val="single" w:color="000000" w:sz="4" w:space="0"/>
              <w:right w:val="single" w:color="000000" w:sz="4" w:space="0"/>
            </w:tcBorders>
            <w:vAlign w:val="center"/>
          </w:tcPr>
          <w:p>
            <w:pPr>
              <w:jc w:val="center"/>
              <w:rPr>
                <w:rFonts w:cs="仿宋_GB2312" w:asciiTheme="minorEastAsia" w:hAnsiTheme="minorEastAsia" w:eastAsiaTheme="minorEastAsia"/>
                <w:color w:val="000000"/>
                <w:sz w:val="24"/>
              </w:rPr>
            </w:pPr>
          </w:p>
        </w:tc>
      </w:tr>
    </w:tbl>
    <w:p>
      <w:pPr>
        <w:pStyle w:val="22"/>
        <w:spacing w:before="0" w:beforeAutospacing="0" w:after="0" w:afterAutospacing="0" w:line="460" w:lineRule="exact"/>
        <w:ind w:firstLineChars="200"/>
        <w:rPr>
          <w:rFonts w:ascii="新宋体" w:hAnsi="新宋体" w:eastAsia="新宋体"/>
          <w:color w:val="000000"/>
        </w:rPr>
      </w:pPr>
    </w:p>
    <w:p>
      <w:pPr>
        <w:pStyle w:val="22"/>
        <w:spacing w:before="0" w:beforeAutospacing="0" w:after="0" w:afterAutospacing="0" w:line="460" w:lineRule="exact"/>
        <w:ind w:firstLineChars="200"/>
        <w:rPr>
          <w:rFonts w:ascii="新宋体" w:hAnsi="新宋体" w:eastAsia="新宋体"/>
          <w:color w:val="000000"/>
        </w:rPr>
      </w:pPr>
    </w:p>
    <w:p>
      <w:pPr>
        <w:pStyle w:val="22"/>
        <w:spacing w:before="0" w:beforeAutospacing="0" w:after="0" w:afterAutospacing="0" w:line="460" w:lineRule="exact"/>
        <w:ind w:firstLineChars="200"/>
        <w:rPr>
          <w:rFonts w:ascii="新宋体" w:hAnsi="新宋体" w:eastAsia="新宋体"/>
          <w:color w:val="000000"/>
        </w:rPr>
      </w:pPr>
    </w:p>
    <w:p>
      <w:pPr>
        <w:pStyle w:val="8"/>
        <w:spacing w:before="0" w:beforeAutospacing="0" w:after="0" w:afterAutospacing="0" w:line="440" w:lineRule="exact"/>
        <w:rPr>
          <w:rFonts w:ascii="黑体" w:eastAsia="黑体" w:cs="Arial"/>
          <w:color w:val="000000"/>
        </w:rPr>
        <w:sectPr>
          <w:footerReference r:id="rId6" w:type="default"/>
          <w:footerReference r:id="rId7" w:type="even"/>
          <w:pgSz w:w="16838" w:h="11906" w:orient="landscape"/>
          <w:pgMar w:top="1588" w:right="1418" w:bottom="1531" w:left="1418" w:header="851" w:footer="1134" w:gutter="0"/>
          <w:pgNumType w:fmt="numberInDash"/>
          <w:cols w:space="720" w:num="1"/>
          <w:docGrid w:linePitch="350" w:charSpace="0"/>
        </w:sectPr>
      </w:pPr>
    </w:p>
    <w:p>
      <w:pPr>
        <w:pStyle w:val="8"/>
        <w:spacing w:before="0" w:beforeAutospacing="0" w:after="0" w:afterAutospacing="0" w:line="440" w:lineRule="exact"/>
        <w:rPr>
          <w:rFonts w:ascii="黑体" w:eastAsia="黑体"/>
          <w:b/>
          <w:color w:val="000000"/>
        </w:rPr>
      </w:pPr>
      <w:r>
        <w:rPr>
          <w:rFonts w:hint="eastAsia" w:ascii="黑体" w:eastAsia="黑体" w:cs="Arial"/>
          <w:b/>
          <w:color w:val="000000"/>
        </w:rPr>
        <w:t xml:space="preserve">附件五  </w:t>
      </w:r>
      <w:r>
        <w:rPr>
          <w:rFonts w:hint="eastAsia" w:ascii="黑体" w:eastAsia="黑体"/>
          <w:b/>
          <w:color w:val="000000"/>
        </w:rPr>
        <w:t>{保修范围、保修期限和保修责任的约定}</w:t>
      </w:r>
    </w:p>
    <w:p>
      <w:pPr>
        <w:pStyle w:val="22"/>
        <w:spacing w:before="0" w:beforeAutospacing="0" w:after="0" w:afterAutospacing="0"/>
        <w:ind w:firstLineChars="200"/>
        <w:jc w:val="both"/>
        <w:rPr>
          <w:color w:val="000000"/>
          <w:szCs w:val="18"/>
        </w:rPr>
      </w:pPr>
      <w:r>
        <w:rPr>
          <w:rFonts w:hint="eastAsia"/>
          <w:color w:val="000000"/>
          <w:szCs w:val="18"/>
        </w:rPr>
        <w:t>该商品房为住宅的，出卖人应当提供《住宅质量保证书》；该商品房为非住宅的，双方可参照《住宅质量保证书》中的内容对保修范围、保修期限和保修责任等进行约定。</w:t>
      </w:r>
    </w:p>
    <w:p>
      <w:pPr>
        <w:pStyle w:val="22"/>
        <w:spacing w:before="0" w:beforeAutospacing="0" w:after="0" w:afterAutospacing="0"/>
        <w:ind w:firstLineChars="200"/>
        <w:jc w:val="both"/>
        <w:rPr>
          <w:color w:val="000000"/>
          <w:szCs w:val="18"/>
        </w:rPr>
      </w:pPr>
      <w:r>
        <w:rPr>
          <w:rFonts w:hint="eastAsia"/>
          <w:color w:val="000000"/>
          <w:szCs w:val="18"/>
        </w:rPr>
        <w:t>该商品房的保修期自房屋交付之日起计算，关于保修期限的约定不应低于《建设工程质量管理条例》第四十条规定的最低保修期限。</w:t>
      </w:r>
    </w:p>
    <w:p>
      <w:pPr>
        <w:pStyle w:val="22"/>
        <w:spacing w:before="0" w:beforeAutospacing="0" w:after="0" w:afterAutospacing="0"/>
        <w:ind w:firstLine="360" w:firstLineChars="150"/>
        <w:jc w:val="both"/>
        <w:rPr>
          <w:color w:val="000000"/>
          <w:szCs w:val="18"/>
        </w:rPr>
      </w:pPr>
      <w:r>
        <w:rPr>
          <w:rFonts w:hint="eastAsia"/>
          <w:color w:val="000000"/>
          <w:szCs w:val="18"/>
        </w:rPr>
        <w:t>（一）保修项目、期限及责任的约定</w:t>
      </w:r>
    </w:p>
    <w:p>
      <w:pPr>
        <w:pStyle w:val="22"/>
        <w:spacing w:before="0" w:beforeAutospacing="0" w:after="0" w:afterAutospacing="0"/>
        <w:ind w:firstLineChars="200"/>
        <w:jc w:val="both"/>
        <w:rPr>
          <w:color w:val="000000"/>
          <w:szCs w:val="18"/>
        </w:rPr>
      </w:pPr>
      <w:r>
        <w:rPr>
          <w:color w:val="000000"/>
          <w:szCs w:val="18"/>
        </w:rPr>
        <w:t>1.</w:t>
      </w:r>
      <w:r>
        <w:rPr>
          <w:rFonts w:hint="eastAsia"/>
          <w:color w:val="000000"/>
          <w:szCs w:val="18"/>
        </w:rPr>
        <w:t xml:space="preserve"> 地基基础和主体结构：</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{保修期限}（不得低于设</w:t>
      </w:r>
      <w:r>
        <w:rPr>
          <w:rFonts w:hint="eastAsia" w:ascii="宋体" w:hAnsi="宋体"/>
          <w:color w:val="000000"/>
          <w:kern w:val="0"/>
          <w:sz w:val="24"/>
          <w:szCs w:val="18"/>
        </w:rPr>
        <w:t>计文件规定的该工程的合理使用年限）；</w:t>
      </w:r>
    </w:p>
    <w:p>
      <w:pPr>
        <w:spacing w:line="360" w:lineRule="auto"/>
        <w:ind w:firstLine="480" w:firstLineChars="200"/>
        <w:rPr>
          <w:rFonts w:ascii="宋体"/>
          <w:color w:val="000000"/>
          <w:kern w:val="0"/>
          <w:sz w:val="24"/>
          <w:szCs w:val="18"/>
        </w:rPr>
      </w:pPr>
      <w:r>
        <w:rPr>
          <w:rFonts w:ascii="宋体" w:hAnsi="宋体"/>
          <w:color w:val="000000"/>
          <w:kern w:val="0"/>
          <w:sz w:val="24"/>
          <w:szCs w:val="18"/>
        </w:rPr>
        <w:t>2.</w:t>
      </w:r>
      <w:r>
        <w:rPr>
          <w:rFonts w:hint="eastAsia" w:ascii="宋体" w:hAnsi="宋体"/>
          <w:color w:val="000000"/>
          <w:kern w:val="0"/>
          <w:sz w:val="24"/>
          <w:szCs w:val="18"/>
        </w:rPr>
        <w:t xml:space="preserve"> 屋面防水工程、有防水要求的卫生间、房间和外墙面的防渗漏：</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{保修期限}（不得低于5</w:t>
      </w:r>
      <w:r>
        <w:rPr>
          <w:rFonts w:hint="eastAsia" w:ascii="宋体" w:hAnsi="宋体"/>
          <w:color w:val="000000"/>
          <w:kern w:val="0"/>
          <w:sz w:val="24"/>
          <w:szCs w:val="18"/>
        </w:rPr>
        <w:t>年）；</w:t>
      </w:r>
      <w:r>
        <w:rPr>
          <w:rFonts w:ascii="宋体" w:hAnsi="宋体"/>
          <w:color w:val="000000"/>
          <w:kern w:val="0"/>
          <w:sz w:val="24"/>
          <w:szCs w:val="18"/>
        </w:rPr>
      </w:r>
      <w:r>
        <w:rPr>
          <w:rFonts w:hint="eastAsia" w:ascii="宋体" w:hAnsi="宋体"/>
          <w:color w:val="000000"/>
          <w:kern w:val="0"/>
          <w:sz w:val="24"/>
          <w:szCs w:val="18"/>
        </w:rPr>
      </w:r>
    </w:p>
    <w:p>
      <w:pPr>
        <w:spacing w:line="360" w:lineRule="auto"/>
        <w:ind w:firstLine="480" w:firstLineChars="200"/>
        <w:rPr>
          <w:rFonts w:ascii="宋体"/>
          <w:color w:val="000000"/>
          <w:kern w:val="0"/>
          <w:sz w:val="24"/>
          <w:szCs w:val="18"/>
        </w:rPr>
      </w:pPr>
      <w:r>
        <w:rPr>
          <w:rFonts w:ascii="宋体" w:hAnsi="宋体"/>
          <w:color w:val="000000"/>
          <w:kern w:val="0"/>
          <w:sz w:val="24"/>
          <w:szCs w:val="18"/>
        </w:rPr>
        <w:t>3.</w:t>
      </w:r>
      <w:r>
        <w:rPr>
          <w:rFonts w:hint="eastAsia" w:ascii="宋体" w:hAnsi="宋体"/>
          <w:color w:val="000000"/>
          <w:kern w:val="0"/>
          <w:sz w:val="24"/>
          <w:szCs w:val="18"/>
        </w:rPr>
        <w:t>外墙保温：</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{保修期限}（不得低于5</w:t>
      </w:r>
      <w:r>
        <w:rPr>
          <w:rFonts w:hint="eastAsia" w:ascii="宋体" w:hAnsi="宋体"/>
          <w:color w:val="000000"/>
          <w:kern w:val="0"/>
          <w:sz w:val="24"/>
          <w:szCs w:val="18"/>
        </w:rPr>
        <w:t>年）；</w:t>
      </w:r>
      <w:r>
        <w:rPr>
          <w:rFonts w:ascii="宋体" w:hAnsi="宋体"/>
          <w:color w:val="000000"/>
          <w:kern w:val="0"/>
          <w:sz w:val="24"/>
          <w:szCs w:val="18"/>
        </w:rPr>
      </w:r>
      <w:r>
        <w:rPr>
          <w:rFonts w:hint="eastAsia" w:ascii="宋体" w:hAnsi="宋体"/>
          <w:color w:val="000000"/>
          <w:kern w:val="0"/>
          <w:sz w:val="24"/>
          <w:szCs w:val="18"/>
        </w:rPr>
      </w:r>
    </w:p>
    <w:p>
      <w:pPr>
        <w:spacing w:line="360" w:lineRule="auto"/>
        <w:ind w:left="420" w:leftChars="200" w:firstLine="120" w:firstLineChars="50"/>
        <w:rPr>
          <w:rFonts w:ascii="宋体"/>
          <w:color w:val="000000"/>
          <w:kern w:val="0"/>
          <w:sz w:val="24"/>
          <w:szCs w:val="18"/>
        </w:rPr>
      </w:pPr>
      <w:r>
        <w:rPr>
          <w:rFonts w:ascii="宋体" w:hAnsi="宋体"/>
          <w:color w:val="000000"/>
          <w:kern w:val="0"/>
          <w:sz w:val="24"/>
          <w:szCs w:val="18"/>
        </w:rPr>
        <w:t>4.</w:t>
      </w:r>
      <w:r>
        <w:rPr>
          <w:rFonts w:hint="eastAsia" w:ascii="宋体" w:hAnsi="宋体"/>
          <w:color w:val="000000"/>
          <w:kern w:val="0"/>
          <w:sz w:val="24"/>
          <w:szCs w:val="18"/>
        </w:rPr>
        <w:t>{供热、供冷系统和设备}：</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{保修期限}（不得低于2</w:t>
      </w:r>
      <w:r>
        <w:rPr>
          <w:rFonts w:hint="eastAsia" w:ascii="宋体" w:hAnsi="宋体"/>
          <w:color w:val="000000"/>
          <w:kern w:val="0"/>
          <w:sz w:val="24"/>
          <w:szCs w:val="18"/>
        </w:rPr>
        <w:t>个采暖期、</w:t>
      </w:r>
      <w:r>
        <w:rPr>
          <w:rFonts w:ascii="宋体" w:hAnsi="宋体"/>
          <w:color w:val="000000"/>
          <w:kern w:val="0"/>
          <w:sz w:val="24"/>
          <w:szCs w:val="18"/>
        </w:rPr>
        <w:t>供</w:t>
      </w:r>
      <w:r>
        <w:rPr>
          <w:rFonts w:hint="eastAsia" w:ascii="宋体" w:hAnsi="宋体"/>
          <w:color w:val="000000"/>
          <w:kern w:val="0"/>
          <w:sz w:val="24"/>
          <w:szCs w:val="18"/>
        </w:rPr>
        <w:t>冷期）；</w:t>
      </w:r>
    </w:p>
    <w:p>
      <w:pPr>
        <w:spacing w:line="360" w:lineRule="auto"/>
        <w:rPr>
          <w:rFonts w:ascii="宋体"/>
          <w:color w:val="000000"/>
          <w:kern w:val="0"/>
          <w:sz w:val="24"/>
          <w:szCs w:val="18"/>
        </w:rPr>
      </w:pPr>
      <w:r>
        <w:rPr>
          <w:rFonts w:ascii="宋体" w:hAnsi="宋体"/>
          <w:color w:val="000000"/>
          <w:kern w:val="0"/>
          <w:sz w:val="24"/>
          <w:szCs w:val="18"/>
        </w:rPr>
        <w:t>5.{施工内</w:t>
      </w:r>
      <w:r>
        <w:rPr>
          <w:rFonts w:hint="eastAsia" w:ascii="宋体" w:hAnsi="宋体"/>
          <w:color w:val="000000"/>
          <w:kern w:val="0"/>
          <w:sz w:val="24"/>
          <w:szCs w:val="18"/>
        </w:rPr>
        <w:t>容}</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{保修期限}（不得低于2</w:t>
      </w:r>
      <w:r>
        <w:rPr>
          <w:rFonts w:hint="eastAsia" w:ascii="宋体" w:hAnsi="宋体"/>
          <w:color w:val="000000"/>
          <w:kern w:val="0"/>
          <w:sz w:val="24"/>
          <w:szCs w:val="18"/>
        </w:rPr>
        <w:t>年）；</w:t>
      </w:r>
      <w:r>
        <w:rPr>
          <w:rFonts w:ascii="宋体" w:hAnsi="宋体"/>
          <w:color w:val="000000"/>
          <w:kern w:val="0"/>
          <w:sz w:val="24"/>
          <w:szCs w:val="18"/>
        </w:rPr>
      </w:r>
      <w:r>
        <w:rPr>
          <w:rFonts w:hint="eastAsia" w:ascii="宋体" w:hAnsi="宋体"/>
          <w:color w:val="000000"/>
          <w:kern w:val="0"/>
          <w:sz w:val="24"/>
          <w:szCs w:val="18"/>
        </w:rPr>
      </w:r>
    </w:p>
    <w:p>
      <w:pPr>
        <w:spacing w:line="360" w:lineRule="auto"/>
        <w:rPr>
          <w:rFonts w:ascii="宋体"/>
          <w:color w:val="000000"/>
          <w:kern w:val="0"/>
          <w:sz w:val="24"/>
          <w:szCs w:val="18"/>
        </w:rPr>
      </w:pPr>
      <w:r>
        <w:rPr>
          <w:rFonts w:ascii="宋体" w:hAnsi="宋体"/>
          <w:color w:val="000000"/>
          <w:kern w:val="0"/>
          <w:sz w:val="24"/>
          <w:szCs w:val="18"/>
        </w:rPr>
        <w:t>6.装修工程</w:t>
      </w:r>
      <w:r>
        <w:rPr>
          <w:rFonts w:hint="eastAsia" w:ascii="宋体" w:hAnsi="宋体"/>
          <w:color w:val="000000"/>
          <w:kern w:val="0"/>
          <w:sz w:val="24"/>
          <w:szCs w:val="18"/>
        </w:rPr>
        <w:t>：</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{保修期限}（不得低于2</w:t>
      </w:r>
      <w:r>
        <w:rPr>
          <w:rFonts w:hint="eastAsia" w:ascii="宋体" w:hAnsi="宋体"/>
          <w:color w:val="000000"/>
          <w:kern w:val="0"/>
          <w:sz w:val="24"/>
          <w:szCs w:val="18"/>
        </w:rPr>
        <w:t>年）；</w:t>
      </w:r>
      <w:r>
        <w:rPr>
          <w:rFonts w:ascii="宋体" w:hAnsi="宋体"/>
          <w:color w:val="000000"/>
          <w:kern w:val="0"/>
          <w:sz w:val="24"/>
          <w:szCs w:val="18"/>
        </w:rPr>
      </w:r>
      <w:r>
        <w:rPr>
          <w:rFonts w:hint="eastAsia" w:ascii="宋体" w:hAnsi="宋体"/>
          <w:color w:val="000000"/>
          <w:kern w:val="0"/>
          <w:sz w:val="24"/>
          <w:szCs w:val="18"/>
        </w:rPr>
      </w:r>
    </w:p>
    <w:p>
      <w:pPr>
        <w:spacing w:line="360" w:lineRule="auto"/>
        <w:ind w:firstLine="480" w:firstLineChars="200"/>
        <w:rPr>
          <w:rFonts w:hAnsi="宋体"/>
          <w:color w:val="000000"/>
          <w:sz w:val="24"/>
        </w:rPr>
      </w:pPr>
      <w:r>
        <w:rPr>
          <w:rFonts w:ascii="宋体" w:hAnsi="宋体"/>
          <w:color w:val="000000"/>
          <w:kern w:val="0"/>
          <w:sz w:val="24"/>
          <w:szCs w:val="18"/>
        </w:rPr>
        <w:t>7</w:t>
      </w:r>
      <w:r>
        <w:rPr>
          <w:rFonts w:hint="eastAsia" w:ascii="宋体" w:hAnsi="宋体"/>
          <w:color w:val="000000"/>
          <w:kern w:val="0"/>
          <w:sz w:val="24"/>
          <w:szCs w:val="18"/>
        </w:rPr>
        <w:t>.</w:t>
      </w:r>
      <w:r>
        <w:rPr>
          <w:rFonts w:hint="eastAsia" w:hAnsi="宋体"/>
          <w:color w:val="000000"/>
          <w:sz w:val="24"/>
        </w:rPr>
        <w:t>电梯等特种设备：</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保修期限为：</w:t>
      </w:r>
      <w:r>
        <w:rPr>
          <w:rFonts w:ascii="宋体" w:hAnsi="宋体"/>
          <w:color w:val="000000"/>
          <w:kern w:val="0"/>
          <w:sz w:val="24"/>
          <w:szCs w:val="18"/>
        </w:rPr>
        <w:t>{保修期限}（不得低于年</w:t>
      </w:r>
      <w:r>
        <w:rPr>
          <w:rFonts w:hint="eastAsia" w:ascii="宋体" w:hAnsi="宋体"/>
          <w:color w:val="000000"/>
          <w:kern w:val="0"/>
          <w:sz w:val="24"/>
          <w:szCs w:val="18"/>
        </w:rPr>
        <w:t>）；</w:t>
      </w:r>
    </w:p>
    <w:p>
      <w:pPr>
        <w:spacing w:line="360" w:lineRule="auto"/>
        <w:ind w:firstLine="480" w:firstLineChars="200"/>
        <w:rPr>
          <w:rFonts w:ascii="宋体"/>
          <w:color w:val="000000"/>
          <w:kern w:val="0"/>
          <w:sz w:val="24"/>
          <w:szCs w:val="18"/>
        </w:rPr>
      </w:pPr>
      <w:r>
        <w:rPr>
          <w:rFonts w:ascii="宋体" w:hAnsi="宋体"/>
          <w:color w:val="000000"/>
          <w:kern w:val="0"/>
          <w:sz w:val="24"/>
          <w:szCs w:val="18"/>
        </w:rPr>
        <w:t>8</w:t>
      </w:r>
      <w:r>
        <w:rPr>
          <w:rFonts w:hint="eastAsia" w:ascii="宋体" w:hAnsi="宋体"/>
          <w:color w:val="000000"/>
          <w:kern w:val="0"/>
          <w:sz w:val="24"/>
          <w:szCs w:val="18"/>
        </w:rPr>
        <w:t>.</w:t>
      </w:r>
      <w:r>
        <w:rPr>
          <w:rFonts w:ascii="宋体" w:hAnsi="宋体"/>
          <w:color w:val="000000"/>
          <w:kern w:val="0"/>
          <w:sz w:val="24"/>
          <w:szCs w:val="18"/>
        </w:rPr>
        <w:t>________________________________________________________________</w:t>
      </w:r>
    </w:p>
    <w:p>
      <w:pPr>
        <w:spacing w:line="360" w:lineRule="auto"/>
        <w:ind w:firstLine="480" w:firstLineChars="200"/>
        <w:rPr>
          <w:rFonts w:ascii="宋体"/>
          <w:color w:val="000000"/>
          <w:kern w:val="0"/>
          <w:sz w:val="24"/>
          <w:szCs w:val="18"/>
        </w:rPr>
      </w:pPr>
      <w:r>
        <w:rPr>
          <w:rFonts w:hint="eastAsia" w:ascii="宋体" w:hAnsi="宋体"/>
          <w:color w:val="000000"/>
          <w:kern w:val="0"/>
          <w:sz w:val="24"/>
          <w:szCs w:val="18"/>
        </w:rPr>
        <w:t>（二）其他约定</w:t>
      </w:r>
    </w:p>
    <w:p>
      <w:pPr>
        <w:spacing w:line="360" w:lineRule="auto"/>
        <w:rPr>
          <w:rFonts w:ascii="宋体"/>
          <w:color w:val="000000"/>
          <w:kern w:val="0"/>
          <w:sz w:val="24"/>
          <w:szCs w:val="18"/>
        </w:rPr>
      </w:pPr>
      <w:r>
        <w:rPr>
          <w:rFonts w:ascii="宋体" w:hAnsi="宋体"/>
          <w:color w:val="000000"/>
          <w:kern w:val="0"/>
          <w:sz w:val="24"/>
          <w:szCs w:val="18"/>
        </w:rPr>
        <w:t>______________________________________________________________。</w:t>
      </w:r>
      <w:r>
        <w:rPr>
          <w:rFonts w:hint="eastAsia" w:ascii="宋体" w:hAnsi="宋体"/>
          <w:color w:val="000000"/>
          <w:kern w:val="0"/>
          <w:sz w:val="24"/>
          <w:szCs w:val="18"/>
        </w:rPr>
      </w: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ascii="黑体" w:hAnsi="黑体" w:eastAsia="黑体" w:cs="Arial"/>
          <w:b/>
          <w:color w:val="000000"/>
        </w:rPr>
      </w:pPr>
      <w:r>
        <w:rPr>
          <w:rFonts w:hint="eastAsia" w:ascii="黑体" w:hAnsi="黑体" w:eastAsia="黑体" w:cs="Arial"/>
          <w:b/>
          <w:color w:val="000000"/>
        </w:rPr>
        <w:t>附件六  关于前期物业服务的约定</w:t>
      </w:r>
    </w:p>
    <w:p>
      <w:pPr>
        <w:pStyle w:val="22"/>
        <w:spacing w:before="0" w:beforeAutospacing="0" w:after="0" w:afterAutospacing="0" w:line="460" w:lineRule="exact"/>
        <w:ind w:firstLine="0"/>
        <w:rPr>
          <w:rFonts w:ascii="新宋体" w:hAnsi="新宋体" w:eastAsia="新宋体"/>
          <w:color w:val="000000"/>
        </w:rPr>
      </w:pPr>
      <w:r>
        <w:rPr>
          <w:rFonts w:hint="eastAsia" w:ascii="新宋体" w:hAnsi="新宋体" w:eastAsia="新宋体"/>
          <w:color w:val="000000"/>
        </w:rPr>
        <w:t>一、前期物业服务合同</w:t>
      </w: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p>
    <w:p>
      <w:pPr>
        <w:pStyle w:val="22"/>
        <w:spacing w:before="0" w:beforeAutospacing="0" w:after="0" w:afterAutospacing="0" w:line="460" w:lineRule="exact"/>
        <w:ind w:firstLine="0"/>
        <w:rPr>
          <w:rFonts w:ascii="新宋体" w:hAnsi="新宋体" w:eastAsia="新宋体"/>
          <w:color w:val="000000"/>
        </w:rPr>
      </w:pPr>
      <w:r>
        <w:rPr>
          <w:rFonts w:hint="eastAsia" w:ascii="新宋体" w:hAnsi="新宋体" w:eastAsia="新宋体"/>
          <w:color w:val="000000"/>
        </w:rPr>
        <w:t>二、临时管理规约</w:t>
      </w: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22"/>
        <w:spacing w:before="0" w:beforeAutospacing="0" w:after="0" w:afterAutospacing="0" w:line="460" w:lineRule="exact"/>
        <w:ind w:firstLine="0"/>
        <w:rPr>
          <w:rFonts w:ascii="黑体" w:hAnsi="黑体" w:eastAsia="黑体"/>
          <w:b/>
          <w:color w:val="000000"/>
        </w:rPr>
      </w:pPr>
      <w:r>
        <w:rPr>
          <w:rFonts w:hint="eastAsia" w:ascii="黑体" w:hAnsi="黑体" w:eastAsia="黑体"/>
          <w:b/>
          <w:color w:val="000000"/>
        </w:rPr>
        <w:t>附件七  遮挡或妨碍房屋正常使用的情况</w:t>
      </w:r>
    </w:p>
    <w:p>
      <w:pPr>
        <w:pStyle w:val="22"/>
        <w:spacing w:before="0" w:beforeAutospacing="0" w:after="0" w:afterAutospacing="0" w:line="460" w:lineRule="exact"/>
        <w:ind w:firstLine="0"/>
        <w:rPr>
          <w:rFonts w:ascii="新宋体" w:hAnsi="新宋体" w:eastAsia="新宋体"/>
          <w:b/>
          <w:color w:val="000000"/>
        </w:rPr>
      </w:pPr>
      <w:r>
        <w:rPr>
          <w:rFonts w:hint="eastAsia" w:ascii="新宋体" w:hAnsi="新宋体" w:eastAsia="新宋体"/>
          <w:color w:val="000000"/>
        </w:rPr>
        <w:t>（如：该商品房公共管道检修口、{设施名称}、变电箱等有遮挡或妨碍房屋正常使用的情况）</w:t>
      </w: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jc w:val="center"/>
        <w:rPr>
          <w:rFonts w:ascii="新宋体" w:hAnsi="新宋体" w:eastAsia="新宋体"/>
          <w:b/>
          <w:color w:val="000000"/>
          <w:szCs w:val="28"/>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cs="Arial"/>
          <w:b/>
          <w:color w:val="000000"/>
        </w:rPr>
      </w:pPr>
    </w:p>
    <w:p>
      <w:pPr>
        <w:pStyle w:val="8"/>
        <w:spacing w:before="0" w:beforeAutospacing="0" w:after="0" w:afterAutospacing="0" w:line="440" w:lineRule="exact"/>
        <w:rPr>
          <w:rFonts w:ascii="黑体" w:hAnsi="黑体" w:eastAsia="黑体"/>
          <w:b/>
          <w:color w:val="000000"/>
          <w:szCs w:val="28"/>
        </w:rPr>
      </w:pPr>
      <w:r>
        <w:rPr>
          <w:rFonts w:hint="eastAsia" w:ascii="黑体" w:hAnsi="黑体" w:eastAsia="黑体" w:cs="Arial"/>
          <w:b/>
          <w:color w:val="000000"/>
        </w:rPr>
        <w:t>附件八 补</w:t>
      </w:r>
      <w:r>
        <w:rPr>
          <w:rFonts w:hint="eastAsia" w:ascii="黑体" w:hAnsi="黑体" w:eastAsia="黑体"/>
          <w:b/>
          <w:color w:val="000000"/>
          <w:szCs w:val="28"/>
        </w:rPr>
        <w:t>充协议</w:t>
      </w:r>
    </w:p>
    <w:p>
      <w:pPr>
        <w:pStyle w:val="8"/>
        <w:spacing w:before="0" w:beforeAutospacing="0" w:after="0" w:afterAutospacing="0" w:line="440" w:lineRule="exact"/>
        <w:rPr>
          <w:rFonts w:ascii="黑体" w:hAnsi="黑体" w:eastAsia="黑体"/>
          <w:b/>
          <w:color w:val="000000"/>
          <w:szCs w:val="28"/>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snapToGrid w:val="0"/>
        <w:spacing w:line="640" w:lineRule="atLeast"/>
        <w:rPr>
          <w:rFonts w:ascii="仿宋_GB2312" w:eastAsia="仿宋_GB2312"/>
          <w:color w:val="000000" w:themeColor="text1"/>
          <w:sz w:val="32"/>
          <w:szCs w:val="32"/>
        </w:rPr>
      </w:pPr>
    </w:p>
    <w:p>
      <w:pPr>
        <w:adjustRightInd w:val="0"/>
        <w:snapToGrid w:val="0"/>
        <w:spacing w:line="580" w:lineRule="atLeast"/>
      </w:pPr>
      <w:bookmarkStart w:id="25" w:name="_GoBack"/>
      <w:bookmarkEnd w:id="25"/>
    </w:p>
    <w:sectPr>
      <w:footerReference r:id="rId8" w:type="default"/>
      <w:footerReference r:id="rId9" w:type="even"/>
      <w:pgSz w:w="11906" w:h="16838"/>
      <w:pgMar w:top="1928" w:right="1531" w:bottom="1758" w:left="1588" w:header="851" w:footer="1503" w:gutter="0"/>
      <w:pgNumType w:fmt="numberInDash"/>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方正小标宋简体">
    <w:panose1 w:val="02000000000000000000"/>
    <w:charset w:val="86"/>
    <w:family w:val="auto"/>
    <w:pitch w:val="default"/>
    <w:sig w:usb0="A00002BF" w:usb1="184F6CFA" w:usb2="00000012"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8929212"/>
    </w:sdtPr>
    <w:sdtEndPr>
      <w:rPr>
        <w:rFonts w:ascii="宋体" w:hAnsi="宋体"/>
        <w:sz w:val="28"/>
        <w:szCs w:val="28"/>
      </w:rPr>
    </w:sdtEndPr>
    <w:sdtContent>
      <w:p>
        <w:pPr>
          <w:pStyle w:val="6"/>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17 -</w:t>
        </w:r>
        <w:r>
          <w:rPr>
            <w:rFonts w:ascii="宋体" w:hAnsi="宋体"/>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sz w:val="28"/>
        <w:szCs w:val="28"/>
      </w:rPr>
      <w:id w:val="-319427589"/>
    </w:sdtPr>
    <w:sdtEndPr>
      <w:rPr>
        <w:rFonts w:ascii="宋体" w:hAnsi="宋体"/>
        <w:sz w:val="28"/>
        <w:szCs w:val="28"/>
      </w:rPr>
    </w:sdtEndPr>
    <w:sdtContent>
      <w:p>
        <w:pPr>
          <w:pStyle w:val="6"/>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18 -</w:t>
        </w:r>
        <w:r>
          <w:rPr>
            <w:rFonts w:ascii="宋体" w:hAnsi="宋体"/>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011743"/>
    </w:sdtPr>
    <w:sdtEndPr>
      <w:rPr>
        <w:rFonts w:ascii="宋体" w:hAnsi="宋体"/>
        <w:sz w:val="28"/>
        <w:szCs w:val="28"/>
      </w:rPr>
    </w:sdtEndPr>
    <w:sdtContent>
      <w:p>
        <w:pPr>
          <w:pStyle w:val="6"/>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31 -</w:t>
        </w:r>
        <w:r>
          <w:rPr>
            <w:rFonts w:ascii="宋体" w:hAnsi="宋体"/>
            <w:sz w:val="28"/>
            <w:szCs w:val="28"/>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3718270"/>
    </w:sdtPr>
    <w:sdtEndPr>
      <w:rPr>
        <w:rFonts w:ascii="宋体" w:hAnsi="宋体"/>
        <w:sz w:val="28"/>
        <w:szCs w:val="28"/>
      </w:rPr>
    </w:sdtEndPr>
    <w:sdtContent>
      <w:p>
        <w:pPr>
          <w:pStyle w:val="6"/>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32 -</w:t>
        </w:r>
        <w:r>
          <w:rPr>
            <w:rFonts w:ascii="宋体" w:hAnsi="宋体"/>
            <w:sz w:val="28"/>
            <w:szCs w:val="28"/>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5467936"/>
    </w:sdtPr>
    <w:sdtEndPr>
      <w:rPr>
        <w:rFonts w:ascii="宋体" w:hAnsi="宋体"/>
        <w:sz w:val="28"/>
        <w:szCs w:val="28"/>
      </w:rPr>
    </w:sdtEndPr>
    <w:sdtContent>
      <w:p>
        <w:pPr>
          <w:pStyle w:val="6"/>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35 -</w:t>
        </w:r>
        <w:r>
          <w:rPr>
            <w:rFonts w:ascii="宋体" w:hAnsi="宋体"/>
            <w:sz w:val="28"/>
            <w:szCs w:val="2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9064245"/>
    </w:sdtPr>
    <w:sdtEndPr>
      <w:rPr>
        <w:rFonts w:ascii="宋体" w:hAnsi="宋体"/>
        <w:sz w:val="28"/>
        <w:szCs w:val="28"/>
      </w:rPr>
    </w:sdtEndPr>
    <w:sdtContent>
      <w:p>
        <w:pPr>
          <w:pStyle w:val="6"/>
          <w:rPr>
            <w:rFonts w:ascii="宋体" w:hAnsi="宋体"/>
            <w:sz w:val="28"/>
            <w:szCs w:val="28"/>
          </w:rP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Style w:val="11"/>
        <w:rFonts w:ascii="黑体" w:hAnsi="黑体" w:eastAsia="黑体"/>
        <w:bCs/>
        <w:kern w:val="0"/>
        <w:sz w:val="24"/>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2"/>
      <w:numFmt w:val="chineseCounting"/>
      <w:suff w:val="nothing"/>
      <w:lvlText w:val="（%1）"/>
      <w:lvlJc w:val="left"/>
      <w:rPr>
        <w:rFonts w:cs="Times New Roman"/>
      </w:rPr>
    </w:lvl>
  </w:abstractNum>
  <w:abstractNum w:abstractNumId="1">
    <w:nsid w:val="17BE5631"/>
    <w:multiLevelType w:val="singleLevel"/>
    <w:tmpl w:val="17BE5631"/>
    <w:lvl w:ilvl="0" w:tentative="0">
      <w:start w:val="3"/>
      <w:numFmt w:val="decimal"/>
      <w:suff w:val="nothing"/>
      <w:lvlText w:val="%1、"/>
      <w:lvlJc w:val="left"/>
      <w:rPr>
        <w:rFonts w:cs="Times New Roman"/>
      </w:rPr>
    </w:lvl>
  </w:abstractNum>
  <w:abstractNum w:abstractNumId="2">
    <w:nsid w:val="5603226E"/>
    <w:multiLevelType w:val="singleLevel"/>
    <w:tmpl w:val="5603226E"/>
    <w:lvl w:ilvl="0" w:tentative="0">
      <w:start w:val="2"/>
      <w:numFmt w:val="decimal"/>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revisionView w:markup="0"/>
  <w:trackRevisions w:val="1"/>
  <w:documentProtection w:enforcement="0"/>
  <w:defaultTabStop w:val="420"/>
  <w:doNotHyphenateCaps/>
  <w:evenAndOddHeaders w:val="1"/>
  <w:drawingGridHorizontalSpacing w:val="105"/>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gwNmI5NmExMzU4Yjk0ZDU0NDI5ZTRiMjQ5YjQ1YjgifQ=="/>
  </w:docVars>
  <w:rsids>
    <w:rsidRoot w:val="00572F6A"/>
    <w:rsid w:val="00005729"/>
    <w:rsid w:val="00015AFF"/>
    <w:rsid w:val="00016529"/>
    <w:rsid w:val="00027F9D"/>
    <w:rsid w:val="00062D5F"/>
    <w:rsid w:val="0008669A"/>
    <w:rsid w:val="00091D5C"/>
    <w:rsid w:val="0009246D"/>
    <w:rsid w:val="00096F5F"/>
    <w:rsid w:val="000A1548"/>
    <w:rsid w:val="000A7103"/>
    <w:rsid w:val="000B0A8C"/>
    <w:rsid w:val="000B38FB"/>
    <w:rsid w:val="000C6986"/>
    <w:rsid w:val="000D67FC"/>
    <w:rsid w:val="0010559B"/>
    <w:rsid w:val="00124F02"/>
    <w:rsid w:val="001312CE"/>
    <w:rsid w:val="00145B2E"/>
    <w:rsid w:val="00150CB3"/>
    <w:rsid w:val="00151FC2"/>
    <w:rsid w:val="001705DD"/>
    <w:rsid w:val="00190F7B"/>
    <w:rsid w:val="001977B6"/>
    <w:rsid w:val="002011BC"/>
    <w:rsid w:val="00230592"/>
    <w:rsid w:val="00243417"/>
    <w:rsid w:val="00264069"/>
    <w:rsid w:val="002712F6"/>
    <w:rsid w:val="00272BB8"/>
    <w:rsid w:val="002C14A3"/>
    <w:rsid w:val="002C3D3A"/>
    <w:rsid w:val="00307424"/>
    <w:rsid w:val="003244DE"/>
    <w:rsid w:val="00351703"/>
    <w:rsid w:val="00352C94"/>
    <w:rsid w:val="00364A7B"/>
    <w:rsid w:val="00367639"/>
    <w:rsid w:val="00367895"/>
    <w:rsid w:val="00391314"/>
    <w:rsid w:val="003918C0"/>
    <w:rsid w:val="003C1623"/>
    <w:rsid w:val="003E2C4B"/>
    <w:rsid w:val="00451D75"/>
    <w:rsid w:val="0046277A"/>
    <w:rsid w:val="0047078E"/>
    <w:rsid w:val="00476529"/>
    <w:rsid w:val="004B0C1B"/>
    <w:rsid w:val="004D0158"/>
    <w:rsid w:val="004E5CD7"/>
    <w:rsid w:val="005237E3"/>
    <w:rsid w:val="0055523F"/>
    <w:rsid w:val="00563583"/>
    <w:rsid w:val="00572F6A"/>
    <w:rsid w:val="00582719"/>
    <w:rsid w:val="005B760C"/>
    <w:rsid w:val="005C45AA"/>
    <w:rsid w:val="005D7023"/>
    <w:rsid w:val="00607068"/>
    <w:rsid w:val="006100DC"/>
    <w:rsid w:val="00612ABC"/>
    <w:rsid w:val="00670866"/>
    <w:rsid w:val="00670F7D"/>
    <w:rsid w:val="00684987"/>
    <w:rsid w:val="006B76E5"/>
    <w:rsid w:val="006C4A8B"/>
    <w:rsid w:val="006D36DF"/>
    <w:rsid w:val="006E5793"/>
    <w:rsid w:val="006E5B11"/>
    <w:rsid w:val="006F4321"/>
    <w:rsid w:val="00710C14"/>
    <w:rsid w:val="00717076"/>
    <w:rsid w:val="00732180"/>
    <w:rsid w:val="007400F9"/>
    <w:rsid w:val="007717A4"/>
    <w:rsid w:val="007967BC"/>
    <w:rsid w:val="007B5017"/>
    <w:rsid w:val="007B52A1"/>
    <w:rsid w:val="007B771C"/>
    <w:rsid w:val="007C0D34"/>
    <w:rsid w:val="007D3823"/>
    <w:rsid w:val="007D7293"/>
    <w:rsid w:val="007E23AD"/>
    <w:rsid w:val="007E50D7"/>
    <w:rsid w:val="00811219"/>
    <w:rsid w:val="00814987"/>
    <w:rsid w:val="0082330E"/>
    <w:rsid w:val="008368DC"/>
    <w:rsid w:val="00850B3E"/>
    <w:rsid w:val="00862BC9"/>
    <w:rsid w:val="00870046"/>
    <w:rsid w:val="00880AB6"/>
    <w:rsid w:val="00884E95"/>
    <w:rsid w:val="008B6D80"/>
    <w:rsid w:val="008C3CB0"/>
    <w:rsid w:val="00901927"/>
    <w:rsid w:val="00907980"/>
    <w:rsid w:val="00914376"/>
    <w:rsid w:val="00923294"/>
    <w:rsid w:val="00953D41"/>
    <w:rsid w:val="00964CCE"/>
    <w:rsid w:val="00971906"/>
    <w:rsid w:val="009774B6"/>
    <w:rsid w:val="00980DBC"/>
    <w:rsid w:val="0099217F"/>
    <w:rsid w:val="009A0B87"/>
    <w:rsid w:val="009E00E1"/>
    <w:rsid w:val="009E1C30"/>
    <w:rsid w:val="009F5DCC"/>
    <w:rsid w:val="009F771E"/>
    <w:rsid w:val="00A24E21"/>
    <w:rsid w:val="00A369DE"/>
    <w:rsid w:val="00A51AFE"/>
    <w:rsid w:val="00A8790D"/>
    <w:rsid w:val="00AC48DE"/>
    <w:rsid w:val="00AE12CE"/>
    <w:rsid w:val="00B2737B"/>
    <w:rsid w:val="00B324EF"/>
    <w:rsid w:val="00B510CB"/>
    <w:rsid w:val="00B510E1"/>
    <w:rsid w:val="00B9781F"/>
    <w:rsid w:val="00B97C43"/>
    <w:rsid w:val="00BA390E"/>
    <w:rsid w:val="00BF5756"/>
    <w:rsid w:val="00C45EBE"/>
    <w:rsid w:val="00C6028E"/>
    <w:rsid w:val="00C63624"/>
    <w:rsid w:val="00C64252"/>
    <w:rsid w:val="00CA1D86"/>
    <w:rsid w:val="00CA5D63"/>
    <w:rsid w:val="00CD2466"/>
    <w:rsid w:val="00CD5A31"/>
    <w:rsid w:val="00CD6AFC"/>
    <w:rsid w:val="00CF1AAD"/>
    <w:rsid w:val="00D11DD8"/>
    <w:rsid w:val="00D17ECA"/>
    <w:rsid w:val="00D24DCC"/>
    <w:rsid w:val="00D34428"/>
    <w:rsid w:val="00D50FBE"/>
    <w:rsid w:val="00DB7727"/>
    <w:rsid w:val="00DE454A"/>
    <w:rsid w:val="00E10F6A"/>
    <w:rsid w:val="00E245D4"/>
    <w:rsid w:val="00E5601B"/>
    <w:rsid w:val="00E74561"/>
    <w:rsid w:val="00E83195"/>
    <w:rsid w:val="00EA257D"/>
    <w:rsid w:val="00EC0728"/>
    <w:rsid w:val="00EC239E"/>
    <w:rsid w:val="00EC493B"/>
    <w:rsid w:val="00EF241E"/>
    <w:rsid w:val="00F01098"/>
    <w:rsid w:val="00F20EBA"/>
    <w:rsid w:val="00F33F70"/>
    <w:rsid w:val="00F4171A"/>
    <w:rsid w:val="00F41A75"/>
    <w:rsid w:val="00F42DC7"/>
    <w:rsid w:val="00F57DF1"/>
    <w:rsid w:val="00F611F8"/>
    <w:rsid w:val="00F671FF"/>
    <w:rsid w:val="00F70585"/>
    <w:rsid w:val="00F80931"/>
    <w:rsid w:val="00F97C6E"/>
    <w:rsid w:val="00FD6BFC"/>
    <w:rsid w:val="02405EDE"/>
    <w:rsid w:val="06970103"/>
    <w:rsid w:val="07B11328"/>
    <w:rsid w:val="089D4136"/>
    <w:rsid w:val="10F15F9D"/>
    <w:rsid w:val="16B40673"/>
    <w:rsid w:val="199E7D0E"/>
    <w:rsid w:val="1BDE2100"/>
    <w:rsid w:val="1CC37BC3"/>
    <w:rsid w:val="1D374E0C"/>
    <w:rsid w:val="1FB14BB7"/>
    <w:rsid w:val="24D64800"/>
    <w:rsid w:val="2A2878AC"/>
    <w:rsid w:val="2C110E0D"/>
    <w:rsid w:val="2C7A0167"/>
    <w:rsid w:val="2F8A6913"/>
    <w:rsid w:val="30C45E54"/>
    <w:rsid w:val="38B16CBE"/>
    <w:rsid w:val="396A4921"/>
    <w:rsid w:val="3AC84793"/>
    <w:rsid w:val="3BB04F84"/>
    <w:rsid w:val="3D8726E3"/>
    <w:rsid w:val="3DAD4E72"/>
    <w:rsid w:val="43AE09CA"/>
    <w:rsid w:val="454C2F06"/>
    <w:rsid w:val="465F796F"/>
    <w:rsid w:val="4A795555"/>
    <w:rsid w:val="4A9F6C2F"/>
    <w:rsid w:val="4DE068B4"/>
    <w:rsid w:val="506C00F0"/>
    <w:rsid w:val="52A0225D"/>
    <w:rsid w:val="530A3743"/>
    <w:rsid w:val="543E18F6"/>
    <w:rsid w:val="5DCD652D"/>
    <w:rsid w:val="61DC274E"/>
    <w:rsid w:val="620A2EE7"/>
    <w:rsid w:val="69F85A87"/>
    <w:rsid w:val="6FB66DB6"/>
    <w:rsid w:val="7395559C"/>
    <w:rsid w:val="75CB7680"/>
    <w:rsid w:val="76986CFB"/>
    <w:rsid w:val="77737259"/>
    <w:rsid w:val="7A0133C4"/>
    <w:rsid w:val="7E5F28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99" w:semiHidden="0" w:name="Hyperlink" w:locked="1"/>
    <w:lsdException w:qFormat="1" w:uiPriority="99" w:name="FollowedHyperlink" w:locked="1"/>
    <w:lsdException w:qFormat="1" w:unhideWhenUsed="0" w:uiPriority="99" w:semiHidden="0" w:name="Strong" w:locked="1"/>
    <w:lsdException w:qFormat="1" w:unhideWhenUsed="0" w:uiPriority="20" w:semiHidden="0" w:name="Emphasis" w:locked="1"/>
    <w:lsdException w:uiPriority="99" w:name="Document Map" w:locked="1"/>
    <w:lsdException w:unhideWhenUsed="0" w:uiPriority="99" w:semiHidden="0" w:name="Plain Text" w:locked="1"/>
    <w:lsdException w:uiPriority="99" w:name="E-mail Signature" w:locked="1"/>
    <w:lsdException w:unhideWhenUsed="0"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39" w:semiHidden="0" w:name="Table Grid" w:locked="1"/>
    <w:lsdException w:uiPriority="99" w:name="Table Theme" w:locked="1"/>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0"/>
    <w:qFormat/>
    <w:locked/>
    <w:uiPriority w:val="99"/>
    <w:pPr>
      <w:keepNext/>
      <w:keepLines/>
      <w:spacing w:before="340" w:after="330" w:line="578" w:lineRule="auto"/>
      <w:outlineLvl w:val="0"/>
    </w:pPr>
    <w:rPr>
      <w:rFonts w:cs="Times New Roman"/>
      <w:b/>
      <w:bCs/>
      <w:kern w:val="44"/>
      <w:sz w:val="44"/>
      <w:szCs w:val="44"/>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21"/>
    <w:locked/>
    <w:uiPriority w:val="99"/>
    <w:rPr>
      <w:rFonts w:ascii="宋体" w:hAnsi="Courier New" w:cs="Courier New"/>
    </w:rPr>
  </w:style>
  <w:style w:type="paragraph" w:styleId="4">
    <w:name w:val="Date"/>
    <w:basedOn w:val="1"/>
    <w:next w:val="1"/>
    <w:link w:val="19"/>
    <w:semiHidden/>
    <w:unhideWhenUsed/>
    <w:qFormat/>
    <w:locked/>
    <w:uiPriority w:val="99"/>
    <w:pPr>
      <w:ind w:left="100" w:leftChars="2500"/>
    </w:pPr>
  </w:style>
  <w:style w:type="paragraph" w:styleId="5">
    <w:name w:val="Balloon Text"/>
    <w:basedOn w:val="1"/>
    <w:link w:val="17"/>
    <w:semiHidden/>
    <w:qFormat/>
    <w:uiPriority w:val="99"/>
    <w:rPr>
      <w:sz w:val="18"/>
      <w:szCs w:val="18"/>
    </w:r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locked/>
    <w:uiPriority w:val="99"/>
    <w:pPr>
      <w:widowControl/>
      <w:spacing w:before="100" w:beforeAutospacing="1" w:after="100" w:afterAutospacing="1"/>
      <w:jc w:val="left"/>
    </w:pPr>
    <w:rPr>
      <w:rFonts w:ascii="宋体" w:hAnsi="宋体" w:cs="宋体"/>
      <w:kern w:val="0"/>
      <w:sz w:val="24"/>
      <w:szCs w:val="22"/>
    </w:rPr>
  </w:style>
  <w:style w:type="character" w:styleId="11">
    <w:name w:val="Strong"/>
    <w:basedOn w:val="10"/>
    <w:qFormat/>
    <w:locked/>
    <w:uiPriority w:val="99"/>
    <w:rPr>
      <w:rFonts w:cs="Times New Roman"/>
      <w:b/>
    </w:rPr>
  </w:style>
  <w:style w:type="character" w:styleId="12">
    <w:name w:val="page number"/>
    <w:basedOn w:val="10"/>
    <w:qFormat/>
    <w:locked/>
    <w:uiPriority w:val="99"/>
  </w:style>
  <w:style w:type="character" w:styleId="13">
    <w:name w:val="FollowedHyperlink"/>
    <w:basedOn w:val="10"/>
    <w:semiHidden/>
    <w:unhideWhenUsed/>
    <w:qFormat/>
    <w:locked/>
    <w:uiPriority w:val="99"/>
    <w:rPr>
      <w:color w:val="954F72" w:themeColor="followedHyperlink"/>
      <w:u w:val="single"/>
    </w:rPr>
  </w:style>
  <w:style w:type="character" w:styleId="14">
    <w:name w:val="Hyperlink"/>
    <w:basedOn w:val="10"/>
    <w:unhideWhenUsed/>
    <w:qFormat/>
    <w:locked/>
    <w:uiPriority w:val="99"/>
    <w:rPr>
      <w:color w:val="0563C1" w:themeColor="hyperlink"/>
      <w:u w:val="single"/>
    </w:rPr>
  </w:style>
  <w:style w:type="character" w:customStyle="1" w:styleId="15">
    <w:name w:val="页眉 Char"/>
    <w:basedOn w:val="10"/>
    <w:link w:val="7"/>
    <w:qFormat/>
    <w:locked/>
    <w:uiPriority w:val="99"/>
    <w:rPr>
      <w:sz w:val="18"/>
      <w:szCs w:val="18"/>
    </w:rPr>
  </w:style>
  <w:style w:type="character" w:customStyle="1" w:styleId="16">
    <w:name w:val="页脚 Char"/>
    <w:basedOn w:val="10"/>
    <w:link w:val="6"/>
    <w:qFormat/>
    <w:locked/>
    <w:uiPriority w:val="99"/>
    <w:rPr>
      <w:sz w:val="18"/>
      <w:szCs w:val="18"/>
    </w:rPr>
  </w:style>
  <w:style w:type="character" w:customStyle="1" w:styleId="17">
    <w:name w:val="批注框文本 Char"/>
    <w:basedOn w:val="10"/>
    <w:link w:val="5"/>
    <w:semiHidden/>
    <w:qFormat/>
    <w:locked/>
    <w:uiPriority w:val="99"/>
    <w:rPr>
      <w:sz w:val="18"/>
      <w:szCs w:val="18"/>
    </w:rPr>
  </w:style>
  <w:style w:type="paragraph" w:styleId="18">
    <w:name w:val="List Paragraph"/>
    <w:basedOn w:val="1"/>
    <w:qFormat/>
    <w:uiPriority w:val="99"/>
    <w:pPr>
      <w:ind w:firstLine="420" w:firstLineChars="200"/>
    </w:pPr>
  </w:style>
  <w:style w:type="character" w:customStyle="1" w:styleId="19">
    <w:name w:val="日期 Char"/>
    <w:basedOn w:val="10"/>
    <w:link w:val="4"/>
    <w:semiHidden/>
    <w:qFormat/>
    <w:uiPriority w:val="99"/>
    <w:rPr>
      <w:rFonts w:ascii="Calibri" w:hAnsi="Calibri" w:cs="Calibri"/>
      <w:kern w:val="2"/>
      <w:sz w:val="21"/>
      <w:szCs w:val="21"/>
    </w:rPr>
  </w:style>
  <w:style w:type="character" w:customStyle="1" w:styleId="20">
    <w:name w:val="标题 1 Char"/>
    <w:basedOn w:val="10"/>
    <w:link w:val="2"/>
    <w:uiPriority w:val="99"/>
    <w:rPr>
      <w:rFonts w:ascii="Calibri" w:hAnsi="Calibri"/>
      <w:b/>
      <w:bCs/>
      <w:kern w:val="44"/>
      <w:sz w:val="44"/>
      <w:szCs w:val="44"/>
    </w:rPr>
  </w:style>
  <w:style w:type="character" w:customStyle="1" w:styleId="21">
    <w:name w:val="纯文本 Char"/>
    <w:basedOn w:val="10"/>
    <w:link w:val="3"/>
    <w:qFormat/>
    <w:uiPriority w:val="99"/>
    <w:rPr>
      <w:rFonts w:ascii="宋体" w:hAnsi="Courier New" w:cs="Courier New"/>
      <w:kern w:val="2"/>
      <w:sz w:val="21"/>
      <w:szCs w:val="21"/>
    </w:rPr>
  </w:style>
  <w:style w:type="paragraph" w:customStyle="1" w:styleId="22">
    <w:name w:val="largefont"/>
    <w:basedOn w:val="1"/>
    <w:qFormat/>
    <w:uiPriority w:val="99"/>
    <w:pPr>
      <w:widowControl/>
      <w:spacing w:before="100" w:beforeAutospacing="1" w:after="100" w:afterAutospacing="1" w:line="360" w:lineRule="auto"/>
      <w:ind w:firstLine="480"/>
      <w:jc w:val="left"/>
    </w:pPr>
    <w:rPr>
      <w:rFonts w:ascii="宋体" w:hAnsi="宋体" w:cs="Times New Roman"/>
      <w:kern w:val="0"/>
      <w:sz w:val="24"/>
      <w:szCs w:val="22"/>
    </w:rPr>
  </w:style>
  <w:style w:type="paragraph" w:customStyle="1" w:styleId="23">
    <w:name w:val="普通(网站)1"/>
    <w:basedOn w:val="1"/>
    <w:qFormat/>
    <w:uiPriority w:val="99"/>
    <w:pPr>
      <w:widowControl/>
      <w:spacing w:before="100" w:beforeAutospacing="1" w:after="100" w:afterAutospacing="1"/>
      <w:jc w:val="left"/>
    </w:pPr>
    <w:rPr>
      <w:rFonts w:ascii="宋体" w:hAnsi="宋体" w:cs="Times New Roman"/>
      <w:kern w:val="0"/>
      <w:sz w:val="24"/>
      <w:szCs w:val="20"/>
    </w:rPr>
  </w:style>
  <w:style w:type="character" w:styleId="24">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5B5B5-D7A9-4DA6-9CC5-A68F44A47C3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36</Pages>
  <Words>3188</Words>
  <Characters>18173</Characters>
  <Lines>151</Lines>
  <Paragraphs>42</Paragraphs>
  <TotalTime>184</TotalTime>
  <ScaleCrop>false</ScaleCrop>
  <LinksUpToDate>false</LinksUpToDate>
  <CharactersWithSpaces>21319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2022-06-09T07:29:00Z</dcterms:created>
  <dc:creator>QHTF</dc:creator>
  <cp:lastModifiedBy>易琴</cp:lastModifiedBy>
  <cp:lastPrinted>2022-06-13T01:23:00Z</cp:lastPrinted>
  <dcterms:modified xsi:type="dcterms:W3CDTF">2022-08-30T02:46:22Z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F56B519618D848818461F48844C4420F</vt:lpwstr>
  </property>
</Properties>
</file>