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29"/>
        <w:numPr>
          <w:ilvl w:val="0"/>
          <w:numId w:val="0"/>
        </w:numPr>
        <w:spacing w:before="0" w:after="0"/>
        <w:ind w:hanging="0" w:start="0"/>
        <w:rPr>
          <w:rFonts w:ascii="方正小标宋_GBK" w:hAnsi="方正小标宋_GBK" w:eastAsia="方正小标宋_GBK"/>
          <w:sz w:val="40"/>
          <w:szCs w:val="40"/>
        </w:rPr>
      </w:pPr>
      <w:r>
        <w:rPr>
          <w:rFonts w:ascii="方正小标宋_GBK" w:hAnsi="方正小标宋_GBK" w:eastAsia="方正小标宋_GBK"/>
          <w:sz w:val="40"/>
          <w:szCs w:val="40"/>
        </w:rPr>
        <w:t>福建省电梯日常维护保养合同</w:t>
      </w:r>
    </w:p>
    <w:p>
      <w:pPr>
        <w:pStyle w:val="Style29"/>
        <w:numPr>
          <w:ilvl w:val="0"/>
          <w:numId w:val="0"/>
        </w:numPr>
        <w:spacing w:before="0" w:after="0"/>
        <w:ind w:hanging="0" w:start="0"/>
        <w:rPr>
          <w:rFonts w:ascii="方正楷体_GBK" w:hAnsi="方正楷体_GBK" w:eastAsia="方正楷体_GBK"/>
          <w:sz w:val="28"/>
          <w:szCs w:val="28"/>
        </w:rPr>
      </w:pPr>
      <w:r>
        <w:rPr>
          <w:rFonts w:ascii="方正楷体_GBK" w:hAnsi="方正楷体_GBK" w:eastAsia="方正楷体_GBK"/>
          <w:sz w:val="28"/>
          <w:szCs w:val="28"/>
        </w:rPr>
        <w:t>（示范文本）</w:t>
      </w:r>
    </w:p>
    <w:p>
      <w:pPr>
        <w:pStyle w:val="Normal"/>
        <w:spacing w:lineRule="auto" w:line="360"/>
        <w:jc w:val="start"/>
        <w:rPr>
          <w:rFonts w:ascii="宋体;SimSun" w:hAnsi="宋体;SimSun" w:eastAsia="方正楷体_GBK" w:cs="宋体;SimSun"/>
          <w:b/>
          <w:kern w:val="0"/>
          <w:sz w:val="32"/>
          <w:szCs w:val="32"/>
        </w:rPr>
      </w:pPr>
      <w:r>
        <w:rPr>
          <w:rFonts w:eastAsia="方正楷体_GBK" w:cs="宋体;SimSun" w:ascii="宋体;SimSun" w:hAnsi="宋体;SimSun"/>
          <w:b/>
          <w:kern w:val="0"/>
          <w:sz w:val="32"/>
          <w:szCs w:val="32"/>
        </w:rPr>
      </w:r>
    </w:p>
    <w:p>
      <w:pPr>
        <w:pStyle w:val="Normal"/>
        <w:spacing w:lineRule="exact" w:line="42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{使用单位（甲方</w:t>
      </w:r>
      <w:r>
        <w:rPr>
          <w:rFonts w:ascii="方正书宋_GBK" w:hAnsi="方正书宋_GBK" w:cs="宋体;SimSun" w:eastAsia="方正书宋_GBK"/>
          <w:kern w:val="0"/>
          <w:sz w:val="22"/>
          <w:szCs w:val="22"/>
          <w:u w:val="single"/>
        </w:rPr>
        <w:t>）}</w:t>
      </w:r>
    </w:p>
    <w:p>
      <w:pPr>
        <w:pStyle w:val="Normal"/>
        <w:spacing w:lineRule="exact" w:line="420"/>
        <w:jc w:val="start"/>
        <w:rPr>
          <w:rFonts w:ascii="方正书宋_GBK" w:hAnsi="方正书宋_GBK" w:eastAsia="方正书宋_GBK" w:cs="宋体;SimSun"/>
          <w:kern w:val="0"/>
          <w:sz w:val="22"/>
          <w:szCs w:val="22"/>
          <w:u w:val="single"/>
        </w:rPr>
      </w:pPr>
      <w:r>
        <w:rPr>
          <w:rFonts w:ascii="方正书宋_GBK" w:hAnsi="方正书宋_GBK" w:cs="宋体;SimSun" w:eastAsia="方正书宋_GBK"/>
          <w:kern w:val="0"/>
          <w:sz w:val="22"/>
          <w:szCs w:val="22"/>
        </w:rPr>
        <w:t>{维保单位（乙方</w:t>
      </w:r>
      <w:r>
        <w:rPr>
          <w:rFonts w:ascii="方正书宋_GBK" w:hAnsi="方正书宋_GBK" w:cs="宋体;SimSun" w:eastAsia="方正书宋_GBK"/>
          <w:kern w:val="0"/>
          <w:sz w:val="22"/>
          <w:szCs w:val="22"/>
          <w:u w:val="single"/>
        </w:rPr>
        <w:t>）}</w:t>
      </w:r>
    </w:p>
    <w:p>
      <w:pPr>
        <w:pStyle w:val="Normal"/>
        <w:spacing w:lineRule="exact" w:line="420"/>
        <w:ind w:firstLine="440" w:end="0"/>
        <w:rPr/>
      </w:pPr>
      <w:r>
        <w:rPr>
          <w:rFonts w:ascii="方正书宋_GBK" w:hAnsi="方正书宋_GBK" w:cs="宋体;SimSun" w:eastAsia="方正书宋_GBK"/>
          <w:kern w:val="0"/>
          <w:sz w:val="22"/>
          <w:szCs w:val="22"/>
        </w:rPr>
        <w:t>为贯彻“安全生产，预防为主”的方针，保障电梯安全运行，防止事故发生，依照《中华人民共和国合同法》、《中华人民共和国特种设备安全法》、《特种设备安全监察条例》、《电梯使用管理与维护保养规则》（</w:t>
      </w:r>
      <w:r>
        <w:rPr>
          <w:rFonts w:eastAsia="方正书宋_GBK" w:cs="宋体;SimSun" w:ascii="方正书宋_GBK" w:hAnsi="方正书宋_GBK"/>
          <w:kern w:val="0"/>
          <w:sz w:val="22"/>
          <w:szCs w:val="22"/>
        </w:rPr>
        <w:t>TSG T5001-2009</w:t>
      </w:r>
      <w:r>
        <w:rPr>
          <w:rFonts w:ascii="方正书宋_GBK" w:hAnsi="方正书宋_GBK" w:cs="宋体;SimSun" w:eastAsia="方正书宋_GBK"/>
          <w:kern w:val="0"/>
          <w:sz w:val="22"/>
          <w:szCs w:val="22"/>
        </w:rPr>
        <w:t>）等规定，遵循平等、自愿、公平和诚实信用的原则，经{甲方}与{乙方}协商订立本合同。</w:t>
      </w:r>
    </w:p>
    <w:p>
      <w:pPr>
        <w:pStyle w:val="Normal"/>
        <w:spacing w:lineRule="exact" w:line="420"/>
        <w:ind w:firstLine="440" w:start="1" w:end="0"/>
        <w:rPr/>
      </w:pPr>
      <w:r>
        <w:rPr>
          <w:rFonts w:ascii="方正黑体_GBK" w:hAnsi="方正黑体_GBK" w:cs="宋体;SimSun" w:eastAsia="方正黑体_GBK"/>
          <w:kern w:val="0"/>
          <w:sz w:val="22"/>
          <w:szCs w:val="22"/>
        </w:rPr>
        <w:t>第一条</w:t>
      </w:r>
      <w:r>
        <w:rPr>
          <w:rFonts w:ascii="方正书宋_GBK" w:hAnsi="方正书宋_GBK" w:cs="宋体;SimSun" w:eastAsia="方正书宋_GBK"/>
          <w:kern w:val="0"/>
          <w:sz w:val="22"/>
          <w:szCs w:val="22"/>
        </w:rPr>
        <w:t xml:space="preserve">  {维保服务单位}为本合同《电梯保养时间和保养费明细表》（附件）中列明的电梯提供{维保和紧急救援服务}单位。保养项目应覆盖《电梯使用管理与维护保养规则》规定的半月、季度、半年、年度保养项目和电梯制造单位技术文件所要求的{特殊保养项目}，以及与电梯安全运行相关的{其他项目}。</w:t>
      </w:r>
    </w:p>
    <w:p>
      <w:pPr>
        <w:pStyle w:val="Normal"/>
        <w:spacing w:lineRule="exact" w:line="420"/>
        <w:ind w:firstLine="438" w:start="1" w:end="0"/>
        <w:rPr/>
      </w:pPr>
      <w:r>
        <w:rPr>
          <w:rFonts w:ascii="方正黑体_GBK" w:hAnsi="方正黑体_GBK" w:cs="宋体;SimSun" w:eastAsia="方正黑体_GBK"/>
          <w:kern w:val="0"/>
          <w:sz w:val="22"/>
          <w:szCs w:val="22"/>
        </w:rPr>
        <w:t>第二条</w:t>
      </w:r>
      <w:r>
        <w:rPr>
          <w:rFonts w:ascii="方正书宋_GBK" w:hAnsi="方正书宋_GBK" w:cs="宋体;SimSun" w:eastAsia="方正书宋_GBK"/>
          <w:kern w:val="0"/>
          <w:sz w:val="22"/>
          <w:szCs w:val="22"/>
        </w:rPr>
        <w:t xml:space="preserve">  乙方提供维保服务的方式：{维保服务方式}</w:t>
      </w:r>
    </w:p>
    <w:p>
      <w:pPr>
        <w:pStyle w:val="Normal"/>
        <w:spacing w:lineRule="exact" w:line="420"/>
        <w:ind w:firstLine="493" w:start="1" w:end="0"/>
        <w:rPr>
          <w:rFonts w:ascii="方正书宋_GBK" w:hAnsi="方正书宋_GBK" w:eastAsia="方正书宋_GBK" w:cs="宋体;SimSun"/>
          <w:kern w:val="0"/>
          <w:sz w:val="22"/>
          <w:szCs w:val="22"/>
        </w:rPr>
      </w:pPr>
      <w:r>
        <w:rPr>
          <w:rFonts w:ascii="方正书宋_GBK" w:hAnsi="方正书宋_GBK" w:cs="方正书宋_GBK" w:eastAsia="方正书宋_GBK"/>
          <w:kern w:val="0"/>
          <w:sz w:val="22"/>
          <w:szCs w:val="22"/>
        </w:rPr>
        <w:t>□</w:t>
      </w:r>
      <w:r>
        <w:rPr>
          <w:rFonts w:ascii="方正书宋_GBK" w:hAnsi="方正书宋_GBK" w:cs="宋体;SimSun" w:eastAsia="方正书宋_GBK"/>
          <w:kern w:val="0"/>
          <w:sz w:val="22"/>
          <w:szCs w:val="22"/>
        </w:rPr>
        <w:t>清包：只提供维保所需工具和劳务，不提供任何免费电梯零部件；</w:t>
      </w:r>
    </w:p>
    <w:p>
      <w:pPr>
        <w:pStyle w:val="Normal"/>
        <w:spacing w:lineRule="exact" w:line="420"/>
        <w:ind w:firstLine="493" w:start="1" w:end="0"/>
        <w:rPr/>
      </w:pPr>
      <w:r>
        <w:rPr>
          <w:rFonts w:ascii="方正书宋_GBK" w:hAnsi="方正书宋_GBK" w:cs="方正书宋_GBK" w:eastAsia="方正书宋_GBK"/>
          <w:kern w:val="0"/>
          <w:sz w:val="22"/>
          <w:szCs w:val="22"/>
        </w:rPr>
        <w:t>□</w:t>
      </w:r>
      <w:r>
        <w:rPr>
          <w:rFonts w:ascii="方正书宋_GBK" w:hAnsi="方正书宋_GBK" w:cs="宋体;SimSun" w:eastAsia="方正书宋_GBK"/>
          <w:kern w:val="0"/>
          <w:sz w:val="22"/>
          <w:szCs w:val="22"/>
        </w:rPr>
        <w:t>半包：提供维保所需工具和劳务，并免费提供单价在人民币</w:t>
      </w:r>
      <w:r>
        <w:rPr>
          <w:rFonts w:ascii="方正书宋_GBK" w:hAnsi="方正书宋_GBK" w:cs="宋体;SimSun" w:eastAsia="方正书宋_GBK"/>
          <w:kern w:val="0"/>
          <w:sz w:val="22"/>
          <w:szCs w:val="22"/>
          <w:u w:val="single"/>
        </w:rPr>
        <w:t>{零部件</w:t>
      </w:r>
      <w:r>
        <w:rPr>
          <w:rFonts w:ascii="方正书宋_GBK" w:hAnsi="方正书宋_GBK" w:cs="宋体;SimSun" w:eastAsia="方正书宋_GBK"/>
          <w:kern w:val="0"/>
          <w:sz w:val="22"/>
          <w:szCs w:val="22"/>
        </w:rPr>
        <w:t>单价上限}元以下（含本数）电梯零部件；</w:t>
      </w:r>
    </w:p>
    <w:p>
      <w:pPr>
        <w:pStyle w:val="Normal"/>
        <w:spacing w:lineRule="exact" w:line="420"/>
        <w:ind w:firstLine="493" w:start="1" w:end="0"/>
        <w:rPr/>
      </w:pPr>
      <w:r>
        <w:rPr>
          <w:rFonts w:ascii="方正书宋_GBK" w:hAnsi="方正书宋_GBK" w:cs="方正书宋_GBK" w:eastAsia="方正书宋_GBK"/>
          <w:sz w:val="22"/>
          <w:szCs w:val="22"/>
        </w:rPr>
        <w:t>□</w:t>
      </w:r>
      <w:r>
        <w:rPr>
          <w:rFonts w:ascii="方正书宋_GBK" w:hAnsi="方正书宋_GBK" w:cs="宋体;SimSun" w:eastAsia="方正书宋_GBK"/>
          <w:kern w:val="0"/>
          <w:sz w:val="22"/>
          <w:szCs w:val="22"/>
        </w:rPr>
        <w:t>全包：提供维保所需工具和劳务，并免费提供{大部分电梯零部件}。</w:t>
      </w:r>
    </w:p>
    <w:p>
      <w:pPr>
        <w:pStyle w:val="Normal"/>
        <w:spacing w:lineRule="exact" w:line="420"/>
        <w:ind w:firstLine="438" w:start="1" w:end="0"/>
        <w:rPr>
          <w:rFonts w:ascii="方正书宋_GBK" w:hAnsi="方正书宋_GBK" w:eastAsia="方正书宋_GBK" w:cs="宋体;SimSun"/>
          <w:kern w:val="0"/>
          <w:sz w:val="22"/>
          <w:szCs w:val="22"/>
        </w:rPr>
      </w:pPr>
      <w:r>
        <w:rPr>
          <w:rFonts w:ascii="方正书宋_GBK" w:hAnsi="方正书宋_GBK" w:cs="ËÎÌå;Arial" w:eastAsia="方正书宋_GBK"/>
          <w:kern w:val="0"/>
          <w:sz w:val="22"/>
          <w:szCs w:val="22"/>
        </w:rPr>
        <w:t>服务方式为清包或半包的，乙方应提供本合同电梯设备保养和维修所需零部件的价格和人工费用明细表，经甲方确认后作为合同附件；全包的，应在本合同中列明哪些部件和维修工作的费用需甲方另行支付。</w:t>
      </w:r>
    </w:p>
    <w:p>
      <w:pPr>
        <w:pStyle w:val="Normal"/>
        <w:spacing w:lineRule="exact" w:line="420"/>
        <w:ind w:firstLine="438" w:start="1" w:end="0"/>
        <w:rPr/>
      </w:pPr>
      <w:r>
        <w:rPr>
          <w:rFonts w:ascii="方正黑体_GBK" w:hAnsi="方正黑体_GBK" w:cs="宋体;SimSun" w:eastAsia="方正黑体_GBK"/>
          <w:kern w:val="0"/>
          <w:sz w:val="22"/>
          <w:szCs w:val="22"/>
        </w:rPr>
        <w:t>第三条</w:t>
      </w:r>
      <w:r>
        <w:rPr>
          <w:rFonts w:ascii="方正书宋_GBK" w:hAnsi="方正书宋_GBK" w:cs="宋体;SimSun" w:eastAsia="方正书宋_GBK"/>
          <w:kern w:val="0"/>
          <w:sz w:val="22"/>
          <w:szCs w:val="22"/>
        </w:rPr>
        <w:t xml:space="preserve"> 维保期限</w:t>
      </w:r>
    </w:p>
    <w:p>
      <w:pPr>
        <w:pStyle w:val="Normal"/>
        <w:spacing w:lineRule="exact" w:line="420"/>
        <w:ind w:firstLine="438" w:start="1" w:end="0"/>
        <w:rPr/>
      </w:pPr>
      <w:r>
        <w:rPr>
          <w:rFonts w:ascii="方正书宋_GBK" w:hAnsi="方正书宋_GBK" w:cs="宋体;SimSun" w:eastAsia="方正书宋_GBK"/>
          <w:kern w:val="0"/>
          <w:sz w:val="22"/>
          <w:szCs w:val="22"/>
        </w:rPr>
        <w:t>本合同约定维保期限自</w:t>
      </w:r>
      <w:r>
        <w:rPr>
          <w:rFonts w:ascii="方正书宋_GBK" w:hAnsi="方正书宋_GBK" w:cs="宋体;SimSun" w:eastAsia="方正书宋_GBK"/>
          <w:kern w:val="0"/>
          <w:sz w:val="22"/>
          <w:szCs w:val="22"/>
          <w:u w:val="single"/>
        </w:rPr>
        <w:t>{开始日</w:t>
      </w:r>
      <w:r>
        <w:rPr>
          <w:rFonts w:ascii="方正书宋_GBK" w:hAnsi="方正书宋_GBK" w:cs="宋体;SimSun" w:eastAsia="方正书宋_GBK"/>
          <w:kern w:val="0"/>
          <w:sz w:val="22"/>
          <w:szCs w:val="22"/>
        </w:rPr>
        <w:t>期</w:t>
      </w:r>
      <w:r>
        <w:rPr>
          <w:rFonts w:ascii="方正书宋_GBK" w:hAnsi="方正书宋_GBK" w:cs="宋体;SimSun" w:eastAsia="方正书宋_GBK"/>
          <w:kern w:val="0"/>
          <w:sz w:val="22"/>
          <w:szCs w:val="22"/>
          <w:u w:val="single"/>
        </w:rPr>
        <w:t>}起</w:t>
      </w:r>
      <w:r>
        <w:rPr>
          <w:rFonts w:ascii="方正书宋_GBK" w:hAnsi="方正书宋_GBK" w:cs="宋体;SimSun" w:eastAsia="方正书宋_GBK"/>
          <w:kern w:val="0"/>
          <w:sz w:val="22"/>
          <w:szCs w:val="22"/>
        </w:rPr>
        <w:t>至</w:t>
      </w:r>
      <w:r>
        <w:rPr>
          <w:rFonts w:ascii="方正书宋_GBK" w:hAnsi="方正书宋_GBK" w:cs="宋体;SimSun" w:eastAsia="方正书宋_GBK"/>
          <w:kern w:val="0"/>
          <w:sz w:val="22"/>
          <w:szCs w:val="22"/>
          <w:u w:val="single"/>
        </w:rPr>
        <w:t>{结</w:t>
      </w:r>
      <w:r>
        <w:rPr>
          <w:rFonts w:ascii="方正书宋_GBK" w:hAnsi="方正书宋_GBK" w:cs="宋体;SimSun" w:eastAsia="方正书宋_GBK"/>
          <w:kern w:val="0"/>
          <w:sz w:val="22"/>
          <w:szCs w:val="22"/>
        </w:rPr>
        <w:t>束日期</w:t>
      </w:r>
      <w:r>
        <w:rPr>
          <w:rFonts w:ascii="方正书宋_GBK" w:hAnsi="方正书宋_GBK" w:cs="宋体;SimSun" w:eastAsia="方正书宋_GBK"/>
          <w:kern w:val="0"/>
          <w:sz w:val="22"/>
          <w:szCs w:val="22"/>
          <w:u w:val="single"/>
        </w:rPr>
        <w:t>}止，期</w:t>
      </w:r>
      <w:r>
        <w:rPr>
          <w:rFonts w:ascii="方正书宋_GBK" w:hAnsi="方正书宋_GBK" w:cs="宋体;SimSun" w:eastAsia="方正书宋_GBK"/>
          <w:kern w:val="0"/>
          <w:sz w:val="22"/>
          <w:szCs w:val="22"/>
        </w:rPr>
        <w:t>限</w:t>
      </w:r>
      <w:r>
        <w:rPr>
          <w:rFonts w:ascii="方正书宋_GBK" w:hAnsi="方正书宋_GBK" w:cs="宋体;SimSun" w:eastAsia="方正书宋_GBK"/>
          <w:kern w:val="0"/>
          <w:sz w:val="22"/>
          <w:szCs w:val="22"/>
          <w:u w:val="single"/>
        </w:rPr>
        <w:t>届满后续约</w:t>
      </w:r>
      <w:r>
        <w:rPr>
          <w:rFonts w:ascii="方正书宋_GBK" w:hAnsi="方正书宋_GBK" w:cs="宋体;SimSun" w:eastAsia="方正书宋_GBK"/>
          <w:kern w:val="0"/>
          <w:sz w:val="22"/>
          <w:szCs w:val="22"/>
        </w:rPr>
        <w:t>的</w:t>
      </w:r>
      <w:r>
        <w:rPr>
          <w:rFonts w:ascii="方正书宋_GBK" w:hAnsi="方正书宋_GBK" w:cs="宋体;SimSun" w:eastAsia="方正书宋_GBK"/>
          <w:kern w:val="0"/>
          <w:sz w:val="22"/>
          <w:szCs w:val="22"/>
          <w:u w:val="single"/>
        </w:rPr>
        <w:t>，应于</w:t>
      </w:r>
      <w:r>
        <w:rPr>
          <w:rFonts w:ascii="方正书宋_GBK" w:hAnsi="方正书宋_GBK" w:cs="宋体;SimSun" w:eastAsia="方正书宋_GBK"/>
          <w:kern w:val="0"/>
          <w:sz w:val="22"/>
          <w:szCs w:val="22"/>
        </w:rPr>
        <w:t>期限届满前壹个月重新签订合同。</w:t>
      </w:r>
    </w:p>
    <w:p>
      <w:pPr>
        <w:pStyle w:val="Normal"/>
        <w:spacing w:lineRule="exact" w:line="420"/>
        <w:ind w:firstLine="438" w:start="1" w:end="0"/>
        <w:rPr/>
      </w:pPr>
      <w:r>
        <w:rPr>
          <w:rFonts w:ascii="方正黑体_GBK" w:hAnsi="方正黑体_GBK" w:cs="宋体;SimSun" w:eastAsia="方正黑体_GBK"/>
          <w:kern w:val="0"/>
          <w:sz w:val="22"/>
          <w:szCs w:val="22"/>
        </w:rPr>
        <w:t>第四条</w:t>
      </w:r>
      <w:r>
        <w:rPr>
          <w:rFonts w:ascii="方正书宋_GBK" w:hAnsi="方正书宋_GBK" w:cs="宋体;SimSun" w:eastAsia="方正书宋_GBK"/>
          <w:kern w:val="0"/>
          <w:sz w:val="22"/>
          <w:szCs w:val="22"/>
        </w:rPr>
        <w:t xml:space="preserve"> 维保费用</w:t>
      </w:r>
    </w:p>
    <w:p>
      <w:pPr>
        <w:pStyle w:val="Normal"/>
        <w:spacing w:lineRule="exact" w:line="420"/>
        <w:ind w:firstLine="440" w:end="0"/>
        <w:rPr/>
      </w:pPr>
      <w:r>
        <w:rPr>
          <w:rFonts w:ascii="方正书宋_GBK" w:hAnsi="方正书宋_GBK" w:cs="宋体;SimSun" w:eastAsia="方正书宋_GBK"/>
          <w:kern w:val="0"/>
          <w:sz w:val="22"/>
          <w:szCs w:val="22"/>
        </w:rPr>
        <w:t>共</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台电梯，合同期维保费：总计人民币</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 xml:space="preserve">{金额} </w:t>
      </w:r>
      <w:r>
        <w:rPr>
          <w:rFonts w:ascii="方正书宋_GBK" w:hAnsi="方正书宋_GBK" w:cs="宋体;SimSun" w:eastAsia="方正书宋_GBK"/>
          <w:kern w:val="0"/>
          <w:sz w:val="22"/>
          <w:szCs w:val="22"/>
          <w:u w:val="single"/>
        </w:rPr>
        <w:t xml:space="preserve">       元，大写：     </w:t>
      </w:r>
      <w:r>
        <w:rPr>
          <w:rFonts w:ascii="方正书宋_GBK" w:hAnsi="方正书宋_GBK" w:cs="宋体;SimSun" w:eastAsia="方正书宋_GBK"/>
          <w:kern w:val="0"/>
          <w:sz w:val="22"/>
          <w:szCs w:val="22"/>
        </w:rPr>
        <w:t xml:space="preserve">             {大写金额}        。</w:t>
      </w:r>
    </w:p>
    <w:p>
      <w:pPr>
        <w:pStyle w:val="Normal"/>
        <w:spacing w:lineRule="exact" w:line="420"/>
        <w:ind w:firstLine="440" w:end="0"/>
        <w:rPr/>
      </w:pPr>
      <w:r>
        <w:rPr>
          <w:rFonts w:ascii="方正黑体_GBK" w:hAnsi="方正黑体_GBK" w:cs="宋体;SimSun" w:eastAsia="方正黑体_GBK"/>
          <w:kern w:val="0"/>
          <w:sz w:val="22"/>
          <w:szCs w:val="22"/>
        </w:rPr>
        <w:t>第五条</w:t>
      </w:r>
      <w:r>
        <w:rPr>
          <w:rFonts w:ascii="方正书宋_GBK" w:hAnsi="方正书宋_GBK" w:cs="宋体;SimSun" w:eastAsia="方正书宋_GBK"/>
          <w:kern w:val="0"/>
          <w:sz w:val="22"/>
          <w:szCs w:val="22"/>
        </w:rPr>
        <w:t xml:space="preserve"> {结算内容}</w:t>
      </w:r>
    </w:p>
    <w:p>
      <w:pPr>
        <w:pStyle w:val="Normal"/>
        <w:spacing w:lineRule="exact" w:line="420"/>
        <w:ind w:firstLine="440" w:end="0"/>
        <w:jc w:val="start"/>
        <w:rPr/>
      </w:pP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、甲方按（</w:t>
      </w:r>
      <w:r>
        <w:rPr>
          <w:rFonts w:ascii="方正书宋_GBK" w:hAnsi="方正书宋_GBK" w:cs="宋体;SimSun" w:eastAsia="方正书宋_GBK"/>
          <w:sz w:val="22"/>
          <w:szCs w:val="22"/>
        </w:rPr>
        <w:t>□</w:t>
      </w:r>
      <w:r>
        <w:rPr>
          <w:rFonts w:ascii="方正书宋_GBK" w:hAnsi="方正书宋_GBK" w:cs="宋体;SimSun" w:eastAsia="方正书宋_GBK"/>
          <w:kern w:val="0"/>
          <w:sz w:val="22"/>
          <w:szCs w:val="22"/>
        </w:rPr>
        <w:t xml:space="preserve">月  </w:t>
      </w:r>
      <w:r>
        <w:rPr>
          <w:rFonts w:ascii="方正书宋_GBK" w:hAnsi="方正书宋_GBK" w:cs="宋体;SimSun" w:eastAsia="方正书宋_GBK"/>
          <w:sz w:val="22"/>
          <w:szCs w:val="22"/>
        </w:rPr>
        <w:t>□</w:t>
      </w:r>
      <w:r>
        <w:rPr>
          <w:rFonts w:ascii="方正书宋_GBK" w:hAnsi="方正书宋_GBK" w:cs="宋体;SimSun" w:eastAsia="方正书宋_GBK"/>
          <w:kern w:val="0"/>
          <w:sz w:val="22"/>
          <w:szCs w:val="22"/>
        </w:rPr>
        <w:t xml:space="preserve">季  </w:t>
      </w:r>
      <w:r>
        <w:rPr>
          <w:rFonts w:ascii="方正书宋_GBK" w:hAnsi="方正书宋_GBK" w:cs="宋体;SimSun" w:eastAsia="方正书宋_GBK"/>
          <w:sz w:val="22"/>
          <w:szCs w:val="22"/>
        </w:rPr>
        <w:t>□</w:t>
      </w:r>
      <w:r>
        <w:rPr>
          <w:rFonts w:ascii="方正书宋_GBK" w:hAnsi="方正书宋_GBK" w:cs="宋体;SimSun" w:eastAsia="方正书宋_GBK"/>
          <w:kern w:val="0"/>
          <w:sz w:val="22"/>
          <w:szCs w:val="22"/>
        </w:rPr>
        <w:t xml:space="preserve">半年  </w:t>
      </w:r>
      <w:r>
        <w:rPr>
          <w:rFonts w:ascii="方正书宋_GBK" w:hAnsi="方正书宋_GBK" w:cs="宋体;SimSun" w:eastAsia="方正书宋_GBK"/>
          <w:sz w:val="22"/>
          <w:szCs w:val="22"/>
        </w:rPr>
        <w:t>□</w:t>
      </w:r>
      <w:r>
        <w:rPr>
          <w:rFonts w:ascii="方正书宋_GBK" w:hAnsi="方正书宋_GBK" w:cs="宋体;SimSun" w:eastAsia="方正书宋_GBK"/>
          <w:kern w:val="0"/>
          <w:sz w:val="22"/>
          <w:szCs w:val="22"/>
        </w:rPr>
        <w:t>年 ）支付维保费， 具体支付时间和金额为：</w:t>
      </w:r>
      <w:r>
        <w:rPr>
          <w:rFonts w:ascii="方正书宋_GBK" w:hAnsi="方正书宋_GBK" w:cs="宋体;SimSun" w:eastAsia="方正书宋_GBK"/>
          <w:kern w:val="0"/>
          <w:sz w:val="22"/>
          <w:szCs w:val="22"/>
          <w:u w:val="single"/>
        </w:rPr>
        <w:t>{支付时间和金额}</w:t>
      </w:r>
    </w:p>
    <w:p>
      <w:pPr>
        <w:pStyle w:val="Normal"/>
        <w:spacing w:lineRule="exact" w:line="420"/>
        <w:ind w:firstLine="440" w:end="0"/>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、甲方需支付零部件费用的，按（</w:t>
      </w:r>
      <w:r>
        <w:rPr>
          <w:rFonts w:ascii="方正书宋_GBK" w:hAnsi="方正书宋_GBK" w:cs="宋体;SimSun" w:eastAsia="方正书宋_GBK"/>
          <w:sz w:val="22"/>
          <w:szCs w:val="22"/>
        </w:rPr>
        <w:t>{</w:t>
      </w:r>
      <w:r>
        <w:rPr>
          <w:rFonts w:ascii="方正书宋_GBK" w:hAnsi="方正书宋_GBK" w:cs="宋体;SimSun" w:eastAsia="方正书宋_GBK"/>
          <w:kern w:val="0"/>
          <w:sz w:val="22"/>
          <w:szCs w:val="22"/>
        </w:rPr>
        <w:t>支付周</w:t>
      </w:r>
      <w:r>
        <w:rPr>
          <w:rFonts w:ascii="方正书宋_GBK" w:hAnsi="方正书宋_GBK" w:cs="宋体;SimSun" w:eastAsia="方正书宋_GBK"/>
          <w:sz w:val="22"/>
          <w:szCs w:val="22"/>
        </w:rPr>
        <w:t>期</w:t>
      </w:r>
      <w:r>
        <w:rPr>
          <w:rFonts w:ascii="方正书宋_GBK" w:hAnsi="方正书宋_GBK" w:cs="宋体;SimSun" w:eastAsia="方正书宋_GBK"/>
          <w:kern w:val="0"/>
          <w:sz w:val="22"/>
          <w:szCs w:val="22"/>
        </w:rPr>
        <w:t>}）支</w:t>
      </w:r>
      <w:r>
        <w:rPr>
          <w:rFonts w:ascii="方正书宋_GBK" w:hAnsi="方正书宋_GBK" w:cs="宋体;SimSun" w:eastAsia="方正书宋_GBK"/>
          <w:sz w:val="22"/>
          <w:szCs w:val="22"/>
        </w:rPr>
        <w:t>付</w:t>
      </w:r>
      <w:r>
        <w:rPr>
          <w:rFonts w:ascii="方正书宋_GBK" w:hAnsi="方正书宋_GBK" w:cs="宋体;SimSun" w:eastAsia="方正书宋_GBK"/>
          <w:kern w:val="0"/>
          <w:sz w:val="22"/>
          <w:szCs w:val="22"/>
        </w:rPr>
        <w:t>，支付时</w:t>
      </w:r>
      <w:r>
        <w:rPr>
          <w:rFonts w:ascii="方正书宋_GBK" w:hAnsi="方正书宋_GBK" w:cs="宋体;SimSun" w:eastAsia="方正书宋_GBK"/>
          <w:sz w:val="22"/>
          <w:szCs w:val="22"/>
        </w:rPr>
        <w:t>间</w:t>
      </w:r>
      <w:r>
        <w:rPr>
          <w:rFonts w:ascii="方正书宋_GBK" w:hAnsi="方正书宋_GBK" w:cs="宋体;SimSun" w:eastAsia="方正书宋_GBK"/>
          <w:kern w:val="0"/>
          <w:sz w:val="22"/>
          <w:szCs w:val="22"/>
        </w:rPr>
        <w:t>为当次维保结束后的十个工作日之内。</w:t>
      </w:r>
    </w:p>
    <w:p>
      <w:pPr>
        <w:pStyle w:val="Normal"/>
        <w:spacing w:lineRule="exact" w:line="420"/>
        <w:ind w:firstLine="440" w:end="0"/>
        <w:rPr/>
      </w:pPr>
      <w:r>
        <w:rPr>
          <w:rFonts w:eastAsia="方正书宋_GBK" w:cs="宋体;SimSun" w:ascii="方正书宋_GBK" w:hAnsi="方正书宋_GBK"/>
          <w:kern w:val="0"/>
          <w:sz w:val="22"/>
          <w:szCs w:val="22"/>
        </w:rPr>
        <w:t>3</w:t>
      </w:r>
      <w:r>
        <w:rPr>
          <w:rFonts w:ascii="方正书宋_GBK" w:hAnsi="方正书宋_GBK" w:cs="宋体;SimSun" w:eastAsia="方正书宋_GBK"/>
          <w:kern w:val="0"/>
          <w:sz w:val="22"/>
          <w:szCs w:val="22"/>
        </w:rPr>
        <w:t>、支付方式：</w:t>
      </w:r>
      <w:r>
        <w:rPr>
          <w:rFonts w:ascii="方正书宋_GBK" w:hAnsi="方正书宋_GBK" w:cs="宋体;SimSun" w:eastAsia="方正书宋_GBK"/>
          <w:sz w:val="22"/>
          <w:szCs w:val="22"/>
        </w:rPr>
        <w:t>{支付方式}</w:t>
      </w:r>
    </w:p>
    <w:p>
      <w:pPr>
        <w:pStyle w:val="Normal"/>
        <w:spacing w:lineRule="exact" w:line="420"/>
        <w:ind w:firstLine="440" w:end="0"/>
        <w:rPr>
          <w:rFonts w:ascii="方正书宋_GBK" w:hAnsi="方正书宋_GBK" w:eastAsia="方正书宋_GBK" w:cs="ËÎÌå;Arial"/>
          <w:kern w:val="0"/>
          <w:sz w:val="22"/>
          <w:szCs w:val="22"/>
          <w:u w:val="single"/>
        </w:rPr>
      </w:pPr>
      <w:r>
        <w:rPr>
          <w:rFonts w:ascii="方正黑体_GBK" w:hAnsi="方正黑体_GBK" w:cs="宋体;SimSun" w:eastAsia="方正黑体_GBK"/>
          <w:kern w:val="0"/>
          <w:sz w:val="22"/>
          <w:szCs w:val="22"/>
        </w:rPr>
        <w:t>第六条</w:t>
      </w:r>
      <w:r>
        <w:rPr>
          <w:rFonts w:ascii="方正书宋_GBK" w:hAnsi="方正书宋_GBK" w:cs="宋体;SimSun" w:eastAsia="方正书宋_GBK"/>
          <w:sz w:val="22"/>
          <w:szCs w:val="22"/>
        </w:rPr>
        <w:t xml:space="preserve">  {甲方权利、义务}</w:t>
      </w:r>
    </w:p>
    <w:p>
      <w:pPr>
        <w:pStyle w:val="Normal"/>
        <w:spacing w:lineRule="exact" w:line="420"/>
        <w:ind w:firstLine="440" w:end="0"/>
        <w:rPr>
          <w:rFonts w:ascii="方正书宋_GBK" w:hAnsi="方正书宋_GBK" w:eastAsia="方正书宋_GBK" w:cs="ËÎÌå;Arial"/>
          <w:kern w:val="0"/>
          <w:sz w:val="22"/>
          <w:szCs w:val="22"/>
          <w:u w:val="single"/>
        </w:rPr>
      </w:pPr>
      <w:r>
        <w:rPr>
          <w:rFonts w:eastAsia="方正书宋_GBK" w:cs="宋体;SimSun" w:ascii="方正书宋_GBK" w:hAnsi="方正书宋_GBK"/>
          <w:sz w:val="22"/>
          <w:szCs w:val="22"/>
        </w:rPr>
        <w:t>1</w:t>
      </w:r>
      <w:r>
        <w:rPr>
          <w:rFonts w:ascii="方正书宋_GBK" w:hAnsi="方正书宋_GBK" w:cs="宋体;SimSun" w:eastAsia="方正书宋_GBK"/>
          <w:sz w:val="22"/>
          <w:szCs w:val="22"/>
        </w:rPr>
        <w:t>、权利</w:t>
      </w:r>
    </w:p>
    <w:p>
      <w:pPr>
        <w:pStyle w:val="Normal"/>
        <w:spacing w:lineRule="exact" w:line="420"/>
        <w:ind w:firstLine="440" w:end="0"/>
        <w:rPr>
          <w:rFonts w:ascii="方正书宋_GBK" w:hAnsi="方正书宋_GBK" w:eastAsia="方正书宋_GBK" w:cs="宋体;SimSun"/>
          <w:sz w:val="22"/>
          <w:szCs w:val="22"/>
        </w:rPr>
      </w:pPr>
      <w:r>
        <w:rPr>
          <w:rFonts w:ascii="方正书宋_GBK" w:hAnsi="方正书宋_GBK" w:cs="宋体;SimSun" w:eastAsia="方正书宋_GBK"/>
          <w:sz w:val="22"/>
          <w:szCs w:val="22"/>
        </w:rPr>
        <w:t>（</w:t>
      </w:r>
      <w:r>
        <w:rPr>
          <w:rFonts w:eastAsia="方正书宋_GBK" w:cs="宋体;SimSun" w:ascii="方正书宋_GBK" w:hAnsi="方正书宋_GBK"/>
          <w:sz w:val="22"/>
          <w:szCs w:val="22"/>
        </w:rPr>
        <w:t>1</w:t>
      </w:r>
      <w:r>
        <w:rPr>
          <w:rFonts w:ascii="方正书宋_GBK" w:hAnsi="方正书宋_GBK" w:cs="宋体;SimSun" w:eastAsia="方正书宋_GBK"/>
          <w:sz w:val="22"/>
          <w:szCs w:val="22"/>
        </w:rPr>
        <w:t>）有权监督检查乙方依照合同约定实施维保计划的情况，监督经乙方维保后的</w:t>
      </w:r>
      <w:r>
        <w:rPr>
          <w:rFonts w:ascii="方正书宋_GBK" w:hAnsi="方正书宋_GBK" w:cs="宋体;SimSun" w:eastAsia="方正书宋_GBK"/>
          <w:kern w:val="0"/>
          <w:sz w:val="22"/>
          <w:szCs w:val="22"/>
        </w:rPr>
        <w:t>电梯是否符合法律法规、安全技术规范、强制性标准和电梯制造单位的技术要求，监督电梯安全性能是否良好。</w:t>
      </w:r>
    </w:p>
    <w:p>
      <w:pPr>
        <w:pStyle w:val="Normal"/>
        <w:spacing w:lineRule="exact" w:line="420"/>
        <w:ind w:firstLine="440" w:end="0"/>
        <w:rPr>
          <w:rFonts w:ascii="方正书宋_GBK" w:hAnsi="方正书宋_GBK" w:eastAsia="方正书宋_GBK" w:cs="宋体;SimSun"/>
          <w:sz w:val="22"/>
          <w:szCs w:val="22"/>
        </w:rPr>
      </w:pPr>
      <w:r>
        <w:rPr>
          <w:rFonts w:ascii="方正书宋_GBK" w:hAnsi="方正书宋_GBK" w:cs="宋体;SimSun" w:eastAsia="方正书宋_GBK"/>
          <w:sz w:val="22"/>
          <w:szCs w:val="22"/>
        </w:rPr>
        <w:t>（</w:t>
      </w:r>
      <w:r>
        <w:rPr>
          <w:rFonts w:eastAsia="方正书宋_GBK" w:cs="宋体;SimSun" w:ascii="方正书宋_GBK" w:hAnsi="方正书宋_GBK"/>
          <w:sz w:val="22"/>
          <w:szCs w:val="22"/>
        </w:rPr>
        <w:t>2</w:t>
      </w:r>
      <w:r>
        <w:rPr>
          <w:rFonts w:ascii="方正书宋_GBK" w:hAnsi="方正书宋_GBK" w:cs="宋体;SimSun" w:eastAsia="方正书宋_GBK"/>
          <w:sz w:val="22"/>
          <w:szCs w:val="22"/>
        </w:rPr>
        <w:t>）有权检查受乙方委派为本单位电梯提供维保服务人员的持证上岗情况，有权拒绝无证人员开展维保活动。有权要求乙方人员服从本单位现场安全管理，对不服从现场安全管理的乙方人员，有权要求乙方更换人员。</w:t>
      </w:r>
    </w:p>
    <w:p>
      <w:pPr>
        <w:pStyle w:val="Normal"/>
        <w:spacing w:lineRule="exact" w:line="420"/>
        <w:ind w:firstLine="440" w:end="0"/>
        <w:rPr>
          <w:rFonts w:ascii="方正书宋_GBK" w:hAnsi="方正书宋_GBK" w:eastAsia="方正书宋_GBK" w:cs="宋体;SimSun"/>
          <w:sz w:val="22"/>
          <w:szCs w:val="22"/>
        </w:rPr>
      </w:pPr>
      <w:r>
        <w:rPr>
          <w:rFonts w:ascii="方正书宋_GBK" w:hAnsi="方正书宋_GBK" w:cs="宋体;SimSun" w:eastAsia="方正书宋_GBK"/>
          <w:sz w:val="22"/>
          <w:szCs w:val="22"/>
        </w:rPr>
        <w:t>（</w:t>
      </w:r>
      <w:r>
        <w:rPr>
          <w:rFonts w:eastAsia="方正书宋_GBK" w:cs="宋体;SimSun" w:ascii="方正书宋_GBK" w:hAnsi="方正书宋_GBK"/>
          <w:sz w:val="22"/>
          <w:szCs w:val="22"/>
        </w:rPr>
        <w:t>3</w:t>
      </w:r>
      <w:r>
        <w:rPr>
          <w:rFonts w:ascii="方正书宋_GBK" w:hAnsi="方正书宋_GBK" w:cs="宋体;SimSun" w:eastAsia="方正书宋_GBK"/>
          <w:sz w:val="22"/>
          <w:szCs w:val="22"/>
        </w:rPr>
        <w:t>）乙方的维护保养达不到合同约定的维护保养标准或要求的，甲方有权拒绝在维护保养记录上签字。</w:t>
      </w:r>
    </w:p>
    <w:p>
      <w:pPr>
        <w:pStyle w:val="Normal"/>
        <w:spacing w:lineRule="exact" w:line="420"/>
        <w:ind w:firstLine="440" w:end="0"/>
        <w:rPr>
          <w:rFonts w:ascii="方正书宋_GBK" w:hAnsi="方正书宋_GBK" w:eastAsia="方正书宋_GBK" w:cs="宋体;SimSun"/>
          <w:sz w:val="22"/>
          <w:szCs w:val="22"/>
        </w:rPr>
      </w:pPr>
      <w:r>
        <w:rPr>
          <w:rFonts w:ascii="方正书宋_GBK" w:hAnsi="方正书宋_GBK" w:cs="宋体;SimSun" w:eastAsia="方正书宋_GBK"/>
          <w:sz w:val="22"/>
          <w:szCs w:val="22"/>
        </w:rPr>
        <w:t>（</w:t>
      </w:r>
      <w:r>
        <w:rPr>
          <w:rFonts w:eastAsia="方正书宋_GBK" w:cs="宋体;SimSun" w:ascii="方正书宋_GBK" w:hAnsi="方正书宋_GBK"/>
          <w:sz w:val="22"/>
          <w:szCs w:val="22"/>
        </w:rPr>
        <w:t>4</w:t>
      </w:r>
      <w:r>
        <w:rPr>
          <w:rFonts w:ascii="方正书宋_GBK" w:hAnsi="方正书宋_GBK" w:cs="宋体;SimSun" w:eastAsia="方正书宋_GBK"/>
          <w:sz w:val="22"/>
          <w:szCs w:val="22"/>
        </w:rPr>
        <w:t>）除国家规定的法定监督检验与定期检验外，有权委托特种设备检验机构或第三方中介机构对乙方按照合同约定实施维保工作的情况进行评定。</w:t>
      </w:r>
    </w:p>
    <w:p>
      <w:pPr>
        <w:pStyle w:val="Normal"/>
        <w:spacing w:lineRule="exact" w:line="420"/>
        <w:ind w:firstLine="440" w:end="0"/>
        <w:rPr>
          <w:rFonts w:ascii="方正书宋_GBK" w:hAnsi="方正书宋_GBK" w:eastAsia="方正书宋_GBK" w:cs="宋体;SimSun"/>
          <w:sz w:val="22"/>
          <w:szCs w:val="22"/>
        </w:rPr>
      </w:pPr>
      <w:r>
        <w:rPr>
          <w:rFonts w:eastAsia="方正书宋_GBK" w:cs="宋体;SimSun" w:ascii="方正书宋_GBK" w:hAnsi="方正书宋_GBK"/>
          <w:sz w:val="22"/>
          <w:szCs w:val="22"/>
        </w:rPr>
        <w:t>2</w:t>
      </w:r>
      <w:r>
        <w:rPr>
          <w:rFonts w:ascii="方正书宋_GBK" w:hAnsi="方正书宋_GBK" w:cs="宋体;SimSun" w:eastAsia="方正书宋_GBK"/>
          <w:sz w:val="22"/>
          <w:szCs w:val="22"/>
        </w:rPr>
        <w:t>、义务</w:t>
      </w:r>
    </w:p>
    <w:p>
      <w:pPr>
        <w:pStyle w:val="Normal"/>
        <w:spacing w:lineRule="exact" w:line="420"/>
        <w:ind w:firstLine="440" w:end="0"/>
        <w:rPr>
          <w:rFonts w:ascii="方正书宋_GBK" w:hAnsi="方正书宋_GBK" w:eastAsia="方正书宋_GBK" w:cs="宋体-18030;华文仿宋"/>
          <w:kern w:val="0"/>
          <w:sz w:val="22"/>
          <w:szCs w:val="22"/>
        </w:rPr>
      </w:pPr>
      <w:r>
        <w:rPr>
          <w:rFonts w:ascii="方正书宋_GBK" w:hAnsi="方正书宋_GBK" w:cs="宋体-18030;华文仿宋" w:eastAsia="方正书宋_GBK"/>
          <w:kern w:val="0"/>
          <w:sz w:val="22"/>
          <w:szCs w:val="22"/>
        </w:rPr>
        <w:t>（</w:t>
      </w:r>
      <w:r>
        <w:rPr>
          <w:rFonts w:eastAsia="方正书宋_GBK" w:cs="宋体-18030;华文仿宋" w:ascii="方正书宋_GBK" w:hAnsi="方正书宋_GBK"/>
          <w:kern w:val="0"/>
          <w:sz w:val="22"/>
          <w:szCs w:val="22"/>
        </w:rPr>
        <w:t>1</w:t>
      </w:r>
      <w:r>
        <w:rPr>
          <w:rFonts w:ascii="方正书宋_GBK" w:hAnsi="方正书宋_GBK" w:cs="宋体-18030;华文仿宋" w:eastAsia="方正书宋_GBK"/>
          <w:kern w:val="0"/>
          <w:sz w:val="22"/>
          <w:szCs w:val="22"/>
        </w:rPr>
        <w:t>）建立电梯安全运行的相关管理机构、制度，确保制度、人员、资金落实到位。</w:t>
      </w:r>
    </w:p>
    <w:p>
      <w:pPr>
        <w:pStyle w:val="Normal"/>
        <w:spacing w:lineRule="exact" w:line="420"/>
        <w:ind w:firstLine="440" w:end="0"/>
        <w:rPr>
          <w:rFonts w:ascii="方正书宋_GBK" w:hAnsi="方正书宋_GBK" w:eastAsia="方正书宋_GBK" w:cs="宋体-18030;华文仿宋"/>
          <w:kern w:val="0"/>
          <w:sz w:val="22"/>
          <w:szCs w:val="22"/>
        </w:rPr>
      </w:pPr>
      <w:r>
        <w:rPr>
          <w:rFonts w:ascii="方正书宋_GBK" w:hAnsi="方正书宋_GBK" w:cs="宋体-18030;华文仿宋" w:eastAsia="方正书宋_GBK"/>
          <w:kern w:val="0"/>
          <w:sz w:val="22"/>
          <w:szCs w:val="22"/>
        </w:rPr>
        <w:t>（</w:t>
      </w:r>
      <w:r>
        <w:rPr>
          <w:rFonts w:eastAsia="方正书宋_GBK" w:cs="宋体-18030;华文仿宋" w:ascii="方正书宋_GBK" w:hAnsi="方正书宋_GBK"/>
          <w:kern w:val="0"/>
          <w:sz w:val="22"/>
          <w:szCs w:val="22"/>
        </w:rPr>
        <w:t>2</w:t>
      </w:r>
      <w:r>
        <w:rPr>
          <w:rFonts w:ascii="方正书宋_GBK" w:hAnsi="方正书宋_GBK" w:cs="宋体-18030;华文仿宋" w:eastAsia="方正书宋_GBK"/>
          <w:kern w:val="0"/>
          <w:sz w:val="22"/>
          <w:szCs w:val="22"/>
        </w:rPr>
        <w:t>）按照合同约定按期支付维保和零部件款。</w:t>
      </w:r>
    </w:p>
    <w:p>
      <w:pPr>
        <w:pStyle w:val="Normal"/>
        <w:spacing w:lineRule="exact" w:line="420"/>
        <w:ind w:firstLine="440" w:end="0"/>
        <w:rPr/>
      </w:pPr>
      <w:r>
        <w:rPr>
          <w:rFonts w:ascii="方正书宋_GBK" w:hAnsi="方正书宋_GBK" w:cs="宋体-18030;华文仿宋" w:eastAsia="方正书宋_GBK"/>
          <w:kern w:val="0"/>
          <w:sz w:val="22"/>
          <w:szCs w:val="22"/>
        </w:rPr>
        <w:t>（</w:t>
      </w:r>
      <w:r>
        <w:rPr>
          <w:rFonts w:eastAsia="方正书宋_GBK" w:cs="宋体-18030;华文仿宋" w:ascii="方正书宋_GBK" w:hAnsi="方正书宋_GBK"/>
          <w:kern w:val="0"/>
          <w:sz w:val="22"/>
          <w:szCs w:val="22"/>
        </w:rPr>
        <w:t>3</w:t>
      </w:r>
      <w:r>
        <w:rPr>
          <w:rFonts w:ascii="方正书宋_GBK" w:hAnsi="方正书宋_GBK" w:cs="宋体-18030;华文仿宋" w:eastAsia="方正书宋_GBK"/>
          <w:kern w:val="0"/>
          <w:sz w:val="22"/>
          <w:szCs w:val="22"/>
        </w:rPr>
        <w:t>）</w:t>
      </w:r>
      <w:r>
        <w:rPr>
          <w:rFonts w:ascii="方正书宋_GBK" w:hAnsi="方正书宋_GBK" w:cs="宋体;SimSun" w:eastAsia="方正书宋_GBK"/>
          <w:sz w:val="22"/>
          <w:szCs w:val="22"/>
        </w:rPr>
        <w:t>配备持有电梯安全管理员资格证件的人员</w:t>
      </w:r>
      <w:r>
        <w:rPr>
          <w:rFonts w:ascii="方正书宋_GBK" w:hAnsi="方正书宋_GBK" w:cs="宋体-18030;华文仿宋" w:eastAsia="方正书宋_GBK"/>
          <w:kern w:val="0"/>
          <w:sz w:val="22"/>
          <w:szCs w:val="22"/>
        </w:rPr>
        <w:t>负责电梯的日常安全管理工作，并在更换电梯管理人员时及时通知乙方。督促</w:t>
      </w:r>
      <w:r>
        <w:rPr>
          <w:rFonts w:ascii="方正书宋_GBK" w:hAnsi="方正书宋_GBK" w:cs="宋体;SimSun" w:eastAsia="方正书宋_GBK"/>
          <w:sz w:val="22"/>
          <w:szCs w:val="22"/>
        </w:rPr>
        <w:t>电梯安全管理人员</w:t>
      </w:r>
      <w:r>
        <w:rPr>
          <w:rFonts w:ascii="方正书宋_GBK" w:hAnsi="方正书宋_GBK" w:cs="宋体-18030;华文仿宋" w:eastAsia="方正书宋_GBK"/>
          <w:kern w:val="0"/>
          <w:sz w:val="22"/>
          <w:szCs w:val="22"/>
        </w:rPr>
        <w:t>按照电梯使用检查表完成电梯的日常检查工作和每月检查工作，并严格按照电梯钥匙使用管理有关要求对电梯钥匙进行管理，实行钥匙领用登记，不将电梯钥匙交给非持证人员使用。</w:t>
      </w:r>
    </w:p>
    <w:p>
      <w:pPr>
        <w:pStyle w:val="Normal"/>
        <w:spacing w:lineRule="exact" w:line="420"/>
        <w:ind w:firstLine="440" w:end="0"/>
        <w:rPr/>
      </w:pPr>
      <w:r>
        <w:rPr>
          <w:rFonts w:ascii="方正书宋_GBK" w:hAnsi="方正书宋_GBK" w:cs="宋体-18030;华文仿宋" w:eastAsia="方正书宋_GBK"/>
          <w:kern w:val="0"/>
          <w:sz w:val="22"/>
          <w:szCs w:val="22"/>
        </w:rPr>
        <w:t>（</w:t>
      </w:r>
      <w:r>
        <w:rPr>
          <w:rFonts w:eastAsia="方正书宋_GBK" w:cs="宋体-18030;华文仿宋" w:ascii="方正书宋_GBK" w:hAnsi="方正书宋_GBK"/>
          <w:kern w:val="0"/>
          <w:sz w:val="22"/>
          <w:szCs w:val="22"/>
        </w:rPr>
        <w:t>4</w:t>
      </w:r>
      <w:r>
        <w:rPr>
          <w:rFonts w:ascii="方正书宋_GBK" w:hAnsi="方正书宋_GBK" w:cs="宋体-18030;华文仿宋" w:eastAsia="方正书宋_GBK"/>
          <w:kern w:val="0"/>
          <w:sz w:val="22"/>
          <w:szCs w:val="22"/>
        </w:rPr>
        <w:t>）督促</w:t>
      </w:r>
      <w:r>
        <w:rPr>
          <w:rFonts w:ascii="方正书宋_GBK" w:hAnsi="方正书宋_GBK" w:cs="宋体;SimSun" w:eastAsia="方正书宋_GBK"/>
          <w:sz w:val="22"/>
          <w:szCs w:val="22"/>
        </w:rPr>
        <w:t>电梯安全管理人员</w:t>
      </w:r>
      <w:r>
        <w:rPr>
          <w:rFonts w:ascii="方正书宋_GBK" w:hAnsi="方正书宋_GBK" w:cs="宋体-18030;华文仿宋" w:eastAsia="方正书宋_GBK"/>
          <w:kern w:val="0"/>
          <w:sz w:val="22"/>
          <w:szCs w:val="22"/>
        </w:rPr>
        <w:t>现场监督检查乙方的电梯保养工作过程和结果、</w:t>
      </w:r>
      <w:r>
        <w:rPr>
          <w:rFonts w:ascii="方正书宋_GBK" w:hAnsi="方正书宋_GBK" w:cs="宋体;SimSun" w:eastAsia="方正书宋_GBK"/>
          <w:kern w:val="0"/>
          <w:sz w:val="22"/>
          <w:szCs w:val="22"/>
        </w:rPr>
        <w:t>对乙方的维保记录、修理记录签字确认，</w:t>
      </w:r>
      <w:r>
        <w:rPr>
          <w:rFonts w:ascii="方正书宋_GBK" w:hAnsi="方正书宋_GBK" w:cs="宋体;SimSun" w:eastAsia="方正书宋_GBK"/>
          <w:sz w:val="22"/>
          <w:szCs w:val="22"/>
        </w:rPr>
        <w:t>签收乙方提交的与电梯维保工作有关的文件。</w:t>
      </w:r>
    </w:p>
    <w:p>
      <w:pPr>
        <w:pStyle w:val="Normal"/>
        <w:spacing w:lineRule="exact" w:line="420"/>
        <w:ind w:firstLine="440" w:end="0"/>
        <w:rPr>
          <w:rFonts w:ascii="方正书宋_GBK" w:hAnsi="方正书宋_GBK" w:eastAsia="方正书宋_GBK" w:cs="宋体;SimSun"/>
          <w:sz w:val="22"/>
          <w:szCs w:val="22"/>
        </w:rPr>
      </w:pPr>
      <w:r>
        <w:rPr>
          <w:rFonts w:ascii="方正书宋_GBK" w:hAnsi="方正书宋_GBK" w:cs="宋体;SimSun" w:eastAsia="方正书宋_GBK"/>
          <w:sz w:val="22"/>
          <w:szCs w:val="22"/>
        </w:rPr>
        <w:t>（</w:t>
      </w:r>
      <w:r>
        <w:rPr>
          <w:rFonts w:eastAsia="方正书宋_GBK" w:cs="宋体;SimSun" w:ascii="方正书宋_GBK" w:hAnsi="方正书宋_GBK"/>
          <w:sz w:val="22"/>
          <w:szCs w:val="22"/>
        </w:rPr>
        <w:t>5</w:t>
      </w:r>
      <w:r>
        <w:rPr>
          <w:rFonts w:ascii="方正书宋_GBK" w:hAnsi="方正书宋_GBK" w:cs="宋体;SimSun" w:eastAsia="方正书宋_GBK"/>
          <w:sz w:val="22"/>
          <w:szCs w:val="22"/>
        </w:rPr>
        <w:t>）</w:t>
      </w:r>
      <w:r>
        <w:rPr>
          <w:rFonts w:ascii="方正书宋_GBK" w:hAnsi="方正书宋_GBK" w:cs="宋体;SimSun" w:eastAsia="方正书宋_GBK"/>
          <w:kern w:val="0"/>
          <w:sz w:val="22"/>
          <w:szCs w:val="22"/>
        </w:rPr>
        <w:t>电梯发生故障或异常情况时应当立即停止使用，并做好相关安全防护措施。</w:t>
      </w:r>
      <w:r>
        <w:rPr>
          <w:rFonts w:ascii="方正书宋_GBK" w:hAnsi="方正书宋_GBK" w:cs="宋体-18030;华文仿宋" w:eastAsia="方正书宋_GBK"/>
          <w:kern w:val="0"/>
          <w:sz w:val="22"/>
          <w:szCs w:val="22"/>
        </w:rPr>
        <w:t>在电梯的日常使用时间内，确保值班人员可靠接收求救电话、警铃装置发出的求救信号，</w:t>
      </w:r>
      <w:r>
        <w:rPr>
          <w:rFonts w:ascii="方正书宋_GBK" w:hAnsi="方正书宋_GBK" w:cs="宋体;SimSun" w:eastAsia="方正书宋_GBK"/>
          <w:kern w:val="0"/>
          <w:sz w:val="22"/>
          <w:szCs w:val="22"/>
        </w:rPr>
        <w:t>及时通知乙方抢修，并详细记录相关工作的具体时间。</w:t>
      </w:r>
    </w:p>
    <w:p>
      <w:pPr>
        <w:pStyle w:val="Normal"/>
        <w:spacing w:lineRule="exact" w:line="420"/>
        <w:ind w:firstLine="440" w:end="0"/>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6</w:t>
      </w:r>
      <w:r>
        <w:rPr>
          <w:rFonts w:ascii="方正书宋_GBK" w:hAnsi="方正书宋_GBK" w:cs="宋体;SimSun" w:eastAsia="方正书宋_GBK"/>
          <w:kern w:val="0"/>
          <w:sz w:val="22"/>
          <w:szCs w:val="22"/>
        </w:rPr>
        <w:t>）</w:t>
      </w:r>
      <w:r>
        <w:rPr>
          <w:rFonts w:ascii="方正书宋_GBK" w:hAnsi="方正书宋_GBK" w:cs="宋体;SimSun" w:eastAsia="方正书宋_GBK"/>
          <w:sz w:val="22"/>
          <w:szCs w:val="22"/>
        </w:rPr>
        <w:t>制订有关电梯的应急救援预案（如：{应急情况}、消防、电梯水浸、自动扶梯人身伤害等）。每年至少开展一次应急救援演练，确保应急系统运行有效。</w:t>
      </w:r>
    </w:p>
    <w:p>
      <w:pPr>
        <w:pStyle w:val="Normal"/>
        <w:spacing w:lineRule="exact" w:line="420"/>
        <w:ind w:firstLine="440" w:end="0"/>
        <w:rPr>
          <w:rFonts w:ascii="方正书宋_GBK" w:hAnsi="方正书宋_GBK" w:eastAsia="方正书宋_GBK" w:cs="宋体-18030;华文仿宋"/>
          <w:kern w:val="0"/>
          <w:sz w:val="22"/>
          <w:szCs w:val="22"/>
        </w:rPr>
      </w:pPr>
      <w:r>
        <w:rPr>
          <w:rFonts w:ascii="方正书宋_GBK" w:hAnsi="方正书宋_GBK" w:cs="宋体-18030;华文仿宋" w:eastAsia="方正书宋_GBK"/>
          <w:kern w:val="0"/>
          <w:sz w:val="22"/>
          <w:szCs w:val="22"/>
        </w:rPr>
        <w:t>（</w:t>
      </w:r>
      <w:r>
        <w:rPr>
          <w:rFonts w:eastAsia="方正书宋_GBK" w:cs="宋体-18030;华文仿宋" w:ascii="方正书宋_GBK" w:hAnsi="方正书宋_GBK"/>
          <w:kern w:val="0"/>
          <w:sz w:val="22"/>
          <w:szCs w:val="22"/>
        </w:rPr>
        <w:t>7</w:t>
      </w:r>
      <w:r>
        <w:rPr>
          <w:rFonts w:ascii="方正书宋_GBK" w:hAnsi="方正书宋_GBK" w:cs="宋体-18030;华文仿宋" w:eastAsia="方正书宋_GBK"/>
          <w:kern w:val="0"/>
          <w:sz w:val="22"/>
          <w:szCs w:val="22"/>
        </w:rPr>
        <w:t>）保证电梯供电、消防、防雷、通风等系统安全可靠，</w:t>
      </w:r>
      <w:r>
        <w:rPr>
          <w:rFonts w:ascii="方正书宋_GBK" w:hAnsi="方正书宋_GBK" w:cs="宋体;SimSun" w:eastAsia="方正书宋_GBK"/>
          <w:kern w:val="0"/>
          <w:sz w:val="22"/>
          <w:szCs w:val="22"/>
        </w:rPr>
        <w:t>满足国家标准规定。</w:t>
      </w:r>
    </w:p>
    <w:p>
      <w:pPr>
        <w:pStyle w:val="Normal"/>
        <w:spacing w:lineRule="exact" w:line="420"/>
        <w:ind w:firstLine="440" w:end="0"/>
        <w:rPr/>
      </w:pPr>
      <w:r>
        <w:rPr>
          <w:rFonts w:ascii="方正书宋_GBK" w:hAnsi="方正书宋_GBK" w:cs="宋体-18030;华文仿宋" w:eastAsia="方正书宋_GBK"/>
          <w:kern w:val="0"/>
          <w:sz w:val="22"/>
          <w:szCs w:val="22"/>
        </w:rPr>
        <w:t>（</w:t>
      </w:r>
      <w:r>
        <w:rPr>
          <w:rFonts w:eastAsia="方正书宋_GBK" w:cs="宋体-18030;华文仿宋" w:ascii="方正书宋_GBK" w:hAnsi="方正书宋_GBK"/>
          <w:kern w:val="0"/>
          <w:sz w:val="22"/>
          <w:szCs w:val="22"/>
        </w:rPr>
        <w:t>8</w:t>
      </w:r>
      <w:r>
        <w:rPr>
          <w:rFonts w:ascii="方正书宋_GBK" w:hAnsi="方正书宋_GBK" w:cs="宋体-18030;华文仿宋" w:eastAsia="方正书宋_GBK"/>
          <w:kern w:val="0"/>
          <w:sz w:val="22"/>
          <w:szCs w:val="22"/>
        </w:rPr>
        <w:t>）</w:t>
      </w:r>
      <w:r>
        <w:rPr>
          <w:rFonts w:ascii="方正书宋_GBK" w:hAnsi="方正书宋_GBK" w:cs="宋体;SimSun" w:eastAsia="方正书宋_GBK"/>
          <w:kern w:val="0"/>
          <w:sz w:val="22"/>
          <w:szCs w:val="22"/>
        </w:rPr>
        <w:t>为乙方提供维保所需的工作环境。保证机房、井道、底坑无漏水、渗水现象。通往机房、底坑、滑轮间、井道安全门的通道畅通、照明充分；确保作业环境中应由甲方提供的安全防护措施到位，避免无关人员进入。</w:t>
      </w:r>
    </w:p>
    <w:p>
      <w:pPr>
        <w:pStyle w:val="Normal"/>
        <w:spacing w:lineRule="exact" w:line="420"/>
        <w:ind w:firstLine="440" w:end="0"/>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9</w:t>
      </w:r>
      <w:r>
        <w:rPr>
          <w:rFonts w:ascii="方正书宋_GBK" w:hAnsi="方正书宋_GBK" w:cs="宋体;SimSun" w:eastAsia="方正书宋_GBK"/>
          <w:sz w:val="22"/>
          <w:szCs w:val="22"/>
        </w:rPr>
        <w:t>）采取有效措施监控电梯使用情况，积极主动开展文明乘梯宣传活动，及时制止乘客不文明乘梯行为或恶意破坏电梯的行为。</w:t>
      </w:r>
    </w:p>
    <w:p>
      <w:pPr>
        <w:pStyle w:val="Normal"/>
        <w:spacing w:lineRule="exact" w:line="420"/>
        <w:ind w:firstLine="440" w:end="0"/>
        <w:rPr/>
      </w:pPr>
      <w:r>
        <w:rPr>
          <w:rFonts w:ascii="方正书宋_GBK" w:hAnsi="方正书宋_GBK" w:cs="宋体;SimSun" w:eastAsia="方正书宋_GBK"/>
          <w:sz w:val="22"/>
          <w:szCs w:val="22"/>
        </w:rPr>
        <w:t>（</w:t>
      </w:r>
      <w:r>
        <w:rPr>
          <w:rFonts w:eastAsia="方正书宋_GBK" w:cs="宋体;SimSun" w:ascii="方正书宋_GBK" w:hAnsi="方正书宋_GBK"/>
          <w:sz w:val="22"/>
          <w:szCs w:val="22"/>
        </w:rPr>
        <w:t>10</w:t>
      </w:r>
      <w:r>
        <w:rPr>
          <w:rFonts w:ascii="方正书宋_GBK" w:hAnsi="方正书宋_GBK" w:cs="宋体;SimSun" w:eastAsia="方正书宋_GBK"/>
          <w:sz w:val="22"/>
          <w:szCs w:val="22"/>
        </w:rPr>
        <w:t>）未经</w:t>
      </w:r>
      <w:r>
        <w:rPr>
          <w:rFonts w:ascii="方正书宋_GBK" w:hAnsi="方正书宋_GBK" w:cs="宋体;SimSun" w:eastAsia="方正书宋_GBK"/>
          <w:kern w:val="0"/>
          <w:sz w:val="22"/>
          <w:szCs w:val="22"/>
        </w:rPr>
        <w:t>乙方书面许可不得允许非乙方人员从事与电梯维保有关的工作。</w:t>
      </w:r>
    </w:p>
    <w:p>
      <w:pPr>
        <w:pStyle w:val="Normal"/>
        <w:spacing w:lineRule="exact" w:line="420"/>
        <w:ind w:firstLine="440" w:end="0"/>
        <w:rPr/>
      </w:pPr>
      <w:r>
        <w:rPr>
          <w:rFonts w:ascii="方正书宋_GBK" w:hAnsi="方正书宋_GBK" w:cs="宋体;SimSun" w:eastAsia="方正书宋_GBK"/>
          <w:sz w:val="22"/>
          <w:szCs w:val="22"/>
        </w:rPr>
        <w:t>（</w:t>
      </w:r>
      <w:r>
        <w:rPr>
          <w:rFonts w:eastAsia="方正书宋_GBK" w:cs="宋体;SimSun" w:ascii="方正书宋_GBK" w:hAnsi="方正书宋_GBK"/>
          <w:sz w:val="22"/>
          <w:szCs w:val="22"/>
        </w:rPr>
        <w:t>11</w:t>
      </w:r>
      <w:r>
        <w:rPr>
          <w:rFonts w:ascii="方正书宋_GBK" w:hAnsi="方正书宋_GBK" w:cs="宋体;SimSun" w:eastAsia="方正书宋_GBK"/>
          <w:sz w:val="22"/>
          <w:szCs w:val="22"/>
        </w:rPr>
        <w:t>）应认真审核乙方</w:t>
      </w:r>
      <w:r>
        <w:rPr>
          <w:rFonts w:ascii="方正书宋_GBK" w:hAnsi="方正书宋_GBK" w:cs="宋体;SimSun" w:eastAsia="方正书宋_GBK"/>
          <w:kern w:val="0"/>
          <w:sz w:val="22"/>
          <w:szCs w:val="22"/>
        </w:rPr>
        <w:t>书面提出的更换电梯零部件要求，并在乙方书面要求的期限内书面予以答复。</w:t>
      </w:r>
    </w:p>
    <w:p>
      <w:pPr>
        <w:pStyle w:val="Normal"/>
        <w:spacing w:lineRule="exact" w:line="420"/>
        <w:ind w:firstLine="440" w:end="0"/>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12</w:t>
      </w:r>
      <w:r>
        <w:rPr>
          <w:rFonts w:ascii="方正书宋_GBK" w:hAnsi="方正书宋_GBK" w:cs="宋体;SimSun" w:eastAsia="方正书宋_GBK"/>
          <w:kern w:val="0"/>
          <w:sz w:val="22"/>
          <w:szCs w:val="22"/>
        </w:rPr>
        <w:t>）在电梯使用标志所标注的下次检验日期前１个月，向特种设备检验机构提出定期检验申请。</w:t>
      </w:r>
    </w:p>
    <w:p>
      <w:pPr>
        <w:pStyle w:val="Normal"/>
        <w:spacing w:lineRule="exact" w:line="420"/>
        <w:ind w:firstLine="440" w:end="0"/>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13</w:t>
      </w:r>
      <w:r>
        <w:rPr>
          <w:rFonts w:ascii="方正书宋_GBK" w:hAnsi="方正书宋_GBK" w:cs="宋体;SimSun" w:eastAsia="方正书宋_GBK"/>
          <w:kern w:val="0"/>
          <w:sz w:val="22"/>
          <w:szCs w:val="22"/>
        </w:rPr>
        <w:t>）电梯因不可抗拒因素（如战争、火灾、水浸、风暴和地震等）所造成设备损坏、丢失的，自行承担全部责任。</w:t>
      </w:r>
    </w:p>
    <w:p>
      <w:pPr>
        <w:pStyle w:val="Normal"/>
        <w:spacing w:lineRule="exact" w:line="420"/>
        <w:ind w:firstLine="440" w:end="0"/>
        <w:rPr/>
      </w:pPr>
      <w:r>
        <w:rPr>
          <w:rFonts w:ascii="方正黑体_GBK" w:hAnsi="方正黑体_GBK" w:cs="宋体;SimSun" w:eastAsia="方正黑体_GBK"/>
          <w:kern w:val="0"/>
          <w:sz w:val="22"/>
          <w:szCs w:val="22"/>
        </w:rPr>
        <w:t>第七条</w:t>
      </w:r>
      <w:r>
        <w:rPr>
          <w:rFonts w:ascii="方正书宋_GBK" w:hAnsi="方正书宋_GBK" w:cs="宋体;SimSun" w:eastAsia="方正书宋_GBK"/>
          <w:sz w:val="22"/>
          <w:szCs w:val="22"/>
        </w:rPr>
        <w:t xml:space="preserve"> {乙方权利、义务}</w:t>
      </w:r>
    </w:p>
    <w:p>
      <w:pPr>
        <w:pStyle w:val="Normal"/>
        <w:spacing w:lineRule="exact" w:line="420"/>
        <w:ind w:firstLine="440" w:end="0"/>
        <w:rPr>
          <w:rFonts w:ascii="方正书宋_GBK" w:hAnsi="方正书宋_GBK" w:eastAsia="方正书宋_GBK" w:cs="宋体;SimSun"/>
          <w:sz w:val="22"/>
          <w:szCs w:val="22"/>
        </w:rPr>
      </w:pPr>
      <w:r>
        <w:rPr>
          <w:rFonts w:eastAsia="方正书宋_GBK" w:cs="黑体;SimHei" w:ascii="方正书宋_GBK" w:hAnsi="方正书宋_GBK"/>
          <w:kern w:val="0"/>
          <w:sz w:val="22"/>
          <w:szCs w:val="22"/>
        </w:rPr>
        <w:t>1</w:t>
      </w:r>
      <w:r>
        <w:rPr>
          <w:rFonts w:ascii="方正书宋_GBK" w:hAnsi="方正书宋_GBK" w:cs="黑体;SimHei" w:eastAsia="方正书宋_GBK"/>
          <w:kern w:val="0"/>
          <w:sz w:val="22"/>
          <w:szCs w:val="22"/>
        </w:rPr>
        <w:t>、</w:t>
      </w:r>
      <w:r>
        <w:rPr>
          <w:rFonts w:ascii="方正书宋_GBK" w:hAnsi="方正书宋_GBK" w:cs="宋体;SimSun" w:eastAsia="方正书宋_GBK"/>
          <w:sz w:val="22"/>
          <w:szCs w:val="22"/>
        </w:rPr>
        <w:t>权利</w:t>
      </w:r>
    </w:p>
    <w:p>
      <w:pPr>
        <w:pStyle w:val="Normal"/>
        <w:spacing w:lineRule="exact" w:line="420"/>
        <w:ind w:firstLine="440" w:end="0"/>
        <w:rPr>
          <w:rFonts w:ascii="方正书宋_GBK" w:hAnsi="方正书宋_GBK" w:eastAsia="方正书宋_GBK" w:cs="宋体;SimSun"/>
          <w:sz w:val="22"/>
          <w:szCs w:val="22"/>
        </w:rPr>
      </w:pPr>
      <w:r>
        <w:rPr>
          <w:rFonts w:ascii="方正书宋_GBK" w:hAnsi="方正书宋_GBK" w:cs="宋体;SimSun" w:eastAsia="方正书宋_GBK"/>
          <w:sz w:val="22"/>
          <w:szCs w:val="22"/>
        </w:rPr>
        <w:t>（</w:t>
      </w:r>
      <w:r>
        <w:rPr>
          <w:rFonts w:eastAsia="方正书宋_GBK" w:cs="宋体;SimSun" w:ascii="方正书宋_GBK" w:hAnsi="方正书宋_GBK"/>
          <w:sz w:val="22"/>
          <w:szCs w:val="22"/>
        </w:rPr>
        <w:t>1</w:t>
      </w:r>
      <w:r>
        <w:rPr>
          <w:rFonts w:ascii="方正书宋_GBK" w:hAnsi="方正书宋_GBK" w:cs="宋体;SimSun" w:eastAsia="方正书宋_GBK"/>
          <w:sz w:val="22"/>
          <w:szCs w:val="22"/>
        </w:rPr>
        <w:t>）有权要求甲方提供维保所需的工作环境，查询电梯相关资料。</w:t>
      </w:r>
    </w:p>
    <w:p>
      <w:pPr>
        <w:pStyle w:val="Normal"/>
        <w:spacing w:lineRule="exact" w:line="420"/>
        <w:ind w:firstLine="440" w:end="0"/>
        <w:rPr>
          <w:rFonts w:ascii="方正书宋_GBK" w:hAnsi="方正书宋_GBK" w:eastAsia="方正书宋_GBK" w:cs="宋体;SimSun"/>
          <w:sz w:val="22"/>
          <w:szCs w:val="22"/>
        </w:rPr>
      </w:pPr>
      <w:r>
        <w:rPr>
          <w:rFonts w:ascii="方正书宋_GBK" w:hAnsi="方正书宋_GBK" w:cs="宋体;SimSun" w:eastAsia="方正书宋_GBK"/>
          <w:sz w:val="22"/>
          <w:szCs w:val="22"/>
        </w:rPr>
        <w:t>（</w:t>
      </w:r>
      <w:r>
        <w:rPr>
          <w:rFonts w:eastAsia="方正书宋_GBK" w:cs="宋体;SimSun" w:ascii="方正书宋_GBK" w:hAnsi="方正书宋_GBK"/>
          <w:sz w:val="22"/>
          <w:szCs w:val="22"/>
        </w:rPr>
        <w:t>2</w:t>
      </w:r>
      <w:r>
        <w:rPr>
          <w:rFonts w:ascii="方正书宋_GBK" w:hAnsi="方正书宋_GBK" w:cs="宋体;SimSun" w:eastAsia="方正书宋_GBK"/>
          <w:sz w:val="22"/>
          <w:szCs w:val="22"/>
        </w:rPr>
        <w:t>）当电梯存在事故隐患时，乙方有权采取停梯措施及阻止冒险作业的权利。</w:t>
      </w:r>
    </w:p>
    <w:p>
      <w:pPr>
        <w:pStyle w:val="Normal"/>
        <w:spacing w:lineRule="exact" w:line="420"/>
        <w:ind w:firstLine="440" w:end="0"/>
        <w:rPr>
          <w:rFonts w:ascii="方正书宋_GBK" w:hAnsi="方正书宋_GBK" w:eastAsia="方正书宋_GBK" w:cs="宋体;SimSun"/>
          <w:sz w:val="22"/>
          <w:szCs w:val="22"/>
        </w:rPr>
      </w:pPr>
      <w:r>
        <w:rPr>
          <w:rFonts w:ascii="方正书宋_GBK" w:hAnsi="方正书宋_GBK" w:cs="宋体;SimSun" w:eastAsia="方正书宋_GBK"/>
          <w:sz w:val="22"/>
          <w:szCs w:val="22"/>
        </w:rPr>
        <w:t>（</w:t>
      </w:r>
      <w:r>
        <w:rPr>
          <w:rFonts w:eastAsia="方正书宋_GBK" w:cs="宋体;SimSun" w:ascii="方正书宋_GBK" w:hAnsi="方正书宋_GBK"/>
          <w:sz w:val="22"/>
          <w:szCs w:val="22"/>
        </w:rPr>
        <w:t>3</w:t>
      </w:r>
      <w:r>
        <w:rPr>
          <w:rFonts w:ascii="方正书宋_GBK" w:hAnsi="方正书宋_GBK" w:cs="宋体;SimSun" w:eastAsia="方正书宋_GBK"/>
          <w:sz w:val="22"/>
          <w:szCs w:val="22"/>
        </w:rPr>
        <w:t>）有权拒绝甲方提出的影响电梯安全运行的要求。</w:t>
      </w:r>
    </w:p>
    <w:p>
      <w:pPr>
        <w:pStyle w:val="Normal"/>
        <w:spacing w:lineRule="exact" w:line="420"/>
        <w:ind w:firstLine="440" w:end="0"/>
        <w:rPr>
          <w:rFonts w:ascii="方正书宋_GBK" w:hAnsi="方正书宋_GBK" w:eastAsia="方正书宋_GBK" w:cs="宋体;SimSun"/>
          <w:sz w:val="22"/>
          <w:szCs w:val="22"/>
        </w:rPr>
      </w:pPr>
      <w:r>
        <w:rPr>
          <w:rFonts w:eastAsia="方正书宋_GBK" w:cs="宋体;SimSun" w:ascii="方正书宋_GBK" w:hAnsi="方正书宋_GBK"/>
          <w:sz w:val="22"/>
          <w:szCs w:val="22"/>
        </w:rPr>
        <w:t>2</w:t>
      </w:r>
      <w:r>
        <w:rPr>
          <w:rFonts w:ascii="方正书宋_GBK" w:hAnsi="方正书宋_GBK" w:cs="宋体;SimSun" w:eastAsia="方正书宋_GBK"/>
          <w:sz w:val="22"/>
          <w:szCs w:val="22"/>
        </w:rPr>
        <w:t>、义务</w:t>
      </w:r>
    </w:p>
    <w:p>
      <w:pPr>
        <w:pStyle w:val="Normal"/>
        <w:spacing w:lineRule="exact" w:line="420"/>
        <w:ind w:firstLine="440" w:end="0"/>
        <w:rPr/>
      </w:pPr>
      <w:r>
        <w:rPr>
          <w:rFonts w:ascii="方正书宋_GBK" w:hAnsi="方正书宋_GBK" w:cs="宋体;SimSun" w:eastAsia="方正书宋_GBK"/>
          <w:sz w:val="22"/>
          <w:szCs w:val="22"/>
        </w:rPr>
        <w:t>（</w:t>
      </w:r>
      <w:r>
        <w:rPr>
          <w:rFonts w:eastAsia="方正书宋_GBK" w:cs="宋体;SimSun" w:ascii="方正书宋_GBK" w:hAnsi="方正书宋_GBK"/>
          <w:sz w:val="22"/>
          <w:szCs w:val="22"/>
        </w:rPr>
        <w:t>1</w:t>
      </w:r>
      <w:r>
        <w:rPr>
          <w:rFonts w:ascii="方正书宋_GBK" w:hAnsi="方正书宋_GBK" w:cs="宋体;SimSun" w:eastAsia="方正书宋_GBK"/>
          <w:sz w:val="22"/>
          <w:szCs w:val="22"/>
        </w:rPr>
        <w:t>）</w:t>
      </w:r>
      <w:r>
        <w:rPr>
          <w:rFonts w:ascii="方正书宋_GBK" w:hAnsi="方正书宋_GBK" w:cs="宋体;SimSun" w:eastAsia="方正书宋_GBK"/>
          <w:kern w:val="0"/>
          <w:sz w:val="22"/>
          <w:szCs w:val="22"/>
        </w:rPr>
        <w:t>按照《电梯使用管理与维护保养规则》（</w:t>
      </w:r>
      <w:r>
        <w:rPr>
          <w:rFonts w:eastAsia="方正书宋_GBK" w:cs="宋体;SimSun" w:ascii="方正书宋_GBK" w:hAnsi="方正书宋_GBK"/>
          <w:kern w:val="0"/>
          <w:sz w:val="22"/>
          <w:szCs w:val="22"/>
        </w:rPr>
        <w:t>TSG T5001-2009</w:t>
      </w:r>
      <w:r>
        <w:rPr>
          <w:rFonts w:ascii="方正书宋_GBK" w:hAnsi="方正书宋_GBK" w:cs="宋体;SimSun" w:eastAsia="方正书宋_GBK"/>
          <w:kern w:val="0"/>
          <w:sz w:val="22"/>
          <w:szCs w:val="22"/>
        </w:rPr>
        <w:t>）并根据</w:t>
      </w:r>
      <w:r>
        <w:rPr>
          <w:rFonts w:ascii="方正书宋_GBK" w:hAnsi="方正书宋_GBK" w:cs="宋体;SimSun" w:eastAsia="方正书宋_GBK"/>
          <w:sz w:val="22"/>
          <w:szCs w:val="22"/>
        </w:rPr>
        <w:t>电梯的使用情况和设备状况，经双方协商确认后，提供全年保养计划和各项定期保养计划的具体实施时间表。每台每次保养时间不得少于合同约定的相应最少保养时间。如需调整原保养计划，应提前</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{通知天数}   日通知甲方并经甲方同意后方可调整，但应保证保</w:t>
      </w:r>
      <w:r>
        <w:rPr>
          <w:rFonts w:eastAsia="方正书宋_GBK" w:cs="宋体;SimSun" w:ascii="方正书宋_GBK" w:hAnsi="方正书宋_GBK"/>
          <w:sz w:val="22"/>
          <w:szCs w:val="22"/>
        </w:rPr>
        <w:t>养时</w:t>
      </w:r>
      <w:r>
        <w:rPr>
          <w:rFonts w:ascii="方正书宋_GBK" w:hAnsi="方正书宋_GBK" w:cs="宋体;SimSun" w:eastAsia="方正书宋_GBK"/>
          <w:sz w:val="22"/>
          <w:szCs w:val="22"/>
        </w:rPr>
        <w:t>间间隔不得超过15日；</w:t>
      </w:r>
    </w:p>
    <w:p>
      <w:pPr>
        <w:pStyle w:val="Normal"/>
        <w:spacing w:lineRule="exact" w:line="420"/>
        <w:ind w:firstLine="440" w:end="0"/>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w:t>
      </w:r>
      <w:r>
        <w:rPr>
          <w:rFonts w:ascii="方正书宋_GBK" w:hAnsi="方正书宋_GBK" w:cs="宋体;SimSun" w:eastAsia="方正书宋_GBK"/>
          <w:color w:val="000000"/>
          <w:kern w:val="0"/>
          <w:sz w:val="22"/>
          <w:szCs w:val="22"/>
        </w:rPr>
        <w:t>乙方对其维保的电梯安全性能负责。应当在本合同签订后对电梯是否符合安全技术规范要求进行确认，发现上个维保周期中电梯存在安全隐患的，应书面通知使用单位，并及时进行维修。维保后的电梯应当符合相应的安全技术规范，并且处于正常的运行状态。</w:t>
      </w:r>
    </w:p>
    <w:p>
      <w:pPr>
        <w:pStyle w:val="Normal"/>
        <w:spacing w:lineRule="exact" w:line="420"/>
        <w:ind w:firstLine="440" w:end="0"/>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3</w:t>
      </w:r>
      <w:r>
        <w:rPr>
          <w:rFonts w:ascii="方正书宋_GBK" w:hAnsi="方正书宋_GBK" w:cs="宋体;SimSun" w:eastAsia="方正书宋_GBK"/>
          <w:kern w:val="0"/>
          <w:sz w:val="22"/>
          <w:szCs w:val="22"/>
        </w:rPr>
        <w:t>）乙方提供</w:t>
      </w:r>
      <w:r>
        <w:rPr>
          <w:rFonts w:eastAsia="方正书宋_GBK" w:cs="宋体;SimSun" w:ascii="方正书宋_GBK" w:hAnsi="方正书宋_GBK"/>
          <w:kern w:val="0"/>
          <w:sz w:val="22"/>
          <w:szCs w:val="22"/>
        </w:rPr>
        <w:t>24</w:t>
      </w:r>
      <w:r>
        <w:rPr>
          <w:rFonts w:ascii="方正书宋_GBK" w:hAnsi="方正书宋_GBK" w:cs="宋体;SimSun" w:eastAsia="方正书宋_GBK"/>
          <w:kern w:val="0"/>
          <w:sz w:val="22"/>
          <w:szCs w:val="22"/>
        </w:rPr>
        <w:t>小时的紧急救援服务，</w:t>
      </w:r>
      <w:r>
        <w:rPr>
          <w:rFonts w:ascii="方正书宋_GBK" w:hAnsi="方正书宋_GBK" w:cs="宋体;SimSun" w:eastAsia="方正书宋_GBK"/>
          <w:sz w:val="22"/>
          <w:szCs w:val="22"/>
        </w:rPr>
        <w:t>乙方维保负责人</w:t>
      </w:r>
      <w:r>
        <w:rPr>
          <w:rFonts w:eastAsia="方正书宋_GBK" w:cs="宋体;SimSun" w:ascii="方正书宋_GBK" w:hAnsi="方正书宋_GBK"/>
          <w:sz w:val="22"/>
          <w:szCs w:val="22"/>
        </w:rPr>
        <w:t xml:space="preserve">: </w:t>
      </w:r>
      <w:r>
        <w:rPr>
          <w:rFonts w:eastAsia="方正书宋_GBK" w:cs="宋体;SimSun" w:ascii="方正书宋_GBK" w:hAnsi="方正书宋_GBK"/>
          <w:sz w:val="22"/>
          <w:szCs w:val="22"/>
          <w:u w:val="single"/>
        </w:rPr>
        <w:t>{维保负责</w:t>
      </w:r>
      <w:r>
        <w:rPr>
          <w:rFonts w:ascii="方正书宋_GBK" w:hAnsi="方正书宋_GBK" w:cs="宋体;SimSun" w:eastAsia="方正书宋_GBK"/>
          <w:sz w:val="22"/>
          <w:szCs w:val="22"/>
        </w:rPr>
        <w:t>人}。联系</w:t>
      </w:r>
      <w:r>
        <w:rPr>
          <w:rFonts w:eastAsia="方正书宋_GBK" w:cs="宋体;SimSun" w:ascii="方正书宋_GBK" w:hAnsi="方正书宋_GBK"/>
          <w:sz w:val="22"/>
          <w:szCs w:val="22"/>
        </w:rPr>
        <w:t>电</w:t>
      </w:r>
      <w:r>
        <w:rPr>
          <w:rFonts w:eastAsia="方正书宋_GBK" w:cs="宋体;SimSun" w:ascii="方正书宋_GBK" w:hAnsi="方正书宋_GBK"/>
          <w:sz w:val="22"/>
          <w:szCs w:val="22"/>
          <w:u w:val="single"/>
        </w:rPr>
        <w:t>话: {联系电话}。</w:t>
      </w:r>
      <w:r>
        <w:rPr>
          <w:rFonts w:ascii="方正书宋_GBK" w:hAnsi="方正书宋_GBK" w:cs="宋体;SimSun" w:eastAsia="方正书宋_GBK"/>
          <w:sz w:val="22"/>
          <w:szCs w:val="22"/>
        </w:rPr>
        <w:t xml:space="preserve"> 2</w:t>
      </w:r>
      <w:r>
        <w:rPr>
          <w:rFonts w:eastAsia="方正书宋_GBK" w:cs="宋体;SimSun" w:ascii="方正书宋_GBK" w:hAnsi="方正书宋_GBK"/>
          <w:sz w:val="22"/>
          <w:szCs w:val="22"/>
        </w:rPr>
        <w:t>4小</w:t>
      </w:r>
      <w:r>
        <w:rPr>
          <w:rFonts w:ascii="方正书宋_GBK" w:hAnsi="方正书宋_GBK" w:cs="宋体;SimSun" w:eastAsia="方正书宋_GBK"/>
          <w:kern w:val="0"/>
          <w:sz w:val="22"/>
          <w:szCs w:val="22"/>
        </w:rPr>
        <w:t>时紧急救援服务热线电话：{</w:t>
      </w:r>
      <w:r>
        <w:rPr>
          <w:rFonts w:ascii="方正书宋_GBK" w:hAnsi="方正书宋_GBK" w:cs="宋体;SimSun" w:eastAsia="方正书宋_GBK"/>
          <w:sz w:val="22"/>
          <w:szCs w:val="22"/>
          <w:u w:val="single"/>
        </w:rPr>
        <w:t>救援服务热线电话}。当</w:t>
      </w:r>
      <w:r>
        <w:rPr>
          <w:rFonts w:ascii="方正书宋_GBK" w:hAnsi="方正书宋_GBK" w:cs="宋体;SimSun" w:eastAsia="方正书宋_GBK"/>
          <w:kern w:val="0"/>
          <w:sz w:val="22"/>
          <w:szCs w:val="22"/>
        </w:rPr>
        <w:t>电梯发生困人故障，乙方应在接到甲方通知后30分</w:t>
      </w:r>
      <w:r>
        <w:rPr>
          <w:rFonts w:eastAsia="方正书宋_GBK" w:cs="宋体;SimSun" w:ascii="方正书宋_GBK" w:hAnsi="方正书宋_GBK"/>
          <w:kern w:val="0"/>
          <w:sz w:val="22"/>
          <w:szCs w:val="22"/>
        </w:rPr>
        <w:t>钟内</w:t>
      </w:r>
      <w:r>
        <w:rPr>
          <w:rFonts w:ascii="方正书宋_GBK" w:hAnsi="方正书宋_GBK" w:cs="宋体;SimSun" w:eastAsia="方正书宋_GBK"/>
          <w:kern w:val="0"/>
          <w:sz w:val="22"/>
          <w:szCs w:val="22"/>
        </w:rPr>
        <w:t>赶赴现场实施紧急救援；电梯发生其他故障，乙方应在接到甲方通知后 {响</w:t>
      </w:r>
      <w:r>
        <w:rPr>
          <w:rFonts w:ascii="方正书宋_GBK" w:hAnsi="方正书宋_GBK" w:cs="宋体;SimSun" w:eastAsia="方正书宋_GBK"/>
          <w:kern w:val="0"/>
          <w:sz w:val="22"/>
          <w:szCs w:val="22"/>
          <w:u w:val="single"/>
        </w:rPr>
        <w:t>应时间}</w:t>
      </w:r>
      <w:r>
        <w:rPr>
          <w:rFonts w:ascii="方正书宋_GBK" w:hAnsi="方正书宋_GBK" w:cs="宋体;SimSun" w:eastAsia="方正书宋_GBK"/>
          <w:kern w:val="0"/>
          <w:sz w:val="22"/>
          <w:szCs w:val="22"/>
        </w:rPr>
        <w:t xml:space="preserve"> 分钟内赶到现场实施抢修。</w:t>
      </w:r>
    </w:p>
    <w:p>
      <w:pPr>
        <w:pStyle w:val="Normal"/>
        <w:spacing w:lineRule="exact" w:line="420"/>
        <w:ind w:firstLine="440" w:end="0"/>
        <w:rPr/>
      </w:pPr>
      <w:r>
        <w:rPr>
          <w:rFonts w:ascii="方正书宋_GBK" w:hAnsi="方正书宋_GBK" w:cs="宋体;SimSun" w:eastAsia="方正书宋_GBK"/>
          <w:sz w:val="22"/>
          <w:szCs w:val="22"/>
        </w:rPr>
        <w:t>（</w:t>
      </w:r>
      <w:r>
        <w:rPr>
          <w:rFonts w:eastAsia="方正书宋_GBK" w:cs="宋体;SimSun" w:ascii="方正书宋_GBK" w:hAnsi="方正书宋_GBK"/>
          <w:sz w:val="22"/>
          <w:szCs w:val="22"/>
        </w:rPr>
        <w:t>4</w:t>
      </w:r>
      <w:r>
        <w:rPr>
          <w:rFonts w:ascii="方正书宋_GBK" w:hAnsi="方正书宋_GBK" w:cs="宋体;SimSun" w:eastAsia="方正书宋_GBK"/>
          <w:sz w:val="22"/>
          <w:szCs w:val="22"/>
        </w:rPr>
        <w:t>）</w:t>
      </w:r>
      <w:r>
        <w:rPr>
          <w:rFonts w:ascii="方正书宋_GBK" w:hAnsi="方正书宋_GBK" w:cs="宋体;SimSun" w:eastAsia="方正书宋_GBK"/>
          <w:kern w:val="0"/>
          <w:sz w:val="22"/>
          <w:szCs w:val="22"/>
        </w:rPr>
        <w:t>现场作业人员应当取得相应的《特种设备作业人员证》。</w:t>
      </w:r>
      <w:r>
        <w:rPr>
          <w:rFonts w:ascii="方正书宋_GBK" w:hAnsi="方正书宋_GBK" w:cs="宋体;SimSun" w:eastAsia="方正书宋_GBK"/>
          <w:sz w:val="22"/>
          <w:szCs w:val="22"/>
        </w:rPr>
        <w:t>为有效实施保养计划，乙方应安排熟悉所维保电梯原理、结构、性能、安全要求的特种设备作业人员负责维保工作，并督促其严格按照产品工艺要求、安全及技术规范进行维保。</w:t>
      </w:r>
    </w:p>
    <w:p>
      <w:pPr>
        <w:pStyle w:val="Normal"/>
        <w:spacing w:lineRule="exact" w:line="420"/>
        <w:ind w:firstLine="440" w:end="0"/>
        <w:rPr/>
      </w:pPr>
      <w:r>
        <w:rPr>
          <w:rFonts w:ascii="方正书宋_GBK" w:hAnsi="方正书宋_GBK" w:cs="宋体;SimSun" w:eastAsia="方正书宋_GBK"/>
          <w:sz w:val="22"/>
          <w:szCs w:val="22"/>
        </w:rPr>
        <w:t>（</w:t>
      </w:r>
      <w:r>
        <w:rPr>
          <w:rFonts w:eastAsia="方正书宋_GBK" w:cs="宋体;SimSun" w:ascii="方正书宋_GBK" w:hAnsi="方正书宋_GBK"/>
          <w:sz w:val="22"/>
          <w:szCs w:val="22"/>
        </w:rPr>
        <w:t>5</w:t>
      </w:r>
      <w:r>
        <w:rPr>
          <w:rFonts w:ascii="方正书宋_GBK" w:hAnsi="方正书宋_GBK" w:cs="宋体;SimSun" w:eastAsia="方正书宋_GBK"/>
          <w:sz w:val="22"/>
          <w:szCs w:val="22"/>
        </w:rPr>
        <w:t>）</w:t>
      </w:r>
      <w:r>
        <w:rPr>
          <w:rFonts w:ascii="方正书宋_GBK" w:hAnsi="方正书宋_GBK" w:cs="宋体;SimSun" w:eastAsia="方正书宋_GBK"/>
          <w:kern w:val="0"/>
          <w:sz w:val="22"/>
          <w:szCs w:val="22"/>
        </w:rPr>
        <w:t>作业过程中应服从甲方现场安全管理，落实现场安全防护措施，保证作业安全。需要安全监护作业的内容应书面告知甲方，作业时，作业人员不得少于二人。</w:t>
      </w:r>
    </w:p>
    <w:p>
      <w:pPr>
        <w:pStyle w:val="Normal"/>
        <w:spacing w:lineRule="exact" w:line="420"/>
        <w:ind w:firstLine="440" w:end="0"/>
        <w:rPr>
          <w:rFonts w:ascii="方正书宋_GBK" w:hAnsi="方正书宋_GBK" w:eastAsia="方正书宋_GBK" w:cs="宋体;SimSun"/>
          <w:sz w:val="22"/>
          <w:szCs w:val="22"/>
        </w:rPr>
      </w:pP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6</w:t>
      </w:r>
      <w:r>
        <w:rPr>
          <w:rFonts w:ascii="方正书宋_GBK" w:hAnsi="方正书宋_GBK" w:cs="宋体;SimSun" w:eastAsia="方正书宋_GBK"/>
          <w:kern w:val="0"/>
          <w:sz w:val="22"/>
          <w:szCs w:val="22"/>
        </w:rPr>
        <w:t>）现场需采取停梯措施时，应立即通知甲方并及时组织抢修。</w:t>
      </w:r>
    </w:p>
    <w:p>
      <w:pPr>
        <w:pStyle w:val="Normal"/>
        <w:spacing w:lineRule="exact" w:line="420"/>
        <w:ind w:firstLine="440" w:end="0"/>
        <w:rPr/>
      </w:pP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7</w:t>
      </w:r>
      <w:r>
        <w:rPr>
          <w:rFonts w:ascii="方正书宋_GBK" w:hAnsi="方正书宋_GBK" w:cs="宋体;SimSun" w:eastAsia="方正书宋_GBK"/>
          <w:kern w:val="0"/>
          <w:sz w:val="22"/>
          <w:szCs w:val="22"/>
        </w:rPr>
        <w:t>）</w:t>
      </w:r>
      <w:r>
        <w:rPr>
          <w:rFonts w:ascii="方正书宋_GBK" w:hAnsi="方正书宋_GBK" w:cs="宋体;SimSun" w:eastAsia="方正书宋_GBK"/>
          <w:sz w:val="22"/>
          <w:szCs w:val="22"/>
        </w:rPr>
        <w:t>根据甲方的故障统计记录，乙方应至少每季度一次提出故障分析报告。报告中应包含电梯故障的统计分析、整改措施和预防措施，以及有关电梯使用管理的合理化建议。</w:t>
      </w:r>
    </w:p>
    <w:p>
      <w:pPr>
        <w:pStyle w:val="Normal"/>
        <w:spacing w:lineRule="exact" w:line="420"/>
        <w:ind w:firstLine="440" w:end="0"/>
        <w:rPr/>
      </w:pP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8</w:t>
      </w:r>
      <w:r>
        <w:rPr>
          <w:rFonts w:ascii="方正书宋_GBK" w:hAnsi="方正书宋_GBK" w:cs="宋体;SimSun" w:eastAsia="方正书宋_GBK"/>
          <w:kern w:val="0"/>
          <w:sz w:val="22"/>
          <w:szCs w:val="22"/>
        </w:rPr>
        <w:t>）乙方应当配合电梯检验检测机构开展电梯定期检验，并</w:t>
      </w:r>
      <w:r>
        <w:rPr>
          <w:rFonts w:ascii="方正书宋_GBK" w:hAnsi="方正书宋_GBK" w:cs="宋体;SimSun" w:eastAsia="方正书宋_GBK"/>
          <w:sz w:val="22"/>
          <w:szCs w:val="22"/>
        </w:rPr>
        <w:t>参与电梯安全管理活动。</w:t>
      </w:r>
      <w:r>
        <w:rPr>
          <w:rFonts w:ascii="方正书宋_GBK" w:hAnsi="方正书宋_GBK" w:cs="宋体-18030;华文仿宋" w:eastAsia="方正书宋_GBK"/>
          <w:kern w:val="0"/>
          <w:sz w:val="22"/>
          <w:szCs w:val="22"/>
        </w:rPr>
        <w:t>负责完成年检中发现的属于电梯本体安全隐患的整改工作。</w:t>
      </w:r>
    </w:p>
    <w:p>
      <w:pPr>
        <w:pStyle w:val="Normal"/>
        <w:spacing w:lineRule="exact" w:line="420"/>
        <w:ind w:firstLine="440" w:end="0"/>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9</w:t>
      </w:r>
      <w:r>
        <w:rPr>
          <w:rFonts w:ascii="方正书宋_GBK" w:hAnsi="方正书宋_GBK" w:cs="宋体;SimSun" w:eastAsia="方正书宋_GBK"/>
          <w:kern w:val="0"/>
          <w:sz w:val="22"/>
          <w:szCs w:val="22"/>
        </w:rPr>
        <w:t>）乙方应在每年</w:t>
      </w: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月</w:t>
      </w:r>
      <w:r>
        <w:rPr>
          <w:rFonts w:eastAsia="方正书宋_GBK" w:cs="宋体;SimSun" w:ascii="方正书宋_GBK" w:hAnsi="方正书宋_GBK"/>
          <w:kern w:val="0"/>
          <w:sz w:val="22"/>
          <w:szCs w:val="22"/>
        </w:rPr>
        <w:t>31</w:t>
      </w:r>
      <w:r>
        <w:rPr>
          <w:rFonts w:ascii="方正书宋_GBK" w:hAnsi="方正书宋_GBK" w:cs="宋体;SimSun" w:eastAsia="方正书宋_GBK"/>
          <w:kern w:val="0"/>
          <w:sz w:val="22"/>
          <w:szCs w:val="22"/>
        </w:rPr>
        <w:t>日前向所在地市级特种设备监察机构报备本单位所承担维保电梯清单，如维保情况有变动，在变动后</w:t>
      </w:r>
      <w:r>
        <w:rPr>
          <w:rFonts w:eastAsia="方正书宋_GBK" w:cs="宋体;SimSun" w:ascii="方正书宋_GBK" w:hAnsi="方正书宋_GBK"/>
          <w:kern w:val="0"/>
          <w:sz w:val="22"/>
          <w:szCs w:val="22"/>
        </w:rPr>
        <w:t>5</w:t>
      </w:r>
      <w:r>
        <w:rPr>
          <w:rFonts w:ascii="方正书宋_GBK" w:hAnsi="方正书宋_GBK" w:cs="宋体;SimSun" w:eastAsia="方正书宋_GBK"/>
          <w:kern w:val="0"/>
          <w:sz w:val="22"/>
          <w:szCs w:val="22"/>
        </w:rPr>
        <w:t>个工作日内申报变动情况。</w:t>
      </w:r>
    </w:p>
    <w:p>
      <w:pPr>
        <w:pStyle w:val="Normal"/>
        <w:spacing w:lineRule="exact" w:line="420"/>
        <w:ind w:firstLine="440" w:end="0"/>
        <w:rPr>
          <w:rFonts w:ascii="方正书宋_GBK" w:hAnsi="方正书宋_GBK" w:eastAsia="方正书宋_GBK" w:cs="ËÎÌå;Arial"/>
          <w:kern w:val="0"/>
          <w:sz w:val="22"/>
          <w:szCs w:val="22"/>
        </w:rPr>
      </w:pP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10</w:t>
      </w:r>
      <w:r>
        <w:rPr>
          <w:rFonts w:ascii="方正书宋_GBK" w:hAnsi="方正书宋_GBK" w:cs="宋体;SimSun" w:eastAsia="方正书宋_GBK"/>
          <w:kern w:val="0"/>
          <w:sz w:val="22"/>
          <w:szCs w:val="22"/>
        </w:rPr>
        <w:t>）乙方应在维保后</w:t>
      </w:r>
      <w:r>
        <w:rPr>
          <w:rFonts w:eastAsia="方正书宋_GBK" w:cs="宋体;SimSun" w:ascii="方正书宋_GBK" w:hAnsi="方正书宋_GBK"/>
          <w:kern w:val="0"/>
          <w:sz w:val="22"/>
          <w:szCs w:val="22"/>
        </w:rPr>
        <w:t>3</w:t>
      </w:r>
      <w:r>
        <w:rPr>
          <w:rFonts w:ascii="方正书宋_GBK" w:hAnsi="方正书宋_GBK" w:cs="宋体;SimSun" w:eastAsia="方正书宋_GBK"/>
          <w:kern w:val="0"/>
          <w:sz w:val="22"/>
          <w:szCs w:val="22"/>
        </w:rPr>
        <w:t>日内将规定格式的电梯维保记录，张贴在电梯轿厢、电梯过道、小区公告栏或在轿厢内电子显示屏内滚动公示，接受用户监督。此外，需将维保记录公示情况拍照留存备查。</w:t>
      </w:r>
    </w:p>
    <w:p>
      <w:pPr>
        <w:pStyle w:val="Normal"/>
        <w:spacing w:lineRule="exact" w:line="420"/>
        <w:ind w:firstLine="440" w:end="0"/>
        <w:rPr>
          <w:rFonts w:ascii="方正书宋_GBK" w:hAnsi="方正书宋_GBK" w:eastAsia="方正书宋_GBK" w:cs="宋体;SimSun"/>
          <w:sz w:val="22"/>
          <w:szCs w:val="22"/>
        </w:rPr>
      </w:pPr>
      <w:r>
        <w:rPr>
          <w:rFonts w:ascii="方正书宋_GBK" w:hAnsi="方正书宋_GBK" w:cs="宋体;SimSun" w:eastAsia="方正书宋_GBK"/>
          <w:sz w:val="22"/>
          <w:szCs w:val="22"/>
        </w:rPr>
        <w:t>（</w:t>
      </w:r>
      <w:r>
        <w:rPr>
          <w:rFonts w:eastAsia="方正书宋_GBK" w:cs="宋体;SimSun" w:ascii="方正书宋_GBK" w:hAnsi="方正书宋_GBK"/>
          <w:sz w:val="22"/>
          <w:szCs w:val="22"/>
        </w:rPr>
        <w:t>11</w:t>
      </w:r>
      <w:r>
        <w:rPr>
          <w:rFonts w:ascii="方正书宋_GBK" w:hAnsi="方正书宋_GBK" w:cs="宋体;SimSun" w:eastAsia="方正书宋_GBK"/>
          <w:sz w:val="22"/>
          <w:szCs w:val="22"/>
        </w:rPr>
        <w:t>）乙方应当妥善保管电梯图纸及相关资料，并在合同终止后交还甲方。应当协助甲方建立健全安全管理制度、安全技术档案、应急救援预案，配合甲方开展应急救援演练。</w:t>
      </w:r>
    </w:p>
    <w:p>
      <w:pPr>
        <w:pStyle w:val="Normal"/>
        <w:spacing w:lineRule="exact" w:line="420"/>
        <w:ind w:firstLine="440" w:end="0"/>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12</w:t>
      </w:r>
      <w:r>
        <w:rPr>
          <w:rFonts w:ascii="方正书宋_GBK" w:hAnsi="方正书宋_GBK" w:cs="宋体;SimSun" w:eastAsia="方正书宋_GBK"/>
          <w:kern w:val="0"/>
          <w:sz w:val="22"/>
          <w:szCs w:val="22"/>
        </w:rPr>
        <w:t>）应按照福建省特种设备协会拟定的《福建省电梯维保行业自律公约》及《电梯维护保养最低成本指导价》要求对使用单位进行维保价格公示。同时与甲方签订合同中日常保养期限不能少于一年。</w:t>
      </w:r>
    </w:p>
    <w:p>
      <w:pPr>
        <w:pStyle w:val="Normal"/>
        <w:spacing w:lineRule="exact" w:line="420"/>
        <w:ind w:firstLine="440" w:end="0"/>
        <w:rPr>
          <w:rFonts w:ascii="方正书宋_GBK" w:hAnsi="方正书宋_GBK" w:eastAsia="方正书宋_GBK" w:cs="宋体;SimSun"/>
          <w:sz w:val="22"/>
          <w:szCs w:val="22"/>
        </w:rPr>
      </w:pP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13</w:t>
      </w:r>
      <w:r>
        <w:rPr>
          <w:rFonts w:ascii="方正书宋_GBK" w:hAnsi="方正书宋_GBK" w:cs="宋体;SimSun" w:eastAsia="方正书宋_GBK"/>
          <w:sz w:val="22"/>
          <w:szCs w:val="22"/>
        </w:rPr>
        <w:t>）乙方不得以任何形式将维保工作非法分包、转包。</w:t>
      </w:r>
    </w:p>
    <w:p>
      <w:pPr>
        <w:pStyle w:val="Normal"/>
        <w:spacing w:lineRule="exact" w:line="420"/>
        <w:ind w:firstLine="440" w:end="0"/>
        <w:rPr/>
      </w:pPr>
      <w:r>
        <w:rPr>
          <w:rFonts w:ascii="方正黑体_GBK" w:hAnsi="方正黑体_GBK" w:cs="宋体;SimSun" w:eastAsia="方正黑体_GBK"/>
          <w:kern w:val="0"/>
          <w:sz w:val="22"/>
          <w:szCs w:val="22"/>
        </w:rPr>
        <w:t>第八条</w:t>
      </w:r>
      <w:r>
        <w:rPr>
          <w:rFonts w:ascii="方正书宋_GBK" w:hAnsi="方正书宋_GBK" w:cs="宋体;SimSun" w:eastAsia="方正书宋_GBK"/>
          <w:sz w:val="22"/>
          <w:szCs w:val="22"/>
        </w:rPr>
        <w:t xml:space="preserve"> {其他约定内容}</w:t>
      </w:r>
    </w:p>
    <w:p>
      <w:pPr>
        <w:pStyle w:val="Normal"/>
        <w:spacing w:lineRule="exact" w:line="420"/>
        <w:ind w:firstLine="440" w:end="0"/>
        <w:rPr/>
      </w:pP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、乙方已于</w:t>
      </w:r>
      <w:r>
        <w:rPr>
          <w:rFonts w:ascii="方正书宋_GBK" w:hAnsi="方正书宋_GBK" w:cs="宋体;SimSun" w:eastAsia="方正书宋_GBK"/>
          <w:kern w:val="0"/>
          <w:sz w:val="22"/>
          <w:szCs w:val="22"/>
          <w:u w:val="single"/>
        </w:rPr>
        <w:t>{年份}</w:t>
      </w:r>
      <w:r>
        <w:rPr>
          <w:rFonts w:ascii="方正书宋_GBK" w:hAnsi="方正书宋_GBK" w:cs="宋体;SimSun" w:eastAsia="方正书宋_GBK"/>
          <w:kern w:val="0"/>
          <w:sz w:val="22"/>
          <w:szCs w:val="22"/>
        </w:rPr>
        <w:t xml:space="preserve"> </w:t>
      </w:r>
      <w:r>
        <w:rPr>
          <w:rFonts w:ascii="方正书宋_GBK" w:hAnsi="方正书宋_GBK" w:cs="宋体;SimSun" w:eastAsia="方正书宋_GBK"/>
          <w:kern w:val="0"/>
          <w:sz w:val="22"/>
          <w:szCs w:val="22"/>
          <w:u w:val="single"/>
        </w:rPr>
        <w:t xml:space="preserve">年 </w:t>
      </w:r>
      <w:r>
        <w:rPr>
          <w:rFonts w:ascii="方正书宋_GBK" w:hAnsi="方正书宋_GBK" w:cs="宋体;SimSun" w:eastAsia="方正书宋_GBK"/>
          <w:kern w:val="0"/>
          <w:sz w:val="22"/>
          <w:szCs w:val="22"/>
        </w:rPr>
        <w:t>{</w:t>
      </w:r>
      <w:r>
        <w:rPr>
          <w:rFonts w:ascii="方正书宋_GBK" w:hAnsi="方正书宋_GBK" w:cs="宋体;SimSun" w:eastAsia="方正书宋_GBK"/>
          <w:kern w:val="0"/>
          <w:sz w:val="22"/>
          <w:szCs w:val="22"/>
          <w:u w:val="single"/>
        </w:rPr>
        <w:t>月份</w:t>
      </w:r>
      <w:r>
        <w:rPr>
          <w:rFonts w:ascii="方正书宋_GBK" w:hAnsi="方正书宋_GBK" w:cs="宋体;SimSun" w:eastAsia="方正书宋_GBK"/>
          <w:kern w:val="0"/>
          <w:sz w:val="22"/>
          <w:szCs w:val="22"/>
        </w:rPr>
        <w:t>} 月 {日期} 日对本合同约定的电梯进行了详细的检查，检查结果应经甲方签字确认，并作为电梯现状记录由甲、乙双方保存。</w:t>
      </w:r>
    </w:p>
    <w:p>
      <w:pPr>
        <w:pStyle w:val="Normal"/>
        <w:spacing w:lineRule="exact" w:line="420"/>
        <w:ind w:firstLine="440" w:end="0"/>
        <w:rPr/>
      </w:pP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w:t>
      </w:r>
      <w:r>
        <w:rPr>
          <w:rFonts w:ascii="方正书宋_GBK" w:hAnsi="方正书宋_GBK" w:cs="宋体;SimSun" w:eastAsia="方正书宋_GBK"/>
          <w:sz w:val="22"/>
          <w:szCs w:val="22"/>
        </w:rPr>
        <w:t>甲方要求乙方提供本合同约定内容以外服务的，如强化保养、增加保养频次、安全保障需求、</w:t>
      </w:r>
      <w:r>
        <w:rPr>
          <w:rFonts w:ascii="方正书宋_GBK" w:hAnsi="方正书宋_GBK" w:cs="ËÎÌå;Arial" w:eastAsia="方正书宋_GBK"/>
          <w:kern w:val="0"/>
          <w:sz w:val="22"/>
          <w:szCs w:val="22"/>
        </w:rPr>
        <w:t>驻场作业服务、</w:t>
      </w:r>
      <w:r>
        <w:rPr>
          <w:rFonts w:ascii="方正书宋_GBK" w:hAnsi="方正书宋_GBK" w:cs="宋体;SimSun" w:eastAsia="方正书宋_GBK"/>
          <w:sz w:val="22"/>
          <w:szCs w:val="22"/>
        </w:rPr>
        <w:t>增加检测内容和频次</w:t>
      </w:r>
      <w:r>
        <w:rPr>
          <w:rFonts w:ascii="方正书宋_GBK" w:hAnsi="方正书宋_GBK" w:cs="ËÎÌå;Arial" w:eastAsia="方正书宋_GBK"/>
          <w:kern w:val="0"/>
          <w:sz w:val="22"/>
          <w:szCs w:val="22"/>
        </w:rPr>
        <w:t>等，</w:t>
      </w:r>
      <w:r>
        <w:rPr>
          <w:rFonts w:ascii="方正书宋_GBK" w:hAnsi="方正书宋_GBK" w:cs="宋体;SimSun" w:eastAsia="方正书宋_GBK"/>
          <w:sz w:val="22"/>
          <w:szCs w:val="22"/>
        </w:rPr>
        <w:t>双方均应以书面形式另行约定。</w:t>
      </w:r>
    </w:p>
    <w:p>
      <w:pPr>
        <w:pStyle w:val="Normal"/>
        <w:spacing w:lineRule="exact" w:line="420"/>
        <w:ind w:firstLine="440" w:end="0"/>
        <w:rPr/>
      </w:pPr>
      <w:r>
        <w:rPr>
          <w:rFonts w:eastAsia="方正书宋_GBK" w:cs="ËÎÌå;Arial" w:ascii="方正书宋_GBK" w:hAnsi="方正书宋_GBK"/>
          <w:kern w:val="0"/>
          <w:sz w:val="22"/>
          <w:szCs w:val="22"/>
        </w:rPr>
        <w:t>3</w:t>
      </w:r>
      <w:r>
        <w:rPr>
          <w:rFonts w:ascii="方正书宋_GBK" w:hAnsi="方正书宋_GBK" w:cs="ËÎÌå;Arial" w:eastAsia="方正书宋_GBK"/>
          <w:kern w:val="0"/>
          <w:sz w:val="22"/>
          <w:szCs w:val="22"/>
        </w:rPr>
        <w:t>、</w:t>
      </w:r>
      <w:r>
        <w:rPr>
          <w:rFonts w:ascii="方正书宋_GBK" w:hAnsi="方正书宋_GBK" w:cs="宋体;SimSun" w:eastAsia="方正书宋_GBK"/>
          <w:sz w:val="22"/>
          <w:szCs w:val="22"/>
        </w:rPr>
        <w:t>维保记录是记载电梯运行、维护、保养的依据。每台电梯均应当建立独立的</w:t>
      </w:r>
      <w:r>
        <w:rPr>
          <w:rFonts w:ascii="方正书宋_GBK" w:hAnsi="方正书宋_GBK" w:cs="宋体;SimSun" w:eastAsia="方正书宋_GBK"/>
          <w:kern w:val="0"/>
          <w:sz w:val="22"/>
          <w:szCs w:val="22"/>
        </w:rPr>
        <w:t>维保记录。维保记录应当一式两份，{甲乙双方}各保存一份，保存时</w:t>
      </w:r>
      <w:r>
        <w:rPr>
          <w:rFonts w:eastAsia="方正书宋_GBK" w:cs="ËÎÌå;Arial" w:ascii="方正书宋_GBK" w:hAnsi="方正书宋_GBK"/>
          <w:kern w:val="0"/>
          <w:sz w:val="22"/>
          <w:szCs w:val="22"/>
        </w:rPr>
        <w:t>间为</w:t>
      </w:r>
      <w:r>
        <w:rPr>
          <w:rFonts w:ascii="方正书宋_GBK" w:hAnsi="方正书宋_GBK" w:cs="宋体;SimSun" w:eastAsia="方正书宋_GBK"/>
          <w:kern w:val="0"/>
          <w:sz w:val="22"/>
          <w:szCs w:val="22"/>
        </w:rPr>
        <w:t xml:space="preserve">4 </w:t>
      </w:r>
      <w:r>
        <w:rPr>
          <w:rFonts w:ascii="方正书宋_GBK" w:hAnsi="方正书宋_GBK" w:cs="ËÎÌå;Arial" w:eastAsia="方正书宋_GBK"/>
          <w:kern w:val="0"/>
          <w:sz w:val="22"/>
          <w:szCs w:val="22"/>
        </w:rPr>
        <w:t>年。维修与抢修记录均应当长期保存。</w:t>
      </w:r>
    </w:p>
    <w:p>
      <w:pPr>
        <w:pStyle w:val="Normal"/>
        <w:spacing w:lineRule="exact" w:line="420"/>
        <w:ind w:firstLine="440" w:end="0"/>
        <w:rPr>
          <w:rFonts w:ascii="方正书宋_GBK" w:hAnsi="方正书宋_GBK" w:eastAsia="方正书宋_GBK" w:cs="宋体;SimSun"/>
          <w:kern w:val="0"/>
          <w:sz w:val="22"/>
          <w:szCs w:val="22"/>
        </w:rPr>
      </w:pPr>
      <w:r>
        <w:rPr>
          <w:rFonts w:eastAsia="方正书宋_GBK" w:cs="ËÎÌå;Arial" w:ascii="方正书宋_GBK" w:hAnsi="方正书宋_GBK"/>
          <w:kern w:val="0"/>
          <w:sz w:val="22"/>
          <w:szCs w:val="22"/>
        </w:rPr>
        <w:t>4</w:t>
      </w:r>
      <w:r>
        <w:rPr>
          <w:rFonts w:ascii="方正书宋_GBK" w:hAnsi="方正书宋_GBK" w:cs="ËÎÌå;Arial" w:eastAsia="方正书宋_GBK"/>
          <w:kern w:val="0"/>
          <w:sz w:val="22"/>
          <w:szCs w:val="22"/>
        </w:rPr>
        <w:t>、根据电梯的现状，甲乙双方约定非使用原因导致的电梯困人故障次数每月每台电梯不超过</w:t>
      </w:r>
      <w:r>
        <w:rPr>
          <w:rFonts w:ascii="方正书宋_GBK" w:hAnsi="方正书宋_GBK" w:cs="ËÎÌå;Arial" w:eastAsia="方正书宋_GBK"/>
          <w:kern w:val="0"/>
          <w:sz w:val="22"/>
          <w:szCs w:val="22"/>
          <w:u w:val="single"/>
        </w:rPr>
        <w:t xml:space="preserve">    </w:t>
      </w:r>
      <w:r>
        <w:rPr>
          <w:rFonts w:ascii="方正书宋_GBK" w:hAnsi="方正书宋_GBK" w:cs="ËÎÌå;Arial" w:eastAsia="方正书宋_GBK"/>
          <w:kern w:val="0"/>
          <w:sz w:val="22"/>
          <w:szCs w:val="22"/>
        </w:rPr>
        <w:t>{故障次数}    次。</w:t>
      </w:r>
    </w:p>
    <w:p>
      <w:pPr>
        <w:pStyle w:val="Normal"/>
        <w:spacing w:lineRule="exact" w:line="420"/>
        <w:ind w:firstLine="440" w:end="0"/>
        <w:rPr/>
      </w:pPr>
      <w:r>
        <w:rPr>
          <w:rFonts w:ascii="方正黑体_GBK" w:hAnsi="方正黑体_GBK" w:cs="宋体;SimSun" w:eastAsia="方正黑体_GBK"/>
          <w:kern w:val="0"/>
          <w:sz w:val="22"/>
          <w:szCs w:val="22"/>
        </w:rPr>
        <w:t>第九条</w:t>
      </w:r>
      <w:r>
        <w:rPr>
          <w:rFonts w:ascii="方正书宋_GBK" w:hAnsi="方正书宋_GBK" w:cs="宋体;SimSun" w:eastAsia="方正书宋_GBK"/>
          <w:sz w:val="22"/>
          <w:szCs w:val="22"/>
        </w:rPr>
        <w:t xml:space="preserve"> 违约责任</w:t>
      </w:r>
    </w:p>
    <w:p>
      <w:pPr>
        <w:pStyle w:val="Normal"/>
        <w:spacing w:lineRule="exact" w:line="420"/>
        <w:ind w:firstLine="440" w:end="0"/>
        <w:rPr>
          <w:rFonts w:ascii="方正书宋_GBK" w:hAnsi="方正书宋_GBK" w:eastAsia="方正书宋_GBK" w:cs="宋体;SimSun"/>
          <w:sz w:val="22"/>
          <w:szCs w:val="22"/>
        </w:rPr>
      </w:pPr>
      <w:r>
        <w:rPr>
          <w:rFonts w:eastAsia="方正书宋_GBK" w:cs="宋体;SimSun" w:ascii="方正书宋_GBK" w:hAnsi="方正书宋_GBK"/>
          <w:sz w:val="22"/>
          <w:szCs w:val="22"/>
        </w:rPr>
        <w:t>1</w:t>
      </w:r>
      <w:r>
        <w:rPr>
          <w:rFonts w:ascii="方正书宋_GBK" w:hAnsi="方正书宋_GBK" w:cs="宋体;SimSun" w:eastAsia="方正书宋_GBK"/>
          <w:sz w:val="22"/>
          <w:szCs w:val="22"/>
        </w:rPr>
        <w:t>、一方当事人未按约定履行义务给对方造成直接损失的，应当承担相应责任。</w:t>
      </w:r>
    </w:p>
    <w:p>
      <w:pPr>
        <w:pStyle w:val="Normal"/>
        <w:spacing w:lineRule="exact" w:line="420"/>
        <w:ind w:firstLine="440" w:end="0"/>
        <w:rPr>
          <w:rFonts w:ascii="方正书宋_GBK" w:hAnsi="方正书宋_GBK" w:eastAsia="方正书宋_GBK" w:cs="宋体;SimSun"/>
          <w:sz w:val="22"/>
          <w:szCs w:val="22"/>
        </w:rPr>
      </w:pPr>
      <w:r>
        <w:rPr>
          <w:rFonts w:eastAsia="方正书宋_GBK" w:cs="宋体;SimSun" w:ascii="方正书宋_GBK" w:hAnsi="方正书宋_GBK"/>
          <w:sz w:val="22"/>
          <w:szCs w:val="22"/>
        </w:rPr>
        <w:t>2</w:t>
      </w:r>
      <w:r>
        <w:rPr>
          <w:rFonts w:ascii="方正书宋_GBK" w:hAnsi="方正书宋_GBK" w:cs="宋体;SimSun" w:eastAsia="方正书宋_GBK"/>
          <w:sz w:val="22"/>
          <w:szCs w:val="22"/>
        </w:rPr>
        <w:t>、一方当事人无法继续履行合同，应当及时通知对方，并承担因合同解除而给对方造成的直接经济损失。</w:t>
      </w:r>
    </w:p>
    <w:p>
      <w:pPr>
        <w:pStyle w:val="Normal"/>
        <w:spacing w:lineRule="exact" w:line="420"/>
        <w:ind w:firstLine="440" w:end="0"/>
        <w:rPr/>
      </w:pPr>
      <w:r>
        <w:rPr>
          <w:rFonts w:eastAsia="方正书宋_GBK" w:cs="宋体;SimSun" w:ascii="方正书宋_GBK" w:hAnsi="方正书宋_GBK"/>
          <w:sz w:val="22"/>
          <w:szCs w:val="22"/>
        </w:rPr>
        <w:t>3</w:t>
      </w:r>
      <w:r>
        <w:rPr>
          <w:rFonts w:ascii="方正书宋_GBK" w:hAnsi="方正书宋_GBK" w:cs="宋体;SimSun" w:eastAsia="方正书宋_GBK"/>
          <w:sz w:val="22"/>
          <w:szCs w:val="22"/>
        </w:rPr>
        <w:t>、甲方无正当理由未按照约定期限支付费用的，经双方确认为无正当理由每延误一日应当向乙方支付延误部分费用</w:t>
      </w:r>
      <w:r>
        <w:rPr>
          <w:rFonts w:ascii="方正书宋_GBK" w:hAnsi="方正书宋_GBK" w:cs="宋体;SimSun" w:eastAsia="方正书宋_GBK"/>
          <w:sz w:val="22"/>
          <w:szCs w:val="22"/>
          <w:u w:val="single"/>
        </w:rPr>
        <w:t>{逾期付</w:t>
      </w:r>
      <w:r>
        <w:rPr>
          <w:rFonts w:ascii="方正书宋_GBK" w:hAnsi="方正书宋_GBK" w:cs="宋体;SimSun" w:eastAsia="方正书宋_GBK"/>
          <w:sz w:val="22"/>
          <w:szCs w:val="22"/>
        </w:rPr>
        <w:t>款</w:t>
      </w:r>
      <w:r>
        <w:rPr>
          <w:rFonts w:ascii="方正书宋_GBK" w:hAnsi="方正书宋_GBK" w:cs="宋体;SimSun" w:eastAsia="方正书宋_GBK"/>
          <w:sz w:val="22"/>
          <w:szCs w:val="22"/>
          <w:u w:val="single"/>
        </w:rPr>
        <w:t>违约金</w:t>
      </w:r>
      <w:r>
        <w:rPr>
          <w:rFonts w:ascii="方正书宋_GBK" w:hAnsi="方正书宋_GBK" w:cs="宋体;SimSun" w:eastAsia="方正书宋_GBK"/>
          <w:sz w:val="22"/>
          <w:szCs w:val="22"/>
        </w:rPr>
        <w:t>比例}。</w:t>
      </w:r>
    </w:p>
    <w:p>
      <w:pPr>
        <w:pStyle w:val="Normal"/>
        <w:spacing w:lineRule="exact" w:line="420"/>
        <w:rPr/>
      </w:pPr>
      <w:r>
        <w:rPr>
          <w:rFonts w:ascii="方正书宋_GBK" w:hAnsi="方正书宋_GBK" w:cs="宋体;SimSun" w:eastAsia="方正书宋_GBK"/>
          <w:sz w:val="22"/>
          <w:szCs w:val="22"/>
        </w:rPr>
        <w:t>的违约金。超过双方约定期限</w:t>
      </w:r>
      <w:r>
        <w:rPr>
          <w:rFonts w:ascii="方正书宋_GBK" w:hAnsi="方正书宋_GBK" w:cs="宋体;SimSun" w:eastAsia="方正书宋_GBK"/>
          <w:sz w:val="22"/>
          <w:szCs w:val="22"/>
          <w:u w:val="single"/>
        </w:rPr>
        <w:t>{逾期</w:t>
      </w:r>
      <w:r>
        <w:rPr>
          <w:rFonts w:ascii="方正书宋_GBK" w:hAnsi="方正书宋_GBK" w:cs="宋体;SimSun" w:eastAsia="方正书宋_GBK"/>
          <w:sz w:val="22"/>
          <w:szCs w:val="22"/>
        </w:rPr>
        <w:t>天数}日时，本合同自动终止，赔偿事项依照合同法规定执行。</w:t>
      </w:r>
    </w:p>
    <w:p>
      <w:pPr>
        <w:pStyle w:val="Normal"/>
        <w:spacing w:lineRule="exact" w:line="420"/>
        <w:ind w:firstLine="440" w:end="34"/>
        <w:jc w:val="start"/>
        <w:rPr/>
      </w:pPr>
      <w:r>
        <w:rPr>
          <w:rFonts w:eastAsia="方正书宋_GBK" w:cs="宋体;SimSun" w:ascii="方正书宋_GBK" w:hAnsi="方正书宋_GBK"/>
          <w:sz w:val="22"/>
          <w:szCs w:val="22"/>
        </w:rPr>
        <w:t>4</w:t>
      </w:r>
      <w:r>
        <w:rPr>
          <w:rFonts w:ascii="方正书宋_GBK" w:hAnsi="方正书宋_GBK" w:cs="宋体;SimSun" w:eastAsia="方正书宋_GBK"/>
          <w:sz w:val="22"/>
          <w:szCs w:val="22"/>
        </w:rPr>
        <w:t>、甲方违反约定</w:t>
      </w:r>
      <w:r>
        <w:rPr>
          <w:rFonts w:ascii="方正书宋_GBK" w:hAnsi="方正书宋_GBK" w:cs="宋体;SimSun" w:eastAsia="方正书宋_GBK"/>
          <w:kern w:val="0"/>
          <w:sz w:val="22"/>
          <w:szCs w:val="22"/>
        </w:rPr>
        <w:t>允许非乙方人员从事电梯维保工作的，应当按照</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{违约金标准}支付违约金。</w:t>
      </w:r>
    </w:p>
    <w:p>
      <w:pPr>
        <w:pStyle w:val="Normal"/>
        <w:spacing w:lineRule="exact" w:line="420"/>
        <w:ind w:firstLine="440" w:end="0"/>
        <w:rPr>
          <w:rFonts w:ascii="方正书宋_GBK" w:hAnsi="方正书宋_GBK" w:eastAsia="方正书宋_GBK" w:cs="宋体;SimSun"/>
          <w:sz w:val="22"/>
          <w:szCs w:val="22"/>
        </w:rPr>
      </w:pPr>
      <w:r>
        <w:rPr>
          <w:rFonts w:eastAsia="方正书宋_GBK" w:cs="宋体;SimSun" w:ascii="方正书宋_GBK" w:hAnsi="方正书宋_GBK"/>
          <w:sz w:val="22"/>
          <w:szCs w:val="22"/>
        </w:rPr>
        <w:t>5</w:t>
      </w:r>
      <w:r>
        <w:rPr>
          <w:rFonts w:ascii="方正书宋_GBK" w:hAnsi="方正书宋_GBK" w:cs="宋体;SimSun" w:eastAsia="方正书宋_GBK"/>
          <w:sz w:val="22"/>
          <w:szCs w:val="22"/>
        </w:rPr>
        <w:t>、因电梯使用管理原因（非电梯维保原因）导致人身伤亡或设备损坏、零部件丢失的，由甲方自行承担全部责任。</w:t>
      </w:r>
    </w:p>
    <w:p>
      <w:pPr>
        <w:pStyle w:val="Normal"/>
        <w:spacing w:lineRule="exact" w:line="420"/>
        <w:ind w:firstLine="440" w:end="0"/>
        <w:rPr/>
      </w:pPr>
      <w:r>
        <w:rPr>
          <w:rFonts w:eastAsia="方正书宋_GBK" w:cs="宋体;SimSun" w:ascii="方正书宋_GBK" w:hAnsi="方正书宋_GBK"/>
          <w:kern w:val="0"/>
          <w:sz w:val="22"/>
          <w:szCs w:val="22"/>
        </w:rPr>
        <w:t>6</w:t>
      </w:r>
      <w:r>
        <w:rPr>
          <w:rFonts w:ascii="方正书宋_GBK" w:hAnsi="方正书宋_GBK" w:cs="宋体;SimSun" w:eastAsia="方正书宋_GBK"/>
          <w:kern w:val="0"/>
          <w:sz w:val="22"/>
          <w:szCs w:val="22"/>
        </w:rPr>
        <w:t>、若未按乙方的书面要求同意更换应该更换的电梯零部件而导致电梯故障或存在安全隐患的，</w:t>
      </w:r>
      <w:r>
        <w:rPr>
          <w:rFonts w:ascii="方正书宋_GBK" w:hAnsi="方正书宋_GBK" w:cs="宋体;SimSun" w:eastAsia="方正书宋_GBK"/>
          <w:sz w:val="22"/>
          <w:szCs w:val="22"/>
        </w:rPr>
        <w:t>由甲方</w:t>
      </w:r>
      <w:r>
        <w:rPr>
          <w:rFonts w:ascii="方正书宋_GBK" w:hAnsi="方正书宋_GBK" w:cs="宋体;SimSun" w:eastAsia="方正书宋_GBK"/>
          <w:kern w:val="0"/>
          <w:sz w:val="22"/>
          <w:szCs w:val="22"/>
        </w:rPr>
        <w:t>自行承担责任。</w:t>
      </w:r>
    </w:p>
    <w:p>
      <w:pPr>
        <w:pStyle w:val="Normal"/>
        <w:spacing w:lineRule="exact" w:line="420"/>
        <w:ind w:firstLine="440" w:end="0"/>
        <w:rPr>
          <w:rFonts w:ascii="方正书宋_GBK" w:hAnsi="方正书宋_GBK" w:eastAsia="方正书宋_GBK" w:cs="宋体;SimSun"/>
          <w:sz w:val="22"/>
          <w:szCs w:val="22"/>
        </w:rPr>
      </w:pPr>
      <w:r>
        <w:rPr>
          <w:rFonts w:eastAsia="方正书宋_GBK" w:cs="宋体;SimSun" w:ascii="方正书宋_GBK" w:hAnsi="方正书宋_GBK"/>
          <w:sz w:val="22"/>
          <w:szCs w:val="22"/>
        </w:rPr>
        <w:t>7</w:t>
      </w:r>
      <w:r>
        <w:rPr>
          <w:rFonts w:ascii="方正书宋_GBK" w:hAnsi="方正书宋_GBK" w:cs="宋体;SimSun" w:eastAsia="方正书宋_GBK"/>
          <w:sz w:val="22"/>
          <w:szCs w:val="22"/>
        </w:rPr>
        <w:t>、乙方违反约定，</w:t>
      </w:r>
      <w:r>
        <w:rPr>
          <w:rFonts w:ascii="方正书宋_GBK" w:hAnsi="方正书宋_GBK" w:cs="宋体;SimSun" w:eastAsia="方正书宋_GBK"/>
          <w:kern w:val="0"/>
          <w:sz w:val="22"/>
          <w:szCs w:val="22"/>
        </w:rPr>
        <w:t>作业过程中未服从甲方现场安全管理落实现场安全防护措施，或需要安全监护的作业时作业人员只有一人，或保养时间不足，甲方可拒付当次作业或保养的当台当月保养费。</w:t>
      </w:r>
    </w:p>
    <w:p>
      <w:pPr>
        <w:pStyle w:val="Normal"/>
        <w:spacing w:lineRule="exact" w:line="420"/>
        <w:ind w:firstLine="440" w:end="0"/>
        <w:rPr>
          <w:rFonts w:ascii="方正书宋_GBK" w:hAnsi="方正书宋_GBK" w:eastAsia="方正书宋_GBK" w:cs="宋体;SimSun"/>
          <w:sz w:val="22"/>
          <w:szCs w:val="22"/>
          <w:u w:val="single"/>
        </w:rPr>
      </w:pPr>
      <w:r>
        <w:rPr>
          <w:rFonts w:eastAsia="方正书宋_GBK" w:cs="宋体;SimSun" w:ascii="方正书宋_GBK" w:hAnsi="方正书宋_GBK"/>
          <w:sz w:val="22"/>
          <w:szCs w:val="22"/>
        </w:rPr>
        <w:t>8</w:t>
      </w:r>
      <w:r>
        <w:rPr>
          <w:rFonts w:ascii="方正书宋_GBK" w:hAnsi="方正书宋_GBK" w:cs="宋体;SimSun" w:eastAsia="方正书宋_GBK"/>
          <w:sz w:val="22"/>
          <w:szCs w:val="22"/>
        </w:rPr>
        <w:t>、乙方维保工作不符合合同约定的维保标准或要求的，乙方应当返工，并按照</w:t>
      </w:r>
      <w:r>
        <w:rPr>
          <w:rFonts w:ascii="方正书宋_GBK" w:hAnsi="方正书宋_GBK" w:cs="宋体;SimSun" w:eastAsia="方正书宋_GBK"/>
          <w:sz w:val="22"/>
          <w:szCs w:val="22"/>
          <w:u w:val="single"/>
        </w:rPr>
        <w:t xml:space="preserve"> {违约金标准} 支付违约金。</w:t>
      </w:r>
      <w:r>
        <w:rPr>
          <w:rFonts w:ascii="方正书宋_GBK" w:hAnsi="方正书宋_GBK" w:cs="宋体;SimSun" w:eastAsia="方正书宋_GBK"/>
          <w:sz w:val="22"/>
          <w:szCs w:val="22"/>
        </w:rPr>
      </w:r>
    </w:p>
    <w:p>
      <w:pPr>
        <w:pStyle w:val="Normal"/>
        <w:spacing w:lineRule="exact" w:line="420"/>
        <w:ind w:firstLine="440" w:end="0"/>
        <w:rPr>
          <w:rFonts w:ascii="方正书宋_GBK" w:hAnsi="方正书宋_GBK" w:eastAsia="方正书宋_GBK" w:cs="宋体;SimSun"/>
          <w:sz w:val="22"/>
          <w:szCs w:val="22"/>
        </w:rPr>
      </w:pPr>
      <w:r>
        <w:rPr>
          <w:rFonts w:eastAsia="方正书宋_GBK" w:cs="宋体;SimSun" w:ascii="方正书宋_GBK" w:hAnsi="方正书宋_GBK"/>
          <w:sz w:val="22"/>
          <w:szCs w:val="22"/>
        </w:rPr>
        <w:t>9</w:t>
      </w:r>
      <w:r>
        <w:rPr>
          <w:rFonts w:ascii="方正书宋_GBK" w:hAnsi="方正书宋_GBK" w:cs="宋体;SimSun" w:eastAsia="方正书宋_GBK"/>
          <w:sz w:val="22"/>
          <w:szCs w:val="22"/>
        </w:rPr>
        <w:t>、在电梯维保作业过程中因维保原因导致人身伤亡或设备损坏、零部件丢失的，由乙方承担全部民事责任。</w:t>
      </w:r>
    </w:p>
    <w:p>
      <w:pPr>
        <w:pStyle w:val="Normal"/>
        <w:spacing w:lineRule="exact" w:line="420"/>
        <w:ind w:firstLine="440" w:end="0"/>
        <w:rPr/>
      </w:pPr>
      <w:r>
        <w:rPr>
          <w:rFonts w:eastAsia="方正书宋_GBK" w:cs="宋体;SimSun" w:ascii="方正书宋_GBK" w:hAnsi="方正书宋_GBK"/>
          <w:sz w:val="22"/>
          <w:szCs w:val="22"/>
        </w:rPr>
        <w:t>10</w:t>
      </w:r>
      <w:r>
        <w:rPr>
          <w:rFonts w:ascii="方正书宋_GBK" w:hAnsi="方正书宋_GBK" w:cs="宋体;SimSun" w:eastAsia="方正书宋_GBK"/>
          <w:sz w:val="22"/>
          <w:szCs w:val="22"/>
        </w:rPr>
        <w:t>、因维保原因导致电梯检验不合格的，由乙方承担电梯复检费用</w:t>
      </w:r>
      <w:r>
        <w:rPr>
          <w:rFonts w:ascii="方正书宋_GBK" w:hAnsi="方正书宋_GBK" w:cs="宋体;SimSun" w:eastAsia="方正书宋_GBK"/>
          <w:sz w:val="22"/>
          <w:szCs w:val="22"/>
          <w:u w:val="single"/>
        </w:rPr>
        <w:t>{相关责任}。</w:t>
      </w:r>
      <w:r>
        <w:rPr>
          <w:rFonts w:ascii="方正书宋_GBK" w:hAnsi="方正书宋_GBK" w:cs="宋体;SimSun" w:eastAsia="方正书宋_GBK"/>
          <w:sz w:val="22"/>
          <w:szCs w:val="22"/>
        </w:rPr>
      </w:r>
    </w:p>
    <w:p>
      <w:pPr>
        <w:pStyle w:val="Normal"/>
        <w:spacing w:lineRule="exact" w:line="420"/>
        <w:ind w:firstLine="440" w:end="0"/>
        <w:rPr/>
      </w:pPr>
      <w:r>
        <w:rPr>
          <w:rFonts w:ascii="方正黑体_GBK" w:hAnsi="方正黑体_GBK" w:cs="宋体;SimSun" w:eastAsia="方正黑体_GBK"/>
          <w:kern w:val="0"/>
          <w:sz w:val="22"/>
          <w:szCs w:val="22"/>
        </w:rPr>
        <w:t>第十条</w:t>
      </w:r>
      <w:r>
        <w:rPr>
          <w:rFonts w:ascii="方正书宋_GBK" w:hAnsi="方正书宋_GBK" w:cs="宋体;SimSun" w:eastAsia="方正书宋_GBK"/>
          <w:sz w:val="22"/>
          <w:szCs w:val="22"/>
        </w:rPr>
        <w:t xml:space="preserve">  合同的解除</w:t>
      </w:r>
    </w:p>
    <w:p>
      <w:pPr>
        <w:pStyle w:val="Normal"/>
        <w:spacing w:lineRule="exact" w:line="420"/>
        <w:ind w:firstLine="440" w:end="0"/>
        <w:rPr>
          <w:rFonts w:ascii="方正书宋_GBK" w:hAnsi="方正书宋_GBK" w:eastAsia="方正书宋_GBK" w:cs="宋体;SimSun"/>
          <w:sz w:val="22"/>
          <w:szCs w:val="22"/>
        </w:rPr>
      </w:pPr>
      <w:r>
        <w:rPr>
          <w:rFonts w:eastAsia="方正书宋_GBK" w:cs="宋体;SimSun" w:ascii="方正书宋_GBK" w:hAnsi="方正书宋_GBK"/>
          <w:sz w:val="22"/>
          <w:szCs w:val="22"/>
        </w:rPr>
        <w:t>1</w:t>
      </w:r>
      <w:r>
        <w:rPr>
          <w:rFonts w:ascii="方正书宋_GBK" w:hAnsi="方正书宋_GBK" w:cs="宋体;SimSun" w:eastAsia="方正书宋_GBK"/>
          <w:sz w:val="22"/>
          <w:szCs w:val="22"/>
        </w:rPr>
        <w:t>、甲乙双方协商一致，可以解除合同。</w:t>
      </w:r>
    </w:p>
    <w:p>
      <w:pPr>
        <w:pStyle w:val="Normal"/>
        <w:spacing w:lineRule="exact" w:line="420"/>
        <w:ind w:firstLine="440" w:end="0"/>
        <w:rPr>
          <w:rFonts w:ascii="方正书宋_GBK" w:hAnsi="方正书宋_GBK" w:eastAsia="方正书宋_GBK" w:cs="宋体;SimSun"/>
          <w:sz w:val="22"/>
          <w:szCs w:val="22"/>
        </w:rPr>
      </w:pPr>
      <w:r>
        <w:rPr>
          <w:rFonts w:eastAsia="方正书宋_GBK" w:cs="宋体;SimSun" w:ascii="方正书宋_GBK" w:hAnsi="方正书宋_GBK"/>
          <w:sz w:val="22"/>
          <w:szCs w:val="22"/>
        </w:rPr>
        <w:t>2</w:t>
      </w:r>
      <w:r>
        <w:rPr>
          <w:rFonts w:ascii="方正书宋_GBK" w:hAnsi="方正书宋_GBK" w:cs="宋体;SimSun" w:eastAsia="方正书宋_GBK"/>
          <w:sz w:val="22"/>
          <w:szCs w:val="22"/>
        </w:rPr>
        <w:t>、任何一方违约导致合同无法继续履行的，另一方可以解除合同。此外，任何一方不得单方解除合同。</w:t>
      </w:r>
    </w:p>
    <w:p>
      <w:pPr>
        <w:pStyle w:val="Normal"/>
        <w:spacing w:lineRule="exact" w:line="420"/>
        <w:ind w:firstLine="440" w:end="0"/>
        <w:rPr/>
      </w:pPr>
      <w:r>
        <w:rPr>
          <w:rFonts w:ascii="方正黑体_GBK" w:hAnsi="方正黑体_GBK" w:cs="宋体;SimSun" w:eastAsia="方正黑体_GBK"/>
          <w:kern w:val="0"/>
          <w:sz w:val="22"/>
          <w:szCs w:val="22"/>
        </w:rPr>
        <w:t>第十一条</w:t>
      </w:r>
      <w:r>
        <w:rPr>
          <w:rFonts w:ascii="方正书宋_GBK" w:hAnsi="方正书宋_GBK" w:cs="宋体;SimSun" w:eastAsia="方正书宋_GBK"/>
          <w:sz w:val="22"/>
          <w:szCs w:val="22"/>
        </w:rPr>
        <w:t xml:space="preserve">  {争议解决方式}</w:t>
      </w:r>
    </w:p>
    <w:p>
      <w:pPr>
        <w:pStyle w:val="Normal"/>
        <w:spacing w:lineRule="exact" w:line="420"/>
        <w:ind w:firstLine="440" w:end="0"/>
        <w:rPr/>
      </w:pPr>
      <w:r>
        <w:rPr>
          <w:rFonts w:ascii="方正书宋_GBK" w:hAnsi="方正书宋_GBK" w:cs="宋体;SimSun" w:eastAsia="方正书宋_GBK"/>
          <w:sz w:val="22"/>
          <w:szCs w:val="22"/>
        </w:rPr>
        <w:t>本合同在履行过程中发生的争议，由双方当事人协商解决或向有关部门申请调解，协商、调解不成的，按照下列第</w:t>
      </w:r>
      <w:r>
        <w:rPr>
          <w:rFonts w:ascii="方正书宋_GBK" w:hAnsi="方正书宋_GBK" w:cs="宋体;SimSun" w:eastAsia="方正书宋_GBK"/>
          <w:sz w:val="22"/>
          <w:szCs w:val="22"/>
          <w:u w:val="single"/>
        </w:rPr>
        <w:t>{争议解</w:t>
      </w:r>
      <w:r>
        <w:rPr>
          <w:rFonts w:ascii="方正书宋_GBK" w:hAnsi="方正书宋_GBK" w:cs="宋体;SimSun" w:eastAsia="方正书宋_GBK"/>
          <w:sz w:val="22"/>
          <w:szCs w:val="22"/>
        </w:rPr>
        <w:t>决方式}种方式解决（任选一种）：</w:t>
      </w:r>
    </w:p>
    <w:p>
      <w:pPr>
        <w:pStyle w:val="Normal"/>
        <w:spacing w:lineRule="exact" w:line="420"/>
        <w:ind w:firstLine="440" w:end="0"/>
        <w:rPr/>
      </w:pPr>
      <w:r>
        <w:rPr>
          <w:rFonts w:eastAsia="方正书宋_GBK" w:cs="宋体;SimSun" w:ascii="方正书宋_GBK" w:hAnsi="方正书宋_GBK"/>
          <w:sz w:val="22"/>
          <w:szCs w:val="22"/>
        </w:rPr>
        <w:t>1</w:t>
      </w:r>
      <w:r>
        <w:rPr>
          <w:rFonts w:ascii="方正书宋_GBK" w:hAnsi="方正书宋_GBK" w:cs="宋体;SimSun" w:eastAsia="方正书宋_GBK"/>
          <w:sz w:val="22"/>
          <w:szCs w:val="22"/>
        </w:rPr>
        <w:t xml:space="preserve">、提交 </w:t>
      </w:r>
      <w:r>
        <w:rPr>
          <w:rFonts w:ascii="方正书宋_GBK" w:hAnsi="方正书宋_GBK" w:cs="宋体;SimSun" w:eastAsia="方正书宋_GBK"/>
          <w:sz w:val="22"/>
          <w:szCs w:val="22"/>
          <w:u w:val="single"/>
        </w:rPr>
        <w:t>{仲裁事项} 仲裁委</w:t>
      </w:r>
      <w:r>
        <w:rPr>
          <w:rFonts w:ascii="方正书宋_GBK" w:hAnsi="方正书宋_GBK" w:cs="宋体;SimSun" w:eastAsia="方正书宋_GBK"/>
          <w:sz w:val="22"/>
          <w:szCs w:val="22"/>
        </w:rPr>
        <w:t>员会仲裁；</w:t>
      </w:r>
    </w:p>
    <w:p>
      <w:pPr>
        <w:pStyle w:val="Normal"/>
        <w:spacing w:lineRule="exact" w:line="420"/>
        <w:ind w:firstLine="440" w:end="0"/>
        <w:rPr/>
      </w:pPr>
      <w:r>
        <w:rPr>
          <w:rFonts w:eastAsia="方正书宋_GBK" w:cs="宋体;SimSun" w:ascii="方正书宋_GBK" w:hAnsi="方正书宋_GBK"/>
          <w:sz w:val="22"/>
          <w:szCs w:val="22"/>
        </w:rPr>
        <w:t>2</w:t>
      </w:r>
      <w:r>
        <w:rPr>
          <w:rFonts w:ascii="方正书宋_GBK" w:hAnsi="方正书宋_GBK" w:cs="宋体;SimSun" w:eastAsia="方正书宋_GBK"/>
          <w:sz w:val="22"/>
          <w:szCs w:val="22"/>
        </w:rPr>
        <w:t xml:space="preserve">、依法向 </w:t>
      </w:r>
      <w:r>
        <w:rPr>
          <w:rFonts w:ascii="方正书宋_GBK" w:hAnsi="方正书宋_GBK" w:cs="宋体;SimSun" w:eastAsia="方正书宋_GBK"/>
          <w:sz w:val="22"/>
          <w:szCs w:val="22"/>
          <w:u w:val="single"/>
        </w:rPr>
        <w:t>{人民法院} 起</w:t>
      </w:r>
      <w:r>
        <w:rPr>
          <w:rFonts w:ascii="方正书宋_GBK" w:hAnsi="方正书宋_GBK" w:cs="宋体;SimSun" w:eastAsia="方正书宋_GBK"/>
          <w:sz w:val="22"/>
          <w:szCs w:val="22"/>
        </w:rPr>
        <w:t>诉。</w:t>
      </w:r>
    </w:p>
    <w:p>
      <w:pPr>
        <w:pStyle w:val="Normal"/>
        <w:spacing w:lineRule="exact" w:line="420"/>
        <w:ind w:firstLine="440" w:end="0"/>
        <w:rPr/>
      </w:pPr>
      <w:r>
        <w:rPr>
          <w:rFonts w:ascii="方正黑体_GBK" w:hAnsi="方正黑体_GBK" w:cs="宋体;SimSun" w:eastAsia="方正黑体_GBK"/>
          <w:kern w:val="0"/>
          <w:sz w:val="22"/>
          <w:szCs w:val="22"/>
        </w:rPr>
        <w:t>第十二条</w:t>
      </w:r>
      <w:r>
        <w:rPr>
          <w:rFonts w:ascii="方正书宋_GBK" w:hAnsi="方正书宋_GBK" w:cs="宋体;SimSun" w:eastAsia="方正书宋_GBK"/>
          <w:sz w:val="22"/>
          <w:szCs w:val="22"/>
        </w:rPr>
        <w:t xml:space="preserve"> 附则</w:t>
      </w:r>
    </w:p>
    <w:p>
      <w:pPr>
        <w:pStyle w:val="Normal"/>
        <w:spacing w:lineRule="exact" w:line="420"/>
        <w:ind w:firstLine="438" w:start="1" w:end="0"/>
        <w:rPr>
          <w:rFonts w:ascii="方正书宋_GBK" w:hAnsi="方正书宋_GBK" w:eastAsia="方正书宋_GBK" w:cs="宋体;SimSun"/>
          <w:sz w:val="22"/>
          <w:szCs w:val="22"/>
        </w:rPr>
      </w:pPr>
      <w:r>
        <w:rPr>
          <w:rFonts w:ascii="方正书宋_GBK" w:hAnsi="方正书宋_GBK" w:cs="宋体;SimSun" w:eastAsia="方正书宋_GBK"/>
          <w:sz w:val="22"/>
          <w:szCs w:val="22"/>
        </w:rPr>
        <w:t>本合同生效后，双方对合同内容的变更或补充应采取书面形式，并经双方签字盖章确认，作为本合同的附件。附件与本合同具有同等的法律效力。</w:t>
      </w:r>
    </w:p>
    <w:p>
      <w:pPr>
        <w:pStyle w:val="Normal"/>
        <w:spacing w:lineRule="exact" w:line="420"/>
        <w:ind w:firstLine="438" w:start="1" w:end="0"/>
        <w:rPr>
          <w:rFonts w:ascii="方正书宋_GBK" w:hAnsi="方正书宋_GBK" w:eastAsia="方正书宋_GBK" w:cs="宋体;SimSun"/>
          <w:sz w:val="22"/>
          <w:szCs w:val="22"/>
          <w:u w:val="single"/>
        </w:rPr>
      </w:pPr>
      <w:r>
        <w:rPr>
          <w:rFonts w:ascii="方正书宋_GBK" w:hAnsi="方正书宋_GBK" w:cs="宋体;SimSun" w:eastAsia="方正书宋_GBK"/>
          <w:sz w:val="22"/>
          <w:szCs w:val="22"/>
        </w:rPr>
        <w:t>本合同一式</w:t>
      </w:r>
      <w:r>
        <w:rPr>
          <w:rFonts w:ascii="方正书宋_GBK" w:hAnsi="方正书宋_GBK" w:cs="宋体;SimSun" w:eastAsia="方正书宋_GBK"/>
          <w:sz w:val="22"/>
          <w:szCs w:val="22"/>
          <w:u w:val="single"/>
        </w:rPr>
        <w:t>{份数}份</w:t>
      </w:r>
      <w:r>
        <w:rPr>
          <w:rFonts w:ascii="方正书宋_GBK" w:hAnsi="方正书宋_GBK" w:cs="宋体;SimSun" w:eastAsia="方正书宋_GBK"/>
          <w:sz w:val="22"/>
          <w:szCs w:val="22"/>
        </w:rPr>
        <w:t>，甲方执{</w:t>
      </w:r>
      <w:r>
        <w:rPr>
          <w:rFonts w:ascii="方正书宋_GBK" w:hAnsi="方正书宋_GBK" w:cs="宋体;SimSun" w:eastAsia="方正书宋_GBK"/>
          <w:sz w:val="22"/>
          <w:szCs w:val="22"/>
          <w:u w:val="single"/>
        </w:rPr>
        <w:t>甲方份数}</w:t>
      </w:r>
      <w:r>
        <w:rPr>
          <w:rFonts w:ascii="方正书宋_GBK" w:hAnsi="方正书宋_GBK" w:cs="宋体;SimSun" w:eastAsia="方正书宋_GBK"/>
          <w:sz w:val="22"/>
          <w:szCs w:val="22"/>
        </w:rPr>
        <w:t>份，乙方执</w:t>
      </w:r>
      <w:r>
        <w:rPr>
          <w:rFonts w:ascii="方正书宋_GBK" w:hAnsi="方正书宋_GBK" w:cs="宋体;SimSun" w:eastAsia="方正书宋_GBK"/>
          <w:sz w:val="22"/>
          <w:szCs w:val="22"/>
          <w:u w:val="single"/>
        </w:rPr>
        <w:t>{乙方份数</w:t>
      </w:r>
      <w:r>
        <w:rPr>
          <w:rFonts w:ascii="方正书宋_GBK" w:hAnsi="方正书宋_GBK" w:cs="宋体;SimSun" w:eastAsia="方正书宋_GBK"/>
          <w:sz w:val="22"/>
          <w:szCs w:val="22"/>
        </w:rPr>
        <w:t>}份。</w:t>
      </w:r>
    </w:p>
    <w:p>
      <w:pPr>
        <w:pStyle w:val="Normal"/>
        <w:spacing w:lineRule="exact" w:line="420"/>
        <w:rPr>
          <w:rFonts w:ascii="方正书宋_GBK" w:hAnsi="方正书宋_GBK" w:eastAsia="方正书宋_GBK" w:cs="宋体;SimSun"/>
          <w:sz w:val="22"/>
          <w:szCs w:val="22"/>
          <w:u w:val="single"/>
        </w:rPr>
      </w:pPr>
      <w:r>
        <w:rPr>
          <w:rFonts w:eastAsia="方正书宋_GBK" w:cs="宋体;SimSun" w:ascii="方正书宋_GBK" w:hAnsi="方正书宋_GBK"/>
          <w:sz w:val="22"/>
          <w:szCs w:val="22"/>
          <w:u w:val="single"/>
        </w:rPr>
      </w:r>
    </w:p>
    <w:p>
      <w:pPr>
        <w:pStyle w:val="Normal"/>
        <w:spacing w:lineRule="exact" w:line="420"/>
        <w:rPr>
          <w:rFonts w:ascii="方正书宋_GBK" w:hAnsi="方正书宋_GBK" w:eastAsia="方正书宋_GBK" w:cs="宋体;SimSun"/>
          <w:sz w:val="22"/>
          <w:szCs w:val="22"/>
        </w:rPr>
      </w:pPr>
      <w:r>
        <w:rPr>
          <w:rFonts w:ascii="方正书宋_GBK" w:hAnsi="方正书宋_GBK" w:cs="宋体;SimSun" w:eastAsia="方正书宋_GBK"/>
          <w:sz w:val="22"/>
          <w:szCs w:val="22"/>
        </w:rPr>
        <w:t>{甲方：（签章）}                          {乙方：（签章）}</w:t>
      </w:r>
    </w:p>
    <w:p>
      <w:pPr>
        <w:pStyle w:val="Normal"/>
        <w:spacing w:lineRule="exact" w:line="420"/>
        <w:rPr>
          <w:rFonts w:ascii="方正书宋_GBK" w:hAnsi="方正书宋_GBK" w:eastAsia="方正书宋_GBK" w:cs="宋体;SimSun"/>
          <w:sz w:val="22"/>
          <w:szCs w:val="22"/>
        </w:rPr>
      </w:pPr>
      <w:r>
        <w:rPr>
          <w:rFonts w:ascii="方正书宋_GBK" w:hAnsi="方正书宋_GBK" w:cs="宋体;SimSun" w:eastAsia="方正书宋_GBK"/>
          <w:kern w:val="0"/>
          <w:sz w:val="22"/>
          <w:szCs w:val="22"/>
        </w:rPr>
        <w:t>营业执照号码：{营业执照号码}</w:t>
      </w:r>
    </w:p>
    <w:p>
      <w:pPr>
        <w:pStyle w:val="Normal"/>
        <w:spacing w:lineRule="exact" w:line="420"/>
        <w:rPr/>
      </w:pPr>
      <w:r>
        <w:rPr>
          <w:rFonts w:ascii="方正书宋_GBK" w:hAnsi="方正书宋_GBK" w:cs="宋体;SimSun" w:eastAsia="方正书宋_GBK"/>
          <w:sz w:val="22"/>
          <w:szCs w:val="22"/>
        </w:rPr>
        <w:t xml:space="preserve">住所：{住所}                             </w:t>
      </w:r>
      <w:r>
        <w:rPr>
          <w:rFonts w:ascii="方正书宋_GBK" w:hAnsi="方正书宋_GBK" w:cs="宋体;SimSun" w:eastAsia="方正书宋_GBK"/>
          <w:kern w:val="0"/>
          <w:sz w:val="22"/>
          <w:szCs w:val="22"/>
        </w:rPr>
        <w:t xml:space="preserve">         许可证号码及有效期：{许可证号码及有效期}</w:t>
      </w:r>
    </w:p>
    <w:p>
      <w:pPr>
        <w:pStyle w:val="Normal"/>
        <w:spacing w:lineRule="exact" w:line="420"/>
        <w:rPr/>
      </w:pPr>
      <w:r>
        <w:rPr>
          <w:rFonts w:ascii="方正书宋_GBK" w:hAnsi="方正书宋_GBK" w:cs="宋体;SimSun" w:eastAsia="方正书宋_GBK"/>
          <w:kern w:val="0"/>
          <w:sz w:val="22"/>
          <w:szCs w:val="22"/>
        </w:rPr>
        <w:t xml:space="preserve">法定代表人或委托代理人：{法定代表人或委托代理人}  </w:t>
      </w:r>
      <w:r>
        <w:rPr>
          <w:rFonts w:ascii="方正书宋_GBK" w:hAnsi="方正书宋_GBK" w:cs="宋体;SimSun" w:eastAsia="方正书宋_GBK"/>
          <w:sz w:val="22"/>
          <w:szCs w:val="22"/>
        </w:rPr>
        <w:br/>
        <w:t>住所：{住所}</w:t>
      </w:r>
    </w:p>
    <w:p>
      <w:pPr>
        <w:pStyle w:val="Normal"/>
        <w:spacing w:lineRule="exact" w:line="420"/>
        <w:rPr>
          <w:rFonts w:ascii="方正书宋_GBK" w:hAnsi="方正书宋_GBK" w:eastAsia="方正书宋_GBK" w:cs="宋体;SimSun"/>
          <w:sz w:val="22"/>
          <w:szCs w:val="22"/>
        </w:rPr>
      </w:pPr>
      <w:r>
        <w:rPr>
          <w:rFonts w:ascii="方正书宋_GBK" w:hAnsi="方正书宋_GBK" w:cs="宋体;SimSun" w:eastAsia="方正书宋_GBK"/>
          <w:kern w:val="0"/>
          <w:sz w:val="22"/>
          <w:szCs w:val="22"/>
        </w:rPr>
        <w:t xml:space="preserve">联系电话：{联系电话}  </w:t>
        <w:br/>
        <w:t>法定代表人或委托代理人：{法定代表人或委托代理人}</w:t>
      </w:r>
    </w:p>
    <w:p>
      <w:pPr>
        <w:pStyle w:val="Normal"/>
        <w:spacing w:lineRule="exact" w:line="420"/>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电梯安全管理员及证号：{管理员及证号} 联系电话：{联系电话}</w:t>
      </w:r>
    </w:p>
    <w:p>
      <w:pPr>
        <w:pStyle w:val="Normal"/>
        <w:spacing w:lineRule="exact" w:line="420"/>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联系电话：{联系电话}  传真电话：{传真电话}</w:t>
      </w:r>
    </w:p>
    <w:p>
      <w:pPr>
        <w:pStyle w:val="Normal"/>
        <w:spacing w:lineRule="exact" w:line="420"/>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传真电话：{传真电话}                         开户银行：{开户银行}</w:t>
      </w:r>
    </w:p>
    <w:p>
      <w:pPr>
        <w:pStyle w:val="Normal"/>
        <w:spacing w:lineRule="exact" w:line="420"/>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开户银行：{开户银行}                            帐号：{帐号}</w:t>
      </w:r>
    </w:p>
    <w:p>
      <w:pPr>
        <w:pStyle w:val="Normal"/>
        <w:spacing w:lineRule="exact" w:line="420"/>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帐号：{帐号}                           邮政编码：{邮政编码}</w:t>
      </w:r>
    </w:p>
    <w:p>
      <w:pPr>
        <w:pStyle w:val="Normal"/>
        <w:spacing w:lineRule="exact" w:line="420"/>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邮政编码：</w:t>
      </w:r>
      <w:r>
        <w:rPr>
          <w:rFonts w:ascii="方正书宋_GBK" w:hAnsi="方正书宋_GBK" w:cs="宋体;SimSun" w:eastAsia="方正书宋_GBK"/>
          <w:sz w:val="22"/>
          <w:szCs w:val="22"/>
        </w:rPr>
        <w:t>{邮政编码}</w:t>
      </w:r>
    </w:p>
    <w:p>
      <w:pPr>
        <w:pStyle w:val="Normal"/>
        <w:spacing w:lineRule="exact" w:line="420"/>
        <w:rPr>
          <w:rFonts w:ascii="方正书宋_GBK" w:hAnsi="方正书宋_GBK" w:eastAsia="方正书宋_GBK" w:cs="宋体;SimSun"/>
          <w:kern w:val="0"/>
          <w:sz w:val="22"/>
          <w:szCs w:val="22"/>
        </w:rPr>
      </w:pPr>
      <w:r>
        <w:rPr>
          <w:rFonts w:ascii="方正书宋_GBK" w:hAnsi="方正书宋_GBK" w:cs="方正书宋_GBK" w:eastAsia="方正书宋_GBK"/>
          <w:sz w:val="22"/>
          <w:szCs w:val="22"/>
        </w:rPr>
        <w:t xml:space="preserve">                                          </w:t>
      </w:r>
    </w:p>
    <w:p>
      <w:pPr>
        <w:sectPr>
          <w:footerReference w:type="default" r:id="rId2"/>
          <w:type w:val="nextPage"/>
          <w:pgSz w:w="11906" w:h="16838"/>
          <w:pgMar w:left="1644" w:right="1588" w:gutter="0" w:header="0" w:top="2098" w:footer="992" w:bottom="1985"/>
          <w:pgNumType w:start="0" w:fmt="decimal"/>
          <w:formProt w:val="false"/>
          <w:textDirection w:val="lrTb"/>
          <w:docGrid w:type="lines" w:linePitch="312" w:charSpace="0"/>
        </w:sectPr>
        <w:pStyle w:val="Normal"/>
        <w:spacing w:lineRule="exact" w:line="420"/>
        <w:rPr>
          <w:rFonts w:ascii="方正书宋_GBK" w:hAnsi="方正书宋_GBK" w:eastAsia="方正书宋_GBK"/>
          <w:kern w:val="0"/>
          <w:sz w:val="22"/>
          <w:szCs w:val="22"/>
        </w:rPr>
      </w:pPr>
      <w:r>
        <w:rPr>
          <w:rFonts w:ascii="方正书宋_GBK" w:hAnsi="方正书宋_GBK" w:cs="方正书宋_GBK" w:eastAsia="方正书宋_GBK"/>
          <w:kern w:val="0"/>
          <w:sz w:val="22"/>
          <w:szCs w:val="22"/>
        </w:rPr>
        <w:t>{年</w:t>
      </w:r>
      <w:r>
        <w:rPr>
          <w:rFonts w:ascii="方正书宋_GBK" w:hAnsi="方正书宋_GBK" w:cs="宋体;SimSun" w:eastAsia="方正书宋_GBK"/>
          <w:kern w:val="0"/>
          <w:sz w:val="22"/>
          <w:szCs w:val="22"/>
        </w:rPr>
        <w:t>}{月}{日}                       {年}{月}{日}</w:t>
      </w:r>
    </w:p>
    <w:p>
      <w:pPr>
        <w:pStyle w:val="Normal"/>
        <w:spacing w:lineRule="auto" w:line="360"/>
        <w:ind w:firstLine="560" w:end="0"/>
        <w:rPr>
          <w:rFonts w:ascii="方正黑体_GBK" w:hAnsi="方正黑体_GBK" w:eastAsia="方正黑体_GBK" w:cs="宋体;SimSun"/>
          <w:sz w:val="28"/>
          <w:szCs w:val="28"/>
        </w:rPr>
      </w:pPr>
      <w:r>
        <w:rPr>
          <w:rFonts w:ascii="方正黑体_GBK" w:hAnsi="方正黑体_GBK" w:cs="宋体;SimSun" w:eastAsia="方正黑体_GBK"/>
          <w:sz w:val="28"/>
          <w:szCs w:val="28"/>
        </w:rPr>
        <w:t>附件：</w:t>
      </w:r>
    </w:p>
    <w:p>
      <w:pPr>
        <w:pStyle w:val="Normal"/>
        <w:spacing w:lineRule="auto" w:line="360"/>
        <w:jc w:val="center"/>
        <w:rPr/>
      </w:pPr>
      <w:r>
        <w:rPr/>
        <w:t>电梯保养时间及保养费明细表</w:t>
      </w:r>
    </w:p>
    <w:tbl>
      <w:tblPr>
        <w:tblW w:w="8522" w:type="dxa"/>
        <w:jc w:val="center"/>
        <w:tblInd w:w="0" w:type="dxa"/>
        <w:tblLayout w:type="fixed"/>
        <w:tblCellMar>
          <w:top w:w="0" w:type="dxa"/>
          <w:start w:w="108" w:type="dxa"/>
          <w:bottom w:w="0" w:type="dxa"/>
          <w:end w:w="108" w:type="dxa"/>
        </w:tblCellMar>
      </w:tblPr>
      <w:tblGrid>
        <w:gridCol w:w="612"/>
        <w:gridCol w:w="584"/>
        <w:gridCol w:w="866"/>
        <w:gridCol w:w="866"/>
        <w:gridCol w:w="1102"/>
        <w:gridCol w:w="960"/>
        <w:gridCol w:w="584"/>
        <w:gridCol w:w="584"/>
        <w:gridCol w:w="584"/>
        <w:gridCol w:w="584"/>
        <w:gridCol w:w="1196"/>
      </w:tblGrid>
      <w:tr>
        <w:trPr>
          <w:trHeight w:val="763" w:hRule="atLeast"/>
        </w:trPr>
        <w:tc>
          <w:tcPr>
            <w:tcW w:w="612"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uto" w:line="720"/>
              <w:jc w:val="center"/>
              <w:rPr>
                <w:rFonts w:ascii="方正书宋_GBK" w:hAnsi="方正书宋_GBK" w:eastAsia="方正书宋_GBK" w:cs="宋体;SimSun"/>
                <w:kern w:val="0"/>
                <w:sz w:val="18"/>
                <w:szCs w:val="18"/>
              </w:rPr>
            </w:pPr>
            <w:r>
              <w:rPr>
                <w:rFonts w:ascii="方正书宋_GBK" w:hAnsi="方正书宋_GBK" w:cs="宋体;SimSun" w:eastAsia="方正书宋_GBK"/>
                <w:kern w:val="0"/>
                <w:sz w:val="18"/>
                <w:szCs w:val="18"/>
              </w:rPr>
              <w:t>序号</w:t>
            </w:r>
          </w:p>
        </w:tc>
        <w:tc>
          <w:tcPr>
            <w:tcW w:w="58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uto" w:line="720"/>
              <w:jc w:val="center"/>
              <w:rPr>
                <w:rFonts w:ascii="方正书宋_GBK" w:hAnsi="方正书宋_GBK" w:eastAsia="方正书宋_GBK" w:cs="宋体;SimSun"/>
                <w:kern w:val="0"/>
                <w:sz w:val="18"/>
                <w:szCs w:val="18"/>
              </w:rPr>
            </w:pPr>
            <w:r>
              <w:rPr>
                <w:rFonts w:ascii="方正书宋_GBK" w:hAnsi="方正书宋_GBK" w:cs="宋体;SimSun" w:eastAsia="方正书宋_GBK"/>
                <w:kern w:val="0"/>
                <w:sz w:val="18"/>
                <w:szCs w:val="18"/>
              </w:rPr>
              <w:t>梯号</w:t>
            </w:r>
          </w:p>
        </w:tc>
        <w:tc>
          <w:tcPr>
            <w:tcW w:w="86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宋体;SimSun"/>
                <w:kern w:val="0"/>
                <w:sz w:val="18"/>
                <w:szCs w:val="18"/>
              </w:rPr>
            </w:pPr>
            <w:r>
              <w:rPr>
                <w:rFonts w:ascii="方正书宋_GBK" w:hAnsi="方正书宋_GBK" w:cs="宋体;SimSun" w:eastAsia="方正书宋_GBK"/>
                <w:kern w:val="0"/>
                <w:sz w:val="18"/>
                <w:szCs w:val="18"/>
              </w:rPr>
              <w:t>注册</w:t>
            </w:r>
          </w:p>
          <w:p>
            <w:pPr>
              <w:pStyle w:val="Normal"/>
              <w:spacing w:lineRule="auto" w:line="360"/>
              <w:jc w:val="center"/>
              <w:rPr>
                <w:rFonts w:ascii="方正书宋_GBK" w:hAnsi="方正书宋_GBK" w:eastAsia="方正书宋_GBK" w:cs="宋体;SimSun"/>
                <w:kern w:val="0"/>
                <w:sz w:val="18"/>
                <w:szCs w:val="18"/>
              </w:rPr>
            </w:pPr>
            <w:r>
              <w:rPr>
                <w:rFonts w:ascii="方正书宋_GBK" w:hAnsi="方正书宋_GBK" w:cs="宋体;SimSun" w:eastAsia="方正书宋_GBK"/>
                <w:kern w:val="0"/>
                <w:sz w:val="18"/>
                <w:szCs w:val="18"/>
              </w:rPr>
              <w:t>代码</w:t>
            </w:r>
          </w:p>
        </w:tc>
        <w:tc>
          <w:tcPr>
            <w:tcW w:w="86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宋体;SimSun"/>
                <w:kern w:val="0"/>
                <w:sz w:val="18"/>
                <w:szCs w:val="18"/>
              </w:rPr>
            </w:pPr>
            <w:r>
              <w:rPr>
                <w:rFonts w:ascii="方正书宋_GBK" w:hAnsi="方正书宋_GBK" w:cs="宋体;SimSun" w:eastAsia="方正书宋_GBK"/>
                <w:kern w:val="0"/>
                <w:sz w:val="18"/>
                <w:szCs w:val="18"/>
              </w:rPr>
              <w:t>规格</w:t>
            </w:r>
          </w:p>
          <w:p>
            <w:pPr>
              <w:pStyle w:val="Normal"/>
              <w:spacing w:lineRule="auto" w:line="360"/>
              <w:jc w:val="center"/>
              <w:rPr>
                <w:rFonts w:ascii="方正书宋_GBK" w:hAnsi="方正书宋_GBK" w:eastAsia="方正书宋_GBK" w:cs="宋体;SimSun"/>
                <w:kern w:val="0"/>
                <w:sz w:val="18"/>
                <w:szCs w:val="18"/>
              </w:rPr>
            </w:pPr>
            <w:r>
              <w:rPr>
                <w:rFonts w:ascii="方正书宋_GBK" w:hAnsi="方正书宋_GBK" w:cs="宋体;SimSun" w:eastAsia="方正书宋_GBK"/>
                <w:kern w:val="0"/>
                <w:sz w:val="18"/>
                <w:szCs w:val="18"/>
              </w:rPr>
              <w:t>型号</w:t>
            </w:r>
          </w:p>
        </w:tc>
        <w:tc>
          <w:tcPr>
            <w:tcW w:w="1102"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宋体;SimSun"/>
                <w:kern w:val="0"/>
                <w:sz w:val="18"/>
                <w:szCs w:val="18"/>
              </w:rPr>
            </w:pPr>
            <w:r>
              <w:rPr>
                <w:rFonts w:ascii="方正书宋_GBK" w:hAnsi="方正书宋_GBK" w:cs="宋体;SimSun" w:eastAsia="方正书宋_GBK"/>
                <w:kern w:val="0"/>
                <w:sz w:val="18"/>
                <w:szCs w:val="18"/>
              </w:rPr>
              <w:t>（层</w:t>
            </w:r>
            <w:r>
              <w:rPr>
                <w:rFonts w:eastAsia="方正书宋_GBK" w:cs="宋体;SimSun" w:ascii="方正书宋_GBK" w:hAnsi="方正书宋_GBK"/>
                <w:kern w:val="0"/>
                <w:sz w:val="18"/>
                <w:szCs w:val="18"/>
              </w:rPr>
              <w:t>/</w:t>
            </w:r>
            <w:r>
              <w:rPr>
                <w:rFonts w:ascii="方正书宋_GBK" w:hAnsi="方正书宋_GBK" w:cs="宋体;SimSun" w:eastAsia="方正书宋_GBK"/>
                <w:kern w:val="0"/>
                <w:sz w:val="18"/>
                <w:szCs w:val="18"/>
              </w:rPr>
              <w:t>站</w:t>
            </w:r>
            <w:r>
              <w:rPr>
                <w:rFonts w:eastAsia="方正书宋_GBK" w:cs="宋体;SimSun" w:ascii="方正书宋_GBK" w:hAnsi="方正书宋_GBK"/>
                <w:kern w:val="0"/>
                <w:sz w:val="18"/>
                <w:szCs w:val="18"/>
              </w:rPr>
              <w:t>/</w:t>
            </w:r>
            <w:r>
              <w:rPr>
                <w:rFonts w:ascii="方正书宋_GBK" w:hAnsi="方正书宋_GBK" w:cs="宋体;SimSun" w:eastAsia="方正书宋_GBK"/>
                <w:kern w:val="0"/>
                <w:sz w:val="18"/>
                <w:szCs w:val="18"/>
              </w:rPr>
              <w:t>门）</w:t>
            </w:r>
          </w:p>
          <w:p>
            <w:pPr>
              <w:pStyle w:val="Normal"/>
              <w:spacing w:lineRule="auto" w:line="360"/>
              <w:jc w:val="center"/>
              <w:rPr>
                <w:rFonts w:ascii="方正书宋_GBK" w:hAnsi="方正书宋_GBK" w:eastAsia="方正书宋_GBK" w:cs="宋体;SimSun"/>
                <w:kern w:val="0"/>
                <w:sz w:val="18"/>
                <w:szCs w:val="18"/>
              </w:rPr>
            </w:pPr>
            <w:r>
              <w:rPr>
                <w:rFonts w:ascii="方正书宋_GBK" w:hAnsi="方正书宋_GBK" w:cs="宋体;SimSun" w:eastAsia="方正书宋_GBK"/>
                <w:kern w:val="0"/>
                <w:sz w:val="18"/>
                <w:szCs w:val="18"/>
              </w:rPr>
              <w:t>（提升高度</w:t>
            </w:r>
            <w:r>
              <w:rPr>
                <w:rFonts w:eastAsia="方正书宋_GBK" w:cs="宋体;SimSun" w:ascii="方正书宋_GBK" w:hAnsi="方正书宋_GBK"/>
                <w:kern w:val="0"/>
                <w:sz w:val="18"/>
                <w:szCs w:val="18"/>
              </w:rPr>
              <w:t>/</w:t>
            </w:r>
            <w:r>
              <w:rPr>
                <w:rFonts w:ascii="方正书宋_GBK" w:hAnsi="方正书宋_GBK" w:cs="宋体;SimSun" w:eastAsia="方正书宋_GBK"/>
                <w:kern w:val="0"/>
                <w:sz w:val="18"/>
                <w:szCs w:val="18"/>
              </w:rPr>
              <w:t>角度）</w:t>
            </w:r>
          </w:p>
        </w:tc>
        <w:tc>
          <w:tcPr>
            <w:tcW w:w="960"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uto" w:line="720"/>
              <w:jc w:val="center"/>
              <w:rPr>
                <w:rFonts w:ascii="方正书宋_GBK" w:hAnsi="方正书宋_GBK" w:eastAsia="方正书宋_GBK" w:cs="宋体;SimSun"/>
                <w:kern w:val="0"/>
                <w:sz w:val="18"/>
                <w:szCs w:val="18"/>
              </w:rPr>
            </w:pPr>
            <w:r>
              <w:rPr>
                <w:rFonts w:ascii="方正书宋_GBK" w:hAnsi="方正书宋_GBK" w:cs="宋体;SimSun" w:eastAsia="方正书宋_GBK"/>
                <w:kern w:val="0"/>
                <w:sz w:val="18"/>
                <w:szCs w:val="18"/>
              </w:rPr>
              <w:t>安装地点</w:t>
            </w:r>
          </w:p>
        </w:tc>
        <w:tc>
          <w:tcPr>
            <w:tcW w:w="2336" w:type="dxa"/>
            <w:gridSpan w:val="4"/>
            <w:tcBorders>
              <w:top w:val="single" w:sz="4" w:space="0" w:color="000000"/>
              <w:start w:val="single" w:sz="4" w:space="0" w:color="000000"/>
              <w:bottom w:val="single" w:sz="4" w:space="0" w:color="000000"/>
              <w:end w:val="single" w:sz="4" w:space="0" w:color="000000"/>
            </w:tcBorders>
          </w:tcPr>
          <w:p>
            <w:pPr>
              <w:pStyle w:val="Normal"/>
              <w:spacing w:lineRule="auto" w:line="360"/>
              <w:jc w:val="center"/>
              <w:rPr>
                <w:rFonts w:ascii="方正书宋_GBK" w:hAnsi="方正书宋_GBK" w:eastAsia="方正书宋_GBK" w:cs="宋体;SimSun"/>
                <w:kern w:val="0"/>
                <w:sz w:val="18"/>
                <w:szCs w:val="18"/>
              </w:rPr>
            </w:pPr>
            <w:r>
              <w:rPr>
                <w:rFonts w:ascii="方正书宋_GBK" w:hAnsi="方正书宋_GBK" w:cs="宋体;SimSun" w:eastAsia="方正书宋_GBK"/>
                <w:kern w:val="0"/>
                <w:sz w:val="18"/>
                <w:szCs w:val="18"/>
              </w:rPr>
              <w:t>保养时间</w:t>
            </w:r>
            <w:r>
              <w:rPr>
                <w:rFonts w:eastAsia="方正书宋_GBK" w:cs="宋体;SimSun" w:ascii="方正书宋_GBK" w:hAnsi="方正书宋_GBK"/>
                <w:kern w:val="0"/>
                <w:sz w:val="18"/>
                <w:szCs w:val="18"/>
              </w:rPr>
              <w:t>(</w:t>
            </w:r>
            <w:r>
              <w:rPr>
                <w:rFonts w:ascii="方正书宋_GBK" w:hAnsi="方正书宋_GBK" w:cs="宋体;SimSun" w:eastAsia="方正书宋_GBK"/>
                <w:kern w:val="0"/>
                <w:sz w:val="18"/>
                <w:szCs w:val="18"/>
              </w:rPr>
              <w:t>分钟</w:t>
            </w:r>
            <w:r>
              <w:rPr>
                <w:rFonts w:eastAsia="方正书宋_GBK" w:cs="宋体;SimSun" w:ascii="方正书宋_GBK" w:hAnsi="方正书宋_GBK"/>
                <w:kern w:val="0"/>
                <w:sz w:val="18"/>
                <w:szCs w:val="18"/>
              </w:rPr>
              <w:t>)</w:t>
            </w:r>
          </w:p>
        </w:tc>
        <w:tc>
          <w:tcPr>
            <w:tcW w:w="119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宋体;SimSun"/>
                <w:kern w:val="0"/>
                <w:sz w:val="18"/>
                <w:szCs w:val="18"/>
              </w:rPr>
            </w:pPr>
            <w:r>
              <w:rPr>
                <w:rFonts w:ascii="方正书宋_GBK" w:hAnsi="方正书宋_GBK" w:cs="宋体;SimSun" w:eastAsia="方正书宋_GBK"/>
                <w:kern w:val="0"/>
                <w:sz w:val="18"/>
                <w:szCs w:val="18"/>
              </w:rPr>
              <w:t>保养金额（元</w:t>
            </w:r>
            <w:r>
              <w:rPr>
                <w:rFonts w:eastAsia="方正书宋_GBK" w:cs="宋体;SimSun" w:ascii="方正书宋_GBK" w:hAnsi="方正书宋_GBK"/>
                <w:kern w:val="0"/>
                <w:sz w:val="18"/>
                <w:szCs w:val="18"/>
              </w:rPr>
              <w:t>/</w:t>
            </w:r>
            <w:r>
              <w:rPr>
                <w:rFonts w:ascii="方正书宋_GBK" w:hAnsi="方正书宋_GBK" w:cs="宋体;SimSun" w:eastAsia="方正书宋_GBK"/>
                <w:kern w:val="0"/>
                <w:sz w:val="18"/>
                <w:szCs w:val="18"/>
              </w:rPr>
              <w:t>月）</w:t>
            </w:r>
          </w:p>
        </w:tc>
      </w:tr>
      <w:tr>
        <w:trPr>
          <w:trHeight w:val="465" w:hRule="atLeast"/>
        </w:trPr>
        <w:tc>
          <w:tcPr>
            <w:tcW w:w="61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宋体;SimSun"/>
                <w:kern w:val="0"/>
                <w:sz w:val="18"/>
                <w:szCs w:val="18"/>
              </w:rPr>
            </w:pPr>
            <w:r>
              <w:rPr>
                <w:rFonts w:eastAsia="方正书宋_GBK" w:cs="宋体;SimSun" w:ascii="方正书宋_GBK" w:hAnsi="方正书宋_GBK"/>
                <w:kern w:val="0"/>
                <w:sz w:val="18"/>
                <w:szCs w:val="18"/>
              </w:rPr>
            </w:r>
          </w:p>
        </w:tc>
        <w:tc>
          <w:tcPr>
            <w:tcW w:w="58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宋体;SimSun"/>
                <w:kern w:val="0"/>
                <w:sz w:val="18"/>
                <w:szCs w:val="18"/>
              </w:rPr>
            </w:pPr>
            <w:r>
              <w:rPr>
                <w:rFonts w:eastAsia="方正书宋_GBK" w:cs="宋体;SimSun" w:ascii="方正书宋_GBK" w:hAnsi="方正书宋_GBK"/>
                <w:kern w:val="0"/>
                <w:sz w:val="18"/>
                <w:szCs w:val="18"/>
              </w:rPr>
            </w:r>
          </w:p>
        </w:tc>
        <w:tc>
          <w:tcPr>
            <w:tcW w:w="86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宋体;SimSun"/>
                <w:kern w:val="0"/>
                <w:sz w:val="18"/>
                <w:szCs w:val="18"/>
              </w:rPr>
            </w:pPr>
            <w:r>
              <w:rPr>
                <w:rFonts w:eastAsia="方正书宋_GBK" w:cs="宋体;SimSun" w:ascii="方正书宋_GBK" w:hAnsi="方正书宋_GBK"/>
                <w:kern w:val="0"/>
                <w:sz w:val="18"/>
                <w:szCs w:val="18"/>
              </w:rPr>
            </w:r>
          </w:p>
        </w:tc>
        <w:tc>
          <w:tcPr>
            <w:tcW w:w="86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宋体;SimSun"/>
                <w:kern w:val="0"/>
                <w:sz w:val="18"/>
                <w:szCs w:val="18"/>
              </w:rPr>
            </w:pPr>
            <w:r>
              <w:rPr>
                <w:rFonts w:eastAsia="方正书宋_GBK" w:cs="宋体;SimSun" w:ascii="方正书宋_GBK" w:hAnsi="方正书宋_GBK"/>
                <w:kern w:val="0"/>
                <w:sz w:val="18"/>
                <w:szCs w:val="18"/>
              </w:rPr>
            </w:r>
          </w:p>
        </w:tc>
        <w:tc>
          <w:tcPr>
            <w:tcW w:w="110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宋体;SimSun"/>
                <w:kern w:val="0"/>
                <w:sz w:val="18"/>
                <w:szCs w:val="18"/>
              </w:rPr>
            </w:pPr>
            <w:r>
              <w:rPr>
                <w:rFonts w:eastAsia="方正书宋_GBK" w:cs="宋体;SimSun" w:ascii="方正书宋_GBK" w:hAnsi="方正书宋_GBK"/>
                <w:kern w:val="0"/>
                <w:sz w:val="18"/>
                <w:szCs w:val="18"/>
              </w:rPr>
            </w:r>
          </w:p>
        </w:tc>
        <w:tc>
          <w:tcPr>
            <w:tcW w:w="96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宋体;SimSun"/>
                <w:kern w:val="0"/>
                <w:sz w:val="18"/>
                <w:szCs w:val="18"/>
              </w:rPr>
            </w:pPr>
            <w:r>
              <w:rPr>
                <w:rFonts w:eastAsia="方正书宋_GBK" w:cs="宋体;SimSun" w:ascii="方正书宋_GBK" w:hAnsi="方正书宋_GBK"/>
                <w:kern w:val="0"/>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pacing w:lineRule="auto" w:line="360"/>
              <w:jc w:val="center"/>
              <w:rPr>
                <w:rFonts w:ascii="方正书宋_GBK" w:hAnsi="方正书宋_GBK" w:eastAsia="方正书宋_GBK" w:cs="宋体;SimSun"/>
                <w:kern w:val="0"/>
                <w:sz w:val="18"/>
                <w:szCs w:val="18"/>
              </w:rPr>
            </w:pPr>
            <w:r>
              <w:rPr>
                <w:rFonts w:ascii="方正书宋_GBK" w:hAnsi="方正书宋_GBK" w:cs="宋体;SimSun" w:eastAsia="方正书宋_GBK"/>
                <w:kern w:val="0"/>
                <w:sz w:val="18"/>
                <w:szCs w:val="18"/>
              </w:rPr>
              <w:t>半月</w:t>
            </w:r>
          </w:p>
        </w:tc>
        <w:tc>
          <w:tcPr>
            <w:tcW w:w="584" w:type="dxa"/>
            <w:tcBorders>
              <w:top w:val="single" w:sz="4" w:space="0" w:color="000000"/>
              <w:start w:val="single" w:sz="4" w:space="0" w:color="000000"/>
              <w:bottom w:val="single" w:sz="4" w:space="0" w:color="000000"/>
              <w:end w:val="single" w:sz="4" w:space="0" w:color="000000"/>
            </w:tcBorders>
          </w:tcPr>
          <w:p>
            <w:pPr>
              <w:pStyle w:val="Normal"/>
              <w:spacing w:lineRule="auto" w:line="360"/>
              <w:jc w:val="center"/>
              <w:rPr>
                <w:rFonts w:ascii="方正书宋_GBK" w:hAnsi="方正书宋_GBK" w:eastAsia="方正书宋_GBK" w:cs="宋体;SimSun"/>
                <w:kern w:val="0"/>
                <w:sz w:val="18"/>
                <w:szCs w:val="18"/>
              </w:rPr>
            </w:pPr>
            <w:r>
              <w:rPr>
                <w:rFonts w:ascii="方正书宋_GBK" w:hAnsi="方正书宋_GBK" w:cs="宋体;SimSun" w:eastAsia="方正书宋_GBK"/>
                <w:kern w:val="0"/>
                <w:sz w:val="18"/>
                <w:szCs w:val="18"/>
              </w:rPr>
              <w:t>季度</w:t>
            </w:r>
          </w:p>
        </w:tc>
        <w:tc>
          <w:tcPr>
            <w:tcW w:w="584" w:type="dxa"/>
            <w:tcBorders>
              <w:top w:val="single" w:sz="4" w:space="0" w:color="000000"/>
              <w:start w:val="single" w:sz="4" w:space="0" w:color="000000"/>
              <w:bottom w:val="single" w:sz="4" w:space="0" w:color="000000"/>
              <w:end w:val="single" w:sz="4" w:space="0" w:color="000000"/>
            </w:tcBorders>
          </w:tcPr>
          <w:p>
            <w:pPr>
              <w:pStyle w:val="Normal"/>
              <w:spacing w:lineRule="auto" w:line="360"/>
              <w:jc w:val="center"/>
              <w:rPr>
                <w:rFonts w:ascii="方正书宋_GBK" w:hAnsi="方正书宋_GBK" w:eastAsia="方正书宋_GBK" w:cs="宋体;SimSun"/>
                <w:kern w:val="0"/>
                <w:sz w:val="18"/>
                <w:szCs w:val="18"/>
              </w:rPr>
            </w:pPr>
            <w:r>
              <w:rPr>
                <w:rFonts w:ascii="方正书宋_GBK" w:hAnsi="方正书宋_GBK" w:cs="宋体;SimSun" w:eastAsia="方正书宋_GBK"/>
                <w:kern w:val="0"/>
                <w:sz w:val="18"/>
                <w:szCs w:val="18"/>
              </w:rPr>
              <w:t>半年</w:t>
            </w:r>
          </w:p>
        </w:tc>
        <w:tc>
          <w:tcPr>
            <w:tcW w:w="584" w:type="dxa"/>
            <w:tcBorders>
              <w:top w:val="single" w:sz="4" w:space="0" w:color="000000"/>
              <w:start w:val="single" w:sz="4" w:space="0" w:color="000000"/>
              <w:bottom w:val="single" w:sz="4" w:space="0" w:color="000000"/>
              <w:end w:val="single" w:sz="4" w:space="0" w:color="000000"/>
            </w:tcBorders>
          </w:tcPr>
          <w:p>
            <w:pPr>
              <w:pStyle w:val="Normal"/>
              <w:spacing w:lineRule="auto" w:line="360"/>
              <w:jc w:val="center"/>
              <w:rPr>
                <w:rFonts w:ascii="方正书宋_GBK" w:hAnsi="方正书宋_GBK" w:eastAsia="方正书宋_GBK" w:cs="宋体;SimSun"/>
                <w:kern w:val="0"/>
                <w:sz w:val="18"/>
                <w:szCs w:val="18"/>
              </w:rPr>
            </w:pPr>
            <w:r>
              <w:rPr>
                <w:rFonts w:ascii="方正书宋_GBK" w:hAnsi="方正书宋_GBK" w:cs="宋体;SimSun" w:eastAsia="方正书宋_GBK"/>
                <w:kern w:val="0"/>
                <w:sz w:val="18"/>
                <w:szCs w:val="18"/>
              </w:rPr>
              <w:t>一年</w:t>
            </w:r>
          </w:p>
        </w:tc>
        <w:tc>
          <w:tcPr>
            <w:tcW w:w="119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宋体;SimSun"/>
                <w:kern w:val="0"/>
                <w:sz w:val="18"/>
                <w:szCs w:val="18"/>
              </w:rPr>
            </w:pPr>
            <w:r>
              <w:rPr>
                <w:rFonts w:eastAsia="方正书宋_GBK" w:cs="宋体;SimSun" w:ascii="方正书宋_GBK" w:hAnsi="方正书宋_GBK"/>
                <w:kern w:val="0"/>
                <w:sz w:val="18"/>
                <w:szCs w:val="18"/>
              </w:rPr>
            </w:r>
          </w:p>
        </w:tc>
      </w:tr>
      <w:tr>
        <w:trPr>
          <w:trHeight w:val="851" w:hRule="atLeast"/>
        </w:trPr>
        <w:tc>
          <w:tcPr>
            <w:tcW w:w="61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kern w:val="0"/>
                <w:sz w:val="18"/>
                <w:szCs w:val="18"/>
              </w:rPr>
            </w:pPr>
            <w:r>
              <w:rPr>
                <w:rFonts w:eastAsia="方正书宋_GBK" w:cs="宋体;SimSun" w:ascii="方正书宋_GBK" w:hAnsi="方正书宋_GBK"/>
                <w:kern w:val="0"/>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8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8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10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9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19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r>
      <w:tr>
        <w:trPr>
          <w:trHeight w:val="851" w:hRule="atLeast"/>
        </w:trPr>
        <w:tc>
          <w:tcPr>
            <w:tcW w:w="61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kern w:val="0"/>
                <w:sz w:val="18"/>
                <w:szCs w:val="18"/>
              </w:rPr>
            </w:pPr>
            <w:r>
              <w:rPr>
                <w:rFonts w:eastAsia="方正书宋_GBK" w:cs="宋体;SimSun" w:ascii="方正书宋_GBK" w:hAnsi="方正书宋_GBK"/>
                <w:kern w:val="0"/>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8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8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10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9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19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r>
      <w:tr>
        <w:trPr>
          <w:trHeight w:val="851" w:hRule="atLeast"/>
        </w:trPr>
        <w:tc>
          <w:tcPr>
            <w:tcW w:w="61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kern w:val="0"/>
                <w:sz w:val="18"/>
                <w:szCs w:val="18"/>
              </w:rPr>
            </w:pPr>
            <w:r>
              <w:rPr>
                <w:rFonts w:eastAsia="方正书宋_GBK" w:cs="宋体;SimSun" w:ascii="方正书宋_GBK" w:hAnsi="方正书宋_GBK"/>
                <w:kern w:val="0"/>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8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8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10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9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19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r>
      <w:tr>
        <w:trPr>
          <w:trHeight w:val="851" w:hRule="atLeast"/>
        </w:trPr>
        <w:tc>
          <w:tcPr>
            <w:tcW w:w="61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kern w:val="0"/>
                <w:sz w:val="18"/>
                <w:szCs w:val="18"/>
              </w:rPr>
            </w:pPr>
            <w:r>
              <w:rPr>
                <w:rFonts w:eastAsia="方正书宋_GBK" w:cs="宋体;SimSun" w:ascii="方正书宋_GBK" w:hAnsi="方正书宋_GBK"/>
                <w:kern w:val="0"/>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8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8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10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9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19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r>
      <w:tr>
        <w:trPr>
          <w:trHeight w:val="851" w:hRule="atLeast"/>
        </w:trPr>
        <w:tc>
          <w:tcPr>
            <w:tcW w:w="61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kern w:val="0"/>
                <w:sz w:val="18"/>
                <w:szCs w:val="18"/>
              </w:rPr>
            </w:pPr>
            <w:r>
              <w:rPr>
                <w:rFonts w:eastAsia="方正书宋_GBK" w:cs="宋体;SimSun" w:ascii="方正书宋_GBK" w:hAnsi="方正书宋_GBK"/>
                <w:kern w:val="0"/>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8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8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10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9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19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r>
      <w:tr>
        <w:trPr>
          <w:trHeight w:val="851" w:hRule="atLeast"/>
        </w:trPr>
        <w:tc>
          <w:tcPr>
            <w:tcW w:w="61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kern w:val="0"/>
                <w:sz w:val="18"/>
                <w:szCs w:val="18"/>
              </w:rPr>
            </w:pPr>
            <w:r>
              <w:rPr>
                <w:rFonts w:eastAsia="方正书宋_GBK" w:cs="宋体;SimSun" w:ascii="方正书宋_GBK" w:hAnsi="方正书宋_GBK"/>
                <w:kern w:val="0"/>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8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8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10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9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19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r>
      <w:tr>
        <w:trPr>
          <w:trHeight w:val="851" w:hRule="atLeast"/>
        </w:trPr>
        <w:tc>
          <w:tcPr>
            <w:tcW w:w="61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kern w:val="0"/>
                <w:sz w:val="18"/>
                <w:szCs w:val="18"/>
              </w:rPr>
            </w:pPr>
            <w:r>
              <w:rPr>
                <w:rFonts w:eastAsia="方正书宋_GBK" w:cs="宋体;SimSun" w:ascii="方正书宋_GBK" w:hAnsi="方正书宋_GBK"/>
                <w:kern w:val="0"/>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8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8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10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9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19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r>
      <w:tr>
        <w:trPr>
          <w:trHeight w:val="851" w:hRule="atLeast"/>
        </w:trPr>
        <w:tc>
          <w:tcPr>
            <w:tcW w:w="61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kern w:val="0"/>
                <w:sz w:val="18"/>
                <w:szCs w:val="18"/>
              </w:rPr>
            </w:pPr>
            <w:r>
              <w:rPr>
                <w:rFonts w:eastAsia="方正书宋_GBK" w:cs="宋体;SimSun" w:ascii="方正书宋_GBK" w:hAnsi="方正书宋_GBK"/>
                <w:kern w:val="0"/>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8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86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10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9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5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19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r>
      <w:tr>
        <w:trPr>
          <w:trHeight w:val="851" w:hRule="atLeast"/>
        </w:trPr>
        <w:tc>
          <w:tcPr>
            <w:tcW w:w="7326" w:type="dxa"/>
            <w:gridSpan w:val="10"/>
            <w:tcBorders>
              <w:top w:val="single" w:sz="4" w:space="0" w:color="000000"/>
              <w:start w:val="single" w:sz="4" w:space="0" w:color="000000"/>
              <w:bottom w:val="single" w:sz="4" w:space="0" w:color="000000"/>
              <w:end w:val="single" w:sz="4" w:space="0" w:color="000000"/>
            </w:tcBorders>
          </w:tcPr>
          <w:p>
            <w:pPr>
              <w:pStyle w:val="Normal"/>
              <w:spacing w:lineRule="auto" w:line="360"/>
              <w:rPr>
                <w:rFonts w:ascii="方正书宋_GBK" w:hAnsi="方正书宋_GBK" w:eastAsia="方正书宋_GBK" w:cs="宋体;SimSun"/>
                <w:sz w:val="18"/>
                <w:szCs w:val="18"/>
              </w:rPr>
            </w:pPr>
            <w:r>
              <w:rPr>
                <w:rFonts w:ascii="方正书宋_GBK" w:hAnsi="方正书宋_GBK" w:cs="宋体;SimSun" w:eastAsia="方正书宋_GBK"/>
                <w:kern w:val="0"/>
                <w:sz w:val="18"/>
                <w:szCs w:val="18"/>
              </w:rPr>
              <w:t>共     台，每月保养金额合计：</w:t>
            </w:r>
          </w:p>
        </w:tc>
        <w:tc>
          <w:tcPr>
            <w:tcW w:w="119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r>
    </w:tbl>
    <w:p>
      <w:pPr>
        <w:pStyle w:val="Normal"/>
        <w:rPr>
          <w:sz w:val="32"/>
          <w:szCs w:val="32"/>
        </w:rPr>
      </w:pPr>
      <w:r>
        <w:rPr>
          <w:sz w:val="32"/>
          <w:szCs w:val="32"/>
        </w:rPr>
      </w:r>
    </w:p>
    <w:p>
      <w:pPr>
        <w:pStyle w:val="Style18"/>
        <w:spacing w:lineRule="exact" w:line="600"/>
        <w:rPr>
          <w:sz w:val="32"/>
          <w:szCs w:val="32"/>
        </w:rPr>
      </w:pPr>
      <w:r>
        <w:rPr>
          <w:sz w:val="32"/>
          <w:szCs w:val="32"/>
        </w:rPr>
      </w:r>
    </w:p>
    <w:sectPr>
      <w:footerReference w:type="default" r:id="rId3"/>
      <w:footerReference w:type="first" r:id="rId4"/>
      <w:type w:val="nextPage"/>
      <w:pgSz w:w="11906" w:h="16838"/>
      <w:pgMar w:left="1418" w:right="1418" w:gutter="0" w:header="0" w:top="1701" w:footer="992" w:bottom="1701"/>
      <w:pgNumType w:fmt="decimal"/>
      <w:formProt w:val="false"/>
      <w:textDirection w:val="lrTb"/>
      <w:docGrid w:type="lines" w:linePitch="312" w:charSpace="21503"/>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黑体">
    <w:altName w:val="SimHei"/>
    <w:charset w:val="86"/>
    <w:family w:val="auto"/>
    <w:pitch w:val="variable"/>
  </w:font>
  <w:font w:name="仿宋_GB2312">
    <w:charset w:val="86"/>
    <w:family w:val="modern"/>
    <w:pitch w:val="default"/>
  </w:font>
  <w:font w:name="Liberation Sans">
    <w:altName w:val="Arial"/>
    <w:charset w:val="01" w:characterSet="utf-8"/>
    <w:family w:val="swiss"/>
    <w:pitch w:val="variable"/>
  </w:font>
  <w:font w:name="方正小标宋_GBK">
    <w:charset w:val="86"/>
    <w:family w:val="script"/>
    <w:pitch w:val="default"/>
  </w:font>
  <w:font w:name="方正楷体_GBK">
    <w:charset w:val="86"/>
    <w:family w:val="script"/>
    <w:pitch w:val="default"/>
  </w:font>
  <w:font w:name="宋体">
    <w:altName w:val="SimSun"/>
    <w:charset w:val="86"/>
    <w:family w:val="auto"/>
    <w:pitch w:val="variable"/>
  </w:font>
  <w:font w:name="方正书宋_GBK">
    <w:charset w:val="86"/>
    <w:family w:val="script"/>
    <w:pitch w:val="default"/>
  </w:font>
  <w:font w:name="方正黑体_GBK">
    <w:charset w:val="86"/>
    <w:family w:val="script"/>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7">
              <wp:simplePos x="0" y="0"/>
              <wp:positionH relativeFrom="margin">
                <wp:align>center</wp:align>
              </wp:positionH>
              <wp:positionV relativeFrom="paragraph">
                <wp:posOffset>635</wp:posOffset>
              </wp:positionV>
              <wp:extent cx="5778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14.6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8">
              <wp:simplePos x="0" y="0"/>
              <wp:positionH relativeFrom="margin">
                <wp:align>right</wp:align>
              </wp:positionH>
              <wp:positionV relativeFrom="paragraph">
                <wp:posOffset>635</wp:posOffset>
              </wp:positionV>
              <wp:extent cx="365760" cy="238125"/>
              <wp:effectExtent l="0" t="0" r="0" b="0"/>
              <wp:wrapSquare wrapText="bothSides"/>
              <wp:docPr id="2" name="Frame2"/>
              <a:graphic xmlns:a="http://schemas.openxmlformats.org/drawingml/2006/main">
                <a:graphicData uri="http://schemas.microsoft.com/office/word/2010/wordprocessingShape">
                  <wps:wsp>
                    <wps:cNvSpPr txBox="1"/>
                    <wps:spPr>
                      <a:xfrm>
                        <a:off x="0" y="0"/>
                        <a:ext cx="365760" cy="238125"/>
                      </a:xfrm>
                      <a:prstGeom prst="rect"/>
                      <a:solidFill>
                        <a:srgbClr val="FFFFFF">
                          <a:alpha val="0"/>
                        </a:srgbClr>
                      </a:solidFill>
                    </wps:spPr>
                    <wps:txbx>
                      <w:txbxContent>
                        <w:p>
                          <w:pPr>
                            <w:pStyle w:val="Footer"/>
                            <w:ind w:start="210" w:end="210"/>
                            <w:rPr>
                              <w:rStyle w:val="PageNumber"/>
                              <w:rFonts w:ascii="宋体;SimSun" w:hAnsi="宋体;SimSun" w:cs="宋体;SimSun"/>
                              <w:sz w:val="28"/>
                              <w:szCs w:val="28"/>
                            </w:rPr>
                          </w:pPr>
                          <w:r>
                            <w:rPr>
                              <w:rFonts w:ascii="宋体;SimSun" w:hAnsi="宋体;SimSun" w:cs="宋体;SimSun"/>
                              <w:sz w:val="28"/>
                              <w:szCs w:val="28"/>
                            </w:rPr>
                            <w:fldChar w:fldCharType="begin"/>
                          </w:r>
                          <w:r>
                            <w:rPr>
                              <w:sz w:val="28"/>
                              <w:szCs w:val="28"/>
                              <w:rFonts w:ascii="宋体;SimSun" w:hAnsi="宋体;SimSun" w:cs="宋体;SimSun"/>
                            </w:rPr>
                            <w:instrText xml:space="preserve"> PAGE </w:instrText>
                          </w:r>
                          <w:r>
                            <w:rPr>
                              <w:sz w:val="28"/>
                              <w:szCs w:val="28"/>
                              <w:rFonts w:ascii="宋体;SimSun" w:hAnsi="宋体;SimSun" w:cs="宋体;SimSun"/>
                            </w:rPr>
                            <w:fldChar w:fldCharType="separate"/>
                          </w:r>
                          <w:r>
                            <w:rPr>
                              <w:sz w:val="28"/>
                              <w:szCs w:val="28"/>
                              <w:rFonts w:ascii="宋体;SimSun" w:hAnsi="宋体;SimSun" w:cs="宋体;SimSun"/>
                            </w:rPr>
                            <w:t>6</w:t>
                          </w:r>
                          <w:r>
                            <w:rPr>
                              <w:sz w:val="28"/>
                              <w:szCs w:val="28"/>
                              <w:rFonts w:ascii="宋体;SimSun" w:hAnsi="宋体;SimSun" w:cs="宋体;SimSun"/>
                            </w:rPr>
                            <w:fldChar w:fldCharType="end"/>
                          </w:r>
                        </w:p>
                      </w:txbxContent>
                    </wps:txbx>
                    <wps:bodyPr anchor="t" lIns="0" tIns="0" rIns="0" bIns="0">
                      <a:noAutofit/>
                    </wps:bodyPr>
                  </wps:wsp>
                </a:graphicData>
              </a:graphic>
            </wp:anchor>
          </w:drawing>
        </mc:Choice>
        <mc:Fallback>
          <w:pict>
            <v:rect fillcolor="#FFFFFF" style="position:absolute;rotation:-0;width:28.8pt;height:18.75pt;mso-wrap-distance-left:0pt;mso-wrap-distance-right:0pt;mso-wrap-distance-top:0pt;mso-wrap-distance-bottom:0pt;margin-top:0.05pt;mso-position-vertical-relative:text;margin-left:424.7pt;mso-position-horizontal:outside;mso-position-horizontal-relative:margin">
              <v:fill opacity="0f"/>
              <v:textbox inset="0in,0in,0in,0in">
                <w:txbxContent>
                  <w:p>
                    <w:pPr>
                      <w:pStyle w:val="Footer"/>
                      <w:ind w:start="210" w:end="210"/>
                      <w:rPr>
                        <w:rStyle w:val="PageNumber"/>
                        <w:rFonts w:ascii="宋体;SimSun" w:hAnsi="宋体;SimSun" w:cs="宋体;SimSun"/>
                        <w:sz w:val="28"/>
                        <w:szCs w:val="28"/>
                      </w:rPr>
                    </w:pPr>
                    <w:r>
                      <w:rPr>
                        <w:rFonts w:ascii="宋体;SimSun" w:hAnsi="宋体;SimSun" w:cs="宋体;SimSun"/>
                        <w:sz w:val="28"/>
                        <w:szCs w:val="28"/>
                      </w:rPr>
                      <w:fldChar w:fldCharType="begin"/>
                    </w:r>
                    <w:r>
                      <w:rPr>
                        <w:sz w:val="28"/>
                        <w:szCs w:val="28"/>
                        <w:rFonts w:ascii="宋体;SimSun" w:hAnsi="宋体;SimSun" w:cs="宋体;SimSun"/>
                      </w:rPr>
                      <w:instrText xml:space="preserve"> PAGE </w:instrText>
                    </w:r>
                    <w:r>
                      <w:rPr>
                        <w:sz w:val="28"/>
                        <w:szCs w:val="28"/>
                        <w:rFonts w:ascii="宋体;SimSun" w:hAnsi="宋体;SimSun" w:cs="宋体;SimSun"/>
                      </w:rPr>
                      <w:fldChar w:fldCharType="separate"/>
                    </w:r>
                    <w:r>
                      <w:rPr>
                        <w:sz w:val="28"/>
                        <w:szCs w:val="28"/>
                        <w:rFonts w:ascii="宋体;SimSun" w:hAnsi="宋体;SimSun" w:cs="宋体;SimSun"/>
                      </w:rPr>
                      <w:t>6</w:t>
                    </w:r>
                    <w:r>
                      <w:rPr>
                        <w:sz w:val="28"/>
                        <w:szCs w:val="28"/>
                        <w:rFonts w:ascii="宋体;SimSun" w:hAnsi="宋体;SimSun" w:cs="宋体;SimSun"/>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suff w:val="nothing"/>
      <w:lvlText w:val="附　录　%1"/>
      <w:lvlJc w:val="start"/>
      <w:pPr>
        <w:tabs>
          <w:tab w:val="num" w:pos="0"/>
        </w:tabs>
        <w:ind w:start="3402" w:hanging="0"/>
      </w:pPr>
      <w:rPr>
        <w:sz w:val="21"/>
        <w:spacing w:val="0"/>
        <w:i w:val="false"/>
        <w:b w:val="false"/>
        <w:w w:val="100"/>
        <w:rFonts w:ascii="黑体;SimHei" w:hAnsi="黑体;SimHei" w:eastAsia="黑体;SimHei" w:cs="Times New Roman"/>
      </w:rPr>
    </w:lvl>
    <w:lvl w:ilvl="1">
      <w:start w:val="1"/>
      <w:numFmt w:val="decimal"/>
      <w:suff w:val="nothing"/>
      <w:lvlText w:val="%1.%2　"/>
      <w:lvlJc w:val="start"/>
      <w:pPr>
        <w:tabs>
          <w:tab w:val="num" w:pos="0"/>
        </w:tabs>
        <w:ind w:start="0" w:hanging="0"/>
      </w:pPr>
      <w:rPr>
        <w:sz w:val="21"/>
        <w:spacing w:val="0"/>
        <w:i w:val="false"/>
        <w:b w:val="false"/>
        <w:kern w:val="2"/>
        <w:w w:val="100"/>
        <w:rFonts w:ascii="黑体;SimHei" w:hAnsi="黑体;SimHei" w:eastAsia="黑体;SimHei" w:cs="Times New Roman"/>
      </w:rPr>
    </w:lvl>
    <w:lvl w:ilvl="2">
      <w:start w:val="1"/>
      <w:numFmt w:val="decimal"/>
      <w:suff w:val="nothing"/>
      <w:lvlText w:val="%1.%2.%3　"/>
      <w:lvlJc w:val="start"/>
      <w:pPr>
        <w:tabs>
          <w:tab w:val="num" w:pos="0"/>
        </w:tabs>
        <w:ind w:start="0" w:hanging="0"/>
      </w:pPr>
      <w:rPr>
        <w:sz w:val="21"/>
        <w:i w:val="false"/>
        <w:b w:val="false"/>
        <w:rFonts w:ascii="黑体;SimHei" w:hAnsi="黑体;SimHei" w:eastAsia="黑体;SimHei" w:cs="Times New Roman"/>
      </w:rPr>
    </w:lvl>
    <w:lvl w:ilvl="3">
      <w:start w:val="1"/>
      <w:numFmt w:val="decimal"/>
      <w:suff w:val="nothing"/>
      <w:lvlText w:val="%1.%2.%3.%4　"/>
      <w:lvlJc w:val="start"/>
      <w:pPr>
        <w:tabs>
          <w:tab w:val="num" w:pos="0"/>
        </w:tabs>
        <w:ind w:start="0" w:hanging="0"/>
      </w:pPr>
      <w:rPr>
        <w:sz w:val="21"/>
        <w:i w:val="false"/>
        <w:b w:val="false"/>
        <w:rFonts w:ascii="黑体;SimHei" w:hAnsi="黑体;SimHei" w:eastAsia="黑体;SimHei" w:cs="Times New Roman"/>
      </w:rPr>
    </w:lvl>
    <w:lvl w:ilvl="4">
      <w:start w:val="1"/>
      <w:numFmt w:val="decimal"/>
      <w:suff w:val="nothing"/>
      <w:lvlText w:val="%1.%2.%3.%4.%5　"/>
      <w:lvlJc w:val="start"/>
      <w:pPr>
        <w:tabs>
          <w:tab w:val="num" w:pos="0"/>
        </w:tabs>
        <w:ind w:start="0" w:hanging="0"/>
      </w:pPr>
      <w:rPr>
        <w:sz w:val="21"/>
        <w:i w:val="false"/>
        <w:b w:val="false"/>
        <w:rFonts w:ascii="黑体;SimHei" w:hAnsi="黑体;SimHei" w:eastAsia="黑体;SimHei" w:cs="Times New Roman"/>
      </w:rPr>
    </w:lvl>
    <w:lvl w:ilvl="5">
      <w:start w:val="1"/>
      <w:numFmt w:val="decimal"/>
      <w:suff w:val="nothing"/>
      <w:lvlText w:val="%1.%2.%3.%4.%5.%6　"/>
      <w:lvlJc w:val="start"/>
      <w:pPr>
        <w:tabs>
          <w:tab w:val="num" w:pos="0"/>
        </w:tabs>
        <w:ind w:start="0" w:hanging="0"/>
      </w:pPr>
      <w:rPr>
        <w:sz w:val="21"/>
        <w:i w:val="false"/>
        <w:b w:val="false"/>
        <w:rFonts w:ascii="黑体;SimHei" w:hAnsi="黑体;SimHei" w:eastAsia="黑体;SimHei" w:cs="Times New Roman"/>
      </w:rPr>
    </w:lvl>
    <w:lvl w:ilvl="6">
      <w:start w:val="1"/>
      <w:numFmt w:val="decimal"/>
      <w:suff w:val="nothing"/>
      <w:lvlText w:val="%1.%2.%3.%4.%5.%6.%7　"/>
      <w:lvlJc w:val="start"/>
      <w:pPr>
        <w:tabs>
          <w:tab w:val="num" w:pos="0"/>
        </w:tabs>
        <w:ind w:start="0" w:hanging="0"/>
      </w:pPr>
      <w:rPr>
        <w:sz w:val="21"/>
        <w:i w:val="false"/>
        <w:b w:val="false"/>
        <w:rFonts w:ascii="黑体;SimHei" w:hAnsi="黑体;SimHei" w:eastAsia="黑体;SimHei" w:cs="Times New Roman"/>
      </w:rPr>
    </w:lvl>
    <w:lvl w:ilvl="7">
      <w:start w:val="1"/>
      <w:numFmt w:val="decimal"/>
      <w:lvlText w:val="%1.%2.%3.%4.%5.%6.%7.%8"/>
      <w:lvlJc w:val="start"/>
      <w:pPr>
        <w:tabs>
          <w:tab w:val="num" w:pos="4394"/>
        </w:tabs>
        <w:ind w:start="4394" w:hanging="1418"/>
      </w:pPr>
    </w:lvl>
    <w:lvl w:ilvl="8">
      <w:start w:val="1"/>
      <w:numFmt w:val="decimal"/>
      <w:lvlText w:val="%1.%2.%3.%4.%5.%6.%7.%8.%9"/>
      <w:lvlJc w:val="start"/>
      <w:pPr>
        <w:tabs>
          <w:tab w:val="num" w:pos="5102"/>
        </w:tabs>
        <w:ind w:start="5102" w:hanging="170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hyphenationZone w:val="0"/>
  <w:compat>
    <w:doNotExpandShiftReturn/>
    <w:doNotBreakWrappedTables/>
    <w:compatSetting w:name="compatibilityMode" w:uri="http://schemas.microsoft.com/office/word" w:val="11"/>
  </w:compat>
  <w:docVars>
    <w:docVar w:name="IsProcessingDocument"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rFonts w:ascii="黑体;SimHei" w:hAnsi="黑体;SimHei" w:eastAsia="黑体;SimHei" w:cs="Times New Roman"/>
      <w:b w:val="false"/>
      <w:i w:val="false"/>
      <w:spacing w:val="0"/>
      <w:w w:val="100"/>
      <w:sz w:val="21"/>
    </w:rPr>
  </w:style>
  <w:style w:type="character" w:styleId="WW8Num1z1">
    <w:name w:val="WW8Num1z1"/>
    <w:qFormat/>
    <w:rPr>
      <w:rFonts w:ascii="黑体;SimHei" w:hAnsi="黑体;SimHei" w:eastAsia="黑体;SimHei" w:cs="Times New Roman"/>
      <w:b w:val="false"/>
      <w:i w:val="false"/>
      <w:spacing w:val="0"/>
      <w:w w:val="100"/>
      <w:kern w:val="2"/>
      <w:sz w:val="21"/>
    </w:rPr>
  </w:style>
  <w:style w:type="character" w:styleId="WW8Num1z2">
    <w:name w:val="WW8Num1z2"/>
    <w:qFormat/>
    <w:rPr>
      <w:rFonts w:ascii="黑体;SimHei" w:hAnsi="黑体;SimHei" w:eastAsia="黑体;SimHei" w:cs="Times New Roman"/>
      <w:b w:val="false"/>
      <w:i w:val="false"/>
      <w:sz w:val="21"/>
    </w:rPr>
  </w:style>
  <w:style w:type="character" w:styleId="Style14">
    <w:name w:val="默认段落字体"/>
    <w:qFormat/>
    <w:rPr/>
  </w:style>
  <w:style w:type="character" w:styleId="PageNumber">
    <w:name w:val="page number"/>
    <w:basedOn w:val="Style14"/>
    <w:rPr/>
  </w:style>
  <w:style w:type="character" w:styleId="GB2312">
    <w:name w:val="样式 仿宋_GB2312"/>
    <w:basedOn w:val="Style14"/>
    <w:qFormat/>
    <w:rPr>
      <w:rFonts w:ascii="仿宋_GB2312" w:hAnsi="仿宋_GB2312" w:eastAsia="仿宋_GB2312" w:cs="仿宋_GB2312"/>
      <w:sz w:val="32"/>
    </w:rPr>
  </w:style>
  <w:style w:type="character" w:styleId="Style15">
    <w:name w:val="主题词"/>
    <w:qFormat/>
    <w:rPr>
      <w:rFonts w:eastAsia="黑体;SimHei"/>
      <w:sz w:val="32"/>
    </w:rPr>
  </w:style>
  <w:style w:type="character" w:styleId="Style16">
    <w:name w:val="主题词内容"/>
    <w:qFormat/>
    <w:rPr>
      <w:rFonts w:eastAsia="方正小标宋简体"/>
      <w:sz w:val="32"/>
    </w:rPr>
  </w:style>
  <w:style w:type="character" w:styleId="GB23121">
    <w:name w:val="样式 仿宋_GB23121"/>
    <w:basedOn w:val="Style14"/>
    <w:qFormat/>
    <w:rPr>
      <w:rFonts w:ascii="仿宋_GB2312" w:hAnsi="仿宋_GB2312" w:eastAsia="仿宋_GB2312" w:cs="仿宋_GB2312"/>
      <w:sz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7">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8">
    <w:name w:val="公文正文"/>
    <w:basedOn w:val="Normal"/>
    <w:qFormat/>
    <w:pPr/>
    <w:rPr>
      <w:rFonts w:eastAsia="仿宋_GB2312"/>
      <w:sz w:val="32"/>
      <w:szCs w:val="30"/>
    </w:rPr>
  </w:style>
  <w:style w:type="paragraph" w:styleId="Style19">
    <w:name w:val="字号、主送"/>
    <w:basedOn w:val="Normal"/>
    <w:next w:val="Style18"/>
    <w:qFormat/>
    <w:pPr/>
    <w:rPr>
      <w:rFonts w:eastAsia="仿宋_GB2312"/>
      <w:sz w:val="32"/>
    </w:rPr>
  </w:style>
  <w:style w:type="paragraph" w:styleId="Style20">
    <w:name w:val="小标题（仿宋）"/>
    <w:basedOn w:val="Normal"/>
    <w:next w:val="Style18"/>
    <w:qFormat/>
    <w:pPr/>
    <w:rPr>
      <w:rFonts w:eastAsia="仿宋_GB2312"/>
      <w:sz w:val="30"/>
    </w:rPr>
  </w:style>
  <w:style w:type="paragraph" w:styleId="Style21">
    <w:name w:val="印发"/>
    <w:next w:val="Normal"/>
    <w:qFormat/>
    <w:pPr>
      <w:widowControl/>
      <w:bidi w:val="0"/>
    </w:pPr>
    <w:rPr>
      <w:rFonts w:ascii="Times New Roman" w:hAnsi="Times New Roman" w:eastAsia="仿宋_GB2312" w:cs="Times New Roman"/>
      <w:color w:val="auto"/>
      <w:kern w:val="2"/>
      <w:sz w:val="32"/>
      <w:szCs w:val="24"/>
      <w:lang w:val="en-US" w:eastAsia="zh-CN" w:bidi="ar-SA"/>
    </w:rPr>
  </w:style>
  <w:style w:type="paragraph" w:styleId="Style22">
    <w:name w:val="发文机关"/>
    <w:basedOn w:val="Normal"/>
    <w:next w:val="Style18"/>
    <w:qFormat/>
    <w:pPr/>
    <w:rPr>
      <w:rFonts w:eastAsia="方正小标宋简体"/>
      <w:color w:val="FF0000"/>
      <w:sz w:val="56"/>
      <w:szCs w:val="56"/>
    </w:rPr>
  </w:style>
  <w:style w:type="paragraph" w:styleId="Style23">
    <w:name w:val="小标题（宋体）"/>
    <w:basedOn w:val="Normal"/>
    <w:next w:val="Style18"/>
    <w:qFormat/>
    <w:pPr/>
    <w:rPr>
      <w:sz w:val="30"/>
    </w:rPr>
  </w:style>
  <w:style w:type="paragraph" w:styleId="Style24">
    <w:name w:val="词目"/>
    <w:basedOn w:val="Normal"/>
    <w:next w:val="Style18"/>
    <w:qFormat/>
    <w:pPr/>
    <w:rPr>
      <w:sz w:val="30"/>
    </w:rPr>
  </w:style>
  <w:style w:type="paragraph" w:styleId="Style25">
    <w:name w:val="小标题（黑体）"/>
    <w:basedOn w:val="Normal"/>
    <w:next w:val="Style18"/>
    <w:qFormat/>
    <w:pPr/>
    <w:rPr>
      <w:rFonts w:eastAsia="黑体;SimHei"/>
      <w:sz w:val="30"/>
    </w:rPr>
  </w:style>
  <w:style w:type="paragraph" w:styleId="Style26">
    <w:name w:val="公文标题"/>
    <w:basedOn w:val="Normal"/>
    <w:next w:val="Style18"/>
    <w:qFormat/>
    <w:pPr/>
    <w:rPr>
      <w:rFonts w:eastAsia="方正小标宋简体"/>
      <w:sz w:val="44"/>
    </w:rPr>
  </w:style>
  <w:style w:type="paragraph" w:styleId="Style27">
    <w:name w:val="传真眉首"/>
    <w:next w:val="Style18"/>
    <w:qFormat/>
    <w:pPr>
      <w:widowControl/>
      <w:bidi w:val="0"/>
    </w:pPr>
    <w:rPr>
      <w:rFonts w:ascii="Times New Roman" w:hAnsi="Times New Roman" w:eastAsia="仿宋_GB2312" w:cs="Times New Roman"/>
      <w:color w:val="FF0000"/>
      <w:kern w:val="2"/>
      <w:sz w:val="32"/>
      <w:szCs w:val="24"/>
      <w:lang w:val="en-US" w:eastAsia="zh-CN" w:bidi="ar-SA"/>
    </w:rPr>
  </w:style>
  <w:style w:type="paragraph" w:styleId="Style28">
    <w:name w:val="密级、缓急"/>
    <w:next w:val="Style18"/>
    <w:qFormat/>
    <w:pPr>
      <w:widowControl/>
      <w:bidi w:val="0"/>
    </w:pPr>
    <w:rPr>
      <w:rFonts w:ascii="Times New Roman" w:hAnsi="Times New Roman" w:eastAsia="黑体;SimHei" w:cs="Times New Roman"/>
      <w:color w:val="auto"/>
      <w:kern w:val="2"/>
      <w:sz w:val="30"/>
      <w:szCs w:val="24"/>
      <w:lang w:val="en-US" w:eastAsia="zh-CN" w:bidi="ar-SA"/>
    </w:rPr>
  </w:style>
  <w:style w:type="paragraph" w:styleId="Char1">
    <w:name w:val="Char1"/>
    <w:basedOn w:val="Normal"/>
    <w:qFormat/>
    <w:pPr>
      <w:spacing w:lineRule="auto" w:line="360"/>
      <w:ind w:firstLine="420" w:start="0" w:end="0"/>
    </w:pPr>
    <w:rPr>
      <w:rFonts w:eastAsia="仿宋_GB2312"/>
      <w:sz w:val="32"/>
      <w:szCs w:val="32"/>
    </w:rPr>
  </w:style>
  <w:style w:type="paragraph" w:styleId="Style29">
    <w:name w:val="附录标识"/>
    <w:basedOn w:val="Normal"/>
    <w:next w:val="Normal"/>
    <w:qFormat/>
    <w:pPr>
      <w:keepNext w:val="true"/>
      <w:widowControl/>
      <w:numPr>
        <w:ilvl w:val="0"/>
        <w:numId w:val="1"/>
      </w:numPr>
      <w:shd w:fill="FFFFFF" w:val="clear"/>
      <w:tabs>
        <w:tab w:val="clear" w:pos="420"/>
        <w:tab w:val="left" w:pos="6405" w:leader="none"/>
      </w:tabs>
      <w:spacing w:before="640" w:after="280"/>
      <w:jc w:val="center"/>
      <w:outlineLvl w:val="0"/>
    </w:pPr>
    <w:rPr>
      <w:rFonts w:ascii="黑体;SimHei" w:hAnsi="黑体;SimHei" w:eastAsia="黑体;SimHei"/>
      <w:kern w:val="0"/>
      <w:szCs w:val="20"/>
    </w:rPr>
  </w:style>
  <w:style w:type="paragraph" w:styleId="Style30">
    <w:name w:val="附录二级条标题"/>
    <w:basedOn w:val="Normal"/>
    <w:next w:val="Normal"/>
    <w:qFormat/>
    <w:pPr>
      <w:widowControl/>
      <w:numPr>
        <w:ilvl w:val="0"/>
        <w:numId w:val="1"/>
      </w:numPr>
      <w:tabs>
        <w:tab w:val="clear" w:pos="420"/>
        <w:tab w:val="left" w:pos="360" w:leader="none"/>
      </w:tabs>
      <w:overflowPunct w:val="false"/>
      <w:autoSpaceDE w:val="false"/>
      <w:outlineLvl w:val="3"/>
    </w:pPr>
    <w:rPr>
      <w:rFonts w:ascii="黑体;SimHei" w:hAnsi="黑体;SimHei" w:eastAsia="黑体;SimHei"/>
      <w:kern w:val="2"/>
      <w:szCs w:val="20"/>
    </w:rPr>
  </w:style>
  <w:style w:type="paragraph" w:styleId="Style31">
    <w:name w:val="附录三级条标题"/>
    <w:basedOn w:val="Style30"/>
    <w:next w:val="Normal"/>
    <w:qFormat/>
    <w:pPr>
      <w:numPr>
        <w:ilvl w:val="0"/>
        <w:numId w:val="1"/>
      </w:numPr>
      <w:outlineLvl w:val="4"/>
    </w:pPr>
    <w:rPr/>
  </w:style>
  <w:style w:type="paragraph" w:styleId="Style32">
    <w:name w:val="附录四级条标题"/>
    <w:basedOn w:val="Style31"/>
    <w:next w:val="Normal"/>
    <w:qFormat/>
    <w:pPr>
      <w:numPr>
        <w:ilvl w:val="0"/>
        <w:numId w:val="1"/>
      </w:numPr>
      <w:outlineLvl w:val="5"/>
    </w:pPr>
    <w:rPr/>
  </w:style>
  <w:style w:type="paragraph" w:styleId="Style33">
    <w:name w:val="附录五级条标题"/>
    <w:basedOn w:val="Style32"/>
    <w:next w:val="Normal"/>
    <w:qFormat/>
    <w:pPr>
      <w:numPr>
        <w:ilvl w:val="0"/>
        <w:numId w:val="1"/>
      </w:numPr>
      <w:outlineLvl w:val="6"/>
    </w:pPr>
    <w:rPr/>
  </w:style>
  <w:style w:type="paragraph" w:styleId="Style34">
    <w:name w:val="附录章标题"/>
    <w:next w:val="Normal"/>
    <w:qFormat/>
    <w:pPr>
      <w:widowControl/>
      <w:numPr>
        <w:ilvl w:val="0"/>
        <w:numId w:val="1"/>
      </w:numPr>
      <w:tabs>
        <w:tab w:val="clear" w:pos="420"/>
        <w:tab w:val="left" w:pos="360" w:leader="none"/>
      </w:tabs>
      <w:overflowPunct w:val="false"/>
      <w:autoSpaceDE w:val="false"/>
      <w:bidi w:val="0"/>
      <w:jc w:val="both"/>
      <w:outlineLvl w:val="1"/>
    </w:pPr>
    <w:rPr>
      <w:rFonts w:ascii="黑体;SimHei" w:hAnsi="黑体;SimHei" w:eastAsia="黑体;SimHei" w:cs="Times New Roman"/>
      <w:color w:val="auto"/>
      <w:kern w:val="2"/>
      <w:sz w:val="21"/>
      <w:szCs w:val="20"/>
      <w:lang w:val="en-US" w:eastAsia="zh-CN" w:bidi="ar-SA"/>
    </w:rPr>
  </w:style>
  <w:style w:type="paragraph" w:styleId="Style35">
    <w:name w:val="附录一级条标题"/>
    <w:basedOn w:val="Style34"/>
    <w:next w:val="Normal"/>
    <w:qFormat/>
    <w:pPr>
      <w:numPr>
        <w:ilvl w:val="0"/>
        <w:numId w:val="1"/>
      </w:numPr>
      <w:outlineLvl w:val="2"/>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2013-05-27T16:13:00Z</dcterms:created>
  <dc:creator>admin</dc:creator>
  <dc:description/>
  <cp:keywords/>
  <dc:language>zh-CN</dc:language>
  <cp:lastModifiedBy>李良彬</cp:lastModifiedBy>
  <cp:lastPrinted>2018-12-21T15:35:00Z</cp:lastPrinted>
  <dcterms:modified xsi:type="dcterms:W3CDTF">2022-02-25T08:50:00Z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2052-10.8.2.6784</vt:lpwstr>
  </property>
</Properties>
</file>