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方正书宋_GBK" w:hAnsi="宋体;方正书宋_GBK" w:cs="宋体;方正书宋_GBK"/>
          <w:b/>
          <w:bCs/>
          <w:sz w:val="52"/>
          <w:szCs w:val="52"/>
          <w:lang w:val="en-US"/>
        </w:rPr>
      </w:pPr>
      <w:r>
        <w:rPr>
          <w:rFonts w:eastAsia="仿宋_GB2312" w:cs="Times New Roman;Nimbus Roman No9 L"/>
          <w:color w:val="000000"/>
          <w:kern w:val="0"/>
          <w:sz w:val="28"/>
          <w:szCs w:val="22"/>
          <w:lang w:val="en-US" w:eastAsia="zh-CN" w:bidi="ar-SA"/>
        </w:rPr>
        <w:t xml:space="preserve">LF-2011-0601 </w:t>
      </w:r>
      <w:r>
        <w:rPr>
          <w:rFonts w:cs="宋体;方正书宋_GBK" w:ascii="宋体;方正书宋_GBK" w:hAnsi="宋体;方正书宋_GBK"/>
          <w:b/>
          <w:bCs/>
          <w:sz w:val="32"/>
          <w:szCs w:val="32"/>
        </w:rPr>
        <w:t xml:space="preserve">        </w:t>
      </w:r>
      <w:r>
        <w:rPr>
          <w:rFonts w:ascii="宋体;方正书宋_GBK" w:hAnsi="宋体;方正书宋_GBK" w:cs="宋体;方正书宋_GBK"/>
          <w:b/>
          <w:bCs/>
          <w:sz w:val="32"/>
          <w:szCs w:val="32"/>
        </w:rPr>
        <w:t xml:space="preserve">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r>
        <w:rPr>
          <w:rFonts w:ascii="Times New Roman;Nimbus Roman No9 L" w:hAnsi="Times New Roman;Nimbus Roman No9 L" w:cs="Times New Roman;Nimbus Roman No9 L" w:eastAsia="Times New Roman;Nimbus Roman No9 L"/>
          <w:color w:val="000000"/>
          <w:kern w:val="0"/>
          <w:sz w:val="28"/>
          <w:szCs w:val="22"/>
          <w:u w:val="single"/>
          <w:lang w:val="en-US" w:eastAsia="zh-CN" w:bidi="ar-SA"/>
        </w:rPr>
        <w:t>{合同编号}</w:t>
      </w:r>
    </w:p>
    <w:p>
      <w:pPr>
        <w:pStyle w:val="Normal"/>
        <w:jc w:val="center"/>
        <w:rPr>
          <w:rFonts w:ascii="宋体;方正书宋_GBK" w:hAnsi="宋体;方正书宋_GBK" w:cs="宋体;方正书宋_GBK"/>
          <w:b/>
          <w:bCs/>
          <w:sz w:val="52"/>
          <w:szCs w:val="52"/>
          <w:lang w:val="en-US"/>
        </w:rPr>
      </w:pPr>
      <w:r>
        <w:rPr>
          <w:rFonts w:cs="宋体;方正书宋_GBK" w:ascii="宋体;方正书宋_GBK" w:hAnsi="宋体;方正书宋_GBK"/>
          <w:b/>
          <w:bCs/>
          <w:sz w:val="52"/>
          <w:szCs w:val="52"/>
          <w:lang w:val="en-US"/>
        </w:rPr>
      </w:r>
    </w:p>
    <w:p>
      <w:pPr>
        <w:pStyle w:val="Normal"/>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辽宁省商品房屋租赁合同</w:t>
      </w:r>
    </w:p>
    <w:p>
      <w:pPr>
        <w:pStyle w:val="Normal"/>
        <w:jc w:val="center"/>
        <w:rPr>
          <w:sz w:val="44"/>
          <w:szCs w:val="44"/>
        </w:rPr>
      </w:pPr>
      <w:r>
        <w:rPr>
          <w:rFonts w:ascii="方正楷体_GBK" w:hAnsi="方正楷体_GBK" w:cs="方正楷体_GBK" w:eastAsia="方正楷体_GBK"/>
          <w:kern w:val="2"/>
          <w:sz w:val="28"/>
          <w:szCs w:val="28"/>
          <w:lang w:val="en-US" w:eastAsia="zh-CN" w:bidi="ar-SA"/>
        </w:rPr>
        <w:t>（示范文本）</w:t>
      </w:r>
    </w:p>
    <w:p>
      <w:pPr>
        <w:pStyle w:val="Normal"/>
        <w:rPr>
          <w:sz w:val="44"/>
          <w:szCs w:val="44"/>
        </w:rPr>
      </w:pPr>
      <w:r>
        <w:rPr>
          <w:sz w:val="44"/>
          <w:szCs w:val="44"/>
        </w:rPr>
      </w:r>
    </w:p>
    <w:p>
      <w:pPr>
        <w:pStyle w:val="Normal"/>
        <w:rPr/>
      </w:pPr>
      <w:r>
        <w:rPr/>
      </w:r>
    </w:p>
    <w:p>
      <w:pPr>
        <w:pStyle w:val="Normal"/>
        <w:rPr/>
      </w:pPr>
      <w:r>
        <w:rPr/>
      </w:r>
    </w:p>
    <w:p>
      <w:pPr>
        <w:pStyle w:val="Normal"/>
        <w:rPr/>
      </w:pPr>
      <w:r>
        <w:rPr/>
      </w:r>
    </w:p>
    <w:p>
      <w:pPr>
        <w:pStyle w:val="Normal"/>
        <w:rPr/>
      </w:pPr>
      <w:r>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出租人（甲方）：</w:t>
      </w:r>
      <w:r>
        <w:rPr>
          <w:rFonts w:ascii="方正楷体_GBK" w:hAnsi="方正楷体_GBK" w:cs="方正楷体_GBK" w:eastAsia="方正楷体_GBK"/>
          <w:kern w:val="2"/>
          <w:sz w:val="28"/>
          <w:szCs w:val="28"/>
          <w:u w:val="single"/>
          <w:lang w:val="en-US" w:eastAsia="zh-CN" w:bidi="ar-SA"/>
        </w:rPr>
        <w:t>{出租人姓名}</w:t>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CM20"/>
        <w:keepNext w:val="false"/>
        <w:keepLines w:val="false"/>
        <w:pageBreakBefore w:val="false"/>
        <w:widowControl w:val="false"/>
        <w:kinsoku w:val="true"/>
        <w:overflowPunct w:val="true"/>
        <w:autoSpaceDE w:val="false"/>
        <w:bidi w:val="0"/>
        <w:snapToGrid w:val="true"/>
        <w:spacing w:lineRule="exact" w:line="420"/>
        <w:ind w:end="0"/>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承租人（乙方）：</w:t>
      </w:r>
      <w:r>
        <w:rPr>
          <w:rFonts w:ascii="方正楷体_GBK" w:hAnsi="方正楷体_GBK" w:cs="方正楷体_GBK" w:eastAsia="方正楷体_GBK"/>
          <w:kern w:val="2"/>
          <w:sz w:val="28"/>
          <w:szCs w:val="28"/>
          <w:u w:val="single"/>
          <w:lang w:val="en-US" w:eastAsia="zh-CN" w:bidi="ar-SA"/>
        </w:rPr>
        <w:t>{承租人姓名}</w:t>
      </w:r>
    </w:p>
    <w:p>
      <w:pPr>
        <w:pStyle w:val="Normal"/>
        <w:rPr>
          <w:rFonts w:ascii="方正楷体_GBK" w:hAnsi="方正楷体_GBK" w:eastAsia="方正楷体_GBK" w:cs="方正楷体_GBK"/>
          <w:kern w:val="2"/>
          <w:sz w:val="28"/>
          <w:szCs w:val="28"/>
          <w:u w:val="single"/>
          <w:lang w:val="en-US" w:eastAsia="zh-CN" w:bidi="ar-SA"/>
        </w:rPr>
      </w:pPr>
      <w:r>
        <w:rPr>
          <w:rFonts w:eastAsia="方正楷体_GBK" w:cs="方正楷体_GBK" w:ascii="方正楷体_GBK" w:hAnsi="方正楷体_GBK"/>
          <w:kern w:val="2"/>
          <w:sz w:val="28"/>
          <w:szCs w:val="28"/>
          <w:u w:val="single"/>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522" w:type="dxa"/>
        <w:jc w:val="start"/>
        <w:tblInd w:w="0" w:type="dxa"/>
        <w:tblLayout w:type="fixed"/>
        <w:tblCellMar>
          <w:top w:w="0" w:type="dxa"/>
          <w:start w:w="108" w:type="dxa"/>
          <w:bottom w:w="0" w:type="dxa"/>
          <w:end w:w="108" w:type="dxa"/>
        </w:tblCellMar>
      </w:tblPr>
      <w:tblGrid>
        <w:gridCol w:w="6768"/>
        <w:gridCol w:w="1754"/>
      </w:tblGrid>
      <w:tr>
        <w:trPr/>
        <w:tc>
          <w:tcPr>
            <w:tcW w:w="6768" w:type="dxa"/>
            <w:tcBorders/>
          </w:tcPr>
          <w:p>
            <w:pPr>
              <w:pStyle w:val="Normal"/>
              <w:ind w:firstLine="1602"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tc>
        <w:tc>
          <w:tcPr>
            <w:tcW w:w="1754" w:type="dxa"/>
            <w:vMerge w:val="restart"/>
            <w:tcBorders/>
            <w:vAlign w:val="center"/>
          </w:tcPr>
          <w:p>
            <w:pPr>
              <w:pStyle w:val="Normal"/>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监制</w:t>
            </w:r>
          </w:p>
        </w:tc>
      </w:tr>
      <w:tr>
        <w:trPr>
          <w:trHeight w:val="599" w:hRule="atLeast"/>
        </w:trPr>
        <w:tc>
          <w:tcPr>
            <w:tcW w:w="6768" w:type="dxa"/>
            <w:tcBorders/>
          </w:tcPr>
          <w:p>
            <w:pPr>
              <w:pStyle w:val="Normal"/>
              <w:rPr>
                <w:spacing w:val="46"/>
              </w:rPr>
            </w:pPr>
            <w:r>
              <w:rPr>
                <w:rFonts w:ascii="仿宋_GB2312" w:hAnsi="仿宋_GB2312" w:eastAsia="仿宋_GB2312"/>
                <w:spacing w:val="40"/>
                <w:kern w:val="2"/>
                <w:sz w:val="36"/>
                <w:szCs w:val="36"/>
              </w:rPr>
              <w:t>　　　　</w:t>
            </w:r>
            <w:r>
              <w:rPr>
                <w:rFonts w:ascii="楷体_GB2312;楷体" w:hAnsi="楷体_GB2312;楷体" w:cs="宋体;方正书宋_GBK" w:eastAsia="楷体_GB2312;楷体"/>
                <w:color w:val="000000"/>
                <w:spacing w:val="18"/>
                <w:kern w:val="2"/>
                <w:sz w:val="32"/>
                <w:szCs w:val="32"/>
                <w:lang w:val="en-US" w:eastAsia="zh-CN" w:bidi="ar-SA"/>
              </w:rPr>
              <w:t>辽宁省工商行政管理局</w:t>
            </w:r>
          </w:p>
        </w:tc>
        <w:tc>
          <w:tcPr>
            <w:tcW w:w="1754" w:type="dxa"/>
            <w:vMerge w:val="continue"/>
            <w:tcBorders/>
            <w:vAlign w:val="center"/>
          </w:tcPr>
          <w:p>
            <w:pPr>
              <w:pStyle w:val="Normal"/>
              <w:snapToGrid w:val="false"/>
              <w:rPr>
                <w:spacing w:val="46"/>
              </w:rPr>
            </w:pPr>
            <w:r>
              <w:rPr>
                <w:spacing w:val="46"/>
              </w:rPr>
            </w:r>
          </w:p>
        </w:tc>
      </w:tr>
    </w:tbl>
    <w:p>
      <w:pPr>
        <w:pStyle w:val="Normal"/>
        <w:rPr/>
      </w:pPr>
      <w:r>
        <w:rPr/>
      </w:r>
    </w:p>
    <w:p>
      <w:pPr>
        <w:pStyle w:val="CM19"/>
        <w:keepNext w:val="false"/>
        <w:keepLines w:val="false"/>
        <w:pageBreakBefore w:val="false"/>
        <w:widowControl w:val="false"/>
        <w:kinsoku w:val="true"/>
        <w:overflowPunct w:val="true"/>
        <w:autoSpaceDE w:val="false"/>
        <w:bidi w:val="0"/>
        <w:snapToGrid w:val="true"/>
        <w:spacing w:lineRule="exact" w:line="420"/>
        <w:ind w:end="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辽宁省商品房屋租赁合同示范文本，由省住房和城乡建设厅和省工商行政管理局共同制订，在本省范围内推行使用。</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本示范文本，仅供房屋出租人与承租人签约时使用。</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本示范文本中相关条款后留有空白行，供双方当事人{补充约定}：文本中【】是选择内容，双方应当协商确定。【】中选择内容以划√方式选定，对于实际未发生或双方当事人不做约定的，应当在【】</w:t>
      </w:r>
      <w:r>
        <w:rPr>
          <w:rFonts w:eastAsia="汉仪细圆B5;仿宋" w:cs="汉仪细圆B5;仿宋" w:ascii="汉仪细圆B5;仿宋" w:hAnsi="汉仪细圆B5;仿宋"/>
          <w:color w:val="000000"/>
          <w:kern w:val="2"/>
          <w:sz w:val="22"/>
          <w:szCs w:val="22"/>
          <w:u w:val="none"/>
          <w:lang w:val="en-US" w:eastAsia="zh-CN" w:bidi="ar-SA"/>
        </w:rPr>
        <w:t>中</w:t>
      </w:r>
      <w:r>
        <w:rPr>
          <w:rFonts w:ascii="方正书宋_GBK" w:hAnsi="方正书宋_GBK" w:cs="方正书宋_GBK" w:eastAsia="方正书宋_GBK"/>
          <w:color w:val="000000"/>
          <w:kern w:val="2"/>
          <w:sz w:val="22"/>
          <w:szCs w:val="22"/>
          <w:u w:val="none"/>
          <w:lang w:val="en-US" w:eastAsia="zh-CN" w:bidi="ar-SA"/>
        </w:rPr>
        <w:t>划×以示删除。文</w:t>
      </w:r>
      <w:r>
        <w:rPr>
          <w:rFonts w:ascii="方正书宋_GBK" w:hAnsi="方正书宋_GBK" w:cs="方正书宋_GBK" w:eastAsia="方正书宋_GBK"/>
          <w:color w:val="000000"/>
          <w:kern w:val="2"/>
          <w:sz w:val="22"/>
          <w:szCs w:val="22"/>
          <w:u w:val="single"/>
          <w:lang w:val="en-US" w:eastAsia="zh-CN" w:bidi="ar-SA"/>
        </w:rPr>
        <w:t xml:space="preserve">本中    </w:t>
      </w:r>
      <w:r>
        <w:rPr>
          <w:rFonts w:ascii="方正书宋_GBK" w:hAnsi="方正书宋_GBK" w:cs="方正书宋_GBK" w:eastAsia="方正书宋_GBK"/>
          <w:color w:val="000000"/>
          <w:kern w:val="2"/>
          <w:sz w:val="22"/>
          <w:szCs w:val="22"/>
          <w:u w:val="none"/>
          <w:lang w:val="en-US" w:eastAsia="zh-CN" w:bidi="ar-SA"/>
        </w:rPr>
        <w:t xml:space="preserve">  的部分，双方当事人应按实际情况和约定填写。</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合同的基本要素条款不得修改。双方当事人可以根据实际情况对本示范文本其他条款的内容进行增加或减少。对本示范文本未尽事项进行补充的内容及另行签订的合同内容不得与本示范文本的规定相抵触。</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双方当事人可以根据实际情况确定合同原件的份数，并在签订合同时认真核对，以确保每份合同内容一致。</w:t>
      </w:r>
    </w:p>
    <w:p>
      <w:pPr>
        <w:pStyle w:val="Normal"/>
        <w:keepNext w:val="false"/>
        <w:keepLines w:val="false"/>
        <w:pageBreakBefore w:val="false"/>
        <w:widowControl w:val="false"/>
        <w:numPr>
          <w:ilvl w:val="0"/>
          <w:numId w:val="0"/>
        </w:numPr>
        <w:suppressAutoHyphens w:val="true"/>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本示范文本由辽宁省住房和城乡建设厅和辽宁省工商行政管理局负责解释。</w:t>
      </w:r>
    </w:p>
    <w:p>
      <w:pPr>
        <w:pStyle w:val="Normal"/>
        <w:jc w:val="center"/>
        <w:rPr>
          <w:rFonts w:ascii="仿宋_GB2312" w:hAnsi="仿宋_GB2312" w:eastAsia="仿宋_GB2312" w:cs="方正书宋_GBK"/>
          <w:color w:val="000000"/>
          <w:kern w:val="2"/>
          <w:sz w:val="36"/>
          <w:szCs w:val="36"/>
          <w:u w:val="none"/>
          <w:lang w:val="en-US" w:eastAsia="zh-CN" w:bidi="ar-SA"/>
        </w:rPr>
      </w:pPr>
      <w:r>
        <w:rPr>
          <w:rFonts w:eastAsia="仿宋_GB2312" w:cs="方正书宋_GBK" w:ascii="仿宋_GB2312" w:hAnsi="仿宋_GB2312"/>
          <w:color w:val="000000"/>
          <w:kern w:val="2"/>
          <w:sz w:val="36"/>
          <w:szCs w:val="36"/>
          <w:u w:val="none"/>
          <w:lang w:val="en-US" w:eastAsia="zh-CN" w:bidi="ar-SA"/>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10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辽宁省商品房屋租赁合同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房屋租赁当事人</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出租方</w:t>
      </w:r>
      <w:r>
        <w:rPr>
          <w:rFonts w:eastAsia="方正书宋_GBK" w:cs="方正书宋_GBK" w:ascii="方正书宋_GBK" w:hAnsi="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{名称} {姓名</w:t>
      </w:r>
      <w:r>
        <w:rPr>
          <w:rFonts w:ascii="方正书宋_GBK" w:hAnsi="方正书宋_GBK" w:cs="方正书宋_GBK" w:eastAsia="方正书宋_GBK"/>
          <w:color w:val="000000"/>
          <w:kern w:val="2"/>
          <w:sz w:val="22"/>
          <w:szCs w:val="22"/>
          <w:u w:val="singl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{国籍【地</w:t>
      </w:r>
      <w:r>
        <w:rPr>
          <w:rFonts w:ascii="方正书宋_GBK" w:hAnsi="方正书宋_GBK" w:cs="方正书宋_GBK" w:eastAsia="方正书宋_GBK"/>
          <w:color w:val="000000"/>
          <w:kern w:val="2"/>
          <w:sz w:val="22"/>
          <w:szCs w:val="22"/>
          <w:u w:val="single"/>
          <w:lang w:val="en-US" w:eastAsia="zh-CN" w:bidi="ar-SA"/>
        </w:rPr>
        <w:t>区】}</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 {证件号码}</w:t>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{通讯地址}</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 xml:space="preserve">{邮政编码}            </w:t>
      </w:r>
      <w:r>
        <w:rPr>
          <w:rFonts w:ascii="方正书宋_GBK" w:hAnsi="方正书宋_GBK" w:cs="方正书宋_GBK" w:eastAsia="方正书宋_GBK"/>
          <w:color w:val="000000"/>
          <w:kern w:val="2"/>
          <w:sz w:val="22"/>
          <w:szCs w:val="22"/>
          <w:u w:val="none"/>
          <w:lang w:val="en-US" w:eastAsia="zh-CN" w:bidi="ar-SA"/>
        </w:rPr>
        <w:t xml:space="preserve">      联系</w:t>
      </w:r>
      <w:r>
        <w:rPr>
          <w:rFonts w:ascii="方正书宋_GBK" w:hAnsi="方正书宋_GBK" w:cs="方正书宋_GBK" w:eastAsia="方正书宋_GBK"/>
          <w:color w:val="000000"/>
          <w:kern w:val="2"/>
          <w:sz w:val="22"/>
          <w:szCs w:val="22"/>
          <w:u w:val="single"/>
          <w:lang w:val="en-US" w:eastAsia="zh-CN" w:bidi="ar-SA"/>
        </w:rPr>
        <w:t>电话：{联系电话}</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【身份证】【护照】【{证件</w:t>
      </w:r>
      <w:r>
        <w:rPr>
          <w:rFonts w:ascii="方正书宋_GBK" w:hAnsi="方正书宋_GBK" w:cs="方正书宋_GBK" w:eastAsia="方正书宋_GBK"/>
          <w:color w:val="000000"/>
          <w:kern w:val="2"/>
          <w:sz w:val="22"/>
          <w:szCs w:val="22"/>
          <w:u w:val="single"/>
          <w:lang w:val="en-US" w:eastAsia="zh-CN" w:bidi="ar-SA"/>
        </w:rPr>
        <w:t>类型}】</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{通讯地址}</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{邮政编码} 联系电话：{联系电话}</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乙 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承租方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：{承租方名称}</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{名称} {姓名</w:t>
      </w:r>
      <w:r>
        <w:rPr>
          <w:rFonts w:ascii="方正书宋_GBK" w:hAnsi="方正书宋_GBK" w:cs="方正书宋_GBK" w:eastAsia="方正书宋_GBK"/>
          <w:color w:val="000000"/>
          <w:kern w:val="2"/>
          <w:sz w:val="22"/>
          <w:szCs w:val="22"/>
          <w:u w:val="singl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{法定代表人【负责人】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{国籍【地</w:t>
      </w:r>
      <w:r>
        <w:rPr>
          <w:rFonts w:ascii="方正书宋_GBK" w:hAnsi="方正书宋_GBK" w:cs="方正书宋_GBK" w:eastAsia="方正书宋_GBK"/>
          <w:color w:val="000000"/>
          <w:kern w:val="2"/>
          <w:sz w:val="22"/>
          <w:szCs w:val="22"/>
          <w:u w:val="single"/>
          <w:lang w:val="en-US" w:eastAsia="zh-CN" w:bidi="ar-SA"/>
        </w:rPr>
        <w:t>区】}</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 {证件号码}</w:t>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{通讯地址}</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{邮政编码} 联系电话：{联系电话}</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{法定代理人}{委托代理人}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国籍{地区}</w:t>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{证件类型}</w:t>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w:t>
      </w:r>
      <w:r>
        <w:rPr>
          <w:rFonts w:ascii="方正书宋_GBK" w:hAnsi="方正书宋_GBK" w:cs="方正书宋_GBK" w:eastAsia="方正书宋_GBK"/>
          <w:color w:val="000000"/>
          <w:kern w:val="2"/>
          <w:sz w:val="22"/>
          <w:szCs w:val="22"/>
          <w:u w:val="single"/>
          <w:lang w:val="en-US" w:eastAsia="zh-CN" w:bidi="ar-SA"/>
        </w:rPr>
        <w:t>{通讯地址}</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邮政编码：</w:t>
      </w:r>
      <w:r>
        <w:rPr>
          <w:rFonts w:ascii="方正书宋_GBK" w:hAnsi="方正书宋_GBK" w:cs="方正书宋_GBK" w:eastAsia="方正书宋_GBK"/>
          <w:color w:val="000000"/>
          <w:kern w:val="2"/>
          <w:sz w:val="22"/>
          <w:szCs w:val="22"/>
          <w:u w:val="single"/>
          <w:lang w:val="en-US" w:eastAsia="zh-CN" w:bidi="ar-SA"/>
        </w:rPr>
        <w:t>{邮政编码} 联系电话：{联系电话}</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依据《{法律依据}》《{法律依据}》及《{法律依据}》等有关法律法规的规定，遵循平等、自愿、合法和诚实信用原则的基础上，甲、乙双方就下列房屋租赁事宜达成如下合同：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{租赁房屋基本状况}</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（一）甲方房屋坐落于</w:t>
      </w:r>
      <w:r>
        <w:rPr>
          <w:rFonts w:ascii="方正书宋_GBK" w:hAnsi="方正书宋_GBK" w:cs="方正书宋_GBK" w:eastAsia="方正书宋_GBK"/>
          <w:color w:val="000000"/>
          <w:kern w:val="2"/>
          <w:sz w:val="22"/>
          <w:szCs w:val="22"/>
          <w:u w:val="single"/>
          <w:lang w:val="en-US" w:eastAsia="zh-CN" w:bidi="ar-SA"/>
        </w:rPr>
        <w:t xml:space="preserve"> {所在市} {所</w:t>
      </w:r>
      <w:r>
        <w:rPr>
          <w:rFonts w:ascii="方正书宋_GBK" w:hAnsi="方正书宋_GBK" w:cs="方正书宋_GBK" w:eastAsia="方正书宋_GBK"/>
          <w:color w:val="000000"/>
          <w:kern w:val="2"/>
          <w:sz w:val="22"/>
          <w:szCs w:val="22"/>
          <w:u w:val="none"/>
          <w:lang w:val="en-US" w:eastAsia="zh-CN" w:bidi="ar-SA"/>
        </w:rPr>
        <w:t>在</w:t>
      </w:r>
      <w:r>
        <w:rPr>
          <w:rFonts w:ascii="方正书宋_GBK" w:hAnsi="方正书宋_GBK" w:cs="方正书宋_GBK" w:eastAsia="方正书宋_GBK"/>
          <w:color w:val="000000"/>
          <w:kern w:val="2"/>
          <w:sz w:val="22"/>
          <w:szCs w:val="22"/>
          <w:u w:val="single"/>
          <w:lang w:val="en-US" w:eastAsia="zh-CN" w:bidi="ar-SA"/>
        </w:rPr>
        <w:t xml:space="preserve">区} {街道}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门牌号}； {楼幢}</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{单元} {楼层}</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房间号}；共</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【套</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间】。</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（二）房屋用途【住宅】【办公】【商业】【</w:t>
      </w:r>
      <w:r>
        <w:rPr>
          <w:rFonts w:ascii="方正书宋_GBK" w:hAnsi="方正书宋_GBK" w:cs="方正书宋_GBK" w:eastAsia="方正书宋_GBK"/>
          <w:color w:val="000000"/>
          <w:kern w:val="2"/>
          <w:sz w:val="22"/>
          <w:szCs w:val="22"/>
          <w:u w:val="single"/>
          <w:lang w:val="en-US" w:eastAsia="zh-CN" w:bidi="ar-SA"/>
        </w:rPr>
        <w:t>{用途}】。</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（三）房屋结构【砖混】【框架】【</w:t>
      </w:r>
      <w:r>
        <w:rPr>
          <w:rFonts w:ascii="方正书宋_GBK" w:hAnsi="方正书宋_GBK" w:cs="方正书宋_GBK" w:eastAsia="方正书宋_GBK"/>
          <w:color w:val="000000"/>
          <w:kern w:val="2"/>
          <w:sz w:val="22"/>
          <w:szCs w:val="22"/>
          <w:u w:val="single"/>
          <w:lang w:val="en-US" w:eastAsia="zh-CN" w:bidi="ar-SA"/>
        </w:rPr>
        <w:t>{房屋结构}】。</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（四）房屋面积【建筑面积】【套内面积】</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{建筑面积}平方米，公共部位与公用房屋</w:t>
      </w:r>
      <w:r>
        <w:rPr>
          <w:rFonts w:ascii="方正书宋_GBK" w:hAnsi="方正书宋_GBK" w:cs="方正书宋_GBK" w:eastAsia="方正书宋_GBK"/>
          <w:color w:val="000000"/>
          <w:kern w:val="2"/>
          <w:sz w:val="22"/>
          <w:szCs w:val="22"/>
          <w:u w:val="single"/>
          <w:lang w:val="en-US" w:eastAsia="zh-CN" w:bidi="ar-SA"/>
        </w:rPr>
        <w:t xml:space="preserve">分摊建筑面积     </w:t>
      </w:r>
      <w:r>
        <w:rPr>
          <w:rFonts w:ascii="方正书宋_GBK" w:hAnsi="方正书宋_GBK" w:cs="方正书宋_GBK" w:eastAsia="方正书宋_GBK"/>
          <w:color w:val="000000"/>
          <w:kern w:val="2"/>
          <w:sz w:val="22"/>
          <w:szCs w:val="22"/>
          <w:u w:val="none"/>
          <w:lang w:val="en-US" w:eastAsia="zh-CN" w:bidi="ar-SA"/>
        </w:rPr>
        <w:t xml:space="preserve">      {公摊面积}平方米。</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（五）房屋所有权证号：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{房屋所有权证号}。</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（六）附属设施、设备情况见附件。</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{{租期}}、{{租金}}、{{押金}} 和 {{支付方式}}</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（一）乙方承租房屋期限为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{{租赁期限}}</w:t>
      </w:r>
      <w:r>
        <w:rPr>
          <w:rFonts w:ascii="方正书宋_GBK" w:hAnsi="方正书宋_GBK" w:cs="方正书宋_GBK" w:eastAsia="方正书宋_GBK"/>
          <w:color w:val="000000"/>
          <w:kern w:val="2"/>
          <w:sz w:val="22"/>
          <w:szCs w:val="22"/>
          <w:u w:val="single"/>
          <w:lang w:val="en-US" w:eastAsia="zh-CN" w:bidi="ar-SA"/>
        </w:rPr>
        <w:t>【年】【月】</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自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年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月    </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 xml:space="preserve">至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年 </w:t>
      </w:r>
      <w:r>
        <w:rPr>
          <w:rFonts w:ascii="方正书宋_GBK" w:hAnsi="方正书宋_GBK" w:cs="方正书宋_GBK" w:eastAsia="方正书宋_GBK"/>
          <w:color w:val="000000"/>
          <w:kern w:val="2"/>
          <w:sz w:val="22"/>
          <w:szCs w:val="22"/>
          <w:u w:val="none"/>
          <w:lang w:val="en-US" w:eastAsia="zh-CN" w:bidi="ar-SA"/>
        </w:rPr>
        <w:t xml:space="preserve">   月    日止（提示：租赁期限不得超过二十年。超过二十年的，超过部分无效）。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（二）房屋租赁费用按【人民币】【</w:t>
      </w:r>
      <w:r>
        <w:rPr>
          <w:rFonts w:ascii="方正书宋_GBK" w:hAnsi="方正书宋_GBK" w:cs="方正书宋_GBK" w:eastAsia="方正书宋_GBK"/>
          <w:color w:val="000000"/>
          <w:kern w:val="2"/>
          <w:sz w:val="22"/>
          <w:szCs w:val="22"/>
          <w:u w:val="single"/>
          <w:lang w:val="en-US" w:eastAsia="zh-CN" w:bidi="ar-SA"/>
        </w:rPr>
        <w:t>{货币单位}】计</w:t>
      </w:r>
      <w:r>
        <w:rPr>
          <w:rFonts w:ascii="方正书宋_GBK" w:hAnsi="方正书宋_GBK" w:cs="方正书宋_GBK" w:eastAsia="方正书宋_GBK"/>
          <w:color w:val="000000"/>
          <w:kern w:val="2"/>
          <w:sz w:val="22"/>
          <w:szCs w:val="22"/>
          <w:u w:val="none"/>
          <w:lang w:val="en-US" w:eastAsia="zh-CN" w:bidi="ar-SA"/>
        </w:rPr>
        <w:t>算。</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、租金。该房屋【年】【月】租金总额（小写）</w:t>
      </w:r>
      <w:r>
        <w:rPr>
          <w:rFonts w:ascii="方正书宋_GBK" w:hAnsi="方正书宋_GBK" w:cs="方正书宋_GBK" w:eastAsia="方正书宋_GBK"/>
          <w:color w:val="000000"/>
          <w:kern w:val="2"/>
          <w:sz w:val="22"/>
          <w:szCs w:val="22"/>
          <w:u w:val="single"/>
          <w:lang w:val="en-US" w:eastAsia="zh-CN" w:bidi="ar-SA"/>
        </w:rPr>
        <w:t>{租金小写}元，租金总额</w:t>
      </w:r>
      <w:r>
        <w:rPr>
          <w:rFonts w:ascii="方正书宋_GBK" w:hAnsi="方正书宋_GBK" w:cs="方正书宋_GBK" w:eastAsia="方正书宋_GBK"/>
          <w:color w:val="000000"/>
          <w:kern w:val="2"/>
          <w:sz w:val="22"/>
          <w:szCs w:val="22"/>
          <w:u w:val="none"/>
          <w:lang w:val="en-US" w:eastAsia="zh-CN" w:bidi="ar-SA"/>
        </w:rPr>
        <w:t>（大写）{租金大写}</w:t>
      </w:r>
      <w:r>
        <w:rPr>
          <w:rFonts w:ascii="方正书宋_GBK" w:hAnsi="方正书宋_GBK" w:cs="方正书宋_GBK" w:eastAsia="方正书宋_GBK"/>
          <w:color w:val="000000"/>
          <w:kern w:val="2"/>
          <w:sz w:val="22"/>
          <w:szCs w:val="22"/>
          <w:u w:val="single"/>
          <w:lang w:val="en-US" w:eastAsia="zh-CN" w:bidi="ar-SA"/>
        </w:rPr>
        <w:t>拾{万}千{</w:t>
      </w:r>
      <w:r>
        <w:rPr>
          <w:rFonts w:ascii="方正书宋_GBK" w:hAnsi="方正书宋_GBK" w:cs="方正书宋_GBK" w:eastAsia="方正书宋_GBK"/>
          <w:color w:val="000000"/>
          <w:kern w:val="2"/>
          <w:sz w:val="22"/>
          <w:szCs w:val="22"/>
          <w:u w:val="none"/>
          <w:lang w:val="en-US" w:eastAsia="zh-CN" w:bidi="ar-SA"/>
        </w:rPr>
        <w:t>百</w:t>
      </w:r>
      <w:r>
        <w:rPr>
          <w:rFonts w:ascii="方正书宋_GBK" w:hAnsi="方正书宋_GBK" w:cs="方正书宋_GBK" w:eastAsia="方正书宋_GBK"/>
          <w:color w:val="000000"/>
          <w:kern w:val="2"/>
          <w:sz w:val="22"/>
          <w:szCs w:val="22"/>
          <w:u w:val="single"/>
          <w:lang w:val="en-US" w:eastAsia="zh-CN" w:bidi="ar-SA"/>
        </w:rPr>
        <w:t>}百{十</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拾元整。</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、押金。乙方交付（小写）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元；（大写）</w:t>
      </w:r>
      <w:r>
        <w:rPr>
          <w:rFonts w:ascii="方正书宋_GBK" w:hAnsi="方正书宋_GBK" w:cs="方正书宋_GBK" w:eastAsia="方正书宋_GBK"/>
          <w:color w:val="000000"/>
          <w:kern w:val="2"/>
          <w:sz w:val="22"/>
          <w:szCs w:val="22"/>
          <w:u w:val="single"/>
          <w:lang w:val="en-US" w:eastAsia="zh-CN" w:bidi="ar-SA"/>
        </w:rPr>
        <w:t>{大写金额</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拾 {</w:t>
      </w:r>
      <w:r>
        <w:rPr>
          <w:rFonts w:ascii="方正书宋_GBK" w:hAnsi="方正书宋_GBK" w:cs="方正书宋_GBK" w:eastAsia="方正书宋_GBK"/>
          <w:color w:val="000000"/>
          <w:kern w:val="2"/>
          <w:sz w:val="22"/>
          <w:szCs w:val="22"/>
          <w:u w:val="none"/>
          <w:lang w:val="en-US" w:eastAsia="zh-CN" w:bidi="ar-SA"/>
        </w:rPr>
        <w:t>百</w:t>
      </w:r>
      <w:r>
        <w:rPr>
          <w:rFonts w:ascii="方正书宋_GBK" w:hAnsi="方正书宋_GBK" w:cs="方正书宋_GBK" w:eastAsia="方正书宋_GBK"/>
          <w:color w:val="000000"/>
          <w:kern w:val="2"/>
          <w:sz w:val="22"/>
          <w:szCs w:val="22"/>
          <w:u w:val="single"/>
          <w:lang w:val="en-US" w:eastAsia="zh-CN" w:bidi="ar-SA"/>
        </w:rPr>
        <w:t xml:space="preserve">位金额} </w:t>
      </w:r>
      <w:r>
        <w:rPr>
          <w:rFonts w:ascii="方正书宋_GBK" w:hAnsi="方正书宋_GBK" w:cs="方正书宋_GBK" w:eastAsia="方正书宋_GBK"/>
          <w:color w:val="000000"/>
          <w:kern w:val="2"/>
          <w:sz w:val="22"/>
          <w:szCs w:val="22"/>
          <w:u w:val="none"/>
          <w:lang w:val="en-US" w:eastAsia="zh-CN" w:bidi="ar-SA"/>
        </w:rPr>
        <w:t>万</w:t>
      </w:r>
      <w:r>
        <w:rPr>
          <w:rFonts w:ascii="方正书宋_GBK" w:hAnsi="方正书宋_GBK" w:cs="方正书宋_GBK" w:eastAsia="方正书宋_GBK"/>
          <w:color w:val="000000"/>
          <w:kern w:val="2"/>
          <w:sz w:val="22"/>
          <w:szCs w:val="22"/>
          <w:u w:val="single"/>
          <w:lang w:val="en-US" w:eastAsia="zh-CN" w:bidi="ar-SA"/>
        </w:rPr>
        <w:t xml:space="preserve"> {千位金</w:t>
      </w:r>
      <w:r>
        <w:rPr>
          <w:rFonts w:ascii="方正书宋_GBK" w:hAnsi="方正书宋_GBK" w:cs="方正书宋_GBK" w:eastAsia="方正书宋_GBK"/>
          <w:color w:val="000000"/>
          <w:kern w:val="2"/>
          <w:sz w:val="22"/>
          <w:szCs w:val="22"/>
          <w:u w:val="none"/>
          <w:lang w:val="en-US" w:eastAsia="zh-CN" w:bidi="ar-SA"/>
        </w:rPr>
        <w:t>额</w:t>
      </w:r>
      <w:r>
        <w:rPr>
          <w:rFonts w:ascii="方正书宋_GBK" w:hAnsi="方正书宋_GBK" w:cs="方正书宋_GBK" w:eastAsia="方正书宋_GBK"/>
          <w:color w:val="000000"/>
          <w:kern w:val="2"/>
          <w:sz w:val="22"/>
          <w:szCs w:val="22"/>
          <w:u w:val="single"/>
          <w:lang w:val="en-US" w:eastAsia="zh-CN" w:bidi="ar-SA"/>
        </w:rPr>
        <w:t>} 千 {</w:t>
      </w:r>
      <w:r>
        <w:rPr>
          <w:rFonts w:ascii="方正书宋_GBK" w:hAnsi="方正书宋_GBK" w:cs="方正书宋_GBK" w:eastAsia="方正书宋_GBK"/>
          <w:color w:val="000000"/>
          <w:kern w:val="2"/>
          <w:sz w:val="22"/>
          <w:szCs w:val="22"/>
          <w:u w:val="none"/>
          <w:lang w:val="en-US" w:eastAsia="zh-CN" w:bidi="ar-SA"/>
        </w:rPr>
        <w:t>百</w:t>
      </w:r>
      <w:r>
        <w:rPr>
          <w:rFonts w:ascii="方正书宋_GBK" w:hAnsi="方正书宋_GBK" w:cs="方正书宋_GBK" w:eastAsia="方正书宋_GBK"/>
          <w:color w:val="000000"/>
          <w:kern w:val="2"/>
          <w:sz w:val="22"/>
          <w:szCs w:val="22"/>
          <w:u w:val="single"/>
          <w:lang w:val="en-US" w:eastAsia="zh-CN" w:bidi="ar-SA"/>
        </w:rPr>
        <w:t>位金额} 百</w:t>
      </w:r>
      <w:r>
        <w:rPr>
          <w:rFonts w:ascii="方正书宋_GBK" w:hAnsi="方正书宋_GBK" w:cs="方正书宋_GBK" w:eastAsia="方正书宋_GBK"/>
          <w:color w:val="000000"/>
          <w:kern w:val="2"/>
          <w:sz w:val="22"/>
          <w:szCs w:val="22"/>
          <w:u w:val="none"/>
          <w:lang w:val="en-US" w:eastAsia="zh-CN" w:bidi="ar-SA"/>
        </w:rPr>
        <w:t xml:space="preserve"> {十位金额} 拾 {个位金额} 元整的押金给甲方。该押金用于支付乙方拖欠【煤气】【电】【水】【有线电视</w:t>
      </w:r>
      <w:r>
        <w:rPr>
          <w:rFonts w:ascii="方正书宋_GBK" w:hAnsi="方正书宋_GBK" w:cs="方正书宋_GBK" w:eastAsia="方正书宋_GBK"/>
          <w:color w:val="000000"/>
          <w:kern w:val="2"/>
          <w:sz w:val="22"/>
          <w:szCs w:val="22"/>
          <w:u w:val="single"/>
          <w:lang w:val="en-US" w:eastAsia="zh-CN" w:bidi="ar-SA"/>
        </w:rPr>
        <w:t>】【电话（网络宽</w:t>
      </w:r>
      <w:r>
        <w:rPr>
          <w:rFonts w:ascii="方正书宋_GBK" w:hAnsi="方正书宋_GBK" w:cs="方正书宋_GBK" w:eastAsia="方正书宋_GBK"/>
          <w:color w:val="000000"/>
          <w:kern w:val="2"/>
          <w:sz w:val="22"/>
          <w:szCs w:val="22"/>
          <w:u w:val="none"/>
          <w:lang w:val="en-US" w:eastAsia="zh-CN" w:bidi="ar-SA"/>
        </w:rPr>
        <w:t>带）】【物业费】【{其他费用}】等的相关费用。如租赁期内出租房屋无相关费用拖欠或该押金支付相关拖欠费用后有结余，合同解除或终止后甲方应将押金或结余部分返还给乙方。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、在租赁期，如果发生政府有关部门征收本合同未列出项目但与使用该房屋有关的费用，由双方协调支付。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（三）付款方式。乙方应于本合同生效之日向甲方支付租金和押金。租金按【月】【季】【年】结算，由乙方于每【月】【季】【年】的第</w:t>
      </w:r>
      <w:r>
        <w:rPr>
          <w:rFonts w:ascii="方正书宋_GBK" w:hAnsi="方正书宋_GBK" w:cs="方正书宋_GBK" w:eastAsia="方正书宋_GBK"/>
          <w:color w:val="000000"/>
          <w:kern w:val="2"/>
          <w:sz w:val="22"/>
          <w:szCs w:val="22"/>
          <w:u w:val="single"/>
          <w:lang w:val="en-US" w:eastAsia="zh-CN" w:bidi="ar-SA"/>
        </w:rPr>
        <w:t xml:space="preserve"> {月份}</w:t>
      </w:r>
      <w:r>
        <w:rPr>
          <w:rFonts w:ascii="方正书宋_GBK" w:hAnsi="方正书宋_GBK" w:cs="方正书宋_GBK" w:eastAsia="方正书宋_GBK"/>
          <w:color w:val="000000"/>
          <w:kern w:val="2"/>
          <w:sz w:val="22"/>
          <w:szCs w:val="22"/>
          <w:u w:val="none"/>
          <w:lang w:val="en-US" w:eastAsia="zh-CN" w:bidi="ar-SA"/>
        </w:rPr>
        <w:t xml:space="preserve"> 个月</w:t>
      </w:r>
      <w:r>
        <w:rPr>
          <w:rFonts w:ascii="方正书宋_GBK" w:hAnsi="方正书宋_GBK" w:cs="方正书宋_GBK" w:eastAsia="方正书宋_GBK"/>
          <w:color w:val="000000"/>
          <w:kern w:val="2"/>
          <w:sz w:val="22"/>
          <w:szCs w:val="22"/>
          <w:u w:val="single"/>
          <w:lang w:val="en-US" w:eastAsia="zh-CN" w:bidi="ar-SA"/>
        </w:rPr>
        <w:t>的 {日</w:t>
      </w:r>
      <w:r>
        <w:rPr>
          <w:rFonts w:ascii="方正书宋_GBK" w:hAnsi="方正书宋_GBK" w:cs="方正书宋_GBK" w:eastAsia="方正书宋_GBK"/>
          <w:color w:val="000000"/>
          <w:kern w:val="2"/>
          <w:sz w:val="22"/>
          <w:szCs w:val="22"/>
          <w:u w:val="none"/>
          <w:lang w:val="en-US" w:eastAsia="zh-CN" w:bidi="ar-SA"/>
        </w:rPr>
        <w:t>期} 日交付给甲方。押金为一次性支付。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{相关费用支付内容}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乙方负责支付租赁期间内出租房屋的【煤气】【电】【水】【有线电视】【电话（网络宽带）】【物业费】【</w:t>
      </w:r>
      <w:r>
        <w:rPr>
          <w:rFonts w:ascii="方正书宋_GBK" w:hAnsi="方正书宋_GBK" w:cs="方正书宋_GBK" w:eastAsia="方正书宋_GBK"/>
          <w:color w:val="000000"/>
          <w:kern w:val="2"/>
          <w:sz w:val="22"/>
          <w:szCs w:val="22"/>
          <w:u w:val="single"/>
          <w:lang w:val="en-US" w:eastAsia="zh-CN" w:bidi="ar-SA"/>
        </w:rPr>
        <w:t>{其他费用}】</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采暖费由【甲方】【乙方】负责支付。</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具体支付方式由双方协商。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租赁房屋交付使用</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甲方于本合同生效之日起</w:t>
      </w:r>
      <w:r>
        <w:rPr>
          <w:rFonts w:ascii="方正书宋_GBK" w:hAnsi="方正书宋_GBK" w:cs="方正书宋_GBK" w:eastAsia="方正书宋_GBK"/>
          <w:color w:val="000000"/>
          <w:kern w:val="2"/>
          <w:sz w:val="22"/>
          <w:szCs w:val="22"/>
          <w:u w:val="single"/>
          <w:lang w:val="en-US" w:eastAsia="zh-CN" w:bidi="ar-SA"/>
        </w:rPr>
        <w:t>{交付期限}日</w:t>
      </w:r>
      <w:r>
        <w:rPr>
          <w:rFonts w:ascii="方正书宋_GBK" w:hAnsi="方正书宋_GBK" w:cs="方正书宋_GBK" w:eastAsia="方正书宋_GBK"/>
          <w:color w:val="000000"/>
          <w:kern w:val="2"/>
          <w:sz w:val="22"/>
          <w:szCs w:val="22"/>
          <w:u w:val="none"/>
          <w:lang w:val="en-US" w:eastAsia="zh-CN" w:bidi="ar-SA"/>
        </w:rPr>
        <w:t>内，将该房屋交付给乙方。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甲方房屋产权承诺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（一）甲方保证租赁房屋产权清楚，没有纠纷，若发生与甲方有关的产权纠纷或其他债务，由甲方负责解决；由此给乙方造成经济损失的，由甲方负责赔偿。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（二）如须转让或抵押房屋，甲方应提前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{{通知时长}} 通知乙方并保证在租赁期限内合同继续履行。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（三）甲方如出卖该房屋，在同等条件下，乙方享有优先购买权。</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乙方房屋使用承诺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（一）必须按合同约定的使用用途使用房屋，如需改变用途，应征得甲方同意或签订补充协议，否则应当承担违约责任，甲方有权解除合同。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（二）如将该房屋转租，必须征得甲方同意，并签订租赁合同；未经甲方同意，擅自转租，甲方可以追究乙方违约责任，并可解除合同。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（三）如需进行房屋改建、装修或增添设施，应征得甲方书面同意，未经甲方同意，乙方擅自装修的，甲方有权要求乙方恢复原状，并可解除合同。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（四）因使用不当或乙方的其他原因造成房屋或设施损坏的，乙方负责赔偿或修复。</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{房屋维修内容}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（一）租赁期限内，该房屋自然损坏的维修养护由【甲方】【乙方】负责；由于乙方使用不当或装修造成损坏的，维修由乙方负责；维修责任方延误维修，给对方或他人造成损失的，由责任方按实际损失赔偿。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（二）租赁期间，甲方对房屋及其附着设施每隔</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{检查周期}【月】【年】检查、修缮一次，乙方应予积极协助，不得阻挠施工。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（三）正常的房屋大修理费用由甲方承担；日常的房屋维修由【甲方】【乙方】承担。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（四）因乙方管理使用不善造成房屋相连设备的损失和维修费用，由乙方承担责任并赔偿损失。</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（五）租赁期间，防火安全、门前三包、综合治理及安全、保卫和保洁等工作，乙方应执行当地有关部门规定并承担全部责任和服从监督检查。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{合同解除和终止}</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（一）乙方有下列情形之一的，甲方可解除合同并收回房屋，造成甲方损失，由乙方负责赔偿：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擅自将承租的房屋转租的；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擅自将承租的房屋转让、转借他们或擅自调换使用的；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擅自拆改承租房屋结构或改变承租房屋用途的；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拖欠租金累计达</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{拖欠月份}      个月；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利用承租房屋进行违法活动的；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故意损坏承租房屋的；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拖欠各项费用达（大写）</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{金额}；</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（二）租赁期间，任何一方提出解除合同，需提前</w:t>
      </w:r>
      <w:r>
        <w:rPr>
          <w:rFonts w:ascii="方正书宋_GBK" w:hAnsi="方正书宋_GBK" w:cs="方正书宋_GBK" w:eastAsia="方正书宋_GBK"/>
          <w:color w:val="000000"/>
          <w:kern w:val="2"/>
          <w:sz w:val="22"/>
          <w:szCs w:val="22"/>
          <w:u w:val="single"/>
          <w:lang w:val="en-US" w:eastAsia="zh-CN" w:bidi="ar-SA"/>
        </w:rPr>
        <w:t>{通知时长}月书</w:t>
      </w:r>
      <w:r>
        <w:rPr>
          <w:rFonts w:ascii="方正书宋_GBK" w:hAnsi="方正书宋_GBK" w:cs="方正书宋_GBK" w:eastAsia="方正书宋_GBK"/>
          <w:color w:val="000000"/>
          <w:kern w:val="2"/>
          <w:sz w:val="22"/>
          <w:szCs w:val="22"/>
          <w:u w:val="none"/>
          <w:lang w:val="en-US" w:eastAsia="zh-CN" w:bidi="ar-SA"/>
        </w:rPr>
        <w:t>面通知对方，经双方协商后签订解除合同书，在解除合同书签订前，本合同仍有效。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（三）如因国家房屋征收、不可抗力因素、经房屋安全鉴定单位鉴定为危险房屋不能继续使用等情形，必须终止合同时，甲方应提前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个月书面通知乙方。乙方的经济损失甲方不予补偿。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（四）租赁期满后，本合同即终止，届时乙方须将房屋退还甲方。如乙方要求继续租赁，则须提前</w:t>
      </w:r>
      <w:r>
        <w:rPr>
          <w:rFonts w:ascii="方正书宋_GBK" w:hAnsi="方正书宋_GBK" w:cs="方正书宋_GBK" w:eastAsia="方正书宋_GBK"/>
          <w:color w:val="000000"/>
          <w:kern w:val="2"/>
          <w:sz w:val="22"/>
          <w:szCs w:val="22"/>
          <w:u w:val="single"/>
          <w:lang w:val="en-US" w:eastAsia="zh-CN" w:bidi="ar-SA"/>
        </w:rPr>
        <w:t>{续租通知月</w:t>
      </w:r>
      <w:r>
        <w:rPr>
          <w:rFonts w:ascii="方正书宋_GBK" w:hAnsi="方正书宋_GBK" w:cs="方正书宋_GBK" w:eastAsia="方正书宋_GBK"/>
          <w:color w:val="000000"/>
          <w:kern w:val="2"/>
          <w:sz w:val="22"/>
          <w:szCs w:val="22"/>
          <w:u w:val="none"/>
          <w:lang w:val="en-US" w:eastAsia="zh-CN" w:bidi="ar-SA"/>
        </w:rPr>
        <w:t>数}个月书面向甲方提出，甲方在合同期</w:t>
      </w:r>
      <w:r>
        <w:rPr>
          <w:rFonts w:ascii="方正书宋_GBK" w:hAnsi="方正书宋_GBK" w:cs="方正书宋_GBK" w:eastAsia="方正书宋_GBK"/>
          <w:color w:val="000000"/>
          <w:kern w:val="2"/>
          <w:sz w:val="22"/>
          <w:szCs w:val="22"/>
          <w:u w:val="single"/>
          <w:lang w:val="en-US" w:eastAsia="zh-CN" w:bidi="ar-SA"/>
        </w:rPr>
        <w:t>满前{答复</w:t>
      </w:r>
      <w:r>
        <w:rPr>
          <w:rFonts w:ascii="方正书宋_GBK" w:hAnsi="方正书宋_GBK" w:cs="方正书宋_GBK" w:eastAsia="方正书宋_GBK"/>
          <w:color w:val="000000"/>
          <w:kern w:val="2"/>
          <w:sz w:val="22"/>
          <w:szCs w:val="22"/>
          <w:u w:val="none"/>
          <w:lang w:val="en-US" w:eastAsia="zh-CN" w:bidi="ar-SA"/>
        </w:rPr>
        <w:t>准备月数}个月内向书方正式书面答复，如同意继续租赁，则续签租赁合同。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违约责任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租赁期间双方必须信守合同，任何一方违反本合同的规定，须向对方交纳年度租金的</w:t>
      </w:r>
      <w:r>
        <w:rPr>
          <w:rFonts w:ascii="方正书宋_GBK" w:hAnsi="方正书宋_GBK" w:cs="方正书宋_GBK" w:eastAsia="方正书宋_GBK"/>
          <w:color w:val="000000"/>
          <w:kern w:val="2"/>
          <w:sz w:val="22"/>
          <w:szCs w:val="22"/>
          <w:u w:val="single"/>
          <w:lang w:val="en-US" w:eastAsia="zh-CN" w:bidi="ar-SA"/>
        </w:rPr>
        <w:t xml:space="preserve"> {违约金比</w:t>
      </w:r>
      <w:r>
        <w:rPr>
          <w:rFonts w:eastAsia="方正书宋_GBK" w:cs="方正书宋_GBK" w:ascii="方正书宋_GBK" w:hAnsi="方正书宋_GBK"/>
          <w:color w:val="000000"/>
          <w:kern w:val="2"/>
          <w:sz w:val="22"/>
          <w:szCs w:val="22"/>
          <w:u w:val="none"/>
          <w:lang w:val="en-US" w:eastAsia="zh-CN" w:bidi="ar-SA"/>
        </w:rPr>
        <w:t>例</w:t>
      </w:r>
      <w:r>
        <w:rPr>
          <w:rFonts w:ascii="方正书宋_GBK" w:hAnsi="方正书宋_GBK" w:cs="方正书宋_GBK" w:eastAsia="方正书宋_GBK"/>
          <w:color w:val="000000"/>
          <w:kern w:val="2"/>
          <w:sz w:val="22"/>
          <w:szCs w:val="22"/>
          <w:u w:val="none"/>
          <w:lang w:val="en-US" w:eastAsia="zh-CN" w:bidi="ar-SA"/>
        </w:rPr>
        <w:t>}%作为违约金。甲方逾期未将该房屋交付给乙方的，每逾期一日，乙方有权按月租</w:t>
      </w:r>
      <w:r>
        <w:rPr>
          <w:rFonts w:ascii="方正书宋_GBK" w:hAnsi="方正书宋_GBK" w:cs="方正书宋_GBK" w:eastAsia="方正书宋_GBK"/>
          <w:color w:val="000000"/>
          <w:kern w:val="2"/>
          <w:sz w:val="22"/>
          <w:szCs w:val="22"/>
          <w:u w:val="single"/>
          <w:lang w:val="en-US" w:eastAsia="zh-CN" w:bidi="ar-SA"/>
        </w:rPr>
        <w:t>金的 {违约</w:t>
      </w:r>
      <w:r>
        <w:rPr>
          <w:rFonts w:eastAsia="方正书宋_GBK" w:cs="方正书宋_GBK" w:ascii="方正书宋_GBK" w:hAnsi="方正书宋_GBK"/>
          <w:color w:val="000000"/>
          <w:kern w:val="2"/>
          <w:sz w:val="22"/>
          <w:szCs w:val="22"/>
          <w:u w:val="none"/>
          <w:lang w:val="en-US" w:eastAsia="zh-CN" w:bidi="ar-SA"/>
        </w:rPr>
        <w:t>金</w:t>
      </w:r>
      <w:r>
        <w:rPr>
          <w:rFonts w:ascii="方正书宋_GBK" w:hAnsi="方正书宋_GBK" w:cs="方正书宋_GBK" w:eastAsia="方正书宋_GBK"/>
          <w:color w:val="000000"/>
          <w:kern w:val="2"/>
          <w:sz w:val="22"/>
          <w:szCs w:val="22"/>
          <w:u w:val="none"/>
          <w:lang w:val="en-US" w:eastAsia="zh-CN" w:bidi="ar-SA"/>
        </w:rPr>
        <w:t>比例}%向甲方收违约金；乙方逾期未交付租金的，每逾期一日，甲方有权</w:t>
      </w:r>
      <w:r>
        <w:rPr>
          <w:rFonts w:ascii="方正书宋_GBK" w:hAnsi="方正书宋_GBK" w:cs="方正书宋_GBK" w:eastAsia="方正书宋_GBK"/>
          <w:color w:val="000000"/>
          <w:kern w:val="2"/>
          <w:sz w:val="22"/>
          <w:szCs w:val="22"/>
          <w:u w:val="single"/>
          <w:lang w:val="en-US" w:eastAsia="zh-CN" w:bidi="ar-SA"/>
        </w:rPr>
        <w:t xml:space="preserve">按月租金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滞纳金比例}%向乙方加收{滞纳金}。</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{不可抗力内容}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因不可抗力（如特大自然灾害、地震等）原因导致该房屋毁损和造成损失的，双方互不承担责任。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{合同效力相关内容}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本合同未尽事宜，经双方协商一致可订立补充条款，本合同及其补充条款和附件（设备清单）内空格部分填写的文字与铅印文字具有同等效力。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本合同及其附件和补充协议中未规定的事项，均遵照中华人民共和国有关法律、法规执行。</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第十三条</w:t>
      </w:r>
      <w:r>
        <w:rPr>
          <w:rFonts w:ascii="方正书宋_GBK" w:hAnsi="方正书宋_GBK" w:cs="方正书宋_GBK" w:eastAsia="方正书宋_GBK"/>
          <w:color w:val="000000"/>
          <w:kern w:val="2"/>
          <w:sz w:val="22"/>
          <w:szCs w:val="22"/>
          <w:u w:val="none"/>
          <w:lang w:val="zh-CN" w:eastAsia="zh-CN" w:bidi="ar-SA"/>
        </w:rPr>
        <w:t xml:space="preserve"> 争议解决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本合同在履行中发生争议，由甲、乙双方协商解决。也可由有关部门调解；协商或调解不成的，按下列第</w:t>
      </w:r>
      <w:r>
        <w:rPr>
          <w:rFonts w:ascii="方正书宋_GBK" w:hAnsi="方正书宋_GBK" w:cs="方正书宋_GBK" w:eastAsia="方正书宋_GBK"/>
          <w:color w:val="000000"/>
          <w:kern w:val="2"/>
          <w:sz w:val="22"/>
          <w:szCs w:val="22"/>
          <w:u w:val="single"/>
          <w:lang w:val="zh-CN" w:eastAsia="zh-CN" w:bidi="ar-SA"/>
        </w:rPr>
        <w:t>{</w:t>
      </w:r>
      <w:r>
        <w:rPr>
          <w:rFonts w:ascii="方正书宋_GBK" w:hAnsi="方正书宋_GBK" w:cs="方正书宋_GBK" w:eastAsia="方正书宋_GBK"/>
          <w:color w:val="000000"/>
          <w:kern w:val="2"/>
          <w:sz w:val="22"/>
          <w:szCs w:val="22"/>
          <w:u w:val="none"/>
          <w:lang w:val="zh-CN" w:eastAsia="zh-CN" w:bidi="ar-SA"/>
        </w:rPr>
        <w:t>争议解决方式}种方式解决：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1</w:t>
      </w:r>
      <w:r>
        <w:rPr>
          <w:rFonts w:ascii="方正书宋_GBK" w:hAnsi="方正书宋_GBK" w:cs="方正书宋_GBK" w:eastAsia="方正书宋_GBK"/>
          <w:color w:val="000000"/>
          <w:kern w:val="2"/>
          <w:sz w:val="22"/>
          <w:szCs w:val="22"/>
          <w:u w:val="none"/>
          <w:lang w:val="zh-CN" w:eastAsia="zh-CN" w:bidi="ar-SA"/>
        </w:rPr>
        <w:t>）提交</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仲裁委员会仲裁；</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2</w:t>
      </w:r>
      <w:r>
        <w:rPr>
          <w:rFonts w:ascii="方正书宋_GBK" w:hAnsi="方正书宋_GBK" w:cs="方正书宋_GBK" w:eastAsia="方正书宋_GBK"/>
          <w:color w:val="000000"/>
          <w:kern w:val="2"/>
          <w:sz w:val="22"/>
          <w:szCs w:val="22"/>
          <w:u w:val="none"/>
          <w:lang w:val="zh-CN" w:eastAsia="zh-CN" w:bidi="ar-SA"/>
        </w:rPr>
        <w:t>）依法向人民法院起诉。</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第十四条 {登记备案内容}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自本合同生效之日起</w:t>
      </w:r>
      <w:r>
        <w:rPr>
          <w:rFonts w:eastAsia="方正书宋_GBK" w:cs="方正书宋_GBK" w:ascii="方正书宋_GBK" w:hAnsi="方正书宋_GBK"/>
          <w:color w:val="000000"/>
          <w:kern w:val="2"/>
          <w:sz w:val="22"/>
          <w:szCs w:val="22"/>
          <w:u w:val="none"/>
          <w:lang w:val="en-US" w:eastAsia="zh-CN" w:bidi="ar-SA"/>
        </w:rPr>
        <w:t>30</w:t>
      </w:r>
      <w:r>
        <w:rPr>
          <w:rFonts w:ascii="方正书宋_GBK" w:hAnsi="方正书宋_GBK" w:cs="方正书宋_GBK" w:eastAsia="方正书宋_GBK"/>
          <w:color w:val="000000"/>
          <w:kern w:val="2"/>
          <w:sz w:val="22"/>
          <w:szCs w:val="22"/>
          <w:u w:val="none"/>
          <w:lang w:val="en-US" w:eastAsia="zh-CN" w:bidi="ar-SA"/>
        </w:rPr>
        <w:t>日内，双方当事人持本合同、身份证明、房屋所有权证书或其他合法权属证明及房屋租赁主管部门规定的其他材料，向当地房屋租赁主管部门申请登记备案。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附则</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本合同经甲乙双方签字盖章后生效。本合同连同附件共</w:t>
      </w:r>
      <w:r>
        <w:rPr>
          <w:rFonts w:ascii="方正书宋_GBK" w:hAnsi="方正书宋_GBK" w:cs="方正书宋_GBK" w:eastAsia="方正书宋_GBK"/>
          <w:color w:val="000000"/>
          <w:kern w:val="2"/>
          <w:sz w:val="22"/>
          <w:szCs w:val="22"/>
          <w:u w:val="single"/>
          <w:lang w:val="en-US" w:eastAsia="zh-CN" w:bidi="ar-SA"/>
        </w:rPr>
        <w:t xml:space="preserve"> {页数} 页</w:t>
      </w:r>
      <w:r>
        <w:rPr>
          <w:rFonts w:ascii="方正书宋_GBK" w:hAnsi="方正书宋_GBK" w:cs="方正书宋_GBK" w:eastAsia="方正书宋_GBK"/>
          <w:color w:val="000000"/>
          <w:kern w:val="2"/>
          <w:sz w:val="22"/>
          <w:szCs w:val="22"/>
          <w:u w:val="none"/>
          <w:lang w:val="en-US" w:eastAsia="zh-CN" w:bidi="ar-SA"/>
        </w:rPr>
        <w:t>，一</w:t>
      </w:r>
      <w:r>
        <w:rPr>
          <w:rFonts w:ascii="方正书宋_GBK" w:hAnsi="方正书宋_GBK" w:cs="方正书宋_GBK" w:eastAsia="方正书宋_GBK"/>
          <w:color w:val="000000"/>
          <w:kern w:val="2"/>
          <w:sz w:val="22"/>
          <w:szCs w:val="22"/>
          <w:u w:val="none"/>
          <w:lang w:val="zh-CN" w:eastAsia="zh-CN" w:bidi="ar-SA"/>
        </w:rPr>
        <w:t>式三份，甲、乙双方各执一份，房屋租赁主管部门备案一份，均具有同等效力。</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w:t>
      </w:r>
      <w:r>
        <w:rPr>
          <w:rFonts w:eastAsia="方正书宋_GBK" w:cs="方正书宋_GBK" w:ascii="方正书宋_GBK" w:hAnsi="方正书宋_GBK"/>
          <w:color w:val="000000"/>
          <w:kern w:val="2"/>
          <w:sz w:val="22"/>
          <w:szCs w:val="22"/>
          <w:u w:val="none"/>
          <w:lang w:val="zh-CN" w:eastAsia="zh-CN" w:bidi="ar-SA"/>
        </w:rPr>
        <w:t>方</w:t>
      </w:r>
      <w:r>
        <w:rPr>
          <w:rFonts w:ascii="方正书宋_GBK" w:hAnsi="方正书宋_GBK" w:cs="方正书宋_GBK" w:eastAsia="方正书宋_GBK"/>
          <w:color w:val="000000"/>
          <w:kern w:val="2"/>
          <w:sz w:val="22"/>
          <w:szCs w:val="22"/>
          <w:u w:val="none"/>
          <w:lang w:val="zh-CN" w:eastAsia="zh-CN" w:bidi="ar-SA"/>
        </w:rPr>
        <w:t>(签</w:t>
      </w:r>
      <w:r>
        <w:rPr>
          <w:rFonts w:eastAsia="方正书宋_GBK" w:cs="方正书宋_GBK" w:ascii="方正书宋_GBK" w:hAnsi="方正书宋_GBK"/>
          <w:color w:val="000000"/>
          <w:kern w:val="2"/>
          <w:sz w:val="22"/>
          <w:szCs w:val="22"/>
          <w:u w:val="none"/>
          <w:lang w:val="zh-CN" w:eastAsia="zh-CN" w:bidi="ar-SA"/>
        </w:rPr>
        <w:t>章</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eastAsia="方正书宋_GBK" w:cs="方正书宋_GBK" w:ascii="方正书宋_GBK" w:hAnsi="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eastAsia="方正书宋_GBK" w:cs="方正书宋_GBK" w:ascii="方正书宋_GBK" w:hAnsi="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{乙方(</w:t>
      </w:r>
      <w:r>
        <w:rPr>
          <w:rFonts w:ascii="方正书宋_GBK" w:hAnsi="方正书宋_GBK" w:cs="方正书宋_GBK" w:eastAsia="方正书宋_GBK"/>
          <w:color w:val="000000"/>
          <w:kern w:val="2"/>
          <w:sz w:val="22"/>
          <w:szCs w:val="22"/>
          <w:u w:val="single"/>
          <w:lang w:val="zh-CN" w:eastAsia="zh-CN" w:bidi="ar-SA"/>
        </w:rPr>
        <w:t>签章)}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授权代表（签字）：</w:t>
      </w:r>
      <w:r>
        <w:rPr>
          <w:rFonts w:ascii="方正书宋_GBK" w:hAnsi="方正书宋_GBK" w:cs="方正书宋_GBK" w:eastAsia="方正书宋_GBK"/>
          <w:color w:val="000000"/>
          <w:kern w:val="2"/>
          <w:sz w:val="22"/>
          <w:szCs w:val="22"/>
          <w:u w:val="single"/>
          <w:lang w:val="zh-CN" w:eastAsia="zh-CN" w:bidi="ar-SA"/>
        </w:rPr>
        <w:t xml:space="preserve">{授权代表签字}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委托代理人（签字）：</w:t>
      </w:r>
      <w:r>
        <w:rPr>
          <w:rFonts w:ascii="方正书宋_GBK" w:hAnsi="方正书宋_GBK" w:cs="方正书宋_GBK" w:eastAsia="方正书宋_GBK"/>
          <w:color w:val="000000"/>
          <w:kern w:val="2"/>
          <w:sz w:val="22"/>
          <w:szCs w:val="22"/>
          <w:u w:val="single"/>
          <w:lang w:val="zh-CN" w:eastAsia="zh-CN" w:bidi="ar-SA"/>
        </w:rPr>
        <w:t>{委托代理人签字}</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{开始日期}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{结束日期}</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zh-CN"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zh-CN"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zh-CN"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zh-CN" w:eastAsia="zh-CN" w:bidi="ar-SA"/>
        </w:rPr>
        <w:t>签约地点：</w:t>
      </w:r>
      <w:r>
        <w:rPr>
          <w:rFonts w:ascii="方正书宋_GBK" w:hAnsi="方正书宋_GBK" w:cs="方正书宋_GBK" w:eastAsia="方正书宋_GBK"/>
          <w:color w:val="000000"/>
          <w:kern w:val="2"/>
          <w:sz w:val="22"/>
          <w:szCs w:val="22"/>
          <w:u w:val="single"/>
          <w:lang w:val="en-US" w:eastAsia="zh-CN" w:bidi="ar-SA"/>
        </w:rPr>
        <w:t>{签约地点}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729"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备案编号：{备案编号}</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备案部门（签章）：</w:t>
      </w:r>
      <w:r>
        <w:rPr>
          <w:rFonts w:ascii="方正书宋_GBK" w:hAnsi="方正书宋_GBK" w:cs="方正书宋_GBK" w:eastAsia="方正书宋_GBK"/>
          <w:color w:val="000000"/>
          <w:kern w:val="2"/>
          <w:sz w:val="22"/>
          <w:szCs w:val="22"/>
          <w:u w:val="single"/>
          <w:lang w:val="en-US" w:eastAsia="zh-CN" w:bidi="ar-SA"/>
        </w:rPr>
        <w:t xml:space="preserve"> {备案部门签章}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备案日期：</w:t>
      </w:r>
      <w:r>
        <w:rPr>
          <w:rFonts w:ascii="方正书宋_GBK" w:hAnsi="方正书宋_GBK" w:cs="方正书宋_GBK" w:eastAsia="方正书宋_GBK"/>
          <w:color w:val="000000"/>
          <w:kern w:val="2"/>
          <w:sz w:val="22"/>
          <w:szCs w:val="22"/>
          <w:u w:val="single"/>
          <w:lang w:val="en-US" w:eastAsia="zh-CN" w:bidi="ar-SA"/>
        </w:rPr>
        <w:t>{年}{月}{日}</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房地产经纪机构（签章）：{房地产经纪机构签章}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房地产经纪持证人：</w:t>
      </w:r>
      <w:r>
        <w:rPr>
          <w:rFonts w:ascii="方正书宋_GBK" w:hAnsi="方正书宋_GBK" w:cs="方正书宋_GBK" w:eastAsia="方正书宋_GBK"/>
          <w:color w:val="000000"/>
          <w:kern w:val="2"/>
          <w:sz w:val="22"/>
          <w:szCs w:val="22"/>
          <w:u w:val="single"/>
          <w:lang w:val="en-US" w:eastAsia="zh-CN" w:bidi="ar-SA"/>
        </w:rPr>
        <w:t>{房地产经纪持证人姓名}</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经纪资格证书编号：</w:t>
      </w:r>
      <w:r>
        <w:rPr>
          <w:rFonts w:ascii="方正书宋_GBK" w:hAnsi="方正书宋_GBK" w:cs="方正书宋_GBK" w:eastAsia="方正书宋_GBK"/>
          <w:color w:val="000000"/>
          <w:kern w:val="2"/>
          <w:sz w:val="22"/>
          <w:szCs w:val="22"/>
          <w:u w:val="single"/>
          <w:lang w:val="en-US" w:eastAsia="zh-CN" w:bidi="ar-SA"/>
        </w:rPr>
        <w:t>{编号}</w:t>
      </w:r>
    </w:p>
    <w:p>
      <w:pPr>
        <w:pStyle w:val="Style14"/>
        <w:keepNext w:val="false"/>
        <w:keepLines w:val="false"/>
        <w:pageBreakBefore w:val="false"/>
        <w:widowControl/>
        <w:shd w:fill="FFFFFF" w:val="clear"/>
        <w:kinsoku w:val="true"/>
        <w:overflowPunct w:val="true"/>
        <w:autoSpaceDE w:val="true"/>
        <w:bidi w:val="0"/>
        <w:snapToGrid w:val="true"/>
        <w:spacing w:lineRule="exact" w:line="42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附件：{附件内容}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jc w:val="center"/>
        <w:textAlignment w:val="auto"/>
        <w:rPr>
          <w:rFonts w:ascii="方正黑体_GBK" w:hAnsi="方正黑体_GBK" w:eastAsia="方正黑体_GBK" w:cs="方正黑体_GBK"/>
          <w:color w:val="000000"/>
          <w:kern w:val="2"/>
          <w:sz w:val="28"/>
          <w:szCs w:val="28"/>
          <w:lang w:val="zh-CN" w:eastAsia="zh-CN" w:bidi="ar-SA"/>
        </w:rPr>
      </w:pPr>
      <w:r>
        <w:rPr>
          <w:rFonts w:ascii="方正黑体_GBK" w:hAnsi="方正黑体_GBK" w:cs="方正黑体_GBK" w:eastAsia="方正黑体_GBK"/>
          <w:color w:val="000000"/>
          <w:kern w:val="2"/>
          <w:sz w:val="28"/>
          <w:szCs w:val="28"/>
          <w:lang w:val="zh-CN" w:eastAsia="zh-CN" w:bidi="ar-SA"/>
        </w:rPr>
        <w:t>房屋租赁合同设施、设备清单</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合同编号}  </w:t>
        <w:br/>
        <w:t>本设施、设备清</w:t>
      </w:r>
      <w:r>
        <w:rPr>
          <w:rFonts w:ascii="方正书宋_GBK" w:hAnsi="方正书宋_GBK" w:cs="方正书宋_GBK" w:eastAsia="方正书宋_GBK"/>
          <w:color w:val="000000"/>
          <w:kern w:val="2"/>
          <w:sz w:val="22"/>
          <w:szCs w:val="22"/>
          <w:u w:val="single"/>
          <w:lang w:val="en-US" w:eastAsia="zh-CN" w:bidi="ar-SA"/>
        </w:rPr>
        <w:t xml:space="preserve">单为所签订编号为  </w:t>
      </w:r>
      <w:r>
        <w:rPr>
          <w:rFonts w:ascii="方正书宋_GBK" w:hAnsi="方正书宋_GBK" w:cs="方正书宋_GBK" w:eastAsia="方正书宋_GBK"/>
          <w:color w:val="000000"/>
          <w:kern w:val="2"/>
          <w:sz w:val="22"/>
          <w:szCs w:val="22"/>
          <w:u w:val="none"/>
          <w:lang w:val="en-US" w:eastAsia="zh-CN" w:bidi="ar-SA"/>
        </w:rPr>
        <w:t xml:space="preserve">        房屋租赁合同的附件。甲方向乙方提供以下设施和设备：</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一、燃气管道</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{燃气管</w:t>
      </w:r>
      <w:r>
        <w:rPr>
          <w:rFonts w:ascii="方正书宋_GBK" w:hAnsi="方正书宋_GBK" w:cs="方正书宋_GBK" w:eastAsia="方正书宋_GBK"/>
          <w:color w:val="000000"/>
          <w:kern w:val="2"/>
          <w:sz w:val="22"/>
          <w:szCs w:val="22"/>
          <w:u w:val="single"/>
          <w:lang w:val="en-US" w:eastAsia="zh-CN" w:bidi="ar-SA"/>
        </w:rPr>
        <w:t xml:space="preserve">道状态}，煤气罐       </w:t>
      </w:r>
      <w:r>
        <w:rPr>
          <w:rFonts w:ascii="方正书宋_GBK" w:hAnsi="方正书宋_GBK" w:cs="方正书宋_GBK" w:eastAsia="方正书宋_GBK"/>
          <w:color w:val="000000"/>
          <w:kern w:val="2"/>
          <w:sz w:val="22"/>
          <w:szCs w:val="22"/>
          <w:u w:val="none"/>
          <w:lang w:val="en-US" w:eastAsia="zh-CN" w:bidi="ar-SA"/>
        </w:rPr>
        <w:t xml:space="preserve">        {煤气罐状态}；</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二、{暖气管</w:t>
      </w:r>
      <w:r>
        <w:rPr>
          <w:rFonts w:ascii="方正书宋_GBK" w:hAnsi="方正书宋_GBK" w:cs="方正书宋_GBK" w:eastAsia="方正书宋_GBK"/>
          <w:color w:val="000000"/>
          <w:kern w:val="2"/>
          <w:sz w:val="22"/>
          <w:szCs w:val="22"/>
          <w:u w:val="single"/>
          <w:lang w:val="en-US" w:eastAsia="zh-CN" w:bidi="ar-SA"/>
        </w:rPr>
        <w:t xml:space="preserve">道}               </w:t>
      </w:r>
      <w:r>
        <w:rPr>
          <w:rFonts w:ascii="方正书宋_GBK" w:hAnsi="方正书宋_GBK" w:cs="方正书宋_GBK" w:eastAsia="方正书宋_GBK"/>
          <w:color w:val="000000"/>
          <w:kern w:val="2"/>
          <w:sz w:val="22"/>
          <w:szCs w:val="22"/>
          <w:u w:val="non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三、【燃气热水器】【电热水器】型号：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四、空调</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{型号数量}；</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五、电器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{型号数量}；</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六、家具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，型号数量：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七、水表读数：</w:t>
      </w:r>
      <w:r>
        <w:rPr>
          <w:rFonts w:ascii="方正书宋_GBK" w:hAnsi="方正书宋_GBK" w:cs="方正书宋_GBK" w:eastAsia="方正书宋_GBK"/>
          <w:color w:val="000000"/>
          <w:kern w:val="2"/>
          <w:sz w:val="22"/>
          <w:szCs w:val="22"/>
          <w:u w:val="single"/>
          <w:lang w:val="en-US" w:eastAsia="zh-CN" w:bidi="ar-SA"/>
        </w:rPr>
        <w:t>{水表读数}；</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八、电表读数：</w:t>
      </w:r>
      <w:r>
        <w:rPr>
          <w:rFonts w:ascii="方正书宋_GBK" w:hAnsi="方正书宋_GBK" w:cs="方正书宋_GBK" w:eastAsia="方正书宋_GBK"/>
          <w:color w:val="000000"/>
          <w:kern w:val="2"/>
          <w:sz w:val="22"/>
          <w:szCs w:val="22"/>
          <w:u w:val="single"/>
          <w:lang w:val="en-US" w:eastAsia="zh-CN" w:bidi="ar-SA"/>
        </w:rPr>
        <w:t>{电表读数}；</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九、燃气表读数：</w:t>
      </w:r>
      <w:r>
        <w:rPr>
          <w:rFonts w:ascii="方正书宋_GBK" w:hAnsi="方正书宋_GBK" w:cs="方正书宋_GBK" w:eastAsia="方正书宋_GBK"/>
          <w:color w:val="000000"/>
          <w:kern w:val="2"/>
          <w:sz w:val="22"/>
          <w:szCs w:val="22"/>
          <w:u w:val="single"/>
          <w:lang w:val="en-US" w:eastAsia="zh-CN" w:bidi="ar-SA"/>
        </w:rPr>
        <w:t>{燃气表读数}；</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十、装饰状况：</w:t>
      </w:r>
      <w:r>
        <w:rPr>
          <w:rFonts w:ascii="方正书宋_GBK" w:hAnsi="方正书宋_GBK" w:cs="方正书宋_GBK" w:eastAsia="方正书宋_GBK"/>
          <w:color w:val="000000"/>
          <w:kern w:val="2"/>
          <w:sz w:val="22"/>
          <w:szCs w:val="22"/>
          <w:u w:val="single"/>
          <w:lang w:val="en-US" w:eastAsia="zh-CN" w:bidi="ar-SA"/>
        </w:rPr>
        <w:t>{装饰状况}；</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十一、【电话】【有线电视】【宽带】</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 xml:space="preserve">十二、其它设施和设备：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{甲方</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single"/>
          <w:lang w:val="zh-CN" w:eastAsia="zh-CN" w:bidi="ar-SA"/>
        </w:rPr>
        <w:t>乙方}：</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singl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签约日期：{年}{月}{日}</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签约地点：{地点}</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Arial">
    <w:altName w:val="Nimbus Roman No9 L"/>
    <w:charset w:val="01"/>
    <w:family w:val="swiss"/>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仿宋_GB2312">
    <w:charset w:val="86"/>
    <w:family w:val="modern"/>
    <w:pitch w:val="default"/>
  </w:font>
  <w:font w:name="方正黑体_GBK">
    <w:charset w:val="86"/>
    <w:family w:val="auto"/>
    <w:pitch w:val="default"/>
  </w:font>
  <w:font w:name="方正书宋_GBK">
    <w:charset w:val="86"/>
    <w:family w:val="auto"/>
    <w:pitch w:val="default"/>
  </w:font>
  <w:font w:name="汉仪细圆B5">
    <w:altName w:val="仿宋"/>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Default">
    <w:name w:val="Default"/>
    <w:qFormat/>
    <w:pPr>
      <w:widowControl w:val="false"/>
      <w:autoSpaceDE w:val="false"/>
      <w:bidi w:val="0"/>
    </w:pPr>
    <w:rPr>
      <w:rFonts w:ascii="Arial;Nimbus Roman No9 L" w:hAnsi="Arial;Nimbus Roman No9 L" w:eastAsia="宋体;方正书宋_GBK" w:cs="Calibri;DejaVu Sans"/>
      <w:color w:val="000000"/>
      <w:sz w:val="24"/>
      <w:szCs w:val="24"/>
      <w:lang w:val="en-US" w:eastAsia="zh-CN" w:bidi="hi-IN"/>
    </w:rPr>
  </w:style>
  <w:style w:type="paragraph" w:styleId="CM20">
    <w:name w:val="CM20"/>
    <w:basedOn w:val="Default"/>
    <w:next w:val="Default"/>
    <w:qFormat/>
    <w:pPr/>
    <w:rPr>
      <w:sz w:val="24"/>
      <w:szCs w:val="24"/>
    </w:rPr>
  </w:style>
  <w:style w:type="paragraph" w:styleId="CM19">
    <w:name w:val="CM19"/>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2011-08-19T08:53:00Z</dcterms:created>
  <dc:creator>user</dc:creator>
  <dc:description/>
  <dc:language>zh-CN</dc:language>
  <cp:lastModifiedBy>jih</cp:lastModifiedBy>
  <cp:lastPrinted>2011-09-02T17:38:00Z</cp:lastPrinted>
  <dcterms:modified xsi:type="dcterms:W3CDTF">2022-01-25T00:09:05Z</dcterms:modified>
  <cp:revision>10</cp:revision>
  <dc:subject/>
  <dc:title>辽宁省公共租赁住房租赁合同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