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60"/>
        <w:jc w:val="start"/>
        <w:rPr>
          <w:rFonts w:ascii="Times New Roman" w:hAnsi="Times New Roman" w:eastAsia="仿宋_GB2312" w:cs="Times New Roman"/>
          <w:b/>
          <w:bCs/>
          <w:sz w:val="28"/>
          <w:szCs w:val="28"/>
        </w:rPr>
      </w:pPr>
      <w:r>
        <w:rPr>
          <w:rFonts w:eastAsia="仿宋_GB2312" w:cs="Times New Roman"/>
          <w:b/>
          <w:bCs/>
          <w:sz w:val="28"/>
          <w:szCs w:val="28"/>
        </w:rPr>
        <w:t>SF—2013—0109</w:t>
      </w:r>
    </w:p>
    <w:p>
      <w:pPr>
        <w:pStyle w:val="Style14"/>
        <w:shd w:fill="FFFFFF" w:val="clear"/>
        <w:spacing w:lineRule="atLeast" w:line="330" w:before="0" w:after="0"/>
        <w:jc w:val="center"/>
        <w:rPr>
          <w:rFonts w:ascii="华文中宋" w:hAnsi="华文中宋" w:eastAsia="华文中宋" w:cs="Lucida Sans Unicode"/>
          <w:b/>
          <w:bCs/>
          <w:sz w:val="44"/>
          <w:szCs w:val="21"/>
        </w:rPr>
      </w:pPr>
      <w:r>
        <w:rPr>
          <w:rFonts w:eastAsia="华文中宋" w:cs="Lucida Sans Unicode" w:ascii="华文中宋" w:hAnsi="华文中宋"/>
          <w:b/>
          <w:bCs/>
          <w:sz w:val="44"/>
          <w:szCs w:val="21"/>
        </w:rPr>
      </w:r>
    </w:p>
    <w:p>
      <w:pPr>
        <w:pStyle w:val="Style14"/>
        <w:shd w:fill="FFFFFF" w:val="clear"/>
        <w:spacing w:lineRule="atLeast" w:line="330" w:before="0" w:after="0"/>
        <w:jc w:val="center"/>
        <w:rPr>
          <w:rFonts w:ascii="华文中宋" w:hAnsi="华文中宋" w:eastAsia="华文中宋" w:cs="Lucida Sans Unicode"/>
          <w:b/>
          <w:sz w:val="44"/>
          <w:szCs w:val="21"/>
        </w:rPr>
      </w:pPr>
      <w:r>
        <w:rPr>
          <w:rFonts w:ascii="方正小标宋_GBK" w:hAnsi="方正小标宋_GBK" w:cs="方正小标宋_GBK" w:eastAsia="方正小标宋_GBK"/>
          <w:b/>
          <w:sz w:val="40"/>
          <w:szCs w:val="40"/>
        </w:rPr>
        <w:t>广州市水果买卖合同</w:t>
      </w:r>
    </w:p>
    <w:p>
      <w:pPr>
        <w:pStyle w:val="Style14"/>
        <w:shd w:fill="FFFFFF" w:val="clear"/>
        <w:spacing w:lineRule="atLeast" w:line="330" w:before="0" w:after="0"/>
        <w:rPr>
          <w:rFonts w:ascii="宋体" w:hAnsi="宋体" w:eastAsia="宋体" w:cs="宋体"/>
          <w:b/>
          <w:sz w:val="22"/>
          <w:szCs w:val="22"/>
        </w:rPr>
      </w:pPr>
      <w:r>
        <w:rPr>
          <w:rFonts w:eastAsia="宋体" w:cs="宋体"/>
          <w:b/>
          <w:sz w:val="22"/>
          <w:szCs w:val="22"/>
        </w:rPr>
      </w:r>
      <w:r>
        <mc:AlternateContent>
          <mc:Choice Requires="wps">
            <w:drawing>
              <wp:anchor behindDoc="0" distT="0" distB="0" distL="114935" distR="114935" simplePos="0" locked="0" layoutInCell="1" allowOverlap="1" relativeHeight="5">
                <wp:simplePos x="0" y="0"/>
                <wp:positionH relativeFrom="column">
                  <wp:posOffset>3429000</wp:posOffset>
                </wp:positionH>
                <wp:positionV relativeFrom="paragraph">
                  <wp:posOffset>128905</wp:posOffset>
                </wp:positionV>
                <wp:extent cx="2162175" cy="981710"/>
                <wp:effectExtent l="0" t="0" r="0" b="0"/>
                <wp:wrapNone/>
                <wp:docPr id="1" name="Frame1"/>
                <a:graphic xmlns:a="http://schemas.openxmlformats.org/drawingml/2006/main">
                  <a:graphicData uri="http://schemas.microsoft.com/office/word/2010/wordprocessingShape">
                    <wps:wsp>
                      <wps:cNvSpPr txBox="1"/>
                      <wps:spPr>
                        <a:xfrm>
                          <a:off x="0" y="0"/>
                          <a:ext cx="2162175" cy="981710"/>
                        </a:xfrm>
                        <a:prstGeom prst="rect"/>
                        <a:solidFill>
                          <a:srgbClr val="FFFFFF"/>
                        </a:solidFill>
                      </wps:spPr>
                      <wps:txbx>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合同编号：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签订地点：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签订时间： </w:t>
                            </w:r>
                          </w:p>
                        </w:txbxContent>
                      </wps:txbx>
                      <wps:bodyPr anchor="t" lIns="92075" tIns="46355" rIns="92075" bIns="46355">
                        <a:noAutofit/>
                      </wps:bodyPr>
                    </wps:wsp>
                  </a:graphicData>
                </a:graphic>
              </wp:anchor>
            </w:drawing>
          </mc:Choice>
          <mc:Fallback>
            <w:pict>
              <v:rect fillcolor="#FFFFFF" style="position:absolute;rotation:-0;width:170.25pt;height:77.3pt;mso-wrap-distance-left:9.05pt;mso-wrap-distance-right:9.05pt;mso-wrap-distance-top:0pt;mso-wrap-distance-bottom:0pt;margin-top:10.15pt;mso-position-vertical-relative:text;margin-left:270pt;mso-position-horizontal-relative:text">
                <v:textbox inset="0.100694444444444in,0.0506944444444444in,0.100694444444444in,0.0506944444444444in">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合同编号：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签订地点：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签订时间： </w:t>
                      </w:r>
                    </w:p>
                  </w:txbxContent>
                </v:textbox>
                <w10:wrap type="none"/>
              </v:rect>
            </w:pict>
          </mc:Fallback>
        </mc:AlternateContent>
      </w:r>
    </w:p>
    <w:p>
      <w:pPr>
        <w:pStyle w:val="Style14"/>
        <w:keepNext w:val="false"/>
        <w:keepLines w:val="false"/>
        <w:pageBreakBefore w:val="false"/>
        <w:shd w:fill="FFFFFF" w:val="clear"/>
        <w:kinsoku w:val="true"/>
        <w:overflowPunct w:val="true"/>
        <w:autoSpaceDE w:val="true"/>
        <w:bidi w:val="0"/>
        <w:snapToGrid w:val="true"/>
        <w:spacing w:lineRule="atLeast" w:line="420" w:before="0" w:after="0"/>
        <w:textAlignment w:val="auto"/>
        <w:rPr>
          <w:rFonts w:ascii="宋体" w:hAnsi="宋体" w:eastAsia="宋体" w:cs="宋体"/>
          <w:sz w:val="22"/>
          <w:szCs w:val="22"/>
        </w:rPr>
      </w:pPr>
      <w:r>
        <w:rPr>
          <w:rFonts w:eastAsia="宋体" w:cs="宋体"/>
          <w:sz w:val="22"/>
          <w:szCs w:val="22"/>
        </w:rPr>
      </w:r>
    </w:p>
    <w:p>
      <w:pPr>
        <w:pStyle w:val="Style14"/>
        <w:keepNext w:val="false"/>
        <w:keepLines w:val="false"/>
        <w:pageBreakBefore w:val="false"/>
        <w:shd w:fill="FFFFFF" w:val="clear"/>
        <w:kinsoku w:val="true"/>
        <w:overflowPunct w:val="true"/>
        <w:autoSpaceDE w:val="true"/>
        <w:bidi w:val="0"/>
        <w:snapToGrid w:val="true"/>
        <w:spacing w:lineRule="atLeast" w:line="420" w:before="0" w:after="0"/>
        <w:textAlignment w:val="auto"/>
        <w:rPr>
          <w:rFonts w:ascii="宋体" w:hAnsi="宋体" w:eastAsia="宋体" w:cs="宋体"/>
          <w:sz w:val="22"/>
          <w:szCs w:val="22"/>
          <w:u w:val="single"/>
        </w:rPr>
      </w:pPr>
      <w:r>
        <w:rPr>
          <w:rFonts w:ascii="宋体" w:hAnsi="宋体" w:cs="宋体"/>
          <w:sz w:val="22"/>
          <w:szCs w:val="22"/>
        </w:rPr>
        <w:t>{甲方（买方</w:t>
      </w:r>
      <w:r>
        <w:rPr>
          <w:rFonts w:eastAsia="宋体" w:cs="宋体"/>
          <w:sz w:val="22"/>
          <w:szCs w:val="22"/>
        </w:rPr>
        <w:t>）}</w:t>
      </w:r>
      <w:r>
        <w:rPr>
          <w:rFonts w:eastAsia="宋体" w:cs="宋体"/>
          <w:sz w:val="22"/>
          <w:szCs w:val="22"/>
          <w:u w:val="single"/>
        </w:rPr>
      </w:r>
    </w:p>
    <w:p>
      <w:pPr>
        <w:pStyle w:val="Style14"/>
        <w:keepNext w:val="false"/>
        <w:keepLines w:val="false"/>
        <w:pageBreakBefore w:val="false"/>
        <w:shd w:fill="FFFFFF" w:val="clear"/>
        <w:kinsoku w:val="true"/>
        <w:overflowPunct w:val="true"/>
        <w:autoSpaceDE w:val="true"/>
        <w:bidi w:val="0"/>
        <w:snapToGrid w:val="true"/>
        <w:spacing w:lineRule="atLeast" w:line="420" w:before="0" w:after="0"/>
        <w:textAlignment w:val="auto"/>
        <w:rPr>
          <w:rFonts w:ascii="宋体" w:hAnsi="宋体" w:eastAsia="宋体" w:cs="宋体"/>
          <w:sz w:val="22"/>
          <w:szCs w:val="22"/>
          <w:u w:val="single"/>
        </w:rPr>
      </w:pPr>
      <w:r>
        <w:rPr>
          <w:rFonts w:ascii="宋体" w:hAnsi="宋体" w:cs="宋体"/>
          <w:sz w:val="22"/>
          <w:szCs w:val="22"/>
        </w:rPr>
        <w:t>{乙方（卖方</w:t>
      </w:r>
      <w:r>
        <w:rPr>
          <w:rFonts w:eastAsia="宋体" w:cs="宋体"/>
          <w:sz w:val="22"/>
          <w:szCs w:val="22"/>
        </w:rPr>
        <w:t>）}</w:t>
      </w:r>
      <w:r>
        <w:rPr>
          <w:rFonts w:eastAsia="宋体" w:cs="宋体"/>
          <w:sz w:val="22"/>
          <w:szCs w:val="22"/>
          <w:u w:val="single"/>
        </w:rPr>
      </w:r>
    </w:p>
    <w:p>
      <w:pPr>
        <w:pStyle w:val="Style14"/>
        <w:keepNext w:val="false"/>
        <w:keepLines w:val="false"/>
        <w:pageBreakBefore w:val="false"/>
        <w:shd w:fill="FFFFFF" w:val="clear"/>
        <w:kinsoku w:val="true"/>
        <w:overflowPunct w:val="true"/>
        <w:autoSpaceDE w:val="true"/>
        <w:bidi w:val="0"/>
        <w:snapToGrid w:val="true"/>
        <w:spacing w:lineRule="atLeast" w:line="420" w:before="156" w:after="0"/>
        <w:ind w:firstLine="440" w:end="0"/>
        <w:textAlignment w:val="auto"/>
        <w:rPr>
          <w:rFonts w:ascii="宋体" w:hAnsi="宋体" w:eastAsia="宋体" w:cs="宋体"/>
          <w:b w:val="false"/>
          <w:bCs w:val="false"/>
          <w:sz w:val="22"/>
          <w:szCs w:val="22"/>
        </w:rPr>
      </w:pPr>
      <w:r>
        <w:rPr>
          <w:rFonts w:ascii="宋体" w:hAnsi="宋体" w:cs="宋体"/>
          <w:sz w:val="22"/>
          <w:szCs w:val="22"/>
        </w:rPr>
        <w:t>根据《中华人民共和国合同法》及相关法律、法规的规定，为明确双方权利义务，经甲乙双方充分协商，签订本合同。</w:t>
      </w:r>
      <w:r>
        <w:rPr>
          <w:rFonts w:eastAsia="宋体" w:cs="宋体"/>
          <w:sz w:val="22"/>
          <w:szCs w:val="22"/>
        </w:rPr>
        <w:t xml:space="preserve">  </w:t>
        <w:br/>
        <w:t>{</w:t>
      </w:r>
      <w:r>
        <w:rPr>
          <w:rFonts w:eastAsia="方正黑体_GBK" w:cs="方正黑体_GBK" w:ascii="方正黑体_GBK" w:hAnsi="方正黑体_GBK"/>
          <w:b w:val="false"/>
          <w:bCs w:val="false"/>
          <w:kern w:val="2"/>
          <w:sz w:val="22"/>
          <w:szCs w:val="22"/>
          <w:lang w:val="en-US" w:eastAsia="zh-CN" w:bidi="ar-SA"/>
        </w:rPr>
        <w:t>合</w:t>
      </w:r>
      <w:r>
        <w:rPr>
          <w:rFonts w:ascii="方正黑体_GBK" w:hAnsi="方正黑体_GBK" w:cs="方正黑体_GBK" w:eastAsia="方正黑体_GBK"/>
          <w:b w:val="false"/>
          <w:bCs w:val="false"/>
          <w:kern w:val="2"/>
          <w:sz w:val="22"/>
          <w:szCs w:val="22"/>
          <w:lang w:val="en-US" w:eastAsia="zh-CN" w:bidi="ar-SA"/>
        </w:rPr>
        <w:t>同标题</w:t>
      </w:r>
      <w:r>
        <w:rPr>
          <w:rFonts w:ascii="宋体" w:hAnsi="宋体" w:cs="宋体"/>
          <w:b w:val="false"/>
          <w:bCs w:val="false"/>
          <w:sz w:val="22"/>
          <w:szCs w:val="22"/>
        </w:rPr>
        <w:t xml:space="preserve">}  </w:t>
        <w:br/>
        <w:t>第一条 {品种、数量及价</w:t>
      </w:r>
      <w:r>
        <w:rPr>
          <w:rFonts w:eastAsia="宋体" w:cs="宋体"/>
          <w:b w:val="false"/>
          <w:bCs w:val="false"/>
          <w:sz w:val="22"/>
          <w:szCs w:val="22"/>
        </w:rPr>
        <w:t>格（可另附表）}:</w:t>
      </w:r>
    </w:p>
    <w:p>
      <w:pPr>
        <w:pStyle w:val="Style14"/>
        <w:keepNext w:val="false"/>
        <w:keepLines w:val="false"/>
        <w:pageBreakBefore w:val="false"/>
        <w:shd w:fill="FFFFFF" w:val="clear"/>
        <w:kinsoku w:val="true"/>
        <w:overflowPunct w:val="true"/>
        <w:autoSpaceDE w:val="true"/>
        <w:bidi w:val="0"/>
        <w:snapToGrid w:val="true"/>
        <w:spacing w:lineRule="atLeast" w:line="420" w:before="0" w:after="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产品名称、商标及产地：</w:t>
      </w:r>
      <w:r>
        <w:rPr>
          <w:rFonts w:ascii="宋体" w:hAnsi="宋体" w:cs="宋体"/>
          <w:b w:val="false"/>
          <w:bCs w:val="false"/>
          <w:sz w:val="22"/>
          <w:szCs w:val="22"/>
          <w:u w:val="single"/>
        </w:rPr>
        <w:t>{产品名称、商标及产地}</w:t>
      </w:r>
      <w:r>
        <w:rPr>
          <w:rFonts w:ascii="宋体" w:hAnsi="宋体" w:cs="宋体"/>
          <w:b w:val="false"/>
          <w:bCs w:val="false"/>
          <w:sz w:val="22"/>
          <w:szCs w:val="22"/>
          <w:u w:val="single"/>
          <w:lang w:val="en-US" w:eastAsia="zh-CN"/>
        </w:rPr>
      </w:r>
      <w:r>
        <w:rPr>
          <w:rFonts w:ascii="宋体" w:hAnsi="宋体" w:cs="宋体"/>
          <w:b w:val="false"/>
          <w:bCs w:val="false"/>
          <w:sz w:val="22"/>
          <w:szCs w:val="22"/>
          <w:u w:val="single"/>
        </w:rPr>
      </w:r>
    </w:p>
    <w:p>
      <w:pPr>
        <w:pStyle w:val="Style14"/>
        <w:keepNext w:val="false"/>
        <w:keepLines w:val="false"/>
        <w:pageBreakBefore w:val="false"/>
        <w:shd w:fill="FFFFFF" w:val="clear"/>
        <w:kinsoku w:val="true"/>
        <w:overflowPunct w:val="true"/>
        <w:autoSpaceDE w:val="true"/>
        <w:bidi w:val="0"/>
        <w:snapToGrid w:val="true"/>
        <w:spacing w:lineRule="atLeast" w:line="420" w:before="0" w:after="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规格：</w:t>
      </w:r>
      <w:r>
        <w:rPr>
          <w:rFonts w:ascii="宋体" w:hAnsi="宋体" w:cs="宋体"/>
          <w:b w:val="false"/>
          <w:bCs w:val="false"/>
          <w:sz w:val="22"/>
          <w:szCs w:val="22"/>
          <w:u w:val="single"/>
        </w:rPr>
        <w:t>{规格}</w:t>
      </w:r>
      <w:r>
        <w:rPr>
          <w:rFonts w:ascii="宋体" w:hAnsi="宋体" w:cs="宋体"/>
          <w:b w:val="false"/>
          <w:bCs w:val="false"/>
          <w:sz w:val="22"/>
          <w:szCs w:val="22"/>
          <w:u w:val="single"/>
          <w:lang w:val="en-US" w:eastAsia="zh-CN"/>
        </w:rPr>
      </w:r>
      <w:r>
        <w:rPr>
          <w:rFonts w:ascii="宋体" w:hAnsi="宋体" w:cs="宋体"/>
          <w:b w:val="false"/>
          <w:bCs w:val="false"/>
          <w:sz w:val="22"/>
          <w:szCs w:val="22"/>
          <w:u w:val="single"/>
        </w:rPr>
      </w:r>
    </w:p>
    <w:p>
      <w:pPr>
        <w:pStyle w:val="Style14"/>
        <w:keepNext w:val="false"/>
        <w:keepLines w:val="false"/>
        <w:pageBreakBefore w:val="false"/>
        <w:shd w:fill="FFFFFF" w:val="clear"/>
        <w:kinsoku w:val="true"/>
        <w:overflowPunct w:val="true"/>
        <w:autoSpaceDE w:val="true"/>
        <w:bidi w:val="0"/>
        <w:snapToGrid w:val="true"/>
        <w:spacing w:lineRule="atLeast" w:line="420" w:before="0" w:after="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数量：</w:t>
      </w:r>
      <w:r>
        <w:rPr>
          <w:rFonts w:ascii="宋体" w:hAnsi="宋体" w:cs="宋体"/>
          <w:b w:val="false"/>
          <w:bCs w:val="false"/>
          <w:sz w:val="22"/>
          <w:szCs w:val="22"/>
          <w:u w:val="single"/>
        </w:rPr>
        <w:t>{数量}</w:t>
      </w:r>
      <w:r>
        <w:rPr>
          <w:rFonts w:ascii="宋体" w:hAnsi="宋体" w:cs="宋体"/>
          <w:b w:val="false"/>
          <w:bCs w:val="false"/>
          <w:sz w:val="22"/>
          <w:szCs w:val="22"/>
          <w:u w:val="single"/>
          <w:lang w:val="en-US" w:eastAsia="zh-CN"/>
        </w:rPr>
      </w:r>
      <w:r>
        <w:rPr>
          <w:rFonts w:ascii="宋体" w:hAnsi="宋体" w:cs="宋体"/>
          <w:b w:val="false"/>
          <w:bCs w:val="false"/>
          <w:sz w:val="22"/>
          <w:szCs w:val="22"/>
          <w:u w:val="single"/>
        </w:rPr>
      </w:r>
    </w:p>
    <w:p>
      <w:pPr>
        <w:pStyle w:val="Style14"/>
        <w:keepNext w:val="false"/>
        <w:keepLines w:val="false"/>
        <w:pageBreakBefore w:val="false"/>
        <w:shd w:fill="FFFFFF" w:val="clear"/>
        <w:kinsoku w:val="true"/>
        <w:overflowPunct w:val="true"/>
        <w:autoSpaceDE w:val="true"/>
        <w:bidi w:val="0"/>
        <w:snapToGrid w:val="true"/>
        <w:spacing w:lineRule="atLeast" w:line="420" w:before="0" w:after="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单价：</w:t>
      </w:r>
      <w:r>
        <w:rPr>
          <w:rFonts w:ascii="宋体" w:hAnsi="宋体" w:cs="宋体"/>
          <w:b w:val="false"/>
          <w:bCs w:val="false"/>
          <w:sz w:val="22"/>
          <w:szCs w:val="22"/>
          <w:u w:val="single"/>
        </w:rPr>
        <w:t>{单价}</w:t>
      </w:r>
      <w:r>
        <w:rPr>
          <w:rFonts w:ascii="宋体" w:hAnsi="宋体" w:cs="宋体"/>
          <w:b w:val="false"/>
          <w:bCs w:val="false"/>
          <w:sz w:val="22"/>
          <w:szCs w:val="22"/>
          <w:u w:val="single"/>
          <w:lang w:val="en-US" w:eastAsia="zh-CN"/>
        </w:rPr>
      </w:r>
      <w:r>
        <w:rPr>
          <w:rFonts w:ascii="宋体" w:hAnsi="宋体" w:cs="宋体"/>
          <w:b w:val="false"/>
          <w:bCs w:val="false"/>
          <w:sz w:val="22"/>
          <w:szCs w:val="22"/>
          <w:u w:val="single"/>
        </w:rPr>
      </w:r>
    </w:p>
    <w:p>
      <w:pPr>
        <w:pStyle w:val="Style14"/>
        <w:keepNext w:val="false"/>
        <w:keepLines w:val="false"/>
        <w:pageBreakBefore w:val="false"/>
        <w:shd w:fill="FFFFFF" w:val="clear"/>
        <w:kinsoku w:val="true"/>
        <w:overflowPunct w:val="true"/>
        <w:autoSpaceDE w:val="true"/>
        <w:bidi w:val="0"/>
        <w:snapToGrid w:val="true"/>
        <w:spacing w:lineRule="atLeast" w:line="420" w:before="0" w:after="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总价：</w:t>
      </w:r>
      <w:r>
        <w:rPr>
          <w:rFonts w:ascii="宋体" w:hAnsi="宋体" w:cs="宋体"/>
          <w:b w:val="false"/>
          <w:bCs w:val="false"/>
          <w:sz w:val="22"/>
          <w:szCs w:val="22"/>
          <w:u w:val="single"/>
        </w:rPr>
        <w:t>{总价}</w:t>
      </w:r>
      <w:r>
        <w:rPr>
          <w:rFonts w:ascii="宋体" w:hAnsi="宋体" w:cs="宋体"/>
          <w:b w:val="false"/>
          <w:bCs w:val="false"/>
          <w:sz w:val="22"/>
          <w:szCs w:val="22"/>
          <w:u w:val="single"/>
          <w:lang w:val="en-US" w:eastAsia="zh-CN"/>
        </w:rPr>
      </w:r>
      <w:r>
        <w:rPr>
          <w:rFonts w:ascii="宋体" w:hAnsi="宋体" w:cs="宋体"/>
          <w:b w:val="false"/>
          <w:bCs w:val="false"/>
          <w:sz w:val="22"/>
          <w:szCs w:val="22"/>
          <w:u w:val="single"/>
        </w:rPr>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u w:val="single"/>
        </w:rPr>
      </w:pPr>
      <w:r>
        <w:rPr>
          <w:rFonts w:ascii="宋体" w:hAnsi="宋体" w:cs="宋体"/>
          <w:b w:val="false"/>
          <w:bCs w:val="false"/>
          <w:sz w:val="22"/>
          <w:szCs w:val="22"/>
        </w:rPr>
        <w:t>合计金额（大写）：</w:t>
      </w:r>
      <w:r>
        <w:rPr>
          <w:rFonts w:ascii="宋体" w:hAnsi="宋体" w:cs="宋体"/>
          <w:b w:val="false"/>
          <w:bCs w:val="false"/>
          <w:sz w:val="22"/>
          <w:szCs w:val="22"/>
          <w:u w:val="single"/>
        </w:rPr>
        <w:t>{金额大写}</w:t>
      </w:r>
      <w:r>
        <w:rPr>
          <w:rFonts w:ascii="宋体" w:hAnsi="宋体" w:cs="宋体"/>
          <w:b w:val="false"/>
          <w:bCs w:val="false"/>
          <w:sz w:val="22"/>
          <w:szCs w:val="22"/>
          <w:u w:val="single"/>
          <w:lang w:val="en-US" w:eastAsia="zh-CN"/>
        </w:rPr>
      </w:r>
      <w:r>
        <w:rPr>
          <w:rFonts w:ascii="宋体" w:hAnsi="宋体" w:cs="宋体"/>
          <w:b w:val="false"/>
          <w:bCs w:val="false"/>
          <w:sz w:val="22"/>
          <w:szCs w:val="22"/>
          <w:u w:val="single"/>
        </w:rPr>
      </w:r>
    </w:p>
    <w:p>
      <w:pPr>
        <w:pStyle w:val="Style14"/>
        <w:keepNext w:val="false"/>
        <w:keepLines w:val="false"/>
        <w:pageBreakBefore w:val="false"/>
        <w:shd w:fill="FFFFFF" w:val="clear"/>
        <w:kinsoku w:val="true"/>
        <w:overflowPunct w:val="true"/>
        <w:autoSpaceDE w:val="true"/>
        <w:bidi w:val="0"/>
        <w:snapToGrid w:val="true"/>
        <w:spacing w:lineRule="atLeast" w:line="420" w:before="0" w:after="0"/>
        <w:ind w:firstLine="440" w:end="0"/>
        <w:textAlignment w:val="auto"/>
        <w:rPr>
          <w:rFonts w:ascii="宋体" w:hAnsi="宋体" w:eastAsia="宋体" w:cs="宋体"/>
          <w:b w:val="false"/>
          <w:bCs w:val="false"/>
          <w:sz w:val="22"/>
          <w:szCs w:val="22"/>
          <w:u w:val="single"/>
        </w:rPr>
      </w:pPr>
      <w:r>
        <w:rPr>
          <w:rFonts w:ascii="方正黑体_GBK" w:hAnsi="方正黑体_GBK" w:cs="方正黑体_GBK" w:eastAsia="方正黑体_GBK"/>
          <w:b w:val="false"/>
          <w:bCs w:val="false"/>
          <w:kern w:val="2"/>
          <w:sz w:val="22"/>
          <w:szCs w:val="22"/>
          <w:lang w:val="en-US" w:eastAsia="zh-CN" w:bidi="ar-SA"/>
        </w:rPr>
        <w:t>第二条</w:t>
      </w:r>
      <w:r>
        <w:rPr>
          <w:rFonts w:ascii="宋体" w:hAnsi="宋体" w:cs="宋体"/>
          <w:b w:val="false"/>
          <w:bCs w:val="false"/>
          <w:sz w:val="22"/>
          <w:szCs w:val="22"/>
        </w:rPr>
        <w:t xml:space="preserve">  交货期限：</w:t>
      </w:r>
      <w:r>
        <w:rPr>
          <w:rFonts w:ascii="宋体" w:hAnsi="宋体" w:cs="宋体"/>
          <w:b w:val="false"/>
          <w:bCs w:val="false"/>
          <w:sz w:val="22"/>
          <w:szCs w:val="22"/>
          <w:u w:val="single"/>
        </w:rPr>
        <w:t>{交货期限}</w:t>
      </w:r>
      <w:r>
        <w:rPr>
          <w:rFonts w:ascii="宋体" w:hAnsi="宋体" w:cs="宋体"/>
          <w:b w:val="false"/>
          <w:bCs w:val="false"/>
          <w:sz w:val="22"/>
          <w:szCs w:val="22"/>
          <w:u w:val="single"/>
          <w:lang w:val="en-US" w:eastAsia="zh-CN"/>
        </w:rPr>
      </w:r>
      <w:r>
        <w:rPr>
          <w:rFonts w:ascii="宋体" w:hAnsi="宋体" w:cs="宋体"/>
          <w:b w:val="false"/>
          <w:bCs w:val="false"/>
          <w:sz w:val="22"/>
          <w:szCs w:val="22"/>
          <w:u w:val="single"/>
        </w:rPr>
      </w:r>
    </w:p>
    <w:p>
      <w:pPr>
        <w:pStyle w:val="Normal"/>
        <w:keepNext w:val="false"/>
        <w:keepLines w:val="false"/>
        <w:pageBreakBefore w:val="false"/>
        <w:kinsoku w:val="true"/>
        <w:overflowPunct w:val="true"/>
        <w:autoSpaceDE w:val="true"/>
        <w:bidi w:val="0"/>
        <w:snapToGrid w:val="true"/>
        <w:spacing w:lineRule="atLeast" w:line="420"/>
        <w:textAlignment w:val="auto"/>
        <w:rPr>
          <w:rFonts w:ascii="宋体" w:hAnsi="宋体" w:eastAsia="宋体" w:cs="宋体"/>
          <w:b w:val="false"/>
          <w:bCs w:val="false"/>
          <w:sz w:val="22"/>
          <w:szCs w:val="22"/>
        </w:rPr>
      </w:pPr>
      <w:r>
        <w:rPr>
          <w:rFonts w:ascii="宋体" w:hAnsi="宋体" w:cs="宋体"/>
          <w:b w:val="false"/>
          <w:bCs w:val="false"/>
          <w:sz w:val="22"/>
          <w:szCs w:val="22"/>
        </w:rPr>
        <w:t xml:space="preserve">第三条 </w:t>
      </w:r>
      <w:r>
        <w:rPr>
          <w:rFonts w:ascii="方正黑体_GBK" w:hAnsi="方正黑体_GBK" w:cs="方正黑体_GBK" w:eastAsia="方正黑体_GBK"/>
          <w:b w:val="false"/>
          <w:bCs w:val="false"/>
          <w:sz w:val="22"/>
          <w:szCs w:val="22"/>
        </w:rPr>
        <w:t>质量要</w:t>
      </w:r>
      <w:r>
        <w:rPr>
          <w:rFonts w:ascii="宋体" w:hAnsi="宋体" w:cs="宋体"/>
          <w:b w:val="false"/>
          <w:bCs w:val="false"/>
          <w:sz w:val="22"/>
          <w:szCs w:val="22"/>
        </w:rPr>
        <w:t xml:space="preserve">求  </w:t>
        <w:br/>
        <w:t>水果</w:t>
      </w:r>
      <w:r>
        <w:rPr>
          <w:rFonts w:ascii="宋体" w:hAnsi="宋体" w:cs="宋体"/>
          <w:b w:val="false"/>
          <w:bCs w:val="false"/>
          <w:sz w:val="22"/>
          <w:szCs w:val="22"/>
          <w:lang w:val="en-US" w:eastAsia="zh-CN"/>
        </w:rPr>
        <w:t>的产品质量按下列第 {</w:t>
      </w:r>
      <w:r>
        <w:rPr>
          <w:rFonts w:eastAsia="宋体" w:cs="宋体" w:ascii="宋体" w:hAnsi="宋体"/>
          <w:b w:val="false"/>
          <w:bCs w:val="false"/>
          <w:sz w:val="22"/>
          <w:szCs w:val="22"/>
        </w:rPr>
        <w:t>质量标准编</w:t>
      </w:r>
      <w:r>
        <w:rPr>
          <w:rFonts w:ascii="宋体" w:hAnsi="宋体" w:cs="宋体"/>
          <w:b w:val="false"/>
          <w:bCs w:val="false"/>
          <w:sz w:val="22"/>
          <w:szCs w:val="22"/>
        </w:rPr>
        <w:t xml:space="preserve">号} 项标准执行：  </w:t>
      </w:r>
      <w:r>
        <w:rPr>
          <w:rFonts w:ascii="宋体" w:hAnsi="宋体" w:cs="宋体"/>
          <w:b w:val="false"/>
          <w:bCs w:val="false"/>
          <w:sz w:val="22"/>
          <w:szCs w:val="22"/>
          <w:u w:val="single"/>
        </w:rPr>
        <w:br/>
        <w:t>（一）有机食品</w:t>
      </w:r>
      <w:r>
        <w:rPr>
          <w:rFonts w:ascii="宋体" w:hAnsi="宋体" w:cs="宋体"/>
          <w:b w:val="false"/>
          <w:bCs w:val="false"/>
          <w:sz w:val="22"/>
          <w:szCs w:val="22"/>
        </w:rPr>
        <w:t xml:space="preserve">标准；  </w:t>
        <w:br/>
      </w:r>
      <w:r>
        <w:rPr>
          <w:rFonts w:eastAsia="宋体" w:cs="宋体" w:ascii="宋体" w:hAnsi="宋体"/>
          <w:b w:val="false"/>
          <w:bCs w:val="false"/>
          <w:sz w:val="22"/>
          <w:szCs w:val="22"/>
        </w:rPr>
        <w:t>（二）绿色</w:t>
      </w:r>
      <w:r>
        <w:rPr>
          <w:rFonts w:ascii="宋体" w:hAnsi="宋体" w:cs="宋体"/>
          <w:b w:val="false"/>
          <w:bCs w:val="false"/>
          <w:sz w:val="22"/>
          <w:szCs w:val="22"/>
        </w:rPr>
        <w:t xml:space="preserve">食品标准；  </w:t>
        <w:br/>
        <w:t>（三</w:t>
      </w:r>
      <w:r>
        <w:rPr>
          <w:rFonts w:eastAsia="宋体" w:cs="宋体" w:ascii="宋体" w:hAnsi="宋体"/>
          <w:b w:val="false"/>
          <w:bCs w:val="false"/>
          <w:sz w:val="22"/>
          <w:szCs w:val="22"/>
        </w:rPr>
        <w:t>）广州市安</w:t>
      </w:r>
      <w:r>
        <w:rPr>
          <w:rFonts w:ascii="宋体" w:hAnsi="宋体" w:cs="宋体"/>
          <w:b w:val="false"/>
          <w:bCs w:val="false"/>
          <w:sz w:val="22"/>
          <w:szCs w:val="22"/>
        </w:rPr>
        <w:t>全卫生优质农产品地方</w:t>
      </w:r>
      <w:r>
        <w:rPr>
          <w:rFonts w:eastAsia="宋体" w:cs="宋体" w:ascii="宋体" w:hAnsi="宋体"/>
          <w:b w:val="false"/>
          <w:bCs w:val="false"/>
          <w:sz w:val="22"/>
          <w:szCs w:val="22"/>
        </w:rPr>
        <w:t>标准；</w:t>
      </w:r>
      <w:r>
        <w:rPr>
          <w:rFonts w:ascii="宋体" w:hAnsi="宋体" w:cs="宋体"/>
          <w:b w:val="false"/>
          <w:bCs w:val="false"/>
          <w:sz w:val="22"/>
          <w:szCs w:val="22"/>
        </w:rPr>
      </w:r>
    </w:p>
    <w:p>
      <w:pPr>
        <w:pStyle w:val="Normal"/>
        <w:keepNext w:val="false"/>
        <w:keepLines w:val="false"/>
        <w:pageBreakBefore w:val="false"/>
        <w:kinsoku w:val="true"/>
        <w:overflowPunct w:val="true"/>
        <w:autoSpaceDE w:val="true"/>
        <w:bidi w:val="0"/>
        <w:snapToGrid w:val="true"/>
        <w:spacing w:lineRule="atLeast" w:line="420"/>
        <w:jc w:val="start"/>
        <w:textAlignment w:val="auto"/>
        <w:rPr>
          <w:rFonts w:ascii="宋体" w:hAnsi="宋体" w:eastAsia="宋体" w:cs="宋体"/>
          <w:b w:val="false"/>
          <w:bCs w:val="false"/>
          <w:sz w:val="22"/>
          <w:szCs w:val="22"/>
        </w:rPr>
      </w:pPr>
      <w:r>
        <w:rPr>
          <w:rFonts w:ascii="宋体" w:hAnsi="宋体" w:cs="宋体"/>
          <w:b w:val="false"/>
          <w:bCs w:val="false"/>
          <w:sz w:val="22"/>
          <w:szCs w:val="22"/>
        </w:rPr>
        <w:t>（四）无</w:t>
      </w:r>
      <w:r>
        <w:rPr>
          <w:rFonts w:ascii="宋体" w:hAnsi="宋体" w:cs="宋体"/>
          <w:b w:val="false"/>
          <w:bCs w:val="false"/>
          <w:sz w:val="22"/>
          <w:szCs w:val="22"/>
        </w:rPr>
        <w:t xml:space="preserve">公害食品标准；  </w:t>
        <w:br/>
        <w:t>（</w:t>
      </w:r>
      <w:r>
        <w:rPr>
          <w:rFonts w:eastAsia="宋体" w:cs="宋体" w:ascii="宋体" w:hAnsi="宋体"/>
          <w:b w:val="false"/>
          <w:bCs w:val="false"/>
          <w:sz w:val="22"/>
          <w:szCs w:val="22"/>
        </w:rPr>
        <w:t>五）约定标</w:t>
      </w:r>
      <w:r>
        <w:rPr>
          <w:rFonts w:ascii="宋体" w:hAnsi="宋体" w:cs="宋体"/>
          <w:b w:val="false"/>
          <w:bCs w:val="false"/>
          <w:sz w:val="22"/>
          <w:szCs w:val="22"/>
        </w:rPr>
        <w:t>准: {约定标</w:t>
      </w:r>
      <w:r>
        <w:rPr>
          <w:rFonts w:eastAsia="宋体" w:cs="宋体" w:ascii="宋体" w:hAnsi="宋体"/>
          <w:b w:val="false"/>
          <w:bCs w:val="false"/>
          <w:sz w:val="22"/>
          <w:szCs w:val="22"/>
        </w:rPr>
        <w:t>准</w:t>
      </w:r>
      <w:r>
        <w:rPr>
          <w:rFonts w:eastAsia="宋体" w:cs="宋体" w:ascii="宋体" w:hAnsi="宋体"/>
          <w:b w:val="false"/>
          <w:bCs w:val="false"/>
          <w:sz w:val="22"/>
          <w:szCs w:val="22"/>
          <w:u w:val="single"/>
        </w:rPr>
        <w:t>内容}。</w:t>
        <w:br/>
        <w:br/>
        <w:t xml:space="preserve">第四条 包装要求  </w:t>
        <w:br/>
        <w:t>（一）包装方式及要求:</w:t>
      </w:r>
      <w:r>
        <w:rPr>
          <w:rFonts w:ascii="宋体" w:hAnsi="宋体" w:cs="宋体"/>
          <w:b w:val="false"/>
          <w:bCs w:val="false"/>
          <w:sz w:val="22"/>
          <w:szCs w:val="22"/>
        </w:rPr>
        <w:t xml:space="preserve"> </w:t>
      </w:r>
      <w:r>
        <w:rPr>
          <w:rFonts w:eastAsia="宋体" w:cs="宋体" w:ascii="宋体" w:hAnsi="宋体"/>
          <w:b w:val="false"/>
          <w:bCs w:val="false"/>
          <w:sz w:val="22"/>
          <w:szCs w:val="22"/>
        </w:rPr>
        <w:t>{包装方</w:t>
      </w:r>
      <w:r>
        <w:rPr>
          <w:rFonts w:eastAsia="方正黑体_GBK" w:cs="方正黑体_GBK" w:ascii="方正黑体_GBK" w:hAnsi="方正黑体_GBK"/>
          <w:b w:val="false"/>
          <w:bCs w:val="false"/>
          <w:sz w:val="22"/>
          <w:szCs w:val="22"/>
        </w:rPr>
        <w:t>式</w:t>
      </w:r>
      <w:r>
        <w:rPr>
          <w:rFonts w:ascii="方正黑体_GBK" w:hAnsi="方正黑体_GBK" w:cs="方正黑体_GBK" w:eastAsia="方正黑体_GBK"/>
          <w:b w:val="false"/>
          <w:bCs w:val="false"/>
          <w:sz w:val="22"/>
          <w:szCs w:val="22"/>
        </w:rPr>
        <w:t>及要求</w:t>
      </w:r>
      <w:r>
        <w:rPr>
          <w:rFonts w:ascii="宋体" w:hAnsi="宋体" w:cs="宋体"/>
          <w:b w:val="false"/>
          <w:bCs w:val="false"/>
          <w:sz w:val="22"/>
          <w:szCs w:val="22"/>
        </w:rPr>
        <w:t xml:space="preserve">}。  </w:t>
        <w:br/>
        <w:t>（二</w:t>
      </w:r>
      <w:r>
        <w:rPr>
          <w:rFonts w:eastAsia="宋体" w:cs="宋体" w:ascii="宋体" w:hAnsi="宋体"/>
          <w:b w:val="false"/>
          <w:bCs w:val="false"/>
          <w:sz w:val="22"/>
          <w:szCs w:val="22"/>
        </w:rPr>
        <w:t>）包装物由</w:t>
      </w:r>
      <w:r>
        <w:rPr>
          <w:rFonts w:ascii="宋体" w:hAnsi="宋体" w:cs="宋体"/>
          <w:b w:val="false"/>
          <w:bCs w:val="false"/>
          <w:sz w:val="22"/>
          <w:szCs w:val="22"/>
        </w:rPr>
        <w:t xml:space="preserve"> {提供方} 方提供</w:t>
      </w:r>
      <w:r>
        <w:rPr>
          <w:rFonts w:eastAsia="宋体" w:cs="宋体" w:ascii="宋体" w:hAnsi="宋体"/>
          <w:b w:val="false"/>
          <w:bCs w:val="false"/>
          <w:sz w:val="22"/>
          <w:szCs w:val="22"/>
        </w:rPr>
        <w:t>，</w:t>
      </w:r>
      <w:r>
        <w:rPr>
          <w:rFonts w:eastAsia="宋体" w:cs="宋体" w:ascii="宋体" w:hAnsi="宋体"/>
          <w:b w:val="false"/>
          <w:bCs w:val="false"/>
          <w:sz w:val="22"/>
          <w:szCs w:val="22"/>
          <w:u w:val="single"/>
        </w:rPr>
        <w:t>费用由 {承担方} 方承担，乙方按</w:t>
      </w:r>
      <w:r>
        <w:rPr>
          <w:rFonts w:ascii="宋体" w:hAnsi="宋体" w:cs="宋体"/>
          <w:b w:val="false"/>
          <w:bCs w:val="false"/>
          <w:sz w:val="22"/>
          <w:szCs w:val="22"/>
        </w:rPr>
        <w:t>甲</w:t>
      </w:r>
      <w:r>
        <w:rPr>
          <w:rFonts w:eastAsia="宋体" w:cs="宋体" w:ascii="宋体" w:hAnsi="宋体"/>
          <w:b w:val="false"/>
          <w:bCs w:val="false"/>
          <w:sz w:val="22"/>
          <w:szCs w:val="22"/>
        </w:rPr>
        <w:t>方要求进行</w:t>
      </w:r>
      <w:r>
        <w:rPr>
          <w:rFonts w:ascii="宋体" w:hAnsi="宋体" w:cs="宋体"/>
          <w:b w:val="false"/>
          <w:bCs w:val="false"/>
          <w:sz w:val="22"/>
          <w:szCs w:val="22"/>
        </w:rPr>
        <w:t>包装。</w:t>
        <w:br/>
        <w:br/>
        <w:t>第五</w:t>
      </w:r>
      <w:r>
        <w:rPr>
          <w:rFonts w:ascii="宋体" w:hAnsi="宋体" w:cs="宋体"/>
          <w:b w:val="false"/>
          <w:bCs w:val="false"/>
          <w:sz w:val="22"/>
          <w:szCs w:val="22"/>
          <w:u w:val="single"/>
        </w:rPr>
        <w:t>条 交付方式和货</w:t>
      </w:r>
      <w:r>
        <w:rPr>
          <w:rFonts w:ascii="宋体" w:hAnsi="宋体" w:cs="宋体"/>
          <w:b w:val="false"/>
          <w:bCs w:val="false"/>
          <w:sz w:val="22"/>
          <w:szCs w:val="22"/>
        </w:rPr>
        <w:t>款支付</w:t>
      </w:r>
      <w:r>
        <w:rPr>
          <w:rFonts w:ascii="宋体" w:hAnsi="宋体" w:cs="宋体"/>
          <w:b w:val="false"/>
          <w:bCs w:val="false"/>
          <w:sz w:val="22"/>
          <w:szCs w:val="22"/>
          <w:u w:val="single"/>
        </w:rPr>
      </w:r>
      <w:r>
        <w:rPr>
          <w:rFonts w:ascii="宋体" w:hAnsi="宋体" w:cs="宋体"/>
          <w:b w:val="false"/>
          <w:bCs w:val="false"/>
          <w:sz w:val="22"/>
          <w:szCs w:val="22"/>
        </w:rPr>
      </w:r>
      <w:r>
        <w:rPr>
          <w:rFonts w:eastAsia="宋体" w:cs="宋体" w:ascii="宋体" w:hAnsi="宋体"/>
          <w:b w:val="false"/>
          <w:bCs w:val="false"/>
          <w:sz w:val="22"/>
          <w:szCs w:val="22"/>
        </w:rPr>
      </w:r>
      <w:r>
        <w:rPr>
          <w:rFonts w:eastAsia="方正黑体_GBK" w:cs="方正黑体_GBK" w:ascii="方正黑体_GBK" w:hAnsi="方正黑体_GBK"/>
          <w:b w:val="false"/>
          <w:bCs w:val="false"/>
          <w:sz w:val="22"/>
          <w:szCs w:val="22"/>
        </w:rPr>
      </w:r>
      <w:r>
        <w:rPr>
          <w:rFonts w:ascii="方正黑体_GBK" w:hAnsi="方正黑体_GBK" w:cs="方正黑体_GBK" w:eastAsia="方正黑体_GBK"/>
          <w:b w:val="false"/>
          <w:bCs w:val="false"/>
          <w:sz w:val="22"/>
          <w:szCs w:val="22"/>
        </w:rPr>
      </w:r>
      <w:r>
        <w:rPr>
          <w:rFonts w:ascii="宋体" w:hAnsi="宋体" w:cs="宋体"/>
          <w:b w:val="false"/>
          <w:bCs w:val="false"/>
          <w:sz w:val="22"/>
          <w:szCs w:val="22"/>
        </w:rPr>
      </w:r>
    </w:p>
    <w:p>
      <w:pPr>
        <w:pStyle w:val="Normal"/>
        <w:keepNext w:val="false"/>
        <w:keepLines w:val="false"/>
        <w:pageBreakBefore w:val="false"/>
        <w:kinsoku w:val="true"/>
        <w:overflowPunct w:val="true"/>
        <w:autoSpaceDE w:val="true"/>
        <w:bidi w:val="0"/>
        <w:snapToGrid w:val="true"/>
        <w:spacing w:lineRule="atLeast" w:line="420"/>
        <w:ind w:firstLine="555" w:end="0"/>
        <w:textAlignment w:val="auto"/>
        <w:rPr>
          <w:rFonts w:ascii="宋体" w:hAnsi="宋体" w:eastAsia="宋体" w:cs="宋体"/>
          <w:b w:val="false"/>
          <w:bCs w:val="false"/>
          <w:sz w:val="22"/>
          <w:szCs w:val="22"/>
        </w:rPr>
      </w:pPr>
      <w:r>
        <w:rPr>
          <w:rFonts w:ascii="宋体" w:hAnsi="宋体" w:cs="宋体"/>
          <w:b w:val="false"/>
          <w:bCs w:val="false"/>
          <w:sz w:val="22"/>
          <w:szCs w:val="22"/>
        </w:rPr>
        <w:t>（一）交付的方式按下列第</w:t>
      </w:r>
      <w:r>
        <w:rPr>
          <w:rFonts w:ascii="宋体" w:hAnsi="宋体" w:cs="宋体"/>
          <w:b w:val="false"/>
          <w:bCs w:val="false"/>
          <w:sz w:val="22"/>
          <w:szCs w:val="22"/>
          <w:u w:val="single"/>
        </w:rPr>
        <w:t>{交付方</w:t>
      </w:r>
      <w:r>
        <w:rPr>
          <w:rFonts w:ascii="宋体" w:hAnsi="宋体" w:cs="宋体"/>
          <w:b w:val="false"/>
          <w:bCs w:val="false"/>
          <w:sz w:val="22"/>
          <w:szCs w:val="22"/>
        </w:rPr>
        <w:t>式}项执行：</w:t>
      </w:r>
    </w:p>
    <w:p>
      <w:pPr>
        <w:pStyle w:val="Normal"/>
        <w:keepNext w:val="false"/>
        <w:keepLines w:val="false"/>
        <w:pageBreakBefore w:val="false"/>
        <w:kinsoku w:val="true"/>
        <w:overflowPunct w:val="true"/>
        <w:autoSpaceDE w:val="true"/>
        <w:bidi w:val="0"/>
        <w:snapToGrid w:val="true"/>
        <w:spacing w:lineRule="atLeast" w:line="420"/>
        <w:ind w:firstLine="555"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1</w:t>
      </w:r>
      <w:r>
        <w:rPr>
          <w:rFonts w:ascii="宋体" w:hAnsi="宋体" w:cs="宋体"/>
          <w:b w:val="false"/>
          <w:bCs w:val="false"/>
          <w:sz w:val="22"/>
          <w:szCs w:val="22"/>
        </w:rPr>
        <w:t>、实行送货的，乙方应送至</w:t>
      </w:r>
      <w:r>
        <w:rPr>
          <w:rFonts w:ascii="宋体" w:hAnsi="宋体" w:cs="宋体"/>
          <w:b w:val="false"/>
          <w:bCs w:val="false"/>
          <w:sz w:val="22"/>
          <w:szCs w:val="22"/>
          <w:u w:val="single"/>
        </w:rPr>
        <w:t xml:space="preserve"> {送货地址} 。</w:t>
      </w:r>
      <w:r>
        <w:rPr>
          <w:rFonts w:ascii="宋体" w:hAnsi="宋体" w:cs="宋体"/>
          <w:b w:val="false"/>
          <w:bCs w:val="false"/>
          <w:sz w:val="22"/>
          <w:szCs w:val="22"/>
        </w:rPr>
      </w:r>
    </w:p>
    <w:p>
      <w:pPr>
        <w:pStyle w:val="Normal"/>
        <w:keepNext w:val="false"/>
        <w:keepLines w:val="false"/>
        <w:pageBreakBefore w:val="false"/>
        <w:kinsoku w:val="true"/>
        <w:overflowPunct w:val="true"/>
        <w:autoSpaceDE w:val="true"/>
        <w:bidi w:val="0"/>
        <w:snapToGrid w:val="true"/>
        <w:spacing w:lineRule="atLeast" w:line="420"/>
        <w:ind w:firstLine="555"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2</w:t>
      </w:r>
      <w:r>
        <w:rPr>
          <w:rFonts w:ascii="宋体" w:hAnsi="宋体" w:cs="宋体"/>
          <w:b w:val="false"/>
          <w:bCs w:val="false"/>
          <w:sz w:val="22"/>
          <w:szCs w:val="22"/>
        </w:rPr>
        <w:t>、实行提货的，甲方应到</w:t>
      </w:r>
      <w:r>
        <w:rPr>
          <w:rFonts w:ascii="宋体" w:hAnsi="宋体" w:cs="宋体"/>
          <w:b w:val="false"/>
          <w:bCs w:val="false"/>
          <w:sz w:val="22"/>
          <w:szCs w:val="22"/>
          <w:u w:val="single"/>
        </w:rPr>
        <w:t xml:space="preserve"> {提货地点} 提货。</w:t>
      </w:r>
      <w:r>
        <w:rPr>
          <w:rFonts w:ascii="宋体" w:hAnsi="宋体" w:cs="宋体"/>
          <w:b w:val="false"/>
          <w:bCs w:val="false"/>
          <w:sz w:val="22"/>
          <w:szCs w:val="22"/>
        </w:rPr>
      </w:r>
    </w:p>
    <w:p>
      <w:pPr>
        <w:pStyle w:val="Normal"/>
        <w:keepNext w:val="false"/>
        <w:keepLines w:val="false"/>
        <w:pageBreakBefore w:val="false"/>
        <w:kinsoku w:val="true"/>
        <w:overflowPunct w:val="true"/>
        <w:autoSpaceDE w:val="true"/>
        <w:bidi w:val="0"/>
        <w:snapToGrid w:val="true"/>
        <w:spacing w:lineRule="atLeast" w:line="420"/>
        <w:ind w:firstLine="555" w:end="0"/>
        <w:textAlignment w:val="auto"/>
        <w:rPr>
          <w:rFonts w:ascii="宋体" w:hAnsi="宋体" w:eastAsia="宋体" w:cs="宋体"/>
          <w:b w:val="false"/>
          <w:bCs w:val="false"/>
          <w:sz w:val="22"/>
          <w:szCs w:val="22"/>
        </w:rPr>
      </w:pPr>
      <w:r>
        <w:rPr>
          <w:rFonts w:ascii="宋体" w:hAnsi="宋体" w:cs="宋体"/>
          <w:b w:val="false"/>
          <w:bCs w:val="false"/>
          <w:sz w:val="22"/>
          <w:szCs w:val="22"/>
        </w:rPr>
        <w:t>（二）运输方式与费用承担：</w:t>
      </w:r>
      <w:r>
        <w:rPr>
          <w:rFonts w:ascii="宋体" w:hAnsi="宋体" w:cs="宋体"/>
          <w:b w:val="false"/>
          <w:bCs w:val="false"/>
          <w:sz w:val="22"/>
          <w:szCs w:val="22"/>
          <w:u w:val="single"/>
        </w:rPr>
        <w:t xml:space="preserve"> {运输方式与费用} 。</w:t>
      </w:r>
      <w:r>
        <w:rPr>
          <w:rFonts w:ascii="宋体" w:hAnsi="宋体" w:cs="宋体"/>
          <w:b w:val="false"/>
          <w:bCs w:val="false"/>
          <w:sz w:val="22"/>
          <w:szCs w:val="22"/>
        </w:rPr>
      </w:r>
    </w:p>
    <w:p>
      <w:pPr>
        <w:pStyle w:val="Normal"/>
        <w:keepNext w:val="false"/>
        <w:keepLines w:val="false"/>
        <w:pageBreakBefore w:val="false"/>
        <w:kinsoku w:val="true"/>
        <w:overflowPunct w:val="true"/>
        <w:autoSpaceDE w:val="true"/>
        <w:bidi w:val="0"/>
        <w:snapToGrid w:val="true"/>
        <w:spacing w:lineRule="atLeast" w:line="420"/>
        <w:ind w:firstLine="555" w:end="0"/>
        <w:textAlignment w:val="auto"/>
        <w:rPr>
          <w:rFonts w:ascii="宋体" w:hAnsi="宋体" w:eastAsia="宋体" w:cs="宋体"/>
          <w:b w:val="false"/>
          <w:bCs w:val="false"/>
          <w:sz w:val="22"/>
          <w:szCs w:val="22"/>
        </w:rPr>
      </w:pPr>
      <w:r>
        <w:rPr>
          <w:rFonts w:ascii="宋体" w:hAnsi="宋体" w:cs="宋体"/>
          <w:b w:val="false"/>
          <w:bCs w:val="false"/>
          <w:sz w:val="22"/>
          <w:szCs w:val="22"/>
        </w:rPr>
        <w:t>（三）货款的支付按下列第</w:t>
      </w:r>
      <w:r>
        <w:rPr>
          <w:rFonts w:ascii="宋体" w:hAnsi="宋体" w:cs="宋体"/>
          <w:b w:val="false"/>
          <w:bCs w:val="false"/>
          <w:sz w:val="22"/>
          <w:szCs w:val="22"/>
          <w:u w:val="single"/>
        </w:rPr>
        <w:t>{选择项}项执行</w:t>
      </w:r>
      <w:r>
        <w:rPr>
          <w:rFonts w:ascii="宋体" w:hAnsi="宋体" w:cs="宋体"/>
          <w:b w:val="false"/>
          <w:bCs w:val="false"/>
          <w:sz w:val="22"/>
          <w:szCs w:val="22"/>
        </w:rPr>
        <w:t>：</w:t>
      </w:r>
    </w:p>
    <w:p>
      <w:pPr>
        <w:pStyle w:val="Normal"/>
        <w:keepNext w:val="false"/>
        <w:keepLines w:val="false"/>
        <w:pageBreakBefore w:val="false"/>
        <w:kinsoku w:val="true"/>
        <w:overflowPunct w:val="true"/>
        <w:autoSpaceDE w:val="true"/>
        <w:bidi w:val="0"/>
        <w:snapToGrid w:val="true"/>
        <w:spacing w:lineRule="atLeast" w:line="420"/>
        <w:ind w:firstLine="555"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1</w:t>
      </w:r>
      <w:r>
        <w:rPr>
          <w:rFonts w:ascii="宋体" w:hAnsi="宋体" w:cs="宋体"/>
          <w:b w:val="false"/>
          <w:bCs w:val="false"/>
          <w:sz w:val="22"/>
          <w:szCs w:val="22"/>
        </w:rPr>
        <w:t>、即时结清。</w:t>
      </w:r>
      <w:r>
        <w:rPr>
          <w:rFonts w:eastAsia="宋体" w:cs="宋体" w:ascii="宋体" w:hAnsi="宋体"/>
          <w:b w:val="false"/>
          <w:bCs w:val="false"/>
          <w:sz w:val="22"/>
          <w:szCs w:val="22"/>
        </w:rPr>
        <w:t xml:space="preserve">  </w:t>
        <w:br/>
        <w:t>2、甲</w:t>
      </w:r>
      <w:r>
        <w:rPr>
          <w:rFonts w:ascii="宋体" w:hAnsi="宋体" w:cs="宋体"/>
          <w:b w:val="false"/>
          <w:bCs w:val="false"/>
          <w:sz w:val="22"/>
          <w:szCs w:val="22"/>
        </w:rPr>
        <w:t>方应于水果交付之日起{日</w:t>
      </w:r>
      <w:r>
        <w:rPr>
          <w:rFonts w:ascii="宋体" w:hAnsi="宋体" w:cs="宋体"/>
          <w:b w:val="false"/>
          <w:bCs w:val="false"/>
          <w:sz w:val="22"/>
          <w:szCs w:val="22"/>
          <w:u w:val="single"/>
        </w:rPr>
        <w:t>期}日内</w:t>
      </w:r>
      <w:r>
        <w:rPr>
          <w:rFonts w:ascii="宋体" w:hAnsi="宋体" w:cs="宋体"/>
          <w:b w:val="false"/>
          <w:bCs w:val="false"/>
          <w:sz w:val="22"/>
          <w:szCs w:val="22"/>
        </w:rPr>
        <w:t>支付货款。</w:t>
      </w:r>
    </w:p>
    <w:p>
      <w:pPr>
        <w:pStyle w:val="Normal"/>
        <w:keepNext w:val="false"/>
        <w:keepLines w:val="false"/>
        <w:pageBreakBefore w:val="false"/>
        <w:kinsoku w:val="true"/>
        <w:overflowPunct w:val="true"/>
        <w:autoSpaceDE w:val="true"/>
        <w:bidi w:val="0"/>
        <w:snapToGrid w:val="true"/>
        <w:spacing w:lineRule="atLeast" w:line="420"/>
        <w:ind w:firstLine="555"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3</w:t>
      </w:r>
      <w:r>
        <w:rPr>
          <w:rFonts w:ascii="宋体" w:hAnsi="宋体" w:cs="宋体"/>
          <w:b w:val="false"/>
          <w:bCs w:val="false"/>
          <w:sz w:val="22"/>
          <w:szCs w:val="22"/>
        </w:rPr>
        <w:t>、合同签订后，甲方支付乙方定金</w:t>
      </w:r>
      <w:r>
        <w:rPr>
          <w:rFonts w:ascii="宋体" w:hAnsi="宋体" w:cs="宋体"/>
          <w:b w:val="false"/>
          <w:bCs w:val="false"/>
          <w:sz w:val="22"/>
          <w:szCs w:val="22"/>
          <w:u w:val="single"/>
        </w:rPr>
        <w:t xml:space="preserve"> {定金金额} 元（</w:t>
      </w:r>
      <w:r>
        <w:rPr>
          <w:rFonts w:ascii="宋体" w:hAnsi="宋体" w:cs="宋体"/>
          <w:b w:val="false"/>
          <w:bCs w:val="false"/>
          <w:sz w:val="22"/>
          <w:szCs w:val="22"/>
        </w:rPr>
        <w:t>不得超过总价款的20</w:t>
      </w:r>
      <w:r>
        <w:rPr>
          <w:rFonts w:eastAsia="宋体" w:cs="宋体" w:ascii="宋体" w:hAnsi="宋体"/>
          <w:b w:val="false"/>
          <w:bCs w:val="false"/>
          <w:sz w:val="22"/>
          <w:szCs w:val="22"/>
        </w:rPr>
        <w:t>%）；</w:t>
      </w:r>
      <w:r>
        <w:rPr>
          <w:rFonts w:ascii="宋体" w:hAnsi="宋体" w:cs="宋体"/>
          <w:b w:val="false"/>
          <w:bCs w:val="false"/>
          <w:sz w:val="22"/>
          <w:szCs w:val="22"/>
        </w:rPr>
        <w:t>乙方交付水果后，甲方应于产品交付之日起 {</w:t>
      </w:r>
      <w:r>
        <w:rPr>
          <w:rFonts w:ascii="宋体" w:hAnsi="宋体" w:cs="宋体"/>
          <w:b w:val="false"/>
          <w:bCs w:val="false"/>
          <w:sz w:val="22"/>
          <w:szCs w:val="22"/>
          <w:u w:val="single"/>
        </w:rPr>
        <w:t>付款期限</w:t>
      </w:r>
      <w:r>
        <w:rPr>
          <w:rFonts w:ascii="宋体" w:hAnsi="宋体" w:cs="宋体"/>
          <w:b w:val="false"/>
          <w:bCs w:val="false"/>
          <w:sz w:val="22"/>
          <w:szCs w:val="22"/>
        </w:rPr>
        <w:t>} 日内支付货款，定金抵作货款。</w:t>
      </w:r>
    </w:p>
    <w:p>
      <w:pPr>
        <w:pStyle w:val="Normal"/>
        <w:keepNext w:val="false"/>
        <w:keepLines w:val="false"/>
        <w:pageBreakBefore w:val="false"/>
        <w:kinsoku w:val="true"/>
        <w:overflowPunct w:val="true"/>
        <w:autoSpaceDE w:val="true"/>
        <w:bidi w:val="0"/>
        <w:snapToGrid w:val="true"/>
        <w:spacing w:lineRule="atLeast" w:line="420"/>
        <w:ind w:firstLine="555"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4</w:t>
      </w:r>
      <w:r>
        <w:rPr>
          <w:rFonts w:ascii="宋体" w:hAnsi="宋体" w:cs="宋体"/>
          <w:b w:val="false"/>
          <w:bCs w:val="false"/>
          <w:sz w:val="22"/>
          <w:szCs w:val="22"/>
        </w:rPr>
        <w:t>、其他方式</w:t>
      </w:r>
      <w:r>
        <w:rPr>
          <w:rFonts w:ascii="宋体" w:hAnsi="宋体" w:cs="宋体"/>
          <w:b w:val="false"/>
          <w:bCs w:val="false"/>
          <w:sz w:val="22"/>
          <w:szCs w:val="22"/>
          <w:u w:val="single"/>
        </w:rPr>
        <w:t xml:space="preserve">                         </w:t>
      </w:r>
      <w:r>
        <w:rPr>
          <w:rFonts w:ascii="宋体" w:hAnsi="宋体" w:cs="宋体"/>
          <w:b w:val="false"/>
          <w:bCs w:val="false"/>
          <w:sz w:val="22"/>
          <w:szCs w:val="22"/>
        </w:rPr>
        <w:t>。</w:t>
      </w:r>
    </w:p>
    <w:p>
      <w:pPr>
        <w:pStyle w:val="Normal"/>
        <w:keepNext w:val="false"/>
        <w:keepLines w:val="false"/>
        <w:pageBreakBefore w:val="false"/>
        <w:kinsoku w:val="true"/>
        <w:overflowPunct w:val="true"/>
        <w:autoSpaceDE w:val="true"/>
        <w:bidi w:val="0"/>
        <w:snapToGrid w:val="true"/>
        <w:spacing w:lineRule="atLeast" w:line="420"/>
        <w:ind w:firstLine="555" w:end="0"/>
        <w:textAlignment w:val="auto"/>
        <w:rPr>
          <w:rFonts w:ascii="宋体" w:hAnsi="宋体" w:eastAsia="宋体" w:cs="宋体"/>
          <w:b w:val="false"/>
          <w:bCs w:val="false"/>
          <w:sz w:val="22"/>
          <w:szCs w:val="22"/>
        </w:rPr>
      </w:pPr>
      <w:r>
        <w:rPr>
          <w:rFonts w:ascii="方正黑体_GBK" w:hAnsi="方正黑体_GBK" w:cs="方正黑体_GBK" w:eastAsia="方正黑体_GBK"/>
          <w:b w:val="false"/>
          <w:bCs w:val="false"/>
          <w:sz w:val="22"/>
          <w:szCs w:val="22"/>
        </w:rPr>
        <w:t>第六条</w:t>
      </w:r>
      <w:r>
        <w:rPr>
          <w:rFonts w:ascii="宋体" w:hAnsi="宋体" w:cs="宋体"/>
          <w:b w:val="false"/>
          <w:bCs w:val="false"/>
          <w:sz w:val="22"/>
          <w:szCs w:val="22"/>
        </w:rPr>
        <w:t xml:space="preserve"> 验收</w:t>
      </w:r>
    </w:p>
    <w:p>
      <w:pPr>
        <w:pStyle w:val="Normal"/>
        <w:keepNext w:val="false"/>
        <w:keepLines w:val="false"/>
        <w:pageBreakBefore w:val="false"/>
        <w:kinsoku w:val="true"/>
        <w:overflowPunct w:val="true"/>
        <w:autoSpaceDE w:val="true"/>
        <w:bidi w:val="0"/>
        <w:snapToGrid w:val="true"/>
        <w:spacing w:lineRule="atLeast" w:line="420"/>
        <w:ind w:firstLine="555" w:end="0"/>
        <w:textAlignment w:val="auto"/>
        <w:rPr>
          <w:rFonts w:ascii="宋体" w:hAnsi="宋体" w:eastAsia="宋体" w:cs="宋体"/>
          <w:b w:val="false"/>
          <w:bCs w:val="false"/>
          <w:sz w:val="22"/>
          <w:szCs w:val="22"/>
        </w:rPr>
      </w:pPr>
      <w:r>
        <w:rPr>
          <w:rFonts w:ascii="宋体" w:hAnsi="宋体" w:cs="宋体"/>
          <w:b w:val="false"/>
          <w:bCs w:val="false"/>
          <w:sz w:val="22"/>
          <w:szCs w:val="22"/>
        </w:rPr>
        <w:t>（一）验收内容：</w:t>
      </w:r>
      <w:r>
        <w:rPr>
          <w:rFonts w:ascii="宋体" w:hAnsi="宋体" w:cs="宋体"/>
          <w:b w:val="false"/>
          <w:bCs w:val="false"/>
          <w:sz w:val="22"/>
          <w:szCs w:val="22"/>
          <w:u w:val="single"/>
        </w:rPr>
        <w:t>{验收内容}，</w:t>
      </w:r>
      <w:r>
        <w:rPr>
          <w:rFonts w:ascii="宋体" w:hAnsi="宋体" w:cs="宋体"/>
          <w:b w:val="false"/>
          <w:bCs w:val="false"/>
          <w:sz w:val="22"/>
          <w:szCs w:val="22"/>
        </w:rPr>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（二）验收地点：</w:t>
      </w:r>
      <w:r>
        <w:rPr>
          <w:rFonts w:ascii="宋体" w:hAnsi="宋体" w:cs="宋体"/>
          <w:b w:val="false"/>
          <w:bCs w:val="false"/>
          <w:sz w:val="22"/>
          <w:szCs w:val="22"/>
          <w:u w:val="single"/>
        </w:rPr>
        <w:t xml:space="preserve">                                       </w:t>
      </w:r>
      <w:r>
        <w:rPr>
          <w:rFonts w:ascii="宋体" w:hAnsi="宋体" w:cs="宋体"/>
          <w:b w:val="false"/>
          <w:bCs w:val="false"/>
          <w:sz w:val="22"/>
          <w:szCs w:val="22"/>
        </w:rPr>
        <w:t>{验收地点}，</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（三）验收时间：</w:t>
      </w:r>
      <w:r>
        <w:rPr>
          <w:rFonts w:ascii="宋体" w:hAnsi="宋体" w:cs="宋体"/>
          <w:b w:val="false"/>
          <w:bCs w:val="false"/>
          <w:sz w:val="22"/>
          <w:szCs w:val="22"/>
          <w:u w:val="single"/>
        </w:rPr>
        <w:t xml:space="preserve">                                       </w:t>
      </w:r>
      <w:r>
        <w:rPr>
          <w:rFonts w:ascii="宋体" w:hAnsi="宋体" w:cs="宋体"/>
          <w:b w:val="false"/>
          <w:bCs w:val="false"/>
          <w:sz w:val="22"/>
          <w:szCs w:val="22"/>
        </w:rPr>
        <w:t>{验收时间}。</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（四）甲方有权拒收不合格的水果。</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方正黑体_GBK" w:hAnsi="方正黑体_GBK" w:cs="方正黑体_GBK" w:eastAsia="方正黑体_GBK"/>
          <w:b w:val="false"/>
          <w:bCs w:val="false"/>
          <w:sz w:val="22"/>
          <w:szCs w:val="22"/>
        </w:rPr>
        <w:t>第七条</w:t>
      </w:r>
      <w:r>
        <w:rPr>
          <w:rFonts w:ascii="宋体" w:hAnsi="宋体" w:cs="宋体"/>
          <w:b w:val="false"/>
          <w:bCs w:val="false"/>
          <w:sz w:val="22"/>
          <w:szCs w:val="22"/>
        </w:rPr>
        <w:t xml:space="preserve"> {合同的变更}</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（一）交货时如市场价格高于或低于合同约定价格的</w:t>
      </w:r>
      <w:r>
        <w:rPr>
          <w:rFonts w:ascii="宋体" w:hAnsi="宋体" w:cs="宋体"/>
          <w:b w:val="false"/>
          <w:bCs w:val="false"/>
          <w:sz w:val="22"/>
          <w:szCs w:val="22"/>
          <w:u w:val="single"/>
        </w:rPr>
        <w:t>{百分比</w:t>
      </w:r>
      <w:r>
        <w:rPr>
          <w:rFonts w:eastAsia="宋体" w:cs="宋体" w:ascii="宋体" w:hAnsi="宋体"/>
          <w:b w:val="false"/>
          <w:bCs w:val="false"/>
          <w:sz w:val="22"/>
          <w:szCs w:val="22"/>
        </w:rPr>
        <w:t>}</w:t>
      </w:r>
      <w:r>
        <w:rPr>
          <w:rFonts w:ascii="宋体" w:hAnsi="宋体" w:cs="宋体"/>
          <w:b w:val="false"/>
          <w:bCs w:val="false"/>
          <w:sz w:val="22"/>
          <w:szCs w:val="22"/>
        </w:rPr>
        <w:t xml:space="preserve"> %，双方可对水果价格进行重新协商。</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（二）因气候发生重大变化或不可抗力等因素造成无法按合同约定的时间交货的，双方可另行协商。</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方正黑体_GBK" w:hAnsi="方正黑体_GBK" w:cs="方正黑体_GBK" w:eastAsia="方正黑体_GBK"/>
          <w:b w:val="false"/>
          <w:bCs w:val="false"/>
          <w:sz w:val="22"/>
          <w:szCs w:val="22"/>
        </w:rPr>
        <w:t>第八条</w:t>
      </w:r>
      <w:r>
        <w:rPr>
          <w:rFonts w:ascii="宋体" w:hAnsi="宋体" w:cs="宋体"/>
          <w:b w:val="false"/>
          <w:bCs w:val="false"/>
          <w:sz w:val="22"/>
          <w:szCs w:val="22"/>
        </w:rPr>
        <w:t xml:space="preserve"> {违约责任}</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（一）交付的水果品种、规格、质量不符合合同约定的，乙方应于</w:t>
      </w:r>
      <w:r>
        <w:rPr>
          <w:rFonts w:ascii="宋体" w:hAnsi="宋体" w:cs="宋体"/>
          <w:b w:val="false"/>
          <w:bCs w:val="false"/>
          <w:sz w:val="22"/>
          <w:szCs w:val="22"/>
          <w:u w:val="single"/>
        </w:rPr>
        <w:t xml:space="preserve"> {天</w:t>
      </w:r>
      <w:r>
        <w:rPr>
          <w:rFonts w:ascii="宋体" w:hAnsi="宋体" w:cs="宋体"/>
          <w:b w:val="false"/>
          <w:bCs w:val="false"/>
          <w:sz w:val="22"/>
          <w:szCs w:val="22"/>
        </w:rPr>
        <w:t>数1} 天内调换，交付水果的数量不符合合同约定的，</w:t>
      </w:r>
      <w:r>
        <w:rPr>
          <w:rFonts w:ascii="宋体" w:hAnsi="宋体" w:cs="宋体"/>
          <w:b w:val="false"/>
          <w:bCs w:val="false"/>
          <w:sz w:val="22"/>
          <w:szCs w:val="22"/>
          <w:u w:val="single"/>
        </w:rPr>
        <w:t>乙方应</w:t>
      </w:r>
      <w:r>
        <w:rPr>
          <w:rFonts w:ascii="宋体" w:hAnsi="宋体" w:cs="宋体"/>
          <w:b w:val="false"/>
          <w:bCs w:val="false"/>
          <w:sz w:val="22"/>
          <w:szCs w:val="22"/>
        </w:rPr>
        <w:t>于 {天数2} 天内补齐，由此给甲方造成损失的，乙方应负责赔偿。</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（二）乙方迟延交货的，每迟延一日，应向甲方支付应交货款万分之五的违约金</w:t>
      </w:r>
      <w:r>
        <w:rPr>
          <w:rFonts w:eastAsia="宋体" w:cs="宋体" w:ascii="宋体" w:hAnsi="宋体"/>
          <w:b w:val="false"/>
          <w:bCs w:val="false"/>
          <w:sz w:val="22"/>
          <w:szCs w:val="22"/>
        </w:rPr>
        <w:t>;</w:t>
      </w:r>
      <w:r>
        <w:rPr>
          <w:rFonts w:ascii="宋体" w:hAnsi="宋体" w:cs="宋体"/>
          <w:b w:val="false"/>
          <w:bCs w:val="false"/>
          <w:sz w:val="22"/>
          <w:szCs w:val="22"/>
        </w:rPr>
        <w:t>乙方不能交货的，应向甲方偿付不能交货部分货款</w:t>
      </w:r>
      <w:r>
        <w:rPr>
          <w:rFonts w:ascii="宋体" w:hAnsi="宋体" w:cs="宋体"/>
          <w:b w:val="false"/>
          <w:bCs w:val="false"/>
          <w:sz w:val="22"/>
          <w:szCs w:val="22"/>
          <w:u w:val="single"/>
        </w:rPr>
        <w:t>{违约金比</w:t>
      </w:r>
      <w:r>
        <w:rPr>
          <w:rFonts w:ascii="宋体" w:hAnsi="宋体" w:cs="宋体"/>
          <w:b w:val="false"/>
          <w:bCs w:val="false"/>
          <w:sz w:val="22"/>
          <w:szCs w:val="22"/>
        </w:rPr>
        <w:t>例}％的违约金。</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三）因甲方逾期提货或不能提货等原因造成水果变质等损失，甲方除赔偿乙方的损失外，还应承担违约责任。甲方逾期提货的，每迟延一日，应向乙方支付应提货货款万分之五的违约金；甲方不能提货的，应向乙方偿付不能提货部分货款</w:t>
      </w:r>
      <w:r>
        <w:rPr>
          <w:rFonts w:ascii="宋体" w:hAnsi="宋体" w:cs="宋体"/>
          <w:b w:val="false"/>
          <w:bCs w:val="false"/>
          <w:sz w:val="22"/>
          <w:szCs w:val="22"/>
          <w:u w:val="single"/>
        </w:rPr>
        <w:t xml:space="preserve"> {违约金</w:t>
      </w:r>
      <w:r>
        <w:rPr>
          <w:rFonts w:ascii="宋体" w:hAnsi="宋体" w:cs="宋体"/>
          <w:b w:val="false"/>
          <w:bCs w:val="false"/>
          <w:sz w:val="22"/>
          <w:szCs w:val="22"/>
        </w:rPr>
        <w:t>比例} ％的违约金。</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（四）甲方逾期支付货款的，每迟延一日，应向乙方支付迟延付款金额万分之五的违约金。</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（五）因包装物质量不符合要求造成的损失由包装物提供方承担。</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方正黑体_GBK" w:hAnsi="方正黑体_GBK" w:cs="方正黑体_GBK" w:eastAsia="方正黑体_GBK"/>
          <w:b w:val="false"/>
          <w:bCs w:val="false"/>
          <w:sz w:val="22"/>
          <w:szCs w:val="22"/>
        </w:rPr>
        <w:t>第九条</w:t>
      </w:r>
      <w:r>
        <w:rPr>
          <w:rFonts w:ascii="宋体" w:hAnsi="宋体" w:cs="宋体"/>
          <w:b w:val="false"/>
          <w:bCs w:val="false"/>
          <w:sz w:val="22"/>
          <w:szCs w:val="22"/>
        </w:rPr>
        <w:t xml:space="preserve"> {争议的解决}</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发生争议的，由双方协商解决，也可向工商行政管理部门申请调解，协商或调解不成的，按下列第</w:t>
      </w:r>
      <w:r>
        <w:rPr>
          <w:rFonts w:ascii="宋体" w:hAnsi="宋体" w:cs="宋体"/>
          <w:b w:val="false"/>
          <w:bCs w:val="false"/>
          <w:sz w:val="22"/>
          <w:szCs w:val="22"/>
          <w:u w:val="single"/>
        </w:rPr>
        <w:t>{争议解决方式}</w:t>
      </w:r>
      <w:r>
        <w:rPr>
          <w:rFonts w:ascii="宋体" w:hAnsi="宋体" w:cs="宋体"/>
          <w:b w:val="false"/>
          <w:bCs w:val="false"/>
          <w:sz w:val="22"/>
          <w:szCs w:val="22"/>
        </w:rPr>
        <w:t>种方式解决：</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1</w:t>
      </w:r>
      <w:r>
        <w:rPr>
          <w:rFonts w:ascii="宋体" w:hAnsi="宋体" w:cs="宋体"/>
          <w:b w:val="false"/>
          <w:bCs w:val="false"/>
          <w:sz w:val="22"/>
          <w:szCs w:val="22"/>
        </w:rPr>
        <w:t>、提交广州仲裁委员会仲裁。</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b w:val="false"/>
          <w:bCs w:val="false"/>
          <w:sz w:val="22"/>
          <w:szCs w:val="22"/>
        </w:rPr>
      </w:pPr>
      <w:r>
        <w:rPr>
          <w:rFonts w:eastAsia="宋体" w:cs="宋体" w:ascii="宋体" w:hAnsi="宋体"/>
          <w:b w:val="false"/>
          <w:bCs w:val="false"/>
          <w:sz w:val="22"/>
          <w:szCs w:val="22"/>
        </w:rPr>
        <w:t>2</w:t>
      </w:r>
      <w:r>
        <w:rPr>
          <w:rFonts w:ascii="宋体" w:hAnsi="宋体" w:cs="宋体"/>
          <w:b w:val="false"/>
          <w:bCs w:val="false"/>
          <w:sz w:val="22"/>
          <w:szCs w:val="22"/>
        </w:rPr>
        <w:t>、向人民法院起诉。</w:t>
      </w:r>
    </w:p>
    <w:p>
      <w:pPr>
        <w:pStyle w:val="Normal"/>
        <w:keepNext w:val="false"/>
        <w:keepLines w:val="false"/>
        <w:pageBreakBefore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val="false"/>
          <w:sz w:val="22"/>
          <w:szCs w:val="22"/>
        </w:rPr>
        <w:t>第十条</w:t>
      </w:r>
      <w:r>
        <w:rPr>
          <w:rFonts w:ascii="宋体" w:hAnsi="宋体" w:cs="宋体"/>
          <w:b w:val="false"/>
          <w:bCs w:val="false"/>
          <w:sz w:val="22"/>
          <w:szCs w:val="22"/>
        </w:rPr>
        <w:t xml:space="preserve"> {合同生效</w:t>
      </w:r>
      <w:r>
        <w:rPr>
          <w:rFonts w:ascii="宋体" w:hAnsi="宋体" w:cs="宋体"/>
          <w:sz w:val="22"/>
          <w:szCs w:val="22"/>
        </w:rPr>
        <w:t>条件} 合同自双方签字（盖章）之日起生效。本合同一式两份，{甲方}和{乙方}各执一份。</w:t>
      </w:r>
    </w:p>
    <w:p>
      <w:pPr>
        <w:pStyle w:val="Style14"/>
        <w:keepNext w:val="false"/>
        <w:keepLines w:val="false"/>
        <w:pageBreakBefore w:val="false"/>
        <w:shd w:fill="FFFFFF" w:val="clear"/>
        <w:kinsoku w:val="true"/>
        <w:overflowPunct w:val="true"/>
        <w:autoSpaceDE w:val="true"/>
        <w:bidi w:val="0"/>
        <w:snapToGrid w:val="true"/>
        <w:spacing w:lineRule="atLeast" w:line="420" w:before="0" w:after="0"/>
        <w:ind w:firstLine="440" w:end="0"/>
        <w:textAlignment w:val="auto"/>
        <w:rPr>
          <w:rFonts w:ascii="宋体" w:hAnsi="宋体" w:eastAsia="宋体" w:cs="宋体"/>
          <w:sz w:val="22"/>
          <w:szCs w:val="22"/>
        </w:rPr>
      </w:pPr>
      <w:r>
        <w:rPr>
          <w:rFonts w:eastAsia="宋体" w:cs="宋体"/>
          <w:sz w:val="22"/>
          <w:szCs w:val="22"/>
        </w:rPr>
      </w:r>
    </w:p>
    <w:p>
      <w:pPr>
        <w:pStyle w:val="Style14"/>
        <w:keepNext w:val="false"/>
        <w:keepLines w:val="false"/>
        <w:pageBreakBefore w:val="false"/>
        <w:shd w:fill="FFFFFF" w:val="clear"/>
        <w:kinsoku w:val="true"/>
        <w:overflowPunct w:val="true"/>
        <w:autoSpaceDE w:val="true"/>
        <w:bidi w:val="0"/>
        <w:snapToGrid w:val="true"/>
        <w:spacing w:lineRule="atLeast" w:line="420" w:before="0" w:after="0"/>
        <w:ind w:firstLine="440" w:end="0"/>
        <w:textAlignment w:val="auto"/>
        <w:rPr>
          <w:rFonts w:ascii="宋体" w:hAnsi="宋体" w:eastAsia="宋体" w:cs="宋体"/>
          <w:sz w:val="22"/>
          <w:szCs w:val="22"/>
        </w:rPr>
      </w:pPr>
      <w:r>
        <w:rPr>
          <w:rFonts w:eastAsia="宋体" w:cs="宋体"/>
          <w:sz w:val="22"/>
          <w:szCs w:val="22"/>
        </w:rPr>
      </w:r>
    </w:p>
    <w:p>
      <w:pPr>
        <w:pStyle w:val="Style14"/>
        <w:keepNext w:val="false"/>
        <w:keepLines w:val="false"/>
        <w:pageBreakBefore w:val="false"/>
        <w:shd w:fill="FFFFFF" w:val="clear"/>
        <w:kinsoku w:val="true"/>
        <w:overflowPunct w:val="true"/>
        <w:autoSpaceDE w:val="true"/>
        <w:bidi w:val="0"/>
        <w:snapToGrid w:val="true"/>
        <w:spacing w:lineRule="atLeast" w:line="420" w:before="0" w:after="0"/>
        <w:ind w:firstLine="440" w:end="0"/>
        <w:textAlignment w:val="auto"/>
        <w:rPr>
          <w:rFonts w:ascii="宋体" w:hAnsi="宋体" w:eastAsia="宋体" w:cs="宋体"/>
          <w:sz w:val="22"/>
          <w:szCs w:val="22"/>
        </w:rPr>
      </w:pPr>
      <w:r>
        <w:rPr>
          <w:rFonts w:eastAsia="宋体" w:cs="宋体"/>
          <w:sz w:val="22"/>
          <w:szCs w:val="22"/>
        </w:rPr>
      </w:r>
    </w:p>
    <w:tbl>
      <w:tblPr>
        <w:tblW w:w="7574" w:type="dxa"/>
        <w:jc w:val="center"/>
        <w:tblInd w:w="0" w:type="dxa"/>
        <w:tblLayout w:type="fixed"/>
        <w:tblCellMar>
          <w:top w:w="0" w:type="dxa"/>
          <w:start w:w="28" w:type="dxa"/>
          <w:bottom w:w="0" w:type="dxa"/>
          <w:end w:w="28" w:type="dxa"/>
        </w:tblCellMar>
      </w:tblPr>
      <w:tblGrid>
        <w:gridCol w:w="1674"/>
        <w:gridCol w:w="2152"/>
        <w:gridCol w:w="1674"/>
        <w:gridCol w:w="2074"/>
      </w:tblGrid>
      <w:tr>
        <w:trPr>
          <w:trHeight w:val="643" w:hRule="atLeast"/>
        </w:trPr>
        <w:tc>
          <w:tcPr>
            <w:tcW w:w="1674"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甲方（盖章）：</w:t>
            </w:r>
          </w:p>
        </w:tc>
        <w:tc>
          <w:tcPr>
            <w:tcW w:w="2152"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lang w:val="en-US" w:eastAsia="zh-CN"/>
              </w:rPr>
            </w:pPr>
            <w:r>
              <w:rPr>
                <w:rFonts w:ascii="宋体" w:hAnsi="宋体" w:cs="宋体"/>
                <w:sz w:val="22"/>
                <w:szCs w:val="22"/>
                <w:lang w:val="en-US" w:eastAsia="zh-CN"/>
              </w:rPr>
              <w:t xml:space="preserve">  </w:t>
            </w:r>
          </w:p>
        </w:tc>
        <w:tc>
          <w:tcPr>
            <w:tcW w:w="1674"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乙方（盖章）：</w:t>
            </w:r>
          </w:p>
        </w:tc>
        <w:tc>
          <w:tcPr>
            <w:tcW w:w="2074"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r>
          </w:p>
        </w:tc>
      </w:tr>
      <w:tr>
        <w:trPr>
          <w:trHeight w:val="643" w:hRule="atLeast"/>
        </w:trPr>
        <w:tc>
          <w:tcPr>
            <w:tcW w:w="1674"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住所：</w:t>
            </w:r>
          </w:p>
        </w:tc>
        <w:tc>
          <w:tcPr>
            <w:tcW w:w="2152"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r>
          </w:p>
        </w:tc>
        <w:tc>
          <w:tcPr>
            <w:tcW w:w="1674"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住所：</w:t>
            </w:r>
          </w:p>
        </w:tc>
        <w:tc>
          <w:tcPr>
            <w:tcW w:w="2074"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r>
          </w:p>
        </w:tc>
      </w:tr>
      <w:tr>
        <w:trPr>
          <w:trHeight w:val="643" w:hRule="atLeast"/>
        </w:trPr>
        <w:tc>
          <w:tcPr>
            <w:tcW w:w="1674"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法定代表人：</w:t>
            </w:r>
          </w:p>
        </w:tc>
        <w:tc>
          <w:tcPr>
            <w:tcW w:w="2152"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r>
          </w:p>
        </w:tc>
        <w:tc>
          <w:tcPr>
            <w:tcW w:w="1674"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法定代表人：</w:t>
            </w:r>
          </w:p>
        </w:tc>
        <w:tc>
          <w:tcPr>
            <w:tcW w:w="2074"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r>
          </w:p>
        </w:tc>
      </w:tr>
      <w:tr>
        <w:trPr>
          <w:trHeight w:val="643" w:hRule="atLeast"/>
        </w:trPr>
        <w:tc>
          <w:tcPr>
            <w:tcW w:w="1674"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电话：</w:t>
            </w:r>
          </w:p>
        </w:tc>
        <w:tc>
          <w:tcPr>
            <w:tcW w:w="2152"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r>
          </w:p>
        </w:tc>
        <w:tc>
          <w:tcPr>
            <w:tcW w:w="1674"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电话：</w:t>
            </w:r>
          </w:p>
        </w:tc>
        <w:tc>
          <w:tcPr>
            <w:tcW w:w="2074" w:type="dxa"/>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eastAsia="宋体" w:cs="宋体" w:ascii="宋体" w:hAnsi="宋体"/>
                <w:sz w:val="22"/>
                <w:szCs w:val="22"/>
              </w:rPr>
            </w:r>
          </w:p>
        </w:tc>
      </w:tr>
    </w:tbl>
    <w:p>
      <w:pPr>
        <w:pStyle w:val="Style14"/>
        <w:keepNext w:val="false"/>
        <w:keepLines w:val="false"/>
        <w:pageBreakBefore w:val="false"/>
        <w:shd w:fill="FFFFFF" w:val="clear"/>
        <w:kinsoku w:val="true"/>
        <w:overflowPunct w:val="true"/>
        <w:autoSpaceDE w:val="true"/>
        <w:bidi w:val="0"/>
        <w:snapToGrid w:val="true"/>
        <w:spacing w:lineRule="atLeast" w:line="420" w:before="0" w:after="0"/>
        <w:jc w:val="center"/>
        <w:textAlignment w:val="auto"/>
        <w:rPr>
          <w:rFonts w:ascii="宋体" w:hAnsi="宋体" w:eastAsia="宋体" w:cs="宋体"/>
          <w:sz w:val="22"/>
          <w:szCs w:val="22"/>
        </w:rPr>
      </w:pPr>
      <w:r>
        <w:rPr>
          <w:rFonts w:eastAsia="宋体" w:cs="宋体"/>
          <w:sz w:val="22"/>
          <w:szCs w:val="22"/>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Liberation Sans">
    <w:altName w:val="Arial"/>
    <w:charset w:val="01" w:characterSet="utf-8"/>
    <w:family w:val="swiss"/>
    <w:pitch w:val="variable"/>
  </w:font>
  <w:font w:name="华文中宋">
    <w:charset w:val="86"/>
    <w:family w:val="auto"/>
    <w:pitch w:val="default"/>
  </w:font>
  <w:font w:name="方正小标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pBdr/>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pt;mso-position-vertical:top;mso-position-vertical-relative:text;margin-left:205.4pt;mso-position-horizontal:center;mso-position-horizontal-relative:margin">
              <v:fill opacity="0f"/>
              <v:textbox inset="0in,0in,0in,0in">
                <w:txbxContent>
                  <w:p>
                    <w:pPr>
                      <w:pStyle w:val="Footer"/>
                      <w:pBdr/>
                      <w:rPr/>
                    </w:pPr>
                    <w:r>
                      <w:rPr/>
                      <w:fldChar w:fldCharType="begin"/>
                    </w:r>
                    <w:r>
                      <w:rPr/>
                      <w:instrText xml:space="preserve"> PAGE </w:instrText>
                    </w:r>
                    <w:r>
                      <w:rPr/>
                      <w:fldChar w:fldCharType="separate"/>
                    </w:r>
                    <w:r>
                      <w:rPr/>
                      <w:t>3</w:t>
                    </w:r>
                    <w: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2">
    <w:name w:val="heading 2"/>
    <w:basedOn w:val="Normal"/>
    <w:next w:val="BodyText"/>
    <w:qFormat/>
    <w:pPr>
      <w:widowControl/>
      <w:numPr>
        <w:ilvl w:val="1"/>
        <w:numId w:val="1"/>
      </w:numPr>
      <w:spacing w:before="100" w:after="100"/>
      <w:jc w:val="start"/>
      <w:outlineLvl w:val="1"/>
    </w:pPr>
    <w:rPr>
      <w:rFonts w:ascii="宋体" w:hAnsi="宋体" w:cs="宋体"/>
      <w:b/>
      <w:bCs/>
      <w:kern w:val="0"/>
      <w:sz w:val="36"/>
      <w:szCs w:val="36"/>
    </w:rPr>
  </w:style>
  <w:style w:type="character" w:styleId="Style13">
    <w:name w:val="默认段落字体"/>
    <w:qFormat/>
    <w:rPr/>
  </w:style>
  <w:style w:type="character" w:styleId="PageNumber">
    <w:name w:val="page number"/>
    <w:basedOn w:val="Style13"/>
    <w:rPr/>
  </w:style>
  <w:style w:type="character" w:styleId="apple-converted-space">
    <w:name w:val="apple-converted-space"/>
    <w:basedOn w:val="Style13"/>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Style14">
    <w:name w:val="普通(网站)"/>
    <w:basedOn w:val="Normal"/>
    <w:qFormat/>
    <w:pPr>
      <w:widowControl/>
      <w:spacing w:before="100" w:after="100"/>
      <w:jc w:val="start"/>
    </w:pPr>
    <w:rPr>
      <w:rFonts w:ascii="宋体" w:hAnsi="宋体" w:cs="宋体"/>
      <w:kern w:val="0"/>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2012-05-31T15:05:00Z</dcterms:created>
  <dc:creator>☁️</dc:creator>
  <dc:description/>
  <dc:language>zh-CN</dc:language>
  <cp:lastModifiedBy>☁️</cp:lastModifiedBy>
  <cp:lastPrinted>2012-11-07T16:18:00Z</cp:lastPrinted>
  <dcterms:modified xsi:type="dcterms:W3CDTF">2022-01-27T15:46:18Z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