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topLinePunct/>
        <w:jc w:val="right"/>
        <w:rPr>
          <w:rFonts w:hint="eastAsia" w:ascii="楷体" w:hAnsi="楷体" w:eastAsia="楷体" w:cs="楷体"/>
          <w:bCs/>
          <w:sz w:val="32"/>
          <w:szCs w:val="32"/>
        </w:rPr>
      </w:pPr>
      <w:r>
        <w:rPr>
          <w:rFonts w:hint="eastAsia" w:ascii="楷体" w:hAnsi="楷体" w:eastAsia="楷体" w:cs="楷体"/>
          <w:bCs/>
          <w:sz w:val="32"/>
          <w:szCs w:val="32"/>
        </w:rPr>
        <w:t>合同编号：{合同编号}</w:t>
      </w:r>
    </w:p>
    <w:p>
      <w:pPr>
        <w:wordWrap w:val="0"/>
        <w:topLinePunct/>
        <w:jc w:val="right"/>
        <w:rPr>
          <w:rFonts w:ascii="黑体" w:hAnsi="黑体" w:eastAsia="黑体" w:cs="黑体"/>
          <w:bCs/>
          <w:sz w:val="32"/>
          <w:szCs w:val="32"/>
        </w:rPr>
      </w:pPr>
      <w:r>
        <w:rPr>
          <w:rFonts w:hint="eastAsia" w:ascii="楷体" w:hAnsi="楷体" w:eastAsia="楷体" w:cs="楷体"/>
          <w:bCs/>
          <w:sz w:val="32"/>
          <w:szCs w:val="32"/>
        </w:rPr>
        <w:t>合同备案号：</w:t>
      </w:r>
      <w:r>
        <w:rPr>
          <w:rFonts w:hint="eastAsia" w:ascii="黑体" w:hAnsi="黑体" w:eastAsia="黑体" w:cs="黑体"/>
          <w:bCs/>
          <w:sz w:val="32"/>
          <w:szCs w:val="32"/>
        </w:rPr>
        <w:t>{合同备案号}</w:t>
      </w:r>
    </w:p>
    <w:p>
      <w:pPr>
        <w:topLinePunct/>
        <w:jc w:val="center"/>
        <w:rPr>
          <w:rFonts w:ascii="黑体" w:hAnsi="黑体" w:eastAsia="黑体" w:cs="黑体"/>
          <w:bCs/>
          <w:sz w:val="32"/>
          <w:szCs w:val="32"/>
        </w:rPr>
      </w:pPr>
    </w:p>
    <w:p>
      <w:pPr>
        <w:topLinePunct/>
        <w:jc w:val="center"/>
        <w:rPr>
          <w:rFonts w:ascii="黑体" w:hAnsi="黑体" w:eastAsia="黑体" w:cs="黑体"/>
          <w:bCs/>
          <w:sz w:val="32"/>
          <w:szCs w:val="32"/>
        </w:rPr>
      </w:pPr>
    </w:p>
    <w:p>
      <w:pPr>
        <w:topLinePunct/>
        <w:jc w:val="center"/>
        <w:rPr>
          <w:rFonts w:ascii="黑体" w:hAnsi="黑体" w:eastAsia="黑体" w:cs="黑体"/>
          <w:bCs/>
          <w:sz w:val="32"/>
          <w:szCs w:val="32"/>
        </w:rPr>
      </w:pPr>
    </w:p>
    <w:p>
      <w:pPr>
        <w:topLinePunct/>
        <w:jc w:val="center"/>
        <w:rPr>
          <w:rFonts w:ascii="黑体" w:hAnsi="黑体" w:eastAsia="黑体" w:cs="黑体"/>
          <w:bCs/>
          <w:sz w:val="32"/>
          <w:szCs w:val="32"/>
        </w:rPr>
      </w:pPr>
      <w:r>
        <w:rPr>
          <w:rFonts w:hint="eastAsia" w:ascii="宋体" w:hAnsi="宋体" w:eastAsia="宋体" w:cs="宋体"/>
          <w:b/>
          <w:bCs w:val="0"/>
          <w:sz w:val="40"/>
          <w:szCs w:val="40"/>
        </w:rPr>
        <w:t>江西省国有建设用地使用权二级市场转让合同（委托交易范本）</w:t>
      </w:r>
      <w:r>
        <w:rPr>
          <w:rFonts w:hint="eastAsia" w:ascii="楷体" w:hAnsi="楷体" w:eastAsia="楷体" w:cs="楷体"/>
          <w:bCs/>
          <w:sz w:val="28"/>
          <w:szCs w:val="28"/>
        </w:rPr>
        <w:t>（试行）</w:t>
      </w:r>
    </w:p>
    <w:p>
      <w:pPr>
        <w:topLinePunct/>
        <w:jc w:val="center"/>
        <w:rPr>
          <w:rFonts w:ascii="??_GB2312" w:eastAsia="Times New Roman"/>
          <w:b/>
          <w:bCs/>
          <w:sz w:val="32"/>
          <w:szCs w:val="32"/>
        </w:rPr>
      </w:pPr>
    </w:p>
    <w:p>
      <w:pPr>
        <w:topLinePunct/>
        <w:rPr>
          <w:rFonts w:ascii="??_GB2312" w:eastAsia="Times New Roman"/>
          <w:b/>
          <w:bCs/>
          <w:sz w:val="32"/>
          <w:szCs w:val="32"/>
        </w:rPr>
      </w:pPr>
    </w:p>
    <w:p>
      <w:pPr>
        <w:topLinePunct/>
        <w:jc w:val="right"/>
        <w:rPr>
          <w:rFonts w:ascii="??_GB2312" w:eastAsia="Times New Roman"/>
          <w:sz w:val="32"/>
          <w:szCs w:val="32"/>
        </w:rPr>
      </w:pPr>
      <w:bookmarkStart w:id="0" w:name="_GoBack"/>
      <w:bookmarkEnd w:id="0"/>
    </w:p>
    <w:p>
      <w:pPr>
        <w:topLinePunct/>
        <w:jc w:val="right"/>
        <w:rPr>
          <w:rFonts w:ascii="??_GB2312" w:eastAsia="Times New Roman"/>
          <w:sz w:val="32"/>
          <w:szCs w:val="32"/>
        </w:rPr>
      </w:pPr>
    </w:p>
    <w:p>
      <w:pPr>
        <w:topLinePunct/>
        <w:ind w:right="1280"/>
        <w:jc w:val="center"/>
        <w:rPr>
          <w:rFonts w:ascii="??_GB2312" w:eastAsia="Times New Roman"/>
          <w:b/>
          <w:bCs/>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eastAsia="Times New Roman"/>
          <w:sz w:val="32"/>
          <w:szCs w:val="32"/>
        </w:rPr>
      </w:pPr>
    </w:p>
    <w:p>
      <w:pPr>
        <w:topLinePunct/>
        <w:rPr>
          <w:rFonts w:ascii="??_GB2312"/>
          <w:sz w:val="32"/>
          <w:szCs w:val="32"/>
        </w:rPr>
      </w:pP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转让方：{转让方名称}（以下简称甲方）</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法定代表人：{法定代表人}</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{户籍所在地}</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证件类型：【居民身份证】【营业执照】【{证件类型}】</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证号：{证号}</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电话：{联系电话}</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通讯地址：{通讯地址}</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【委托】【法定】代理人：{代理人姓名}</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户籍所在地：{户籍所在地}</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证件类型：【居民身份证】【营业执照】【{证件类型}】</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证号：{证号}</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电话：{联系电话}</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通讯地址：{通讯地址}</w:t>
      </w:r>
    </w:p>
    <w:p>
      <w:pPr>
        <w:topLinePunct/>
        <w:spacing w:line="600" w:lineRule="exact"/>
        <w:rPr>
          <w:rFonts w:ascii="仿宋_GB2312" w:hAnsi="仿宋_GB2312" w:eastAsia="仿宋_GB2312" w:cs="仿宋_GB2312"/>
          <w:sz w:val="32"/>
          <w:szCs w:val="32"/>
        </w:rPr>
      </w:pPr>
      <w:r>
        <w:rPr>
          <w:rFonts w:ascii="仿宋_GB2312" w:hAnsi="仿宋_GB2312" w:eastAsia="仿宋_GB2312" w:cs="仿宋_GB2312"/>
          <w:sz w:val="32"/>
          <w:szCs w:val="32"/>
        </w:rPr>
        <w:t>开户银行</w:t>
      </w:r>
      <w:r>
        <w:rPr>
          <w:rFonts w:hint="eastAsia" w:ascii="仿宋_GB2312" w:hAnsi="仿宋_GB2312" w:eastAsia="仿宋_GB2312" w:cs="仿宋_GB2312"/>
          <w:sz w:val="32"/>
          <w:szCs w:val="32"/>
        </w:rPr>
        <w:t>：{开户银行}</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银行账号：{银行账号}</w:t>
      </w:r>
    </w:p>
    <w:p>
      <w:pPr>
        <w:topLinePunct/>
        <w:spacing w:line="600" w:lineRule="exact"/>
        <w:rPr>
          <w:rFonts w:ascii="仿宋_GB2312" w:hAnsi="仿宋_GB2312" w:eastAsia="仿宋_GB2312" w:cs="仿宋_GB2312"/>
          <w:sz w:val="32"/>
          <w:szCs w:val="32"/>
        </w:rPr>
      </w:pP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受让方：{受让方名称}（以下简称乙方）</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法定代表人：{法定代表人}</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户籍所在地：{户籍所在地}</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证件类型：【居民身份证】【营业执照】【{其他}】</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证号：{证号}</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电话：{联系电话}</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通讯地址：{通讯地址}</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【委托】【法定】代理人：{代理人姓名}</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{户籍所在地}</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证件类型：【居民身份证】【营业执照】【{证件类型}】</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证号：{证号}</w:t>
      </w:r>
    </w:p>
    <w:p>
      <w:pPr>
        <w:topLinePunct/>
        <w:spacing w:line="600" w:lineRule="exact"/>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电话：{联系电话}</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通讯地址：{通讯地址}</w:t>
      </w:r>
    </w:p>
    <w:p>
      <w:pPr>
        <w:topLinePunct/>
        <w:spacing w:line="600" w:lineRule="exact"/>
        <w:rPr>
          <w:rFonts w:ascii="仿宋_GB2312" w:hAnsi="仿宋_GB2312" w:eastAsia="仿宋_GB2312" w:cs="仿宋_GB2312"/>
          <w:sz w:val="32"/>
          <w:szCs w:val="32"/>
        </w:rPr>
      </w:pPr>
      <w:r>
        <w:rPr>
          <w:rFonts w:ascii="仿宋_GB2312" w:hAnsi="仿宋_GB2312" w:eastAsia="仿宋_GB2312" w:cs="仿宋_GB2312"/>
          <w:sz w:val="32"/>
          <w:szCs w:val="32"/>
        </w:rPr>
        <w:t>开户银行</w:t>
      </w:r>
      <w:r>
        <w:rPr>
          <w:rFonts w:hint="eastAsia" w:ascii="仿宋_GB2312" w:hAnsi="仿宋_GB2312" w:eastAsia="仿宋_GB2312" w:cs="仿宋_GB2312"/>
          <w:sz w:val="32"/>
          <w:szCs w:val="32"/>
        </w:rPr>
        <w:t>：{开户银行}</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银行账号：{银行账号}</w:t>
      </w:r>
    </w:p>
    <w:p>
      <w:pPr>
        <w:topLinePunct/>
        <w:spacing w:line="600" w:lineRule="exact"/>
        <w:rPr>
          <w:rFonts w:ascii="仿宋_GB2312" w:hAnsi="仿宋_GB2312" w:eastAsia="仿宋_GB2312" w:cs="仿宋_GB2312"/>
          <w:sz w:val="32"/>
          <w:szCs w:val="32"/>
        </w:rPr>
      </w:pPr>
    </w:p>
    <w:p>
      <w:pPr>
        <w:topLinePunct/>
        <w:spacing w:line="600" w:lineRule="exact"/>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总则</w:t>
      </w:r>
    </w:p>
    <w:p>
      <w:pPr>
        <w:topLinePunct/>
        <w:spacing w:line="600" w:lineRule="exact"/>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根据《中华人民共和国民法典》《中华人民共和国土地管理法》《中华人民共和国城市房地产管理法》《中华人民共和国土地管理法实施条例》等有关法律、法规，甲、乙双方</w:t>
      </w:r>
      <w:r>
        <w:rPr>
          <w:rFonts w:hint="eastAsia" w:ascii="仿宋_GB2312" w:hAnsi="仿宋_GB2312" w:eastAsia="仿宋_GB2312" w:cs="仿宋_GB2312"/>
          <w:sz w:val="32"/>
          <w:szCs w:val="32"/>
          <w:lang w:val="en-US" w:eastAsia="zh-CN"/>
        </w:rPr>
        <w:t>本着</w:t>
      </w:r>
      <w:r>
        <w:rPr>
          <w:rFonts w:hint="eastAsia" w:ascii="仿宋_GB2312" w:hAnsi="仿宋_GB2312" w:eastAsia="仿宋_GB2312" w:cs="仿宋_GB2312"/>
          <w:sz w:val="32"/>
          <w:szCs w:val="32"/>
        </w:rPr>
        <w:t>平等、自愿、</w:t>
      </w:r>
      <w:r>
        <w:rPr>
          <w:rFonts w:hint="eastAsia" w:ascii="仿宋_GB2312" w:hAnsi="仿宋_GB2312" w:eastAsia="仿宋_GB2312" w:cs="仿宋_GB2312"/>
          <w:sz w:val="32"/>
          <w:szCs w:val="32"/>
          <w:lang w:val="en-US" w:eastAsia="zh-CN"/>
        </w:rPr>
        <w:t>有偿、诚实信用</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val="en-US" w:eastAsia="zh-CN"/>
        </w:rPr>
        <w:t>原则</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订立本合同。</w:t>
      </w:r>
    </w:p>
    <w:p>
      <w:p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拟转让标的物 {标的物信息}</w:t>
      </w:r>
    </w:p>
    <w:p>
      <w:pPr>
        <w:spacing w:line="600" w:lineRule="exact"/>
        <w:ind w:firstLine="707" w:firstLineChars="221"/>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.1  甲方自愿将位于</w:t>
      </w:r>
      <w:r>
        <w:rPr>
          <w:rFonts w:hint="eastAsia" w:ascii="仿宋_GB2312" w:hAnsi="仿宋_GB2312" w:eastAsia="仿宋_GB2312" w:cs="仿宋_GB2312"/>
          <w:sz w:val="32"/>
          <w:szCs w:val="32"/>
          <w:u w:val="single"/>
        </w:rPr>
        <w:t>{地点}国有建设</w:t>
      </w:r>
      <w:r>
        <w:rPr>
          <w:rFonts w:hint="eastAsia" w:ascii="仿宋_GB2312" w:hAnsi="仿宋_GB2312" w:eastAsia="仿宋_GB2312" w:cs="仿宋_GB2312"/>
          <w:sz w:val="32"/>
          <w:szCs w:val="32"/>
        </w:rPr>
        <w:t>用地使用权转让给乙方，地块编号{地块编</w:t>
      </w:r>
      <w:r>
        <w:rPr>
          <w:rFonts w:hint="eastAsia" w:ascii="仿宋_GB2312" w:hAnsi="仿宋_GB2312" w:eastAsia="仿宋_GB2312" w:cs="仿宋_GB2312"/>
          <w:sz w:val="32"/>
          <w:szCs w:val="32"/>
          <w:u w:val="single"/>
        </w:rPr>
        <w:t>号}，不动产登记</w:t>
      </w:r>
      <w:r>
        <w:rPr>
          <w:rFonts w:hint="eastAsia" w:ascii="仿宋_GB2312" w:hAnsi="仿宋_GB2312" w:eastAsia="仿宋_GB2312" w:cs="仿宋_GB2312"/>
          <w:sz w:val="32"/>
          <w:szCs w:val="32"/>
          <w:u w:val="none"/>
        </w:rPr>
        <w:t>证</w:t>
      </w:r>
      <w:r>
        <w:rPr>
          <w:rFonts w:hint="eastAsia" w:ascii="仿宋_GB2312" w:hAnsi="仿宋_GB2312" w:eastAsia="仿宋_GB2312" w:cs="仿宋_GB2312"/>
          <w:sz w:val="32"/>
          <w:szCs w:val="32"/>
        </w:rPr>
        <w:t>号{不动产登记</w:t>
      </w:r>
      <w:r>
        <w:rPr>
          <w:rFonts w:hint="eastAsia" w:ascii="仿宋_GB2312" w:hAnsi="仿宋_GB2312" w:eastAsia="仿宋_GB2312" w:cs="仿宋_GB2312"/>
          <w:sz w:val="32"/>
          <w:szCs w:val="32"/>
          <w:u w:val="single"/>
        </w:rPr>
        <w:t>证号}，面积{</w:t>
      </w:r>
      <w:r>
        <w:rPr>
          <w:rFonts w:hint="eastAsia" w:ascii="仿宋_GB2312" w:hAnsi="仿宋_GB2312" w:eastAsia="仿宋_GB2312" w:cs="仿宋_GB2312"/>
          <w:sz w:val="32"/>
          <w:szCs w:val="32"/>
        </w:rPr>
        <w:t>面积</w:t>
      </w:r>
      <w:r>
        <w:rPr>
          <w:rFonts w:hint="eastAsia" w:ascii="仿宋_GB2312" w:hAnsi="仿宋_GB2312" w:eastAsia="仿宋_GB2312" w:cs="仿宋_GB2312"/>
          <w:sz w:val="32"/>
          <w:szCs w:val="32"/>
          <w:u w:val="single"/>
        </w:rPr>
        <w:t>}平方米，土</w:t>
      </w:r>
      <w:r>
        <w:rPr>
          <w:rFonts w:hint="eastAsia" w:ascii="仿宋_GB2312" w:hAnsi="仿宋_GB2312" w:eastAsia="仿宋_GB2312" w:cs="仿宋_GB2312"/>
          <w:sz w:val="32"/>
          <w:szCs w:val="32"/>
        </w:rPr>
        <w:t>地用途{土地用途</w:t>
      </w:r>
      <w:r>
        <w:rPr>
          <w:rFonts w:hint="eastAsia" w:ascii="仿宋_GB2312" w:hAnsi="仿宋_GB2312" w:eastAsia="仿宋_GB2312" w:cs="仿宋_GB2312"/>
          <w:sz w:val="32"/>
          <w:szCs w:val="32"/>
          <w:u w:val="single"/>
        </w:rPr>
        <w:t>}。土地取</w:t>
      </w:r>
      <w:r>
        <w:rPr>
          <w:rFonts w:hint="eastAsia" w:ascii="仿宋_GB2312" w:hAnsi="仿宋_GB2312" w:eastAsia="仿宋_GB2312" w:cs="仿宋_GB2312"/>
          <w:sz w:val="32"/>
          <w:szCs w:val="32"/>
        </w:rPr>
        <w:t>得方式{取得方</w:t>
      </w:r>
      <w:r>
        <w:rPr>
          <w:rFonts w:hint="eastAsia" w:ascii="仿宋_GB2312" w:hAnsi="仿宋_GB2312" w:eastAsia="仿宋_GB2312" w:cs="仿宋_GB2312"/>
          <w:sz w:val="32"/>
          <w:szCs w:val="32"/>
          <w:u w:val="single"/>
        </w:rPr>
        <w:t>式}，原合同</w:t>
      </w:r>
      <w:r>
        <w:rPr>
          <w:rFonts w:hint="eastAsia" w:ascii="仿宋_GB2312" w:hAnsi="仿宋_GB2312" w:eastAsia="仿宋_GB2312" w:cs="仿宋_GB2312"/>
          <w:sz w:val="32"/>
          <w:szCs w:val="32"/>
        </w:rPr>
        <w:t>号{原合</w:t>
      </w:r>
      <w:r>
        <w:rPr>
          <w:rFonts w:hint="eastAsia" w:ascii="仿宋_GB2312" w:hAnsi="仿宋_GB2312" w:eastAsia="仿宋_GB2312" w:cs="仿宋_GB2312"/>
          <w:sz w:val="32"/>
          <w:szCs w:val="32"/>
          <w:u w:val="single"/>
        </w:rPr>
        <w:t>同号}，原合同电</w:t>
      </w:r>
      <w:r>
        <w:rPr>
          <w:rFonts w:hint="eastAsia" w:ascii="仿宋_GB2312" w:hAnsi="仿宋_GB2312" w:eastAsia="仿宋_GB2312" w:cs="仿宋_GB2312"/>
          <w:sz w:val="32"/>
          <w:szCs w:val="32"/>
        </w:rPr>
        <w:t>子监管号{电子监管</w:t>
      </w:r>
      <w:r>
        <w:rPr>
          <w:rFonts w:hint="eastAsia" w:ascii="仿宋_GB2312" w:hAnsi="仿宋_GB2312" w:eastAsia="仿宋_GB2312" w:cs="仿宋_GB2312"/>
          <w:sz w:val="32"/>
          <w:szCs w:val="32"/>
          <w:u w:val="single"/>
        </w:rPr>
        <w:t>号}。</w:t>
      </w:r>
      <w:r>
        <w:rPr>
          <w:rFonts w:hint="eastAsia" w:ascii="仿宋_GB2312" w:hAnsi="仿宋_GB2312" w:eastAsia="仿宋_GB2312" w:cs="仿宋_GB2312"/>
          <w:sz w:val="32"/>
          <w:szCs w:val="32"/>
          <w:u w:val="single"/>
          <w:lang w:val="en-US" w:eastAsia="zh-CN"/>
        </w:rPr>
      </w:r>
      <w:r>
        <w:rPr>
          <w:rFonts w:hint="eastAsia" w:ascii="仿宋_GB2312" w:hAnsi="仿宋_GB2312" w:eastAsia="仿宋_GB2312" w:cs="仿宋_GB2312"/>
          <w:sz w:val="32"/>
          <w:szCs w:val="32"/>
          <w:u w:val="single"/>
        </w:rPr>
      </w:r>
      <w:r>
        <w:rPr>
          <w:rFonts w:hint="eastAsia" w:ascii="仿宋_GB2312" w:hAnsi="仿宋_GB2312" w:eastAsia="仿宋_GB2312" w:cs="仿宋_GB2312"/>
          <w:sz w:val="32"/>
          <w:szCs w:val="32"/>
        </w:rPr>
      </w:r>
    </w:p>
    <w:p>
      <w:pPr>
        <w:topLinePunct/>
        <w:spacing w:line="600" w:lineRule="exact"/>
        <w:ind w:firstLine="640" w:firstLineChars="200"/>
        <w:jc w:val="left"/>
        <w:rPr>
          <w:rFonts w:ascii="仿宋_GB2312" w:hAnsi="仿宋_GB2312" w:eastAsia="仿宋_GB2312" w:cs="仿宋_GB2312"/>
          <w:sz w:val="32"/>
          <w:szCs w:val="32"/>
          <w:u w:val="single"/>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.2  本次转让标的物包含：国有建设用地（四至及界址点坐标详见附件测量报告）、地上建筑物、构筑物及其附属设施、设备</w:t>
      </w:r>
      <w:r>
        <w:rPr>
          <w:rFonts w:hint="eastAsia" w:ascii="仿宋_GB2312" w:hAnsi="仿宋_GB2312" w:eastAsia="仿宋_GB2312" w:cs="仿宋_GB2312"/>
          <w:sz w:val="32"/>
          <w:szCs w:val="32"/>
          <w:u w:val="single"/>
        </w:rPr>
        <w:t>：{设备清单}。</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甲方将国有建设用地使用权转让给乙方，其地上建筑物及其他附着物所有权随之转让。</w:t>
      </w:r>
    </w:p>
    <w:p>
      <w:pPr>
        <w:pStyle w:val="7"/>
        <w:topLinePunct/>
        <w:spacing w:line="600" w:lineRule="exact"/>
        <w:ind w:firstLine="640" w:firstLineChars="200"/>
        <w:rPr>
          <w:rFonts w:ascii="仿宋_GB2312" w:hAnsi="仿宋_GB2312" w:eastAsia="仿宋_GB2312" w:cs="仿宋_GB2312"/>
        </w:rPr>
      </w:pPr>
      <w:r>
        <w:rPr>
          <w:rFonts w:hint="eastAsia" w:ascii="仿宋_GB2312" w:hAnsi="仿宋_GB2312" w:eastAsia="仿宋_GB2312" w:cs="仿宋_GB2312"/>
          <w:lang w:val="en-US" w:eastAsia="zh-CN"/>
        </w:rPr>
        <w:t>2</w:t>
      </w:r>
      <w:r>
        <w:rPr>
          <w:rFonts w:hint="eastAsia" w:ascii="仿宋_GB2312" w:hAnsi="仿宋_GB2312" w:eastAsia="仿宋_GB2312" w:cs="仿宋_GB2312"/>
        </w:rPr>
        <w:t>.3  甲方已按照原合同约定支付全部国有建设用地使用权出让价款并取得国有建设用地使用权证或不动产登记证书，本次转让满足出让合同约定条件和下列第</w:t>
      </w:r>
      <w:r>
        <w:rPr>
          <w:rFonts w:hint="eastAsia" w:ascii="仿宋_GB2312" w:hAnsi="仿宋_GB2312" w:eastAsia="仿宋_GB2312" w:cs="仿宋_GB2312"/>
          <w:u w:val="single"/>
        </w:rPr>
        <w:t xml:space="preserve">       </w:t>
      </w:r>
      <w:r>
        <w:rPr>
          <w:rFonts w:hint="eastAsia" w:ascii="仿宋_GB2312" w:hAnsi="仿宋_GB2312" w:eastAsia="仿宋_GB2312" w:cs="仿宋_GB2312"/>
        </w:rPr>
        <w:t>{选项}       款要求：</w:t>
      </w:r>
    </w:p>
    <w:p>
      <w:pPr>
        <w:pStyle w:val="7"/>
        <w:topLinePunct/>
        <w:spacing w:line="600" w:lineRule="exact"/>
        <w:ind w:firstLine="640" w:firstLineChars="200"/>
        <w:rPr>
          <w:rFonts w:ascii="仿宋_GB2312" w:hAnsi="仿宋_GB2312" w:eastAsia="仿宋_GB2312" w:cs="仿宋_GB2312"/>
        </w:rPr>
      </w:pPr>
      <w:r>
        <w:rPr>
          <w:rFonts w:hint="eastAsia" w:ascii="仿宋_GB2312" w:hAnsi="仿宋_GB2312" w:eastAsia="仿宋_GB2312" w:cs="仿宋_GB2312"/>
        </w:rPr>
        <w:t>（一）按照原出让合同约定进行投资开发，完成开发投资总额的25%以上；</w:t>
      </w:r>
    </w:p>
    <w:p>
      <w:pPr>
        <w:pStyle w:val="7"/>
        <w:topLinePunct/>
        <w:spacing w:line="600" w:lineRule="exact"/>
        <w:ind w:firstLine="640" w:firstLineChars="200"/>
        <w:rPr>
          <w:rFonts w:ascii="仿宋_GB2312" w:hAnsi="仿宋_GB2312" w:eastAsia="仿宋_GB2312" w:cs="仿宋_GB2312"/>
        </w:rPr>
      </w:pPr>
      <w:r>
        <w:rPr>
          <w:rFonts w:hint="eastAsia" w:ascii="仿宋_GB2312" w:hAnsi="仿宋_GB2312" w:eastAsia="仿宋_GB2312" w:cs="仿宋_GB2312"/>
        </w:rPr>
        <w:t>（二）按照原出让合同约定进行投资开发，已形成工业用地或其他建设用地条件。</w:t>
      </w:r>
    </w:p>
    <w:p>
      <w:pPr>
        <w:pStyle w:val="7"/>
        <w:topLinePunct/>
        <w:spacing w:line="600" w:lineRule="exact"/>
        <w:ind w:firstLine="640" w:firstLineChars="200"/>
        <w:rPr>
          <w:rFonts w:ascii="仿宋_GB2312" w:hAnsi="仿宋_GB2312" w:eastAsia="仿宋_GB2312" w:cs="仿宋_GB2312"/>
        </w:rPr>
      </w:pPr>
      <w:r>
        <w:rPr>
          <w:rFonts w:hint="eastAsia" w:ascii="仿宋_GB2312" w:hAnsi="仿宋_GB2312" w:eastAsia="仿宋_GB2312" w:cs="仿宋_GB2312"/>
        </w:rPr>
        <w:t>（三）</w:t>
      </w:r>
      <w:r>
        <w:rPr>
          <w:rFonts w:hint="eastAsia" w:ascii="仿宋_GB2312" w:hAnsi="仿宋_GB2312" w:eastAsia="仿宋_GB2312" w:cs="仿宋_GB2312"/>
          <w:u w:val="single"/>
        </w:rPr>
        <w:t>（其它情形） {内容} 。</w:t>
      </w:r>
    </w:p>
    <w:p>
      <w:pPr>
        <w:pStyle w:val="7"/>
        <w:topLinePunct/>
        <w:spacing w:line="600" w:lineRule="exact"/>
        <w:ind w:firstLine="640" w:firstLineChars="200"/>
        <w:jc w:val="left"/>
        <w:rPr>
          <w:rFonts w:ascii="仿宋_GB2312" w:hAnsi="仿宋_GB2312" w:eastAsia="仿宋_GB2312" w:cs="仿宋_GB2312"/>
        </w:rPr>
      </w:pPr>
      <w:r>
        <w:rPr>
          <w:rFonts w:hint="eastAsia" w:ascii="仿宋_GB2312" w:hAnsi="仿宋_GB2312" w:eastAsia="仿宋_GB2312" w:cs="仿宋_GB2312"/>
          <w:lang w:val="en-US" w:eastAsia="zh-CN"/>
        </w:rPr>
        <w:t>2</w:t>
      </w:r>
      <w:r>
        <w:rPr>
          <w:rFonts w:hint="eastAsia" w:ascii="仿宋_GB2312" w:hAnsi="仿宋_GB2312" w:eastAsia="仿宋_GB2312" w:cs="仿宋_GB2312"/>
        </w:rPr>
        <w:t>.4  本合同项下国有建设用地使用权转让后，原合同和土地登记文件中载明的权利、义务随之转移，本合同所约定的受让人权利不超出原合同所约定受让人权利范畴。本合同项下建设用地使用权终止期限为</w:t>
      </w:r>
      <w:r>
        <w:rPr>
          <w:rFonts w:hint="eastAsia" w:ascii="仿宋_GB2312" w:hAnsi="仿宋_GB2312" w:eastAsia="仿宋_GB2312" w:cs="仿宋_GB2312"/>
          <w:u w:val="single"/>
        </w:rPr>
        <w:t xml:space="preserve">    </w:t>
      </w:r>
      <w:r>
        <w:rPr>
          <w:rFonts w:hint="eastAsia" w:ascii="仿宋_GB2312" w:hAnsi="仿宋_GB2312" w:eastAsia="仿宋_GB2312" w:cs="仿宋_GB2312"/>
        </w:rPr>
        <w:t>{</w:t>
      </w:r>
      <w:r>
        <w:rPr>
          <w:rFonts w:hint="eastAsia" w:ascii="仿宋_GB2312" w:hAnsi="仿宋_GB2312" w:eastAsia="仿宋_GB2312" w:cs="仿宋_GB2312"/>
          <w:u w:val="single"/>
        </w:rPr>
        <w:t>终止日</w:t>
      </w:r>
      <w:r>
        <w:rPr>
          <w:rFonts w:hint="eastAsia" w:ascii="仿宋_GB2312" w:hAnsi="仿宋_GB2312" w:eastAsia="仿宋_GB2312" w:cs="仿宋_GB2312"/>
        </w:rPr>
        <w:t>期</w:t>
      </w:r>
      <w:r>
        <w:rPr>
          <w:rFonts w:hint="eastAsia" w:ascii="仿宋_GB2312" w:hAnsi="仿宋_GB2312" w:eastAsia="仿宋_GB2312" w:cs="仿宋_GB2312"/>
          <w:u w:val="single"/>
        </w:rPr>
        <w:t xml:space="preserve">}  </w:t>
      </w:r>
      <w:r>
        <w:rPr>
          <w:rFonts w:hint="eastAsia" w:ascii="仿宋_GB2312" w:hAnsi="仿宋_GB2312" w:eastAsia="仿宋_GB2312" w:cs="仿宋_GB2312"/>
        </w:rPr>
        <w:t xml:space="preserve">  ，项目应</w:t>
      </w:r>
      <w:r>
        <w:rPr>
          <w:rFonts w:hint="eastAsia" w:ascii="仿宋_GB2312" w:hAnsi="仿宋_GB2312" w:eastAsia="仿宋_GB2312" w:cs="仿宋_GB2312"/>
          <w:u w:val="single"/>
        </w:rPr>
        <w:t xml:space="preserve">在   </w:t>
      </w:r>
      <w:r>
        <w:rPr>
          <w:rFonts w:hint="eastAsia" w:ascii="仿宋_GB2312" w:hAnsi="仿宋_GB2312" w:eastAsia="仿宋_GB2312" w:cs="仿宋_GB2312"/>
        </w:rPr>
        <w:t xml:space="preserve"> </w:t>
      </w:r>
      <w:r>
        <w:rPr>
          <w:rFonts w:hint="eastAsia" w:ascii="仿宋_GB2312" w:hAnsi="仿宋_GB2312" w:eastAsia="仿宋_GB2312" w:cs="仿宋_GB2312"/>
          <w:u w:val="single"/>
        </w:rPr>
        <w:t>{开工</w:t>
      </w:r>
      <w:r>
        <w:rPr>
          <w:rFonts w:hint="eastAsia" w:ascii="仿宋_GB2312" w:hAnsi="仿宋_GB2312" w:eastAsia="仿宋_GB2312" w:cs="仿宋_GB2312"/>
        </w:rPr>
        <w:t>日</w:t>
      </w:r>
      <w:r>
        <w:rPr>
          <w:rFonts w:hint="eastAsia" w:ascii="仿宋_GB2312" w:hAnsi="仿宋_GB2312" w:eastAsia="仿宋_GB2312" w:cs="仿宋_GB2312"/>
          <w:u w:val="single"/>
        </w:rPr>
        <w:t xml:space="preserve">期} </w:t>
      </w:r>
      <w:r>
        <w:rPr>
          <w:rFonts w:hint="eastAsia" w:ascii="仿宋_GB2312" w:hAnsi="仿宋_GB2312" w:eastAsia="仿宋_GB2312" w:cs="仿宋_GB2312"/>
        </w:rPr>
        <w:t xml:space="preserve">   前开工，</w:t>
      </w:r>
      <w:r>
        <w:rPr>
          <w:rFonts w:hint="eastAsia" w:ascii="仿宋_GB2312" w:hAnsi="仿宋_GB2312" w:eastAsia="仿宋_GB2312" w:cs="仿宋_GB2312"/>
          <w:u w:val="single"/>
        </w:rPr>
        <w:t xml:space="preserve">并在  </w:t>
      </w:r>
      <w:r>
        <w:rPr>
          <w:rFonts w:hint="eastAsia" w:ascii="仿宋_GB2312" w:hAnsi="仿宋_GB2312" w:eastAsia="仿宋_GB2312" w:cs="仿宋_GB2312"/>
        </w:rPr>
        <w:t xml:space="preserve"> </w:t>
      </w:r>
      <w:r>
        <w:rPr>
          <w:rFonts w:hint="eastAsia" w:ascii="仿宋_GB2312" w:hAnsi="仿宋_GB2312" w:eastAsia="仿宋_GB2312" w:cs="仿宋_GB2312"/>
          <w:u w:val="single"/>
        </w:rPr>
        <w:t xml:space="preserve"> {竣</w:t>
      </w:r>
      <w:r>
        <w:rPr>
          <w:rFonts w:hint="eastAsia" w:ascii="仿宋_GB2312" w:hAnsi="仿宋_GB2312" w:eastAsia="仿宋_GB2312" w:cs="仿宋_GB2312"/>
        </w:rPr>
        <w:t>工</w:t>
      </w:r>
      <w:r>
        <w:rPr>
          <w:rFonts w:hint="eastAsia" w:ascii="仿宋_GB2312" w:hAnsi="仿宋_GB2312" w:eastAsia="仿宋_GB2312" w:cs="仿宋_GB2312"/>
          <w:u w:val="single"/>
        </w:rPr>
        <w:t>日期}</w:t>
      </w:r>
      <w:r>
        <w:rPr>
          <w:rFonts w:hint="eastAsia" w:ascii="仿宋_GB2312" w:hAnsi="仿宋_GB2312" w:eastAsia="仿宋_GB2312" w:cs="仿宋_GB2312"/>
        </w:rPr>
        <w:t xml:space="preserve">    前竣工，规划</w:t>
      </w:r>
      <w:r>
        <w:rPr>
          <w:rFonts w:hint="eastAsia" w:ascii="仿宋_GB2312" w:hAnsi="仿宋_GB2312" w:eastAsia="仿宋_GB2312" w:cs="仿宋_GB2312"/>
          <w:u w:val="single"/>
        </w:rPr>
        <w:t>条件为：{规划条件}    。</w:t>
      </w:r>
    </w:p>
    <w:p>
      <w:pPr>
        <w:spacing w:line="600" w:lineRule="exact"/>
        <w:ind w:firstLine="640" w:firstLineChars="200"/>
        <w:rPr>
          <w:rFonts w:ascii="仿宋_GB2312" w:hAnsi="仿宋" w:eastAsia="仿宋_GB2312"/>
          <w:sz w:val="32"/>
          <w:szCs w:val="32"/>
          <w:u w:val="single"/>
        </w:rPr>
      </w:pPr>
      <w:r>
        <w:rPr>
          <w:rFonts w:hint="eastAsia" w:ascii="仿宋_GB2312" w:hAnsi="仿宋" w:eastAsia="仿宋_GB2312"/>
          <w:sz w:val="32"/>
          <w:szCs w:val="32"/>
          <w:lang w:val="en-US" w:eastAsia="zh-CN"/>
        </w:rPr>
        <w:t>2</w:t>
      </w:r>
      <w:r>
        <w:rPr>
          <w:rFonts w:hint="eastAsia" w:ascii="仿宋_GB2312" w:hAnsi="仿宋" w:eastAsia="仿宋_GB2312"/>
          <w:sz w:val="32"/>
          <w:szCs w:val="32"/>
        </w:rPr>
        <w:t>.5  本次交易宗地（属于/{是否分割}）分割转让地块。交易</w:t>
      </w:r>
      <w:r>
        <w:rPr>
          <w:rFonts w:hint="eastAsia" w:ascii="仿宋_GB2312" w:hAnsi="仿宋" w:eastAsia="仿宋_GB2312"/>
          <w:sz w:val="32"/>
          <w:szCs w:val="32"/>
          <w:u w:val="single"/>
        </w:rPr>
        <w:t>标的为{证载土地使用</w:t>
      </w:r>
      <w:r>
        <w:rPr>
          <w:rFonts w:hint="eastAsia" w:ascii="仿宋_GB2312" w:hAnsi="仿宋" w:eastAsia="仿宋_GB2312"/>
          <w:sz w:val="32"/>
          <w:szCs w:val="32"/>
        </w:rPr>
        <w:t>权部分描述}，双方按{相关约定</w:t>
      </w:r>
      <w:r>
        <w:rPr>
          <w:rFonts w:ascii="仿宋_GB2312" w:hAnsi="仿宋" w:eastAsia="仿宋_GB2312"/>
          <w:sz w:val="32"/>
          <w:szCs w:val="32"/>
          <w:u w:val="single"/>
        </w:rPr>
        <w:t>}</w:t>
      </w:r>
    </w:p>
    <w:p>
      <w:pPr>
        <w:spacing w:line="600" w:lineRule="exact"/>
        <w:ind w:firstLine="0" w:firstLineChars="0"/>
        <w:jc w:val="left"/>
        <w:rPr>
          <w:rFonts w:ascii="仿宋_GB2312" w:hAnsi="仿宋" w:eastAsia="仿宋_GB2312"/>
          <w:sz w:val="32"/>
          <w:szCs w:val="32"/>
        </w:rPr>
      </w:pPr>
      <w:r>
        <w:rPr>
          <w:rFonts w:hint="eastAsia" w:ascii="仿宋_GB2312" w:hAnsi="仿宋" w:eastAsia="仿宋_GB2312"/>
          <w:sz w:val="32"/>
          <w:szCs w:val="32"/>
          <w:u w:val="single"/>
        </w:rPr>
        <w:t>{批准文件}进行分割。本次交易宗地上建筑物共{总面积1}平方米</w:t>
      </w:r>
      <w:r>
        <w:rPr>
          <w:rFonts w:hint="eastAsia" w:ascii="仿宋_GB2312" w:hAnsi="仿宋" w:eastAsia="仿宋_GB2312"/>
          <w:sz w:val="32"/>
          <w:szCs w:val="32"/>
          <w:u w:val="none"/>
        </w:rPr>
        <w:t>，其中各用途建筑面积分别为{用途</w:t>
      </w:r>
      <w:r>
        <w:rPr>
          <w:rFonts w:hint="eastAsia" w:ascii="仿宋_GB2312" w:hAnsi="仿宋" w:eastAsia="仿宋_GB2312"/>
          <w:sz w:val="32"/>
          <w:szCs w:val="32"/>
        </w:rPr>
        <w:t>面积1}平方米；乙方受让土地上建</w:t>
      </w:r>
      <w:r>
        <w:rPr>
          <w:rFonts w:hint="eastAsia" w:ascii="仿宋_GB2312" w:hAnsi="仿宋" w:eastAsia="仿宋_GB2312"/>
          <w:sz w:val="32"/>
          <w:szCs w:val="32"/>
          <w:u w:val="single"/>
        </w:rPr>
        <w:t>筑物共{总面积2}平</w:t>
      </w:r>
      <w:r>
        <w:rPr>
          <w:rFonts w:hint="eastAsia" w:ascii="仿宋_GB2312" w:hAnsi="仿宋" w:eastAsia="仿宋_GB2312"/>
          <w:sz w:val="32"/>
          <w:szCs w:val="32"/>
        </w:rPr>
        <w:t>方米，其中各用途建筑面积分别为{</w:t>
      </w:r>
      <w:r>
        <w:rPr>
          <w:rFonts w:hint="eastAsia" w:ascii="仿宋_GB2312" w:hAnsi="仿宋" w:eastAsia="仿宋_GB2312"/>
          <w:sz w:val="32"/>
          <w:szCs w:val="32"/>
          <w:u w:val="single"/>
        </w:rPr>
        <w:t>用途面积2}；甲方剩余土</w:t>
      </w:r>
      <w:r>
        <w:rPr>
          <w:rFonts w:hint="eastAsia" w:ascii="仿宋_GB2312" w:hAnsi="仿宋" w:eastAsia="仿宋_GB2312"/>
          <w:sz w:val="32"/>
          <w:szCs w:val="32"/>
        </w:rPr>
        <w:t>地上建筑物共</w:t>
      </w:r>
      <w:r>
        <w:rPr>
          <w:rFonts w:hint="eastAsia" w:ascii="仿宋_GB2312" w:hAnsi="仿宋" w:eastAsia="仿宋_GB2312"/>
          <w:sz w:val="32"/>
          <w:szCs w:val="32"/>
          <w:u w:val="single"/>
        </w:rPr>
      </w:r>
      <w:r>
        <w:rPr>
          <w:rFonts w:hint="eastAsia" w:ascii="仿宋_GB2312" w:hAnsi="仿宋" w:eastAsia="仿宋_GB2312"/>
          <w:sz w:val="32"/>
          <w:szCs w:val="32"/>
        </w:rPr>
      </w:r>
      <w:r>
        <w:rPr>
          <w:rFonts w:hint="eastAsia" w:ascii="仿宋_GB2312" w:hAnsi="仿宋" w:eastAsia="仿宋_GB2312"/>
          <w:sz w:val="32"/>
          <w:szCs w:val="32"/>
          <w:u w:val="single"/>
        </w:rPr>
      </w:r>
      <w:r>
        <w:rPr>
          <w:rFonts w:hint="eastAsia" w:ascii="仿宋_GB2312" w:hAnsi="仿宋" w:eastAsia="仿宋_GB2312"/>
          <w:sz w:val="32"/>
          <w:szCs w:val="32"/>
        </w:rPr>
      </w:r>
    </w:p>
    <w:p>
      <w:pPr>
        <w:spacing w:line="600" w:lineRule="exact"/>
        <w:ind w:firstLine="0" w:firstLineChars="0"/>
        <w:jc w:val="left"/>
        <w:rPr>
          <w:rFonts w:ascii="仿宋_GB2312" w:hAnsi="仿宋" w:eastAsia="仿宋_GB2312"/>
          <w:sz w:val="32"/>
          <w:szCs w:val="32"/>
        </w:rPr>
      </w:pPr>
      <w:r>
        <w:rPr>
          <w:rFonts w:hint="eastAsia" w:ascii="仿宋_GB2312" w:hAnsi="仿宋" w:eastAsia="仿宋_GB2312"/>
          <w:sz w:val="32"/>
          <w:szCs w:val="32"/>
          <w:u w:val="single"/>
        </w:rPr>
        <w:t>平方米，其中</w:t>
      </w:r>
      <w:r>
        <w:rPr>
          <w:rFonts w:hint="eastAsia" w:ascii="仿宋_GB2312" w:hAnsi="仿宋" w:eastAsia="仿宋_GB2312"/>
          <w:sz w:val="32"/>
          <w:szCs w:val="32"/>
        </w:rPr>
        <w:t>各用途建设面积分别为 {各用途建</w:t>
      </w:r>
      <w:r>
        <w:rPr>
          <w:rFonts w:hint="eastAsia" w:ascii="仿宋_GB2312" w:hAnsi="仿宋" w:eastAsia="仿宋_GB2312"/>
          <w:sz w:val="32"/>
          <w:szCs w:val="32"/>
          <w:u w:val="single"/>
        </w:rPr>
        <w:t>设面积} 。分割后，原出让合</w:t>
      </w:r>
      <w:r>
        <w:rPr>
          <w:rFonts w:hint="eastAsia" w:ascii="仿宋_GB2312" w:hAnsi="仿宋" w:eastAsia="仿宋_GB2312"/>
          <w:sz w:val="32"/>
          <w:szCs w:val="32"/>
        </w:rPr>
        <w:t>同约定的下列市政配套工程由 {承担单位} 承</w:t>
      </w:r>
      <w:r>
        <w:rPr>
          <w:rFonts w:hint="eastAsia" w:ascii="仿宋_GB2312" w:hAnsi="仿宋" w:eastAsia="仿宋_GB2312"/>
          <w:sz w:val="32"/>
          <w:szCs w:val="32"/>
          <w:u w:val="single"/>
        </w:rPr>
        <w:t>担并无偿移交给 {接收</w:t>
      </w:r>
      <w:r>
        <w:rPr>
          <w:rFonts w:hint="eastAsia" w:ascii="仿宋_GB2312" w:hAnsi="仿宋" w:eastAsia="仿宋_GB2312"/>
          <w:sz w:val="32"/>
          <w:szCs w:val="32"/>
        </w:rPr>
        <w:t>单位} 。</w:t>
      </w:r>
      <w:r>
        <w:rPr>
          <w:rFonts w:hint="eastAsia" w:ascii="仿宋_GB2312" w:hAnsi="仿宋" w:eastAsia="仿宋_GB2312"/>
          <w:sz w:val="32"/>
          <w:szCs w:val="32"/>
          <w:u w:val="single"/>
        </w:rPr>
      </w:r>
      <w:r>
        <w:rPr>
          <w:rFonts w:hint="eastAsia" w:ascii="仿宋_GB2312" w:hAnsi="仿宋" w:eastAsia="仿宋_GB2312"/>
          <w:sz w:val="32"/>
          <w:szCs w:val="32"/>
        </w:rPr>
      </w:r>
    </w:p>
    <w:p>
      <w:pPr>
        <w:topLinePunct/>
        <w:spacing w:line="600" w:lineRule="exact"/>
        <w:ind w:left="2560" w:hanging="2560" w:hangingChars="800"/>
        <w:jc w:val="left"/>
        <w:rPr>
          <w:rFonts w:ascii="仿宋_GB2312" w:hAnsi="仿宋_GB2312" w:eastAsia="仿宋_GB2312" w:cs="仿宋_GB2312"/>
          <w:sz w:val="32"/>
          <w:szCs w:val="32"/>
          <w:u w:val="single"/>
        </w:rPr>
      </w:pPr>
      <w:r>
        <w:rPr>
          <w:rFonts w:hint="eastAsia" w:ascii="仿宋_GB2312" w:hAnsi="仿宋_GB2312" w:eastAsia="仿宋_GB2312" w:cs="仿宋_GB2312"/>
          <w:color w:val="CCE8CF" w:themeColor="background1"/>
          <w:sz w:val="32"/>
          <w:szCs w:val="32"/>
          <w:u w:val="single"/>
        </w:rPr>
        <w:t xml:space="preserve">1  </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.6  分割后的其他权利义务约定下：</w:t>
      </w:r>
      <w:r>
        <w:rPr>
          <w:rFonts w:ascii="仿宋_GB2312" w:hAnsi="仿宋_GB2312" w:eastAsia="仿宋_GB2312" w:cs="仿宋_GB2312"/>
          <w:sz w:val="32"/>
          <w:szCs w:val="32"/>
          <w:u w:val="single"/>
        </w:rPr>
        <w:t>{其他权利义务}</w:t>
      </w:r>
    </w:p>
    <w:p>
      <w:pPr>
        <w:topLinePunct/>
        <w:spacing w:line="600" w:lineRule="exact"/>
        <w:ind w:left="2560" w:hanging="2560" w:hangingChars="800"/>
        <w:jc w:val="left"/>
        <w:rPr>
          <w:rFonts w:ascii="仿宋_GB2312" w:hAnsi="仿宋_GB2312" w:eastAsia="仿宋_GB2312" w:cs="仿宋_GB2312"/>
          <w:color w:val="CCE8CF" w:themeColor="background1"/>
          <w:sz w:val="32"/>
          <w:szCs w:val="32"/>
          <w:u w:val="single"/>
        </w:rPr>
      </w:pPr>
      <w:r>
        <w:rPr>
          <w:rFonts w:ascii="仿宋_GB2312" w:hAnsi="仿宋_GB2312" w:eastAsia="仿宋_GB2312" w:cs="仿宋_GB2312"/>
          <w:sz w:val="32"/>
          <w:szCs w:val="32"/>
          <w:u w:val="single"/>
        </w:rPr>
        <w:t>{}</w:t>
      </w:r>
      <w:r>
        <w:rPr>
          <w:rFonts w:hint="eastAsia" w:ascii="仿宋_GB2312" w:hAnsi="仿宋_GB2312" w:eastAsia="仿宋_GB2312" w:cs="仿宋_GB2312"/>
          <w:sz w:val="32"/>
          <w:szCs w:val="32"/>
          <w:u w:val="single"/>
        </w:rPr>
      </w:r>
      <w:r>
        <w:rPr>
          <w:rFonts w:hint="eastAsia" w:ascii="仿宋_GB2312" w:hAnsi="仿宋_GB2312" w:eastAsia="仿宋_GB2312" w:cs="仿宋_GB2312"/>
          <w:sz w:val="32"/>
          <w:szCs w:val="32"/>
        </w:rPr>
      </w:r>
    </w:p>
    <w:p>
      <w:pPr>
        <w:topLinePunct/>
        <w:spacing w:line="600" w:lineRule="exact"/>
        <w:ind w:left="2558" w:leftChars="304" w:hanging="1920" w:hangingChars="600"/>
        <w:jc w:val="left"/>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rPr>
        <w:t>条  {付款方式}和{资金托管方式}</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.1  甲方自愿将上述标的物以现状转让给乙方。乙方认可本合同项下标的物现状，自愿受让。双方协商同意转让总价为（大写）</w:t>
      </w:r>
      <w:r>
        <w:rPr>
          <w:rFonts w:hint="eastAsia" w:ascii="仿宋_GB2312" w:hAnsi="仿宋_GB2312" w:eastAsia="仿宋_GB2312" w:cs="仿宋_GB2312"/>
          <w:sz w:val="32"/>
          <w:szCs w:val="32"/>
          <w:u w:val="single"/>
        </w:rPr>
        <w:t>{转让总价大写}万元整（小写</w:t>
      </w:r>
      <w:r>
        <w:rPr>
          <w:rFonts w:hint="eastAsia" w:ascii="仿宋_GB2312" w:hAnsi="仿宋_GB2312" w:eastAsia="仿宋_GB2312" w:cs="仿宋_GB2312"/>
          <w:sz w:val="32"/>
          <w:szCs w:val="32"/>
          <w:u w:val="none"/>
        </w:rPr>
        <w:t>{</w:t>
      </w:r>
      <w:r>
        <w:rPr>
          <w:rFonts w:hint="eastAsia" w:ascii="仿宋_GB2312" w:hAnsi="仿宋_GB2312" w:eastAsia="仿宋_GB2312" w:cs="仿宋_GB2312"/>
          <w:sz w:val="32"/>
          <w:szCs w:val="32"/>
        </w:rPr>
        <w:t>转让总价小</w:t>
      </w:r>
      <w:r>
        <w:rPr>
          <w:rFonts w:hint="eastAsia" w:ascii="仿宋_GB2312" w:hAnsi="仿宋_GB2312" w:eastAsia="仿宋_GB2312" w:cs="仿宋_GB2312"/>
          <w:sz w:val="32"/>
          <w:szCs w:val="32"/>
          <w:u w:val="single"/>
        </w:rPr>
        <w:t>写}万元整）。</w:t>
      </w:r>
      <w:r>
        <w:rPr>
          <w:rFonts w:hint="eastAsia" w:ascii="仿宋_GB2312" w:hAnsi="仿宋_GB2312" w:eastAsia="仿宋_GB2312" w:cs="仿宋_GB2312"/>
          <w:sz w:val="32"/>
          <w:szCs w:val="32"/>
        </w:rPr>
      </w:r>
    </w:p>
    <w:p>
      <w:pPr>
        <w:topLinePunct/>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.2  甲、乙双方同意按下述第</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{约定方式}       项约定付款：</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（一）本合同签订后</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{日期}日内，一次性付清剩余转让价款；</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（二）按以下时间和金额分</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{分期方式} 向转让方支付剩余转让价款。</w:t>
      </w:r>
    </w:p>
    <w:p>
      <w:pPr>
        <w:topLinePunct/>
        <w:spacing w:line="600" w:lineRule="exact"/>
        <w:ind w:firstLine="640" w:firstLineChars="200"/>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第一期  人民币大写</w:t>
      </w:r>
      <w:r>
        <w:rPr>
          <w:rFonts w:hint="eastAsia" w:ascii="仿宋_GB2312" w:hAnsi="仿宋_GB2312" w:eastAsia="仿宋_GB2312" w:cs="仿宋_GB2312"/>
          <w:sz w:val="32"/>
          <w:szCs w:val="32"/>
          <w:u w:val="single"/>
        </w:rPr>
        <w:t>{金额大写}元（小写{金额小写}元），付款时间：{年}年{月}月{日}日之前。</w:t>
      </w:r>
    </w:p>
    <w:p>
      <w:pPr>
        <w:topLinePunct/>
        <w:spacing w:line="600" w:lineRule="exact"/>
        <w:ind w:firstLine="640" w:firstLineChars="200"/>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第二期  人民币大写</w:t>
      </w:r>
      <w:r>
        <w:rPr>
          <w:rFonts w:hint="eastAsia" w:ascii="仿宋_GB2312" w:hAnsi="仿宋_GB2312" w:eastAsia="仿宋_GB2312" w:cs="仿宋_GB2312"/>
          <w:sz w:val="32"/>
          <w:szCs w:val="32"/>
          <w:u w:val="single"/>
        </w:rPr>
        <w:t>{金额大写}元（小写{金额小写}元），付款时间：{年}年{月}月{日}日之前。</w:t>
      </w:r>
    </w:p>
    <w:p>
      <w:pPr>
        <w:topLinePunct/>
        <w:spacing w:line="600" w:lineRule="exact"/>
        <w:ind w:firstLine="640" w:firstLineChars="200"/>
        <w:rPr>
          <w:rFonts w:ascii="仿宋_GB2312" w:hAnsi="仿宋_GB2312" w:eastAsia="仿宋_GB2312" w:cs="仿宋_GB2312"/>
          <w:sz w:val="32"/>
          <w:szCs w:val="32"/>
          <w:u w:val="single"/>
        </w:rPr>
      </w:pPr>
      <w:r>
        <w:rPr>
          <w:rFonts w:hint="eastAsia" w:ascii="仿宋_GB2312" w:hAnsi="仿宋_GB2312" w:eastAsia="仿宋_GB2312" w:cs="仿宋_GB2312"/>
          <w:sz w:val="32"/>
          <w:szCs w:val="32"/>
        </w:rPr>
        <w:t>第    期  人民币大写</w:t>
      </w:r>
      <w:r>
        <w:rPr>
          <w:rFonts w:hint="eastAsia" w:ascii="仿宋_GB2312" w:hAnsi="仿宋_GB2312" w:eastAsia="仿宋_GB2312" w:cs="仿宋_GB2312"/>
          <w:sz w:val="32"/>
          <w:szCs w:val="32"/>
          <w:u w:val="single"/>
        </w:rPr>
        <w:t xml:space="preserve">                元（小写</w:t>
      </w:r>
      <w:r>
        <w:rPr>
          <w:rFonts w:hint="eastAsia" w:ascii="仿宋_GB2312" w:hAnsi="仿宋_GB2312" w:eastAsia="仿宋_GB2312" w:cs="仿宋_GB2312"/>
          <w:sz w:val="32"/>
          <w:szCs w:val="32"/>
        </w:rPr>
        <w:t>{小写金额}</w:t>
      </w:r>
      <w:r>
        <w:rPr>
          <w:rFonts w:hint="eastAsia" w:ascii="仿宋_GB2312" w:hAnsi="仿宋_GB2312" w:eastAsia="仿宋_GB2312" w:cs="仿宋_GB2312"/>
          <w:sz w:val="32"/>
          <w:szCs w:val="32"/>
          <w:u w:val="single"/>
        </w:rPr>
        <w:t>元），付款时间：{年}{月}{日}之前。</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分期支付转让价款的，乙方在支付第二期及以后各期转让价款时，同意按照 </w:t>
      </w:r>
      <w:r>
        <w:rPr>
          <w:rFonts w:hint="eastAsia" w:ascii="仿宋_GB2312" w:hAnsi="仿宋_GB2312" w:eastAsia="仿宋_GB2312" w:cs="仿宋_GB2312"/>
          <w:sz w:val="32"/>
          <w:szCs w:val="32"/>
          <w:u w:val="single"/>
        </w:rPr>
        <w:t>{利率} 向甲方支</w:t>
      </w:r>
      <w:r>
        <w:rPr>
          <w:rFonts w:hint="eastAsia" w:ascii="仿宋_GB2312" w:hAnsi="仿宋_GB2312" w:eastAsia="仿宋_GB2312" w:cs="仿宋_GB2312"/>
          <w:sz w:val="32"/>
          <w:szCs w:val="32"/>
        </w:rPr>
        <w:t>付利息。</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.3  甲、乙双方一致同意将本次交易所缴纳履约保证金、定金、转让价款全部委托</w:t>
      </w:r>
      <w:r>
        <w:rPr>
          <w:rFonts w:hint="eastAsia" w:ascii="仿宋_GB2312" w:hAnsi="仿宋_GB2312" w:eastAsia="仿宋_GB2312" w:cs="仿宋_GB2312"/>
          <w:sz w:val="32"/>
          <w:szCs w:val="32"/>
          <w:u w:val="single"/>
        </w:rPr>
        <w:t xml:space="preserve"> {交易机构} </w:t>
      </w:r>
      <w:r>
        <w:rPr>
          <w:rFonts w:hint="eastAsia" w:ascii="仿宋_GB2312" w:hAnsi="仿宋_GB2312" w:eastAsia="仿宋_GB2312" w:cs="仿宋_GB2312"/>
          <w:sz w:val="32"/>
          <w:szCs w:val="32"/>
        </w:rPr>
        <w:t>托管。乙方参与交易时缴纳的竞买保证金 {金额</w:t>
      </w:r>
      <w:r>
        <w:rPr>
          <w:rFonts w:hint="eastAsia" w:ascii="仿宋_GB2312" w:hAnsi="仿宋_GB2312" w:eastAsia="仿宋_GB2312" w:cs="仿宋_GB2312"/>
          <w:sz w:val="32"/>
          <w:szCs w:val="32"/>
          <w:u w:val="single"/>
        </w:rPr>
        <w:t>} 万元抵作首</w:t>
      </w:r>
      <w:r>
        <w:rPr>
          <w:rFonts w:hint="eastAsia" w:ascii="仿宋_GB2312" w:hAnsi="仿宋_GB2312" w:eastAsia="仿宋_GB2312" w:cs="仿宋_GB2312"/>
          <w:sz w:val="32"/>
          <w:szCs w:val="32"/>
        </w:rPr>
        <w:t>期转让价款，其中</w:t>
      </w:r>
    </w:p>
    <w:p>
      <w:pPr>
        <w:topLinePunct/>
        <w:spacing w:line="600" w:lineRule="exact"/>
        <w:ind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u w:val="single"/>
        </w:rPr>
        <w:t>万元转为合</w:t>
      </w:r>
      <w:r>
        <w:rPr>
          <w:rFonts w:hint="eastAsia" w:ascii="仿宋_GB2312" w:hAnsi="仿宋_GB2312" w:eastAsia="仿宋_GB2312" w:cs="仿宋_GB2312"/>
          <w:sz w:val="32"/>
          <w:szCs w:val="32"/>
        </w:rPr>
        <w:t>同定金。</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.4  交易结束后，双方协商同意本次交易受让方在约定付款日期前，将应支付款项转入</w:t>
      </w:r>
      <w:r>
        <w:rPr>
          <w:rFonts w:hint="eastAsia" w:ascii="仿宋_GB2312" w:hAnsi="仿宋_GB2312" w:eastAsia="仿宋_GB2312" w:cs="仿宋_GB2312"/>
          <w:sz w:val="32"/>
          <w:szCs w:val="32"/>
          <w:u w:val="single"/>
        </w:rPr>
        <w:t>{资金托管账户</w:t>
      </w:r>
      <w:r>
        <w:rPr>
          <w:rFonts w:hint="eastAsia" w:ascii="仿宋_GB2312" w:hAnsi="仿宋_GB2312" w:eastAsia="仿宋_GB2312" w:cs="仿宋_GB2312"/>
          <w:sz w:val="32"/>
          <w:szCs w:val="32"/>
          <w:u w:val="none"/>
        </w:rPr>
        <w:t>}，付款</w:t>
      </w:r>
      <w:r>
        <w:rPr>
          <w:rFonts w:hint="eastAsia" w:ascii="仿宋_GB2312" w:hAnsi="仿宋_GB2312" w:eastAsia="仿宋_GB2312" w:cs="仿宋_GB2312"/>
          <w:sz w:val="32"/>
          <w:szCs w:val="32"/>
        </w:rPr>
        <w:t>时间以资金到达指定账户时间为准。由{交易机构}在支取托管</w:t>
      </w:r>
      <w:r>
        <w:rPr>
          <w:rFonts w:hint="eastAsia" w:ascii="仿宋_GB2312" w:hAnsi="仿宋_GB2312" w:eastAsia="仿宋_GB2312" w:cs="仿宋_GB2312"/>
          <w:sz w:val="32"/>
          <w:szCs w:val="32"/>
          <w:u w:val="single"/>
        </w:rPr>
        <w:t>资金约定条件满足</w:t>
      </w:r>
      <w:r>
        <w:rPr>
          <w:rFonts w:hint="eastAsia" w:ascii="仿宋_GB2312" w:hAnsi="仿宋_GB2312" w:eastAsia="仿宋_GB2312" w:cs="仿宋_GB2312"/>
          <w:sz w:val="32"/>
          <w:szCs w:val="32"/>
          <w:u w:val="none"/>
        </w:rPr>
        <w:t>后，划转</w:t>
      </w:r>
      <w:r>
        <w:rPr>
          <w:rFonts w:hint="eastAsia" w:ascii="仿宋_GB2312" w:hAnsi="仿宋_GB2312" w:eastAsia="仿宋_GB2312" w:cs="仿宋_GB2312"/>
          <w:sz w:val="32"/>
          <w:szCs w:val="32"/>
        </w:rPr>
        <w:t>至甲方指定账户。</w:t>
      </w:r>
    </w:p>
    <w:p>
      <w:p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w:t>
      </w:r>
      <w:r>
        <w:rPr>
          <w:rFonts w:hint="eastAsia" w:ascii="黑体" w:hAnsi="黑体" w:eastAsia="黑体" w:cs="黑体"/>
          <w:sz w:val="32"/>
          <w:szCs w:val="32"/>
        </w:rPr>
        <w:t>条  交地{时间}及{条件}</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{交付</w:t>
      </w:r>
      <w:r>
        <w:rPr>
          <w:rFonts w:hint="eastAsia" w:ascii="仿宋_GB2312" w:hAnsi="仿宋_GB2312" w:eastAsia="仿宋_GB2312" w:cs="仿宋_GB2312"/>
          <w:sz w:val="32"/>
          <w:szCs w:val="32"/>
          <w:u w:val="single"/>
        </w:rPr>
        <w:t>日期}前</w:t>
      </w:r>
      <w:r>
        <w:rPr>
          <w:rFonts w:hint="eastAsia" w:ascii="仿宋_GB2312" w:hAnsi="仿宋_GB2312" w:eastAsia="仿宋_GB2312" w:cs="仿宋_GB2312"/>
          <w:sz w:val="32"/>
          <w:szCs w:val="32"/>
          <w:u w:val="none"/>
        </w:rPr>
        <w:t>将</w:t>
      </w:r>
      <w:r>
        <w:rPr>
          <w:rFonts w:hint="eastAsia" w:ascii="仿宋_GB2312" w:hAnsi="仿宋_GB2312" w:eastAsia="仿宋_GB2312" w:cs="仿宋_GB2312"/>
          <w:sz w:val="32"/>
          <w:szCs w:val="32"/>
          <w:u w:val="single"/>
        </w:rPr>
        <w:t>宗地交付</w:t>
      </w:r>
      <w:r>
        <w:rPr>
          <w:rFonts w:hint="eastAsia" w:ascii="仿宋_GB2312" w:hAnsi="仿宋_GB2312" w:eastAsia="仿宋_GB2312" w:cs="仿宋_GB2312"/>
          <w:sz w:val="32"/>
          <w:szCs w:val="32"/>
          <w:u w:val="none"/>
        </w:rPr>
        <w:t>给</w:t>
      </w:r>
      <w:r>
        <w:rPr>
          <w:rFonts w:hint="eastAsia" w:ascii="仿宋_GB2312" w:hAnsi="仿宋_GB2312" w:eastAsia="仿宋_GB2312" w:cs="仿宋_GB2312"/>
          <w:sz w:val="32"/>
          <w:szCs w:val="32"/>
          <w:u w:val="single"/>
        </w:rPr>
        <w:t>已方，甲</w:t>
      </w:r>
      <w:r>
        <w:rPr>
          <w:rFonts w:hint="eastAsia" w:ascii="仿宋_GB2312" w:hAnsi="仿宋_GB2312" w:eastAsia="仿宋_GB2312" w:cs="仿宋_GB2312"/>
          <w:sz w:val="32"/>
          <w:szCs w:val="32"/>
        </w:rPr>
        <w:t>方同意在交付土地时该宗地应达到本条第{土地条件编号}项规定的</w:t>
      </w:r>
      <w:r>
        <w:rPr>
          <w:rFonts w:hint="eastAsia" w:ascii="仿宋_GB2312" w:hAnsi="仿宋_GB2312" w:eastAsia="仿宋_GB2312" w:cs="仿宋_GB2312"/>
          <w:sz w:val="32"/>
          <w:szCs w:val="32"/>
          <w:u w:val="single"/>
        </w:rPr>
        <w:t>土地条件</w:t>
      </w:r>
      <w:r>
        <w:rPr>
          <w:rFonts w:hint="eastAsia" w:ascii="仿宋_GB2312" w:hAnsi="仿宋_GB2312" w:eastAsia="仿宋_GB2312" w:cs="仿宋_GB2312"/>
          <w:sz w:val="32"/>
          <w:szCs w:val="32"/>
        </w:rPr>
        <w:t>：</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（1）宗地内基础设施达到</w:t>
      </w:r>
      <w:r>
        <w:rPr>
          <w:rFonts w:hint="eastAsia" w:ascii="仿宋_GB2312" w:hAnsi="仿宋_GB2312" w:eastAsia="仿宋_GB2312" w:cs="仿宋_GB2312"/>
          <w:sz w:val="32"/>
          <w:szCs w:val="32"/>
          <w:u w:val="single"/>
        </w:rPr>
        <w:t xml:space="preserve"> {宗地内基础设施状态} ；宗地外基础设施达到 {宗地</w:t>
      </w:r>
      <w:r>
        <w:rPr>
          <w:rFonts w:hint="eastAsia" w:ascii="仿宋_GB2312" w:hAnsi="仿宋_GB2312" w:eastAsia="仿宋_GB2312" w:cs="仿宋_GB2312"/>
          <w:sz w:val="32"/>
          <w:szCs w:val="32"/>
        </w:rPr>
        <w:t>外基础设施状态} ；</w:t>
      </w:r>
      <w:r>
        <w:rPr>
          <w:rFonts w:hint="eastAsia" w:ascii="仿宋_GB2312" w:hAnsi="仿宋_GB2312" w:eastAsia="仿宋_GB2312" w:cs="仿宋_GB2312"/>
          <w:sz w:val="32"/>
          <w:szCs w:val="32"/>
          <w:u w:val="single"/>
        </w:rPr>
      </w:r>
      <w:r>
        <w:rPr>
          <w:rFonts w:hint="eastAsia" w:ascii="仿宋_GB2312" w:hAnsi="仿宋_GB2312" w:eastAsia="仿宋_GB2312" w:cs="仿宋_GB2312"/>
          <w:sz w:val="32"/>
          <w:szCs w:val="32"/>
        </w:rPr>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（2）现状土地条件</w:t>
      </w:r>
      <w:r>
        <w:rPr>
          <w:rFonts w:hint="eastAsia" w:ascii="仿宋_GB2312" w:hAnsi="仿宋_GB2312" w:eastAsia="仿宋_GB2312" w:cs="仿宋_GB2312"/>
          <w:sz w:val="32"/>
          <w:szCs w:val="32"/>
          <w:u w:val="single"/>
        </w:rPr>
        <w:t xml:space="preserve"> {现状描述} ；</w:t>
      </w:r>
      <w:r>
        <w:rPr>
          <w:rFonts w:ascii="仿宋_GB2312" w:hAnsi="仿宋_GB2312" w:eastAsia="仿宋_GB2312" w:cs="仿宋_GB2312"/>
          <w:sz w:val="32"/>
          <w:szCs w:val="32"/>
          <w:u w:val="single"/>
        </w:rPr>
      </w:r>
      <w:r>
        <w:rPr>
          <w:rFonts w:hint="eastAsia" w:ascii="仿宋_GB2312" w:hAnsi="仿宋_GB2312" w:eastAsia="仿宋_GB2312" w:cs="仿宋_GB2312"/>
          <w:sz w:val="32"/>
          <w:szCs w:val="32"/>
        </w:rPr>
      </w:r>
    </w:p>
    <w:p>
      <w:pPr>
        <w:topLinePunct/>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（3）其他：</w:t>
      </w:r>
      <w:r>
        <w:rPr>
          <w:rFonts w:hint="eastAsia" w:ascii="仿宋_GB2312" w:hAnsi="仿宋_GB2312" w:eastAsia="仿宋_GB2312" w:cs="仿宋_GB2312"/>
          <w:sz w:val="32"/>
          <w:szCs w:val="32"/>
          <w:u w:val="single"/>
        </w:rPr>
        <w:t xml:space="preserve"> {其他内容} 。</w:t>
      </w:r>
      <w:r>
        <w:rPr>
          <w:rFonts w:hint="eastAsia" w:ascii="仿宋_GB2312" w:hAnsi="仿宋_GB2312" w:eastAsia="仿宋_GB2312" w:cs="仿宋_GB2312"/>
          <w:sz w:val="32"/>
          <w:szCs w:val="32"/>
        </w:rPr>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第五条</w:t>
      </w:r>
      <w:r>
        <w:rPr>
          <w:rFonts w:hint="eastAsia" w:ascii="黑体" w:hAnsi="黑体" w:eastAsia="黑体" w:cs="黑体"/>
          <w:b w:val="0"/>
          <w:bCs w:val="0"/>
          <w:sz w:val="32"/>
          <w:szCs w:val="32"/>
          <w:lang w:val="en-US" w:eastAsia="zh-CN"/>
        </w:rPr>
        <w:t xml:space="preserve"> 权</w:t>
      </w:r>
      <w:r>
        <w:rPr>
          <w:rFonts w:hint="eastAsia" w:ascii="黑体" w:hAnsi="黑体" w:eastAsia="黑体" w:cs="黑体"/>
          <w:b w:val="0"/>
          <w:bCs w:val="0"/>
          <w:sz w:val="32"/>
          <w:szCs w:val="32"/>
        </w:rPr>
        <w:t>利和义务</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5</w:t>
      </w:r>
      <w:r>
        <w:rPr>
          <w:rFonts w:hint="eastAsia" w:ascii="仿宋_GB2312" w:hAnsi="仿宋_GB2312" w:eastAsia="仿宋_GB2312" w:cs="仿宋_GB2312"/>
          <w:b w:val="0"/>
          <w:bCs w:val="0"/>
          <w:sz w:val="32"/>
          <w:szCs w:val="32"/>
          <w:lang w:val="en-US" w:eastAsia="zh-CN"/>
        </w:rPr>
        <w:t xml:space="preserve">.1  </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转让本合同项下的国有建设用地使用权时，《国有建设用地使用权出让合同》（{《划拨决定书》}）及登记文件中所载明的权利、义务随之转</w:t>
      </w:r>
      <w:r>
        <w:rPr>
          <w:rFonts w:hint="eastAsia" w:ascii="仿宋_GB2312" w:hAnsi="仿宋_GB2312" w:eastAsia="仿宋_GB2312" w:cs="仿宋_GB2312"/>
          <w:sz w:val="32"/>
          <w:szCs w:val="32"/>
          <w:lang w:val="en-US" w:eastAsia="zh-CN"/>
        </w:rPr>
        <w:t>让给</w:t>
      </w:r>
      <w:r>
        <w:rPr>
          <w:rFonts w:hint="default" w:ascii="仿宋_GB2312" w:hAnsi="仿宋_GB2312" w:eastAsia="仿宋_GB2312" w:cs="仿宋_GB2312"/>
          <w:sz w:val="32"/>
          <w:szCs w:val="32"/>
        </w:rPr>
        <w:t>乙方。</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受让本合同项下的国有建设用地使用权时，同意继续履行《国有建设用地使用权出让合同》（《划拨决定书》）及登记文件所载明的权利、义务。</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5</w:t>
      </w:r>
      <w:r>
        <w:rPr>
          <w:rFonts w:hint="eastAsia" w:ascii="仿宋_GB2312" w:hAnsi="仿宋_GB2312" w:eastAsia="仿宋_GB2312" w:cs="仿宋_GB2312"/>
          <w:b w:val="0"/>
          <w:bCs w:val="0"/>
          <w:sz w:val="32"/>
          <w:szCs w:val="32"/>
          <w:lang w:val="en-US" w:eastAsia="zh-CN"/>
        </w:rPr>
        <w:t xml:space="preserve">.2  </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应在按本合同约定付清全部转让价款后，</w:t>
      </w:r>
      <w:r>
        <w:rPr>
          <w:rFonts w:hint="eastAsia" w:ascii="仿宋_GB2312" w:hAnsi="仿宋_GB2312" w:eastAsia="仿宋_GB2312" w:cs="仿宋_GB2312"/>
          <w:sz w:val="32"/>
          <w:szCs w:val="32"/>
          <w:lang w:val="en-US" w:eastAsia="zh-CN"/>
        </w:rPr>
        <w:t>甲方</w:t>
      </w:r>
      <w:r>
        <w:rPr>
          <w:rFonts w:hint="default" w:ascii="仿宋_GB2312" w:hAnsi="仿宋_GB2312" w:eastAsia="仿宋_GB2312" w:cs="仿宋_GB2312"/>
          <w:sz w:val="32"/>
          <w:szCs w:val="32"/>
        </w:rPr>
        <w:t>和</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持原《国有建设用地使用权出让合同》（{原合同文件}）、本转让合同、不动产权证、国有土地使用证等相关证明材料，到不动产登记部门办理变更登记。</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5</w:t>
      </w:r>
      <w:r>
        <w:rPr>
          <w:rFonts w:hint="eastAsia" w:ascii="仿宋_GB2312" w:hAnsi="仿宋_GB2312" w:eastAsia="仿宋_GB2312" w:cs="仿宋_GB2312"/>
          <w:b w:val="0"/>
          <w:bCs w:val="0"/>
          <w:sz w:val="32"/>
          <w:szCs w:val="32"/>
          <w:lang w:val="en-US" w:eastAsia="zh-CN"/>
        </w:rPr>
        <w:t xml:space="preserve">.3  </w:t>
      </w:r>
      <w:r>
        <w:rPr>
          <w:rFonts w:hint="eastAsia" w:ascii="仿宋_GB2312" w:hAnsi="仿宋_GB2312" w:eastAsia="仿宋_GB2312" w:cs="仿宋_GB2312"/>
          <w:sz w:val="32"/>
          <w:szCs w:val="32"/>
          <w:lang w:val="en-US" w:eastAsia="zh-CN"/>
        </w:rPr>
        <w:t>甲方</w:t>
      </w:r>
      <w:r>
        <w:rPr>
          <w:rFonts w:hint="default" w:ascii="仿宋_GB2312" w:hAnsi="仿宋_GB2312" w:eastAsia="仿宋_GB2312" w:cs="仿宋_GB2312"/>
          <w:sz w:val="32"/>
          <w:szCs w:val="32"/>
        </w:rPr>
        <w:t>将取得本合同项下转让宗地及项目开发权的资料原件移交给</w:t>
      </w:r>
      <w:r>
        <w:rPr>
          <w:rFonts w:hint="eastAsia" w:ascii="仿宋_GB2312" w:hAnsi="仿宋_GB2312" w:eastAsia="仿宋_GB2312" w:cs="仿宋_GB2312"/>
          <w:sz w:val="32"/>
          <w:szCs w:val="32"/>
          <w:lang w:val="en-US" w:eastAsia="zh-CN"/>
        </w:rPr>
        <w:t>乙方</w:t>
      </w:r>
      <w:r>
        <w:rPr>
          <w:rFonts w:hint="default" w:ascii="仿宋_GB2312" w:hAnsi="仿宋_GB2312" w:eastAsia="仿宋_GB2312" w:cs="仿宋_GB2312"/>
          <w:sz w:val="32"/>
          <w:szCs w:val="32"/>
        </w:rPr>
        <w:t>。</w:t>
      </w:r>
    </w:p>
    <w:p>
      <w:pPr>
        <w:keepNext w:val="0"/>
        <w:keepLines w:val="0"/>
        <w:pageBreakBefore w:val="0"/>
        <w:widowControl/>
        <w:kinsoku/>
        <w:wordWrap/>
        <w:overflowPunct/>
        <w:topLinePunct/>
        <w:autoSpaceDE/>
        <w:autoSpaceDN/>
        <w:bidi w:val="0"/>
        <w:adjustRightInd/>
        <w:snapToGrid/>
        <w:spacing w:line="600" w:lineRule="exact"/>
        <w:ind w:firstLine="640" w:firstLineChars="200"/>
        <w:textAlignment w:val="auto"/>
        <w:rPr>
          <w:rFonts w:hint="default"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5</w:t>
      </w:r>
      <w:r>
        <w:rPr>
          <w:rFonts w:hint="eastAsia" w:ascii="仿宋_GB2312" w:hAnsi="仿宋_GB2312" w:eastAsia="仿宋_GB2312" w:cs="仿宋_GB2312"/>
          <w:b w:val="0"/>
          <w:bCs w:val="0"/>
          <w:sz w:val="32"/>
          <w:szCs w:val="32"/>
          <w:lang w:val="en-US" w:eastAsia="zh-CN"/>
        </w:rPr>
        <w:t xml:space="preserve">.4  </w:t>
      </w:r>
      <w:r>
        <w:rPr>
          <w:rFonts w:hint="eastAsia" w:ascii="仿宋_GB2312" w:hAnsi="仿宋_GB2312" w:eastAsia="仿宋_GB2312" w:cs="仿宋_GB2312"/>
          <w:sz w:val="32"/>
          <w:szCs w:val="32"/>
          <w:lang w:val="en-US" w:eastAsia="zh-CN"/>
        </w:rPr>
        <w:t>{权利内容}对依法取得的国有建设用地，在本合同约定的使用期限内享有占有、使用、收益和依法处置的权利，有权利用该土地依法建造建筑物、构筑物及其附属设施。</w:t>
      </w:r>
    </w:p>
    <w:p>
      <w:p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ascii="黑体" w:hAnsi="黑体" w:eastAsia="黑体" w:cs="黑体"/>
          <w:sz w:val="32"/>
          <w:szCs w:val="32"/>
        </w:rPr>
        <w:t xml:space="preserve"> 违</w:t>
      </w:r>
      <w:r>
        <w:rPr>
          <w:rFonts w:hint="eastAsia" w:ascii="黑体" w:hAnsi="黑体" w:eastAsia="黑体" w:cs="黑体"/>
          <w:sz w:val="32"/>
          <w:szCs w:val="32"/>
        </w:rPr>
        <w:t>约责任</w:t>
      </w:r>
    </w:p>
    <w:p>
      <w:pPr>
        <w:kinsoku w:val="0"/>
        <w:wordWrap w:val="0"/>
        <w:spacing w:line="360" w:lineRule="auto"/>
        <w:ind w:firstLine="640" w:firstLineChars="200"/>
        <w:rPr>
          <w:sz w:val="28"/>
          <w:szCs w:val="28"/>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.1  乙方应当按照本合同约定，按时支付国有建设用地使用权转让价款。乙方不能按时支付国有建设用地使用权转让价款的，自违约之日起，每日按迟延支付款项的</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{违约金比例}‰向转让人缴纳违约金</w:t>
      </w:r>
      <w:r>
        <w:rPr>
          <w:rFonts w:ascii="仿宋_GB2312" w:hAnsi="仿宋_GB2312" w:eastAsia="仿宋_GB2312" w:cs="仿宋_GB2312"/>
          <w:sz w:val="32"/>
          <w:szCs w:val="32"/>
          <w:u w:val="single"/>
        </w:rPr>
        <w:t xml:space="preserve">，延期付款超过 </w:t>
      </w:r>
      <w:r>
        <w:rPr>
          <w:rFonts w:hint="eastAsia" w:ascii="仿宋_GB2312" w:hAnsi="仿宋_GB2312" w:eastAsia="仿宋_GB2312" w:cs="仿宋_GB2312"/>
          <w:sz w:val="32"/>
          <w:szCs w:val="32"/>
        </w:rPr>
        <w:t xml:space="preserve">       {延期天数}日，经甲方催交后仍不能支付国有建设用地使用权转让价款的，甲方有权解除合同。乙方无权要求返还定金。甲方并可请求乙方赔偿因违约造成的损失。</w:t>
      </w:r>
    </w:p>
    <w:p>
      <w:pPr>
        <w:kinsoku w:val="0"/>
        <w:wordWrap w:val="0"/>
        <w:spacing w:line="360" w:lineRule="auto"/>
        <w:ind w:firstLine="640" w:firstLineChars="200"/>
        <w:rPr>
          <w:sz w:val="28"/>
          <w:szCs w:val="28"/>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.2  乙方按本合同约定支付国有建设用地使用权转让价款的，甲方必须按照本合同约定按时交付土地。由于甲方未按时提供土地致使乙方本合同项下宗地占有延期的，每延期一日，甲方应当按乙方已经支付的国有建设用地使用权转让价款的</w:t>
      </w:r>
      <w:r>
        <w:rPr>
          <w:rFonts w:ascii="仿宋_GB2312" w:hAnsi="仿宋_GB2312" w:eastAsia="仿宋_GB2312" w:cs="仿宋_GB2312"/>
          <w:sz w:val="32"/>
          <w:szCs w:val="32"/>
          <w:u w:val="single"/>
        </w:rPr>
        <w:t xml:space="preserve">       </w:t>
      </w:r>
      <w:r>
        <w:rPr>
          <w:rFonts w:ascii="仿宋_GB2312" w:hAnsi="仿宋_GB2312" w:eastAsia="仿宋_GB2312" w:cs="仿宋_GB2312"/>
          <w:sz w:val="32"/>
          <w:szCs w:val="32"/>
          <w:u w:val="none"/>
        </w:rPr>
        <w:t xml:space="preserve"> </w:t>
      </w:r>
      <w:r>
        <w:rPr>
          <w:rFonts w:hint="eastAsia" w:ascii="仿宋_GB2312" w:hAnsi="仿宋_GB2312" w:eastAsia="仿宋_GB2312" w:cs="仿宋_GB2312"/>
          <w:sz w:val="32"/>
          <w:szCs w:val="32"/>
        </w:rPr>
        <w:t>{万分比}‰向乙方给付违约金，土地使用年期自转让人实际交付土地之日起算。甲方延期交</w:t>
      </w:r>
      <w:r>
        <w:rPr>
          <w:rFonts w:ascii="仿宋_GB2312" w:hAnsi="仿宋_GB2312" w:eastAsia="仿宋_GB2312" w:cs="仿宋_GB2312"/>
          <w:sz w:val="32"/>
          <w:szCs w:val="32"/>
          <w:u w:val="single"/>
        </w:rPr>
        <w:t xml:space="preserve">付土地超过   </w:t>
      </w:r>
      <w:r>
        <w:rPr>
          <w:rFonts w:hint="eastAsia" w:ascii="仿宋_GB2312" w:hAnsi="仿宋_GB2312" w:eastAsia="仿宋_GB2312" w:cs="仿宋_GB2312"/>
          <w:sz w:val="32"/>
          <w:szCs w:val="32"/>
        </w:rPr>
        <w:t xml:space="preserve">     {天数}日，经乙方催交后仍不能交付土地的，乙方有权解除合同，甲方应当双倍返还定金，退还已经支付国有建设用地使用权转让价款，乙方并可请求甲方赔偿因违约造成的损失。</w:t>
      </w:r>
    </w:p>
    <w:p>
      <w:pPr>
        <w:widowControl/>
        <w:kinsoku/>
        <w:wordWrap/>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.3  甲方隐瞒事实真相，在转让后出现第三人对{地块}主张权利，并对抗乙方权利情形的，甲方应承担因此产生的法律责任。乙方有权要求退还全部已转交的{成交价款}，并要求甲方赔偿因此造成的{损失}。</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.4  在办理国有建设用地使用权变更登记中，因甲方原因，该宗地转让不符合变更登记条件而不能登记的，或在登记过程中该宗地被司法机关、行政机关查封或以其他形式限制权利的，{乙方}有权解除合同，要求退还已交的转让价款，并要求甲方赔偿因此造成的损失。</w:t>
      </w:r>
    </w:p>
    <w:p>
      <w:pPr>
        <w:numPr>
          <w:ilvl w:val="255"/>
          <w:numId w:val="0"/>
        </w:num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w:t>
      </w:r>
      <w:r>
        <w:rPr>
          <w:rFonts w:hint="eastAsia" w:ascii="黑体" w:hAnsi="黑体" w:eastAsia="黑体" w:cs="黑体"/>
          <w:sz w:val="32"/>
          <w:szCs w:val="32"/>
        </w:rPr>
        <w:t>条 {鉴证方申明}</w:t>
      </w:r>
    </w:p>
    <w:p>
      <w:pPr>
        <w:numPr>
          <w:ilvl w:val="255"/>
          <w:numId w:val="0"/>
        </w:numPr>
        <w:topLinePunct/>
        <w:spacing w:line="600" w:lineRule="exact"/>
        <w:ind w:firstLine="640" w:firstLineChars="200"/>
        <w:rPr>
          <w:rFonts w:ascii="黑体" w:hAnsi="黑体" w:eastAsia="黑体" w:cs="黑体"/>
          <w:sz w:val="32"/>
          <w:szCs w:val="32"/>
        </w:rPr>
      </w:pPr>
      <w:r>
        <w:rPr>
          <w:rFonts w:hint="eastAsia" w:ascii="仿宋_GB2312" w:hAnsi="仿宋_GB2312" w:eastAsia="仿宋_GB2312" w:cs="仿宋_GB2312"/>
          <w:sz w:val="32"/>
          <w:szCs w:val="32"/>
        </w:rPr>
        <w:t>鉴证方仅对鉴证人职责范围内能查询的材料（原土地使用权出让合同、不动产登记信息等）进行鉴证，甲、乙双方提供材料的真实性由提供方负责。</w:t>
      </w:r>
    </w:p>
    <w:p>
      <w:pPr>
        <w:numPr>
          <w:ilvl w:val="255"/>
          <w:numId w:val="0"/>
        </w:num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八</w:t>
      </w:r>
      <w:r>
        <w:rPr>
          <w:rFonts w:hint="eastAsia" w:ascii="黑体" w:hAnsi="黑体" w:eastAsia="黑体" w:cs="黑体"/>
          <w:sz w:val="32"/>
          <w:szCs w:val="32"/>
        </w:rPr>
        <w:t>条 法律适用及争议解决 {法律条款内容}</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.1 本合同订立、效力、解除、履行及争议的解决适用中华人民共和国法律、行政法规。</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.2 本合同在履行中若发生争议，由甲、乙双方协商解决，协商不成的，双方均可向{标的物所在地}人民法院起诉。</w:t>
      </w:r>
    </w:p>
    <w:p>
      <w:pPr>
        <w:numPr>
          <w:ilvl w:val="255"/>
          <w:numId w:val="0"/>
        </w:numPr>
        <w:topLinePunct/>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ascii="黑体" w:hAnsi="黑体" w:eastAsia="黑体" w:cs="黑体"/>
          <w:sz w:val="32"/>
          <w:szCs w:val="32"/>
        </w:rPr>
        <w:t xml:space="preserve"> </w:t>
      </w:r>
      <w:r>
        <w:rPr>
          <w:rFonts w:hint="eastAsia" w:ascii="黑体" w:hAnsi="黑体" w:eastAsia="黑体" w:cs="黑体"/>
          <w:sz w:val="32"/>
          <w:szCs w:val="32"/>
        </w:rPr>
        <w:t>附则</w:t>
      </w:r>
    </w:p>
    <w:p>
      <w:pPr>
        <w:topLinePunct/>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.1 本合同为江西省自然资源厅监制的格式合同，未尽事宜，双方另行商定。双方可签订{补充协议}，{补充协议}与本协议具有同等法律效力。</w:t>
      </w:r>
    </w:p>
    <w:p>
      <w:pPr>
        <w:numPr>
          <w:ilvl w:val="255"/>
          <w:numId w:val="0"/>
        </w:numPr>
        <w:topLinePunct/>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.2本合同一式四份，经甲乙双方代表签字单位盖章后生效，甲乙双方各执一份，交易机构留存一份，一份用于办理不动产登记手续。</w:t>
      </w:r>
    </w:p>
    <w:p>
      <w:pPr>
        <w:numPr>
          <w:ilvl w:val="255"/>
          <w:numId w:val="0"/>
        </w:numPr>
        <w:topLinePunct/>
        <w:spacing w:line="600" w:lineRule="exact"/>
        <w:ind w:firstLine="640" w:firstLineChars="200"/>
        <w:rPr>
          <w:rFonts w:hint="eastAsia" w:ascii="仿宋_GB2312" w:hAnsi="仿宋_GB2312" w:eastAsia="仿宋_GB2312" w:cs="仿宋_GB2312"/>
          <w:sz w:val="32"/>
          <w:szCs w:val="32"/>
        </w:rPr>
      </w:pPr>
    </w:p>
    <w:p>
      <w:pPr>
        <w:topLinePunct/>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附件：{内容}</w:t>
      </w:r>
    </w:p>
    <w:p>
      <w:pPr>
        <w:topLinePunct/>
        <w:spacing w:line="600" w:lineRule="exact"/>
        <w:ind w:firstLine="640" w:firstLineChars="200"/>
        <w:rPr>
          <w:rFonts w:hint="eastAsia" w:ascii="仿宋_GB2312" w:hAnsi="仿宋_GB2312" w:eastAsia="仿宋_GB2312" w:cs="仿宋_GB2312"/>
          <w:sz w:val="32"/>
          <w:szCs w:val="32"/>
        </w:rPr>
      </w:pPr>
    </w:p>
    <w:p>
      <w:pPr>
        <w:topLinePunct/>
        <w:spacing w:line="600" w:lineRule="exact"/>
        <w:ind w:firstLine="640" w:firstLineChars="200"/>
        <w:rPr>
          <w:rFonts w:hint="eastAsia" w:ascii="仿宋_GB2312" w:hAnsi="仿宋_GB2312" w:eastAsia="仿宋_GB2312" w:cs="仿宋_GB2312"/>
          <w:sz w:val="32"/>
          <w:szCs w:val="32"/>
        </w:rPr>
      </w:pPr>
    </w:p>
    <w:p>
      <w:pPr>
        <w:topLinePunct/>
        <w:spacing w:line="600" w:lineRule="exact"/>
        <w:ind w:firstLine="640" w:firstLineChars="200"/>
        <w:rPr>
          <w:rFonts w:hint="eastAsia" w:ascii="仿宋_GB2312" w:hAnsi="仿宋_GB2312" w:eastAsia="仿宋_GB2312" w:cs="仿宋_GB2312"/>
          <w:sz w:val="32"/>
          <w:szCs w:val="32"/>
        </w:rPr>
      </w:pP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{甲方（盖章）}                           {乙方（盖章）}</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法定代表人（签名）：{法定代表人签名}  </w:t>
        <w:br/>
        <w:t>法定代表人（签名）：{法定代表人签名}</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委托代理人：{委托代理人}  </w:t>
        <w:br/>
        <w:t>委托代理人：{委托代理人}</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地址：{地址}</w:t>
      </w: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电话：{联系电话}</w:t>
      </w:r>
    </w:p>
    <w:p>
      <w:pPr>
        <w:topLinePunct/>
        <w:spacing w:line="600" w:lineRule="exact"/>
        <w:rPr>
          <w:rFonts w:ascii="仿宋_GB2312" w:hAnsi="仿宋_GB2312" w:eastAsia="仿宋_GB2312" w:cs="仿宋_GB2312"/>
          <w:sz w:val="32"/>
          <w:szCs w:val="32"/>
        </w:rPr>
      </w:pPr>
    </w:p>
    <w:p>
      <w:pPr>
        <w:topLinePunct/>
        <w:spacing w:line="600" w:lineRule="exact"/>
        <w:rPr>
          <w:rFonts w:ascii="仿宋_GB2312" w:hAnsi="仿宋_GB2312" w:eastAsia="仿宋_GB2312" w:cs="仿宋_GB2312"/>
          <w:sz w:val="32"/>
          <w:szCs w:val="32"/>
        </w:rPr>
      </w:pPr>
    </w:p>
    <w:p>
      <w:pPr>
        <w:topLinePunct/>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鉴证单位（盖章）：{鉴证单位}</w:t>
      </w:r>
    </w:p>
    <w:p>
      <w:pPr>
        <w:topLinePunct/>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经办人（签名）：{签名}</w:t>
      </w:r>
    </w:p>
    <w:p>
      <w:pPr>
        <w:topLinePunct/>
        <w:spacing w:line="600" w:lineRule="exact"/>
        <w:rPr>
          <w:rFonts w:hint="eastAsia" w:ascii="仿宋_GB2312" w:hAnsi="仿宋_GB2312" w:eastAsia="仿宋_GB2312" w:cs="仿宋_GB2312"/>
          <w:sz w:val="32"/>
          <w:szCs w:val="32"/>
        </w:rPr>
      </w:pPr>
    </w:p>
    <w:p>
      <w:pPr>
        <w:topLinePunct/>
        <w:spacing w:line="600" w:lineRule="exact"/>
        <w:rPr>
          <w:rFonts w:hint="eastAsia" w:ascii="仿宋_GB2312" w:hAnsi="仿宋_GB2312" w:eastAsia="仿宋_GB2312" w:cs="仿宋_GB2312"/>
          <w:sz w:val="32"/>
          <w:szCs w:val="32"/>
        </w:rPr>
      </w:pPr>
    </w:p>
    <w:p>
      <w:pPr>
        <w:topLinePunct/>
        <w:spacing w:line="600" w:lineRule="exact"/>
        <w:jc w:val="right"/>
        <w:rPr>
          <w:rFonts w:ascii="仿宋_GB2312" w:hAnsi="仿宋_GB2312" w:eastAsia="仿宋_GB2312" w:cs="仿宋_GB2312"/>
          <w:kern w:val="0"/>
          <w:sz w:val="32"/>
          <w:szCs w:val="32"/>
        </w:rPr>
      </w:pPr>
      <w:r>
        <w:rPr>
          <w:rFonts w:hint="eastAsia" w:ascii="仿宋_GB2312" w:hAnsi="仿宋_GB2312" w:eastAsia="仿宋_GB2312" w:cs="仿宋_GB2312"/>
          <w:sz w:val="32"/>
          <w:szCs w:val="32"/>
        </w:rPr>
        <w:t>合同签订时间：{年}{月}{日}</w:t>
      </w:r>
    </w:p>
    <w:sectPr>
      <w:footerReference r:id="rId3" w:type="default"/>
      <w:footerReference r:id="rId4" w:type="even"/>
      <w:pgSz w:w="11906" w:h="16838"/>
      <w:pgMar w:top="1440" w:right="1469"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modern"/>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_GB23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pPr>
    <w: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9"/>
                  <w:rPr>
                    <w:rStyle w:val="17"/>
                  </w:rPr>
                </w:pPr>
                <w:r>
                  <w:rPr>
                    <w:rStyle w:val="17"/>
                  </w:rPr>
                  <w:fldChar w:fldCharType="begin"/>
                </w:r>
                <w:r>
                  <w:rPr>
                    <w:rStyle w:val="17"/>
                  </w:rPr>
                  <w:instrText xml:space="preserve">PAGE  </w:instrText>
                </w:r>
                <w:r>
                  <w:rPr>
                    <w:rStyle w:val="17"/>
                  </w:rPr>
                  <w:fldChar w:fldCharType="separate"/>
                </w:r>
                <w:r>
                  <w:rPr>
                    <w:rStyle w:val="17"/>
                  </w:rPr>
                  <w:t>6</w:t>
                </w:r>
                <w:r>
                  <w:rPr>
                    <w:rStyle w:val="17"/>
                  </w:rPr>
                  <w:fldChar w:fldCharType="end"/>
                </w:r>
              </w:p>
            </w:txbxContent>
          </v:textbox>
        </v:shape>
      </w:pic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9"/>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trackRevisions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ZGViNzhiOThiMDI0ZjllNWViOWQ2NTNmMDljZDE0MjgifQ=="/>
  </w:docVars>
  <w:rsids>
    <w:rsidRoot w:val="00B331DF"/>
    <w:rsid w:val="00002747"/>
    <w:rsid w:val="00002748"/>
    <w:rsid w:val="00004362"/>
    <w:rsid w:val="00021016"/>
    <w:rsid w:val="000270C5"/>
    <w:rsid w:val="00034267"/>
    <w:rsid w:val="000362F5"/>
    <w:rsid w:val="0004676A"/>
    <w:rsid w:val="000547C6"/>
    <w:rsid w:val="000578D2"/>
    <w:rsid w:val="00060248"/>
    <w:rsid w:val="00064A70"/>
    <w:rsid w:val="000740BA"/>
    <w:rsid w:val="00074EEF"/>
    <w:rsid w:val="00077D9B"/>
    <w:rsid w:val="000952AC"/>
    <w:rsid w:val="000A0152"/>
    <w:rsid w:val="000A7096"/>
    <w:rsid w:val="000B1C90"/>
    <w:rsid w:val="000C0EB5"/>
    <w:rsid w:val="000D7EEF"/>
    <w:rsid w:val="000E582C"/>
    <w:rsid w:val="000F59E5"/>
    <w:rsid w:val="00112EB1"/>
    <w:rsid w:val="00114E95"/>
    <w:rsid w:val="00122E72"/>
    <w:rsid w:val="00123C2D"/>
    <w:rsid w:val="0013536B"/>
    <w:rsid w:val="00145874"/>
    <w:rsid w:val="00155858"/>
    <w:rsid w:val="001665D9"/>
    <w:rsid w:val="00172DDA"/>
    <w:rsid w:val="00173490"/>
    <w:rsid w:val="00176E9A"/>
    <w:rsid w:val="00186CBA"/>
    <w:rsid w:val="00187C2E"/>
    <w:rsid w:val="001B1271"/>
    <w:rsid w:val="001B1D87"/>
    <w:rsid w:val="001B3D62"/>
    <w:rsid w:val="001C0B09"/>
    <w:rsid w:val="001C3313"/>
    <w:rsid w:val="001F58E5"/>
    <w:rsid w:val="0020430A"/>
    <w:rsid w:val="00210A64"/>
    <w:rsid w:val="00214865"/>
    <w:rsid w:val="00215934"/>
    <w:rsid w:val="0022593A"/>
    <w:rsid w:val="0022798D"/>
    <w:rsid w:val="002322D1"/>
    <w:rsid w:val="002402D8"/>
    <w:rsid w:val="00256B12"/>
    <w:rsid w:val="0026007A"/>
    <w:rsid w:val="0026621D"/>
    <w:rsid w:val="00266E79"/>
    <w:rsid w:val="00271DB7"/>
    <w:rsid w:val="00274929"/>
    <w:rsid w:val="002939CC"/>
    <w:rsid w:val="002954FF"/>
    <w:rsid w:val="00296047"/>
    <w:rsid w:val="002A1ADE"/>
    <w:rsid w:val="002A2FAB"/>
    <w:rsid w:val="002A3773"/>
    <w:rsid w:val="002A37B6"/>
    <w:rsid w:val="002B15B7"/>
    <w:rsid w:val="002B1E25"/>
    <w:rsid w:val="002C2035"/>
    <w:rsid w:val="002D4629"/>
    <w:rsid w:val="002F29CF"/>
    <w:rsid w:val="0030094F"/>
    <w:rsid w:val="003241F6"/>
    <w:rsid w:val="003330AA"/>
    <w:rsid w:val="003354A9"/>
    <w:rsid w:val="0037380E"/>
    <w:rsid w:val="003962D8"/>
    <w:rsid w:val="003A2905"/>
    <w:rsid w:val="003B29AB"/>
    <w:rsid w:val="003B2CD4"/>
    <w:rsid w:val="003B639F"/>
    <w:rsid w:val="003B6CC4"/>
    <w:rsid w:val="003C4E6C"/>
    <w:rsid w:val="003D780D"/>
    <w:rsid w:val="003E4CA8"/>
    <w:rsid w:val="003F5F96"/>
    <w:rsid w:val="003F72A2"/>
    <w:rsid w:val="00407A27"/>
    <w:rsid w:val="00414D9D"/>
    <w:rsid w:val="0041553E"/>
    <w:rsid w:val="00422038"/>
    <w:rsid w:val="00423D2A"/>
    <w:rsid w:val="00427598"/>
    <w:rsid w:val="004469CF"/>
    <w:rsid w:val="00450D71"/>
    <w:rsid w:val="00457D30"/>
    <w:rsid w:val="004652B4"/>
    <w:rsid w:val="00467FB8"/>
    <w:rsid w:val="0047030F"/>
    <w:rsid w:val="00470C90"/>
    <w:rsid w:val="00473560"/>
    <w:rsid w:val="004758CA"/>
    <w:rsid w:val="004760AC"/>
    <w:rsid w:val="004808C9"/>
    <w:rsid w:val="00481283"/>
    <w:rsid w:val="00482C5B"/>
    <w:rsid w:val="004830C4"/>
    <w:rsid w:val="00490B39"/>
    <w:rsid w:val="004918D7"/>
    <w:rsid w:val="00492E49"/>
    <w:rsid w:val="0049301C"/>
    <w:rsid w:val="0049565B"/>
    <w:rsid w:val="004B4973"/>
    <w:rsid w:val="004C00AE"/>
    <w:rsid w:val="004D2186"/>
    <w:rsid w:val="004E5093"/>
    <w:rsid w:val="004E55D9"/>
    <w:rsid w:val="004E7216"/>
    <w:rsid w:val="004F4895"/>
    <w:rsid w:val="005022AF"/>
    <w:rsid w:val="005107B5"/>
    <w:rsid w:val="00514947"/>
    <w:rsid w:val="00521B3E"/>
    <w:rsid w:val="005237C7"/>
    <w:rsid w:val="005460FE"/>
    <w:rsid w:val="00551F9C"/>
    <w:rsid w:val="00557A1C"/>
    <w:rsid w:val="005618FF"/>
    <w:rsid w:val="00575E08"/>
    <w:rsid w:val="005770CC"/>
    <w:rsid w:val="00580844"/>
    <w:rsid w:val="005836A0"/>
    <w:rsid w:val="00593C0F"/>
    <w:rsid w:val="00595415"/>
    <w:rsid w:val="005A3752"/>
    <w:rsid w:val="005C0121"/>
    <w:rsid w:val="005C2F95"/>
    <w:rsid w:val="005C5037"/>
    <w:rsid w:val="005C6CC0"/>
    <w:rsid w:val="005C79A6"/>
    <w:rsid w:val="005D53B8"/>
    <w:rsid w:val="005E6AED"/>
    <w:rsid w:val="005F6033"/>
    <w:rsid w:val="006001E4"/>
    <w:rsid w:val="0060101D"/>
    <w:rsid w:val="0060383B"/>
    <w:rsid w:val="00610E68"/>
    <w:rsid w:val="00612109"/>
    <w:rsid w:val="006123B3"/>
    <w:rsid w:val="00645A74"/>
    <w:rsid w:val="00646D42"/>
    <w:rsid w:val="0066295D"/>
    <w:rsid w:val="00672111"/>
    <w:rsid w:val="0067735D"/>
    <w:rsid w:val="0068511E"/>
    <w:rsid w:val="0069000B"/>
    <w:rsid w:val="0069385D"/>
    <w:rsid w:val="00693DFA"/>
    <w:rsid w:val="0069534F"/>
    <w:rsid w:val="006C131F"/>
    <w:rsid w:val="006C17DA"/>
    <w:rsid w:val="006C5D24"/>
    <w:rsid w:val="006D7B15"/>
    <w:rsid w:val="006F398F"/>
    <w:rsid w:val="0070388E"/>
    <w:rsid w:val="007045F6"/>
    <w:rsid w:val="00705F4B"/>
    <w:rsid w:val="00711C97"/>
    <w:rsid w:val="00712FB2"/>
    <w:rsid w:val="007167F4"/>
    <w:rsid w:val="00724135"/>
    <w:rsid w:val="00724B73"/>
    <w:rsid w:val="0073210E"/>
    <w:rsid w:val="007332ED"/>
    <w:rsid w:val="007339C1"/>
    <w:rsid w:val="00736435"/>
    <w:rsid w:val="00742DFB"/>
    <w:rsid w:val="00761DAF"/>
    <w:rsid w:val="00766430"/>
    <w:rsid w:val="0076701C"/>
    <w:rsid w:val="0077063E"/>
    <w:rsid w:val="0077102E"/>
    <w:rsid w:val="00775066"/>
    <w:rsid w:val="00786FFD"/>
    <w:rsid w:val="0079455A"/>
    <w:rsid w:val="007A01DD"/>
    <w:rsid w:val="007A3673"/>
    <w:rsid w:val="007A3D8B"/>
    <w:rsid w:val="007A726B"/>
    <w:rsid w:val="007B6B9A"/>
    <w:rsid w:val="007B7DFC"/>
    <w:rsid w:val="007C04B9"/>
    <w:rsid w:val="007D0E6D"/>
    <w:rsid w:val="007F0697"/>
    <w:rsid w:val="007F26D9"/>
    <w:rsid w:val="007F4D7B"/>
    <w:rsid w:val="007F6D32"/>
    <w:rsid w:val="00802C4A"/>
    <w:rsid w:val="008078DB"/>
    <w:rsid w:val="00815E5E"/>
    <w:rsid w:val="00821064"/>
    <w:rsid w:val="008359A5"/>
    <w:rsid w:val="00835D56"/>
    <w:rsid w:val="0084132B"/>
    <w:rsid w:val="00845476"/>
    <w:rsid w:val="0085217D"/>
    <w:rsid w:val="00853A07"/>
    <w:rsid w:val="00855E1E"/>
    <w:rsid w:val="008645ED"/>
    <w:rsid w:val="00865DE2"/>
    <w:rsid w:val="008675DD"/>
    <w:rsid w:val="00887676"/>
    <w:rsid w:val="00891579"/>
    <w:rsid w:val="008A3551"/>
    <w:rsid w:val="008A794B"/>
    <w:rsid w:val="008B0201"/>
    <w:rsid w:val="008C771E"/>
    <w:rsid w:val="008D7426"/>
    <w:rsid w:val="008E1ECC"/>
    <w:rsid w:val="008E31DD"/>
    <w:rsid w:val="008E5212"/>
    <w:rsid w:val="008F4565"/>
    <w:rsid w:val="008F78E5"/>
    <w:rsid w:val="009014D0"/>
    <w:rsid w:val="00901E9C"/>
    <w:rsid w:val="00913509"/>
    <w:rsid w:val="00926820"/>
    <w:rsid w:val="00930A29"/>
    <w:rsid w:val="0093410B"/>
    <w:rsid w:val="00947FF4"/>
    <w:rsid w:val="00951A43"/>
    <w:rsid w:val="0095475E"/>
    <w:rsid w:val="00954D29"/>
    <w:rsid w:val="00955C53"/>
    <w:rsid w:val="0096292D"/>
    <w:rsid w:val="00966F67"/>
    <w:rsid w:val="00966FD1"/>
    <w:rsid w:val="009721B7"/>
    <w:rsid w:val="009913BA"/>
    <w:rsid w:val="00991A34"/>
    <w:rsid w:val="00993D32"/>
    <w:rsid w:val="009944B6"/>
    <w:rsid w:val="009A30E0"/>
    <w:rsid w:val="009B3E00"/>
    <w:rsid w:val="009C4119"/>
    <w:rsid w:val="009F3078"/>
    <w:rsid w:val="00A006D9"/>
    <w:rsid w:val="00A0375A"/>
    <w:rsid w:val="00A245E9"/>
    <w:rsid w:val="00A24CAC"/>
    <w:rsid w:val="00A24DF9"/>
    <w:rsid w:val="00A24E23"/>
    <w:rsid w:val="00A262A3"/>
    <w:rsid w:val="00A27974"/>
    <w:rsid w:val="00A27BFB"/>
    <w:rsid w:val="00A31F6E"/>
    <w:rsid w:val="00A351C7"/>
    <w:rsid w:val="00A673B7"/>
    <w:rsid w:val="00A77AAA"/>
    <w:rsid w:val="00A90B5A"/>
    <w:rsid w:val="00AA5977"/>
    <w:rsid w:val="00AB1AE7"/>
    <w:rsid w:val="00AB3CC8"/>
    <w:rsid w:val="00AD4F2A"/>
    <w:rsid w:val="00AF69EC"/>
    <w:rsid w:val="00B024B7"/>
    <w:rsid w:val="00B024FE"/>
    <w:rsid w:val="00B040B7"/>
    <w:rsid w:val="00B13B61"/>
    <w:rsid w:val="00B1475E"/>
    <w:rsid w:val="00B15FA5"/>
    <w:rsid w:val="00B16AB1"/>
    <w:rsid w:val="00B20BA8"/>
    <w:rsid w:val="00B2120D"/>
    <w:rsid w:val="00B2289C"/>
    <w:rsid w:val="00B260F0"/>
    <w:rsid w:val="00B331DF"/>
    <w:rsid w:val="00B339FA"/>
    <w:rsid w:val="00B37ECF"/>
    <w:rsid w:val="00B401E6"/>
    <w:rsid w:val="00B659ED"/>
    <w:rsid w:val="00B7626A"/>
    <w:rsid w:val="00B76EED"/>
    <w:rsid w:val="00B77583"/>
    <w:rsid w:val="00B83549"/>
    <w:rsid w:val="00B83FF6"/>
    <w:rsid w:val="00B9085B"/>
    <w:rsid w:val="00BB0812"/>
    <w:rsid w:val="00BB1367"/>
    <w:rsid w:val="00BB37CC"/>
    <w:rsid w:val="00BB5E5B"/>
    <w:rsid w:val="00BC3055"/>
    <w:rsid w:val="00BC377C"/>
    <w:rsid w:val="00BD250A"/>
    <w:rsid w:val="00BD6495"/>
    <w:rsid w:val="00BE158E"/>
    <w:rsid w:val="00BE26DA"/>
    <w:rsid w:val="00BE4F33"/>
    <w:rsid w:val="00BE7D94"/>
    <w:rsid w:val="00C01492"/>
    <w:rsid w:val="00C05253"/>
    <w:rsid w:val="00C1108F"/>
    <w:rsid w:val="00C11999"/>
    <w:rsid w:val="00C11ACD"/>
    <w:rsid w:val="00C22286"/>
    <w:rsid w:val="00C231CB"/>
    <w:rsid w:val="00C25A50"/>
    <w:rsid w:val="00C301D5"/>
    <w:rsid w:val="00C31368"/>
    <w:rsid w:val="00C31AE8"/>
    <w:rsid w:val="00C33A13"/>
    <w:rsid w:val="00C37E2A"/>
    <w:rsid w:val="00C43F18"/>
    <w:rsid w:val="00C5079F"/>
    <w:rsid w:val="00C635EB"/>
    <w:rsid w:val="00C7222F"/>
    <w:rsid w:val="00C763C9"/>
    <w:rsid w:val="00C8599F"/>
    <w:rsid w:val="00CA2A41"/>
    <w:rsid w:val="00CA44E7"/>
    <w:rsid w:val="00CB23F8"/>
    <w:rsid w:val="00CB596B"/>
    <w:rsid w:val="00CC032E"/>
    <w:rsid w:val="00CC7391"/>
    <w:rsid w:val="00CD1773"/>
    <w:rsid w:val="00CD27A5"/>
    <w:rsid w:val="00CD5657"/>
    <w:rsid w:val="00CD7CFC"/>
    <w:rsid w:val="00CE49DA"/>
    <w:rsid w:val="00CF04E1"/>
    <w:rsid w:val="00CF0627"/>
    <w:rsid w:val="00D059B4"/>
    <w:rsid w:val="00D15F2B"/>
    <w:rsid w:val="00D23DDC"/>
    <w:rsid w:val="00D25BA9"/>
    <w:rsid w:val="00D31F55"/>
    <w:rsid w:val="00D46803"/>
    <w:rsid w:val="00D57FD1"/>
    <w:rsid w:val="00D63EA7"/>
    <w:rsid w:val="00D67C31"/>
    <w:rsid w:val="00D751EA"/>
    <w:rsid w:val="00D76666"/>
    <w:rsid w:val="00D76DDE"/>
    <w:rsid w:val="00D7720D"/>
    <w:rsid w:val="00D8671F"/>
    <w:rsid w:val="00D94EDE"/>
    <w:rsid w:val="00DA3140"/>
    <w:rsid w:val="00DA3B40"/>
    <w:rsid w:val="00DA41A5"/>
    <w:rsid w:val="00DA5858"/>
    <w:rsid w:val="00DA7064"/>
    <w:rsid w:val="00DB0833"/>
    <w:rsid w:val="00DB1D2C"/>
    <w:rsid w:val="00DC22E5"/>
    <w:rsid w:val="00DD708E"/>
    <w:rsid w:val="00DE0B3B"/>
    <w:rsid w:val="00DE731E"/>
    <w:rsid w:val="00E04429"/>
    <w:rsid w:val="00E14ED2"/>
    <w:rsid w:val="00E15ABE"/>
    <w:rsid w:val="00E17DEE"/>
    <w:rsid w:val="00E24DEA"/>
    <w:rsid w:val="00E40BC1"/>
    <w:rsid w:val="00E410D0"/>
    <w:rsid w:val="00E561C0"/>
    <w:rsid w:val="00E61694"/>
    <w:rsid w:val="00E653C1"/>
    <w:rsid w:val="00E75084"/>
    <w:rsid w:val="00E83D3F"/>
    <w:rsid w:val="00EA422A"/>
    <w:rsid w:val="00EA5D1B"/>
    <w:rsid w:val="00EB2ACC"/>
    <w:rsid w:val="00EC25F8"/>
    <w:rsid w:val="00EC4C6D"/>
    <w:rsid w:val="00EC6B05"/>
    <w:rsid w:val="00EC6C17"/>
    <w:rsid w:val="00ED5876"/>
    <w:rsid w:val="00EE3BB7"/>
    <w:rsid w:val="00EE78E1"/>
    <w:rsid w:val="00EF0964"/>
    <w:rsid w:val="00EF3B88"/>
    <w:rsid w:val="00F06303"/>
    <w:rsid w:val="00F2470A"/>
    <w:rsid w:val="00F31D35"/>
    <w:rsid w:val="00F60F1A"/>
    <w:rsid w:val="00F655C8"/>
    <w:rsid w:val="00F76600"/>
    <w:rsid w:val="00F830B2"/>
    <w:rsid w:val="00F83447"/>
    <w:rsid w:val="00FB17D6"/>
    <w:rsid w:val="00FB3447"/>
    <w:rsid w:val="00FD2F9F"/>
    <w:rsid w:val="00FD4204"/>
    <w:rsid w:val="00FD68E7"/>
    <w:rsid w:val="00FD6AB6"/>
    <w:rsid w:val="00FF0FBA"/>
    <w:rsid w:val="0110671B"/>
    <w:rsid w:val="013546B7"/>
    <w:rsid w:val="018564A4"/>
    <w:rsid w:val="01A8588E"/>
    <w:rsid w:val="01AD23E0"/>
    <w:rsid w:val="01AF2EE3"/>
    <w:rsid w:val="01B75C6B"/>
    <w:rsid w:val="02BD145E"/>
    <w:rsid w:val="02C96C66"/>
    <w:rsid w:val="02ED79CB"/>
    <w:rsid w:val="02FD2AE2"/>
    <w:rsid w:val="034647E5"/>
    <w:rsid w:val="038E4B62"/>
    <w:rsid w:val="03D419E7"/>
    <w:rsid w:val="03EA4053"/>
    <w:rsid w:val="0427757E"/>
    <w:rsid w:val="04470AAE"/>
    <w:rsid w:val="04566393"/>
    <w:rsid w:val="049B4752"/>
    <w:rsid w:val="04A85D47"/>
    <w:rsid w:val="04E76254"/>
    <w:rsid w:val="05164E76"/>
    <w:rsid w:val="053345D0"/>
    <w:rsid w:val="05654CFD"/>
    <w:rsid w:val="05941C5C"/>
    <w:rsid w:val="05E26E7D"/>
    <w:rsid w:val="06071692"/>
    <w:rsid w:val="06375026"/>
    <w:rsid w:val="06541252"/>
    <w:rsid w:val="068861CB"/>
    <w:rsid w:val="07090F08"/>
    <w:rsid w:val="070A0611"/>
    <w:rsid w:val="07371D51"/>
    <w:rsid w:val="07611276"/>
    <w:rsid w:val="07B93B97"/>
    <w:rsid w:val="07E223DA"/>
    <w:rsid w:val="07F0238D"/>
    <w:rsid w:val="085C658A"/>
    <w:rsid w:val="089B082B"/>
    <w:rsid w:val="089B24E5"/>
    <w:rsid w:val="08AC1E6E"/>
    <w:rsid w:val="08B82386"/>
    <w:rsid w:val="08DC5D8D"/>
    <w:rsid w:val="08E40DD4"/>
    <w:rsid w:val="09211A86"/>
    <w:rsid w:val="092751BF"/>
    <w:rsid w:val="095D3729"/>
    <w:rsid w:val="0981006E"/>
    <w:rsid w:val="09BF3913"/>
    <w:rsid w:val="09D669DC"/>
    <w:rsid w:val="0A1651B5"/>
    <w:rsid w:val="0A2E7589"/>
    <w:rsid w:val="0A47377C"/>
    <w:rsid w:val="0A5D67AF"/>
    <w:rsid w:val="0A6B2588"/>
    <w:rsid w:val="0A8A1E32"/>
    <w:rsid w:val="0AA0322B"/>
    <w:rsid w:val="0AA5471D"/>
    <w:rsid w:val="0AB0458C"/>
    <w:rsid w:val="0AE76884"/>
    <w:rsid w:val="0B1E4768"/>
    <w:rsid w:val="0B390B24"/>
    <w:rsid w:val="0B5E29DF"/>
    <w:rsid w:val="0B8B56CD"/>
    <w:rsid w:val="0B8F722C"/>
    <w:rsid w:val="0B9E1ED4"/>
    <w:rsid w:val="0BB723F7"/>
    <w:rsid w:val="0BF018C6"/>
    <w:rsid w:val="0C04249F"/>
    <w:rsid w:val="0C2E640F"/>
    <w:rsid w:val="0C7B2655"/>
    <w:rsid w:val="0C8316EA"/>
    <w:rsid w:val="0CD40A2B"/>
    <w:rsid w:val="0CDC2CE1"/>
    <w:rsid w:val="0CEB5F6A"/>
    <w:rsid w:val="0D0D2DC2"/>
    <w:rsid w:val="0D1C05DB"/>
    <w:rsid w:val="0D506900"/>
    <w:rsid w:val="0D957F06"/>
    <w:rsid w:val="0DB82958"/>
    <w:rsid w:val="0DB85FE3"/>
    <w:rsid w:val="0E070341"/>
    <w:rsid w:val="0E265F5C"/>
    <w:rsid w:val="0E816DF4"/>
    <w:rsid w:val="0E84170D"/>
    <w:rsid w:val="0F0A6DCF"/>
    <w:rsid w:val="0F285762"/>
    <w:rsid w:val="0F4F612F"/>
    <w:rsid w:val="0F504C4F"/>
    <w:rsid w:val="0F5E3A20"/>
    <w:rsid w:val="0F723F4B"/>
    <w:rsid w:val="0FA528D9"/>
    <w:rsid w:val="0FE52789"/>
    <w:rsid w:val="0FEB4D74"/>
    <w:rsid w:val="10036EF4"/>
    <w:rsid w:val="102403B8"/>
    <w:rsid w:val="10687981"/>
    <w:rsid w:val="10C371A1"/>
    <w:rsid w:val="11175299"/>
    <w:rsid w:val="112D7420"/>
    <w:rsid w:val="11904D29"/>
    <w:rsid w:val="119D33CB"/>
    <w:rsid w:val="11AC783A"/>
    <w:rsid w:val="11B341B9"/>
    <w:rsid w:val="11DA2D1C"/>
    <w:rsid w:val="122B6246"/>
    <w:rsid w:val="1247358C"/>
    <w:rsid w:val="128C023D"/>
    <w:rsid w:val="12BE60F1"/>
    <w:rsid w:val="12D855E1"/>
    <w:rsid w:val="13443B2A"/>
    <w:rsid w:val="138E2E02"/>
    <w:rsid w:val="13A64260"/>
    <w:rsid w:val="13D44A00"/>
    <w:rsid w:val="14011CD1"/>
    <w:rsid w:val="141F29CC"/>
    <w:rsid w:val="14561995"/>
    <w:rsid w:val="147279FA"/>
    <w:rsid w:val="149B3D7D"/>
    <w:rsid w:val="14B46968"/>
    <w:rsid w:val="14BA763C"/>
    <w:rsid w:val="14C8323A"/>
    <w:rsid w:val="14D83167"/>
    <w:rsid w:val="14FA0BF2"/>
    <w:rsid w:val="150A29BC"/>
    <w:rsid w:val="150B07F7"/>
    <w:rsid w:val="15181980"/>
    <w:rsid w:val="1533696A"/>
    <w:rsid w:val="1535613D"/>
    <w:rsid w:val="153854B0"/>
    <w:rsid w:val="155561A0"/>
    <w:rsid w:val="1562418A"/>
    <w:rsid w:val="15CC1014"/>
    <w:rsid w:val="15F61BBB"/>
    <w:rsid w:val="16727D15"/>
    <w:rsid w:val="16BA2922"/>
    <w:rsid w:val="16E35EE0"/>
    <w:rsid w:val="16F857E0"/>
    <w:rsid w:val="170C768A"/>
    <w:rsid w:val="17B251A9"/>
    <w:rsid w:val="17FD2650"/>
    <w:rsid w:val="18445425"/>
    <w:rsid w:val="18612EB5"/>
    <w:rsid w:val="18653EBF"/>
    <w:rsid w:val="193B1AFD"/>
    <w:rsid w:val="194C69F4"/>
    <w:rsid w:val="19504E49"/>
    <w:rsid w:val="19710D3C"/>
    <w:rsid w:val="19812883"/>
    <w:rsid w:val="199078CD"/>
    <w:rsid w:val="19997905"/>
    <w:rsid w:val="19A35B96"/>
    <w:rsid w:val="1A4C6DC4"/>
    <w:rsid w:val="1A5432CB"/>
    <w:rsid w:val="1A5F16B2"/>
    <w:rsid w:val="1A9E0769"/>
    <w:rsid w:val="1AA0181D"/>
    <w:rsid w:val="1AD83B94"/>
    <w:rsid w:val="1AFB07D3"/>
    <w:rsid w:val="1B043928"/>
    <w:rsid w:val="1B2B3F65"/>
    <w:rsid w:val="1B320E42"/>
    <w:rsid w:val="1B5F0197"/>
    <w:rsid w:val="1B740BF2"/>
    <w:rsid w:val="1B7F6795"/>
    <w:rsid w:val="1C015889"/>
    <w:rsid w:val="1C1A42F4"/>
    <w:rsid w:val="1C2B5BDE"/>
    <w:rsid w:val="1C911506"/>
    <w:rsid w:val="1CAE24CB"/>
    <w:rsid w:val="1CBF4D02"/>
    <w:rsid w:val="1CDA5950"/>
    <w:rsid w:val="1D6B1242"/>
    <w:rsid w:val="1D8D6BF5"/>
    <w:rsid w:val="1D956004"/>
    <w:rsid w:val="1DD72FED"/>
    <w:rsid w:val="1DD9533E"/>
    <w:rsid w:val="1DF611A4"/>
    <w:rsid w:val="1E3E6B89"/>
    <w:rsid w:val="1E5B03F0"/>
    <w:rsid w:val="1E8C4489"/>
    <w:rsid w:val="1EE068BD"/>
    <w:rsid w:val="1F107DED"/>
    <w:rsid w:val="1F8707D0"/>
    <w:rsid w:val="1F8A196A"/>
    <w:rsid w:val="1F9F2560"/>
    <w:rsid w:val="1FC205E6"/>
    <w:rsid w:val="1FD20AF0"/>
    <w:rsid w:val="1FD56606"/>
    <w:rsid w:val="1FE857AD"/>
    <w:rsid w:val="20145D58"/>
    <w:rsid w:val="203063BF"/>
    <w:rsid w:val="20396FBB"/>
    <w:rsid w:val="20491F98"/>
    <w:rsid w:val="209D2F17"/>
    <w:rsid w:val="20C5684A"/>
    <w:rsid w:val="20D3360B"/>
    <w:rsid w:val="21270B0F"/>
    <w:rsid w:val="21313EF5"/>
    <w:rsid w:val="21811D4A"/>
    <w:rsid w:val="21A45FD8"/>
    <w:rsid w:val="21BE53CA"/>
    <w:rsid w:val="21D17F7C"/>
    <w:rsid w:val="21DB5B69"/>
    <w:rsid w:val="21F33FBD"/>
    <w:rsid w:val="22076876"/>
    <w:rsid w:val="220D31EF"/>
    <w:rsid w:val="222C6E00"/>
    <w:rsid w:val="2274799B"/>
    <w:rsid w:val="22D50BD9"/>
    <w:rsid w:val="23021A69"/>
    <w:rsid w:val="2333618E"/>
    <w:rsid w:val="235E7BE0"/>
    <w:rsid w:val="237736F2"/>
    <w:rsid w:val="238F193D"/>
    <w:rsid w:val="242C08E4"/>
    <w:rsid w:val="243226CA"/>
    <w:rsid w:val="245A51AC"/>
    <w:rsid w:val="245E321C"/>
    <w:rsid w:val="24933675"/>
    <w:rsid w:val="249F7294"/>
    <w:rsid w:val="24D72C90"/>
    <w:rsid w:val="24DF3C7B"/>
    <w:rsid w:val="251720F2"/>
    <w:rsid w:val="252360D7"/>
    <w:rsid w:val="253E0617"/>
    <w:rsid w:val="25435BB0"/>
    <w:rsid w:val="2549519E"/>
    <w:rsid w:val="25963EEE"/>
    <w:rsid w:val="259C507C"/>
    <w:rsid w:val="26BD0565"/>
    <w:rsid w:val="26C274D5"/>
    <w:rsid w:val="27511D88"/>
    <w:rsid w:val="27A147F1"/>
    <w:rsid w:val="27D418B7"/>
    <w:rsid w:val="28003E2E"/>
    <w:rsid w:val="283D28CD"/>
    <w:rsid w:val="285C5FA1"/>
    <w:rsid w:val="286F2D74"/>
    <w:rsid w:val="28906868"/>
    <w:rsid w:val="28AF262C"/>
    <w:rsid w:val="28AF624E"/>
    <w:rsid w:val="28DB0CBC"/>
    <w:rsid w:val="28EA2DD3"/>
    <w:rsid w:val="290C47B1"/>
    <w:rsid w:val="29315CDB"/>
    <w:rsid w:val="298438CA"/>
    <w:rsid w:val="29D62B35"/>
    <w:rsid w:val="29DA314F"/>
    <w:rsid w:val="2A0B17A5"/>
    <w:rsid w:val="2A256309"/>
    <w:rsid w:val="2A264041"/>
    <w:rsid w:val="2A34630C"/>
    <w:rsid w:val="2A746BE5"/>
    <w:rsid w:val="2A7F3471"/>
    <w:rsid w:val="2A8B4B18"/>
    <w:rsid w:val="2A975A6B"/>
    <w:rsid w:val="2ACA6C22"/>
    <w:rsid w:val="2B0812D0"/>
    <w:rsid w:val="2B201017"/>
    <w:rsid w:val="2B2B0C38"/>
    <w:rsid w:val="2B3B1BF6"/>
    <w:rsid w:val="2B4C5AEA"/>
    <w:rsid w:val="2B6C2973"/>
    <w:rsid w:val="2B762F71"/>
    <w:rsid w:val="2C2177CF"/>
    <w:rsid w:val="2C2D7145"/>
    <w:rsid w:val="2C4045A9"/>
    <w:rsid w:val="2C8045EC"/>
    <w:rsid w:val="2C966A04"/>
    <w:rsid w:val="2CC76622"/>
    <w:rsid w:val="2CE02591"/>
    <w:rsid w:val="2CE451F5"/>
    <w:rsid w:val="2CE672E0"/>
    <w:rsid w:val="2D082F04"/>
    <w:rsid w:val="2D15400E"/>
    <w:rsid w:val="2D1E7323"/>
    <w:rsid w:val="2D3E2287"/>
    <w:rsid w:val="2D515D84"/>
    <w:rsid w:val="2D851F2B"/>
    <w:rsid w:val="2DBD2470"/>
    <w:rsid w:val="2DC801CA"/>
    <w:rsid w:val="2DCD136F"/>
    <w:rsid w:val="2DF512D5"/>
    <w:rsid w:val="2E161BF6"/>
    <w:rsid w:val="2E444289"/>
    <w:rsid w:val="2E73758E"/>
    <w:rsid w:val="2EBF6C41"/>
    <w:rsid w:val="2EC16730"/>
    <w:rsid w:val="2EF97079"/>
    <w:rsid w:val="2F151166"/>
    <w:rsid w:val="2F2F3D63"/>
    <w:rsid w:val="2F594F22"/>
    <w:rsid w:val="2F7E0854"/>
    <w:rsid w:val="2F9A565D"/>
    <w:rsid w:val="2FDE7051"/>
    <w:rsid w:val="300B3706"/>
    <w:rsid w:val="3059247B"/>
    <w:rsid w:val="305F62C1"/>
    <w:rsid w:val="30927C75"/>
    <w:rsid w:val="30CE1F54"/>
    <w:rsid w:val="30F01C13"/>
    <w:rsid w:val="30F6656E"/>
    <w:rsid w:val="31091210"/>
    <w:rsid w:val="31560E11"/>
    <w:rsid w:val="315B7472"/>
    <w:rsid w:val="31DD35CC"/>
    <w:rsid w:val="326A2335"/>
    <w:rsid w:val="32862295"/>
    <w:rsid w:val="328C7A7D"/>
    <w:rsid w:val="328E2B1F"/>
    <w:rsid w:val="32964BAE"/>
    <w:rsid w:val="32C02FFF"/>
    <w:rsid w:val="32D1086C"/>
    <w:rsid w:val="32EA2FED"/>
    <w:rsid w:val="32F45FAD"/>
    <w:rsid w:val="33393F3C"/>
    <w:rsid w:val="336A6732"/>
    <w:rsid w:val="337C4707"/>
    <w:rsid w:val="339B58EC"/>
    <w:rsid w:val="33A04580"/>
    <w:rsid w:val="33A356DD"/>
    <w:rsid w:val="33BF1499"/>
    <w:rsid w:val="341C09D6"/>
    <w:rsid w:val="34264547"/>
    <w:rsid w:val="34533F06"/>
    <w:rsid w:val="34540C95"/>
    <w:rsid w:val="346D4CCA"/>
    <w:rsid w:val="34847896"/>
    <w:rsid w:val="34AC1EDE"/>
    <w:rsid w:val="34C3006E"/>
    <w:rsid w:val="34F14112"/>
    <w:rsid w:val="35004458"/>
    <w:rsid w:val="35085205"/>
    <w:rsid w:val="352D5E87"/>
    <w:rsid w:val="35604208"/>
    <w:rsid w:val="3579434C"/>
    <w:rsid w:val="35F07AFD"/>
    <w:rsid w:val="36372B9D"/>
    <w:rsid w:val="36CF3838"/>
    <w:rsid w:val="36DD4123"/>
    <w:rsid w:val="36E44214"/>
    <w:rsid w:val="371B68E1"/>
    <w:rsid w:val="37457E78"/>
    <w:rsid w:val="377A00EA"/>
    <w:rsid w:val="37AA23BE"/>
    <w:rsid w:val="37E647CD"/>
    <w:rsid w:val="37E8447F"/>
    <w:rsid w:val="37F235D6"/>
    <w:rsid w:val="37F85B29"/>
    <w:rsid w:val="38004163"/>
    <w:rsid w:val="380170F7"/>
    <w:rsid w:val="382902B9"/>
    <w:rsid w:val="383B4152"/>
    <w:rsid w:val="383C3122"/>
    <w:rsid w:val="38442AC7"/>
    <w:rsid w:val="384D1DAC"/>
    <w:rsid w:val="3866746B"/>
    <w:rsid w:val="39526E9C"/>
    <w:rsid w:val="398E4B33"/>
    <w:rsid w:val="39D469A3"/>
    <w:rsid w:val="39FC0098"/>
    <w:rsid w:val="3A1466C0"/>
    <w:rsid w:val="3A2B772E"/>
    <w:rsid w:val="3A486346"/>
    <w:rsid w:val="3A7B1F6D"/>
    <w:rsid w:val="3A7C2B34"/>
    <w:rsid w:val="3B213EF6"/>
    <w:rsid w:val="3B3C6B64"/>
    <w:rsid w:val="3B714163"/>
    <w:rsid w:val="3B7448CA"/>
    <w:rsid w:val="3BA8269F"/>
    <w:rsid w:val="3BB2233A"/>
    <w:rsid w:val="3C1660AE"/>
    <w:rsid w:val="3C7F6DB5"/>
    <w:rsid w:val="3CC05D52"/>
    <w:rsid w:val="3CDA7ADE"/>
    <w:rsid w:val="3CFA3418"/>
    <w:rsid w:val="3D0C4AF0"/>
    <w:rsid w:val="3D1F4649"/>
    <w:rsid w:val="3D7F6D08"/>
    <w:rsid w:val="3D9F3EF0"/>
    <w:rsid w:val="3DF7570F"/>
    <w:rsid w:val="3E0E5204"/>
    <w:rsid w:val="3E8E7D27"/>
    <w:rsid w:val="3EDA0EC8"/>
    <w:rsid w:val="3F0E78D9"/>
    <w:rsid w:val="3F1C6D2C"/>
    <w:rsid w:val="3F6908F2"/>
    <w:rsid w:val="3F6F71EB"/>
    <w:rsid w:val="3FBC190B"/>
    <w:rsid w:val="3FE76F05"/>
    <w:rsid w:val="3FEE175C"/>
    <w:rsid w:val="3FF85CF4"/>
    <w:rsid w:val="3FFC3693"/>
    <w:rsid w:val="40625B22"/>
    <w:rsid w:val="406652EF"/>
    <w:rsid w:val="40A65367"/>
    <w:rsid w:val="40AA0AD9"/>
    <w:rsid w:val="40CD6980"/>
    <w:rsid w:val="41001021"/>
    <w:rsid w:val="4104195A"/>
    <w:rsid w:val="41515986"/>
    <w:rsid w:val="417E00D5"/>
    <w:rsid w:val="42191494"/>
    <w:rsid w:val="421F6DB9"/>
    <w:rsid w:val="42482C7B"/>
    <w:rsid w:val="42675337"/>
    <w:rsid w:val="42776D29"/>
    <w:rsid w:val="427C2E6C"/>
    <w:rsid w:val="42827DDC"/>
    <w:rsid w:val="43437B2E"/>
    <w:rsid w:val="43532E70"/>
    <w:rsid w:val="435E2F33"/>
    <w:rsid w:val="43831861"/>
    <w:rsid w:val="43C503E7"/>
    <w:rsid w:val="43C97904"/>
    <w:rsid w:val="44480507"/>
    <w:rsid w:val="449B5EE3"/>
    <w:rsid w:val="44E4012A"/>
    <w:rsid w:val="44EB4DF1"/>
    <w:rsid w:val="44F94311"/>
    <w:rsid w:val="450C46BF"/>
    <w:rsid w:val="454E18B4"/>
    <w:rsid w:val="45875698"/>
    <w:rsid w:val="458B565F"/>
    <w:rsid w:val="459374F1"/>
    <w:rsid w:val="45B20B13"/>
    <w:rsid w:val="45D80346"/>
    <w:rsid w:val="46470F2E"/>
    <w:rsid w:val="465369F6"/>
    <w:rsid w:val="46593793"/>
    <w:rsid w:val="467863ED"/>
    <w:rsid w:val="46A253BD"/>
    <w:rsid w:val="46E4103E"/>
    <w:rsid w:val="46F35092"/>
    <w:rsid w:val="47282AFE"/>
    <w:rsid w:val="4741682E"/>
    <w:rsid w:val="476C7F65"/>
    <w:rsid w:val="47B179E7"/>
    <w:rsid w:val="47F23A59"/>
    <w:rsid w:val="480C63D3"/>
    <w:rsid w:val="485868D8"/>
    <w:rsid w:val="485F3354"/>
    <w:rsid w:val="48B9455A"/>
    <w:rsid w:val="49051142"/>
    <w:rsid w:val="490A5033"/>
    <w:rsid w:val="491C4C7E"/>
    <w:rsid w:val="4981274A"/>
    <w:rsid w:val="49884696"/>
    <w:rsid w:val="498A560E"/>
    <w:rsid w:val="49A90FCD"/>
    <w:rsid w:val="49F57E88"/>
    <w:rsid w:val="4A331AC3"/>
    <w:rsid w:val="4A4F5801"/>
    <w:rsid w:val="4A853B81"/>
    <w:rsid w:val="4A8B421B"/>
    <w:rsid w:val="4AC771D4"/>
    <w:rsid w:val="4AF54025"/>
    <w:rsid w:val="4B2D1301"/>
    <w:rsid w:val="4B8D013C"/>
    <w:rsid w:val="4BC03673"/>
    <w:rsid w:val="4BF82510"/>
    <w:rsid w:val="4C410E20"/>
    <w:rsid w:val="4C5B2615"/>
    <w:rsid w:val="4C657389"/>
    <w:rsid w:val="4C9B38D6"/>
    <w:rsid w:val="4CAE4715"/>
    <w:rsid w:val="4CDC11E2"/>
    <w:rsid w:val="4D0D3FCF"/>
    <w:rsid w:val="4D432C83"/>
    <w:rsid w:val="4D994B34"/>
    <w:rsid w:val="4D9E713A"/>
    <w:rsid w:val="4DA45AA8"/>
    <w:rsid w:val="4DBE22D4"/>
    <w:rsid w:val="4DF21CB8"/>
    <w:rsid w:val="4E8748BD"/>
    <w:rsid w:val="4EB60DD5"/>
    <w:rsid w:val="4EEC4351"/>
    <w:rsid w:val="4F3D4F08"/>
    <w:rsid w:val="4F46358C"/>
    <w:rsid w:val="4F683C13"/>
    <w:rsid w:val="4FCA4217"/>
    <w:rsid w:val="502138DD"/>
    <w:rsid w:val="504741C1"/>
    <w:rsid w:val="505739BA"/>
    <w:rsid w:val="50792AC3"/>
    <w:rsid w:val="508F5931"/>
    <w:rsid w:val="50AF2851"/>
    <w:rsid w:val="50BA3C81"/>
    <w:rsid w:val="51381AB8"/>
    <w:rsid w:val="514172C7"/>
    <w:rsid w:val="516507B8"/>
    <w:rsid w:val="516A27F1"/>
    <w:rsid w:val="51B324AE"/>
    <w:rsid w:val="522F0FD2"/>
    <w:rsid w:val="523D54FD"/>
    <w:rsid w:val="523F2A8F"/>
    <w:rsid w:val="525903D7"/>
    <w:rsid w:val="526540B2"/>
    <w:rsid w:val="52676136"/>
    <w:rsid w:val="527D0914"/>
    <w:rsid w:val="52996EC7"/>
    <w:rsid w:val="52BC526D"/>
    <w:rsid w:val="52C06BB7"/>
    <w:rsid w:val="52D06775"/>
    <w:rsid w:val="533031FA"/>
    <w:rsid w:val="533205B1"/>
    <w:rsid w:val="53563524"/>
    <w:rsid w:val="537F3FB8"/>
    <w:rsid w:val="53BF3147"/>
    <w:rsid w:val="53D74975"/>
    <w:rsid w:val="53F73FF5"/>
    <w:rsid w:val="54112667"/>
    <w:rsid w:val="542D51AE"/>
    <w:rsid w:val="543C41AC"/>
    <w:rsid w:val="54675F8D"/>
    <w:rsid w:val="546C649F"/>
    <w:rsid w:val="5496723E"/>
    <w:rsid w:val="5499506B"/>
    <w:rsid w:val="54A33E8A"/>
    <w:rsid w:val="54B83532"/>
    <w:rsid w:val="54D12B89"/>
    <w:rsid w:val="551840BD"/>
    <w:rsid w:val="554937F2"/>
    <w:rsid w:val="554D5FBA"/>
    <w:rsid w:val="555F26EA"/>
    <w:rsid w:val="557F49B5"/>
    <w:rsid w:val="55985956"/>
    <w:rsid w:val="55A376C4"/>
    <w:rsid w:val="55A9212D"/>
    <w:rsid w:val="55B07FA6"/>
    <w:rsid w:val="55C617F5"/>
    <w:rsid w:val="55F050F5"/>
    <w:rsid w:val="56164140"/>
    <w:rsid w:val="56253A41"/>
    <w:rsid w:val="566043FE"/>
    <w:rsid w:val="56686E3D"/>
    <w:rsid w:val="5695219D"/>
    <w:rsid w:val="56976C1C"/>
    <w:rsid w:val="57007532"/>
    <w:rsid w:val="572E58F3"/>
    <w:rsid w:val="573B49F2"/>
    <w:rsid w:val="578739D3"/>
    <w:rsid w:val="58270EC1"/>
    <w:rsid w:val="58731325"/>
    <w:rsid w:val="58880C8D"/>
    <w:rsid w:val="58A143AD"/>
    <w:rsid w:val="58A45BBB"/>
    <w:rsid w:val="58BF3DB4"/>
    <w:rsid w:val="58E73890"/>
    <w:rsid w:val="5904774C"/>
    <w:rsid w:val="592001EE"/>
    <w:rsid w:val="597A3F18"/>
    <w:rsid w:val="597B7EF8"/>
    <w:rsid w:val="5A2A4A2D"/>
    <w:rsid w:val="5A3B663D"/>
    <w:rsid w:val="5ADC2339"/>
    <w:rsid w:val="5B1439EB"/>
    <w:rsid w:val="5B1723F3"/>
    <w:rsid w:val="5B215D97"/>
    <w:rsid w:val="5B6156EE"/>
    <w:rsid w:val="5BDF2628"/>
    <w:rsid w:val="5C1D1063"/>
    <w:rsid w:val="5C2045BA"/>
    <w:rsid w:val="5C2915E8"/>
    <w:rsid w:val="5C4F7403"/>
    <w:rsid w:val="5C6B6BA6"/>
    <w:rsid w:val="5CAB0731"/>
    <w:rsid w:val="5CCE6507"/>
    <w:rsid w:val="5D551944"/>
    <w:rsid w:val="5D5D4961"/>
    <w:rsid w:val="5D670975"/>
    <w:rsid w:val="5DCE710D"/>
    <w:rsid w:val="5DD42284"/>
    <w:rsid w:val="5DD432FC"/>
    <w:rsid w:val="5DEA1266"/>
    <w:rsid w:val="5E297E78"/>
    <w:rsid w:val="5E3714E1"/>
    <w:rsid w:val="5E6875EA"/>
    <w:rsid w:val="5EC116A5"/>
    <w:rsid w:val="5ED82DFA"/>
    <w:rsid w:val="5F506270"/>
    <w:rsid w:val="5F5B48A4"/>
    <w:rsid w:val="5F6A4F82"/>
    <w:rsid w:val="5F873EE5"/>
    <w:rsid w:val="5F8D742D"/>
    <w:rsid w:val="5F9E197E"/>
    <w:rsid w:val="5FB3308D"/>
    <w:rsid w:val="5FC41D78"/>
    <w:rsid w:val="5FF44707"/>
    <w:rsid w:val="5FF864B2"/>
    <w:rsid w:val="600341BF"/>
    <w:rsid w:val="604E197B"/>
    <w:rsid w:val="605979E2"/>
    <w:rsid w:val="60E21105"/>
    <w:rsid w:val="60F042E0"/>
    <w:rsid w:val="61036D59"/>
    <w:rsid w:val="612A30E4"/>
    <w:rsid w:val="617C68F6"/>
    <w:rsid w:val="61990199"/>
    <w:rsid w:val="61B378CE"/>
    <w:rsid w:val="61DC5921"/>
    <w:rsid w:val="61F77798"/>
    <w:rsid w:val="61FB1445"/>
    <w:rsid w:val="621B1A99"/>
    <w:rsid w:val="6226064D"/>
    <w:rsid w:val="626569EC"/>
    <w:rsid w:val="62CB423A"/>
    <w:rsid w:val="62EF513E"/>
    <w:rsid w:val="6317716C"/>
    <w:rsid w:val="631D1B02"/>
    <w:rsid w:val="63275255"/>
    <w:rsid w:val="63441D33"/>
    <w:rsid w:val="63BD368B"/>
    <w:rsid w:val="641F6C41"/>
    <w:rsid w:val="64267AF1"/>
    <w:rsid w:val="643C31FA"/>
    <w:rsid w:val="64470753"/>
    <w:rsid w:val="644A7367"/>
    <w:rsid w:val="644D43B0"/>
    <w:rsid w:val="64782768"/>
    <w:rsid w:val="647951EC"/>
    <w:rsid w:val="64FD6170"/>
    <w:rsid w:val="65411162"/>
    <w:rsid w:val="657B375E"/>
    <w:rsid w:val="65953DF4"/>
    <w:rsid w:val="66027231"/>
    <w:rsid w:val="66B27847"/>
    <w:rsid w:val="66D214D2"/>
    <w:rsid w:val="66F541F1"/>
    <w:rsid w:val="671875F3"/>
    <w:rsid w:val="67396D72"/>
    <w:rsid w:val="67C33B9E"/>
    <w:rsid w:val="67E14592"/>
    <w:rsid w:val="67FA65F3"/>
    <w:rsid w:val="68330E08"/>
    <w:rsid w:val="685C082E"/>
    <w:rsid w:val="687028EC"/>
    <w:rsid w:val="689A2560"/>
    <w:rsid w:val="68EE7792"/>
    <w:rsid w:val="69031481"/>
    <w:rsid w:val="69353BBF"/>
    <w:rsid w:val="693A5820"/>
    <w:rsid w:val="69A506C6"/>
    <w:rsid w:val="69DE34F0"/>
    <w:rsid w:val="6A080085"/>
    <w:rsid w:val="6A467BE1"/>
    <w:rsid w:val="6A8958D4"/>
    <w:rsid w:val="6AA52414"/>
    <w:rsid w:val="6AB31287"/>
    <w:rsid w:val="6AC336AB"/>
    <w:rsid w:val="6AC95BBD"/>
    <w:rsid w:val="6ACC03B4"/>
    <w:rsid w:val="6AD67AB7"/>
    <w:rsid w:val="6ADE32DB"/>
    <w:rsid w:val="6AE35167"/>
    <w:rsid w:val="6AF01DE8"/>
    <w:rsid w:val="6AF9636E"/>
    <w:rsid w:val="6B795B3B"/>
    <w:rsid w:val="6B993F78"/>
    <w:rsid w:val="6BB53F39"/>
    <w:rsid w:val="6BC91246"/>
    <w:rsid w:val="6C051B5F"/>
    <w:rsid w:val="6C1952C3"/>
    <w:rsid w:val="6C1B73F4"/>
    <w:rsid w:val="6C88440A"/>
    <w:rsid w:val="6C940282"/>
    <w:rsid w:val="6C961836"/>
    <w:rsid w:val="6D010035"/>
    <w:rsid w:val="6D07335F"/>
    <w:rsid w:val="6D571750"/>
    <w:rsid w:val="6D7318C0"/>
    <w:rsid w:val="6D9A7BA1"/>
    <w:rsid w:val="6DB81A63"/>
    <w:rsid w:val="6DCB352C"/>
    <w:rsid w:val="6DF53DE5"/>
    <w:rsid w:val="6DFC66DE"/>
    <w:rsid w:val="6E24380E"/>
    <w:rsid w:val="6E7711C8"/>
    <w:rsid w:val="6E79780E"/>
    <w:rsid w:val="6E8653A8"/>
    <w:rsid w:val="6ED06893"/>
    <w:rsid w:val="6EE241B7"/>
    <w:rsid w:val="6F9D6871"/>
    <w:rsid w:val="6FDD4CB4"/>
    <w:rsid w:val="6FF0135A"/>
    <w:rsid w:val="70012D5F"/>
    <w:rsid w:val="700B1E84"/>
    <w:rsid w:val="700C39BF"/>
    <w:rsid w:val="703D48D8"/>
    <w:rsid w:val="707B5BEB"/>
    <w:rsid w:val="70C4300E"/>
    <w:rsid w:val="70F72D71"/>
    <w:rsid w:val="71251F18"/>
    <w:rsid w:val="71A175E8"/>
    <w:rsid w:val="71E73014"/>
    <w:rsid w:val="71EB78DD"/>
    <w:rsid w:val="71F712B9"/>
    <w:rsid w:val="72440BE7"/>
    <w:rsid w:val="724B64D2"/>
    <w:rsid w:val="72571C1C"/>
    <w:rsid w:val="725C7017"/>
    <w:rsid w:val="726E449E"/>
    <w:rsid w:val="728217F5"/>
    <w:rsid w:val="72B66345"/>
    <w:rsid w:val="72BB0BBC"/>
    <w:rsid w:val="72C42F77"/>
    <w:rsid w:val="72F81999"/>
    <w:rsid w:val="732E3DF0"/>
    <w:rsid w:val="73594BCC"/>
    <w:rsid w:val="73646733"/>
    <w:rsid w:val="73693FAE"/>
    <w:rsid w:val="737126D3"/>
    <w:rsid w:val="73AB30A4"/>
    <w:rsid w:val="74616093"/>
    <w:rsid w:val="74686B4C"/>
    <w:rsid w:val="74A410F1"/>
    <w:rsid w:val="74D335FE"/>
    <w:rsid w:val="74DE4428"/>
    <w:rsid w:val="750E5A40"/>
    <w:rsid w:val="752E74A9"/>
    <w:rsid w:val="75411D27"/>
    <w:rsid w:val="75492AE0"/>
    <w:rsid w:val="75554495"/>
    <w:rsid w:val="755635A6"/>
    <w:rsid w:val="75D01243"/>
    <w:rsid w:val="75D6314E"/>
    <w:rsid w:val="75FF61E4"/>
    <w:rsid w:val="76155735"/>
    <w:rsid w:val="761C4B1E"/>
    <w:rsid w:val="7686612C"/>
    <w:rsid w:val="76920965"/>
    <w:rsid w:val="76A82AEE"/>
    <w:rsid w:val="76B1339D"/>
    <w:rsid w:val="770B30E4"/>
    <w:rsid w:val="771110BA"/>
    <w:rsid w:val="77297658"/>
    <w:rsid w:val="776F6115"/>
    <w:rsid w:val="777B3F91"/>
    <w:rsid w:val="77AA3CB2"/>
    <w:rsid w:val="77CA2027"/>
    <w:rsid w:val="77DA00DC"/>
    <w:rsid w:val="77E66865"/>
    <w:rsid w:val="77EE6E2A"/>
    <w:rsid w:val="780F5074"/>
    <w:rsid w:val="78283518"/>
    <w:rsid w:val="7836111B"/>
    <w:rsid w:val="783A457F"/>
    <w:rsid w:val="783D6235"/>
    <w:rsid w:val="7853421F"/>
    <w:rsid w:val="7855156F"/>
    <w:rsid w:val="785F5DC2"/>
    <w:rsid w:val="78697106"/>
    <w:rsid w:val="786D1105"/>
    <w:rsid w:val="78C227FC"/>
    <w:rsid w:val="78E91C07"/>
    <w:rsid w:val="78F95B95"/>
    <w:rsid w:val="79013095"/>
    <w:rsid w:val="795A6628"/>
    <w:rsid w:val="795A67CE"/>
    <w:rsid w:val="7967F61F"/>
    <w:rsid w:val="79856ED5"/>
    <w:rsid w:val="79930702"/>
    <w:rsid w:val="799A76DA"/>
    <w:rsid w:val="79DE5F3B"/>
    <w:rsid w:val="7A0C4130"/>
    <w:rsid w:val="7A0D5484"/>
    <w:rsid w:val="7A0D7F29"/>
    <w:rsid w:val="7A934EA1"/>
    <w:rsid w:val="7A9F36A3"/>
    <w:rsid w:val="7AB005BA"/>
    <w:rsid w:val="7AFE68DA"/>
    <w:rsid w:val="7BBB2974"/>
    <w:rsid w:val="7BD80B73"/>
    <w:rsid w:val="7BD9735B"/>
    <w:rsid w:val="7C0278C5"/>
    <w:rsid w:val="7C0E6879"/>
    <w:rsid w:val="7C1A1D11"/>
    <w:rsid w:val="7C1C12E9"/>
    <w:rsid w:val="7C507F04"/>
    <w:rsid w:val="7C724955"/>
    <w:rsid w:val="7C792D66"/>
    <w:rsid w:val="7CBB6D36"/>
    <w:rsid w:val="7CF049FF"/>
    <w:rsid w:val="7CF3742D"/>
    <w:rsid w:val="7CFA5608"/>
    <w:rsid w:val="7D1F7E02"/>
    <w:rsid w:val="7DAA5A86"/>
    <w:rsid w:val="7DEB0F73"/>
    <w:rsid w:val="7E1D55E1"/>
    <w:rsid w:val="7E1F5857"/>
    <w:rsid w:val="7E2E4AB2"/>
    <w:rsid w:val="7E810A14"/>
    <w:rsid w:val="7EC57AEC"/>
    <w:rsid w:val="7EFB59DD"/>
    <w:rsid w:val="7F0460D3"/>
    <w:rsid w:val="7F834409"/>
    <w:rsid w:val="7FAC47FF"/>
    <w:rsid w:val="7FB172A1"/>
    <w:rsid w:val="7FBB58E4"/>
    <w:rsid w:val="7FBC03F2"/>
    <w:rsid w:val="7FC03773"/>
    <w:rsid w:val="7FE0596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99" w:semiHidden="0" w:name="List 2"/>
    <w:lsdException w:qFormat="1" w:unhideWhenUsed="0" w:uiPriority="99" w:semiHidden="0" w:name="List 3"/>
    <w:lsdException w:qFormat="1" w:unhideWhenUsed="0" w:uiPriority="99"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qFormat="1" w:unhideWhenUsed="0" w:uiPriority="99" w:semiHidden="0" w:name="List Continue 2"/>
    <w:lsdException w:uiPriority="99" w:name="List Continue 3"/>
    <w:lsdException w:qFormat="1" w:unhideWhenUsed="0" w:uiPriority="99" w:semiHidden="0"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List 3"/>
    <w:basedOn w:val="1"/>
    <w:qFormat/>
    <w:uiPriority w:val="99"/>
    <w:pPr>
      <w:ind w:left="100" w:leftChars="400" w:hanging="200" w:hangingChars="200"/>
    </w:pPr>
    <w:rPr>
      <w:szCs w:val="24"/>
    </w:rPr>
  </w:style>
  <w:style w:type="paragraph" w:styleId="3">
    <w:name w:val="annotation text"/>
    <w:basedOn w:val="1"/>
    <w:link w:val="23"/>
    <w:semiHidden/>
    <w:qFormat/>
    <w:uiPriority w:val="99"/>
    <w:pPr>
      <w:jc w:val="left"/>
    </w:pPr>
  </w:style>
  <w:style w:type="paragraph" w:styleId="4">
    <w:name w:val="Body Text"/>
    <w:basedOn w:val="1"/>
    <w:link w:val="25"/>
    <w:qFormat/>
    <w:uiPriority w:val="99"/>
    <w:pPr>
      <w:spacing w:after="120"/>
    </w:pPr>
    <w:rPr>
      <w:szCs w:val="24"/>
    </w:rPr>
  </w:style>
  <w:style w:type="paragraph" w:styleId="5">
    <w:name w:val="Body Text Indent"/>
    <w:basedOn w:val="1"/>
    <w:link w:val="26"/>
    <w:qFormat/>
    <w:uiPriority w:val="99"/>
    <w:pPr>
      <w:spacing w:after="120"/>
      <w:ind w:left="420" w:leftChars="200"/>
    </w:pPr>
    <w:rPr>
      <w:szCs w:val="24"/>
    </w:rPr>
  </w:style>
  <w:style w:type="paragraph" w:styleId="6">
    <w:name w:val="List 2"/>
    <w:basedOn w:val="1"/>
    <w:qFormat/>
    <w:uiPriority w:val="99"/>
    <w:pPr>
      <w:ind w:left="100" w:leftChars="200" w:hanging="200" w:hangingChars="200"/>
    </w:pPr>
    <w:rPr>
      <w:szCs w:val="24"/>
    </w:rPr>
  </w:style>
  <w:style w:type="paragraph" w:styleId="7">
    <w:name w:val="Plain Text"/>
    <w:basedOn w:val="1"/>
    <w:link w:val="28"/>
    <w:qFormat/>
    <w:uiPriority w:val="99"/>
    <w:rPr>
      <w:rFonts w:ascii="宋体" w:hAnsi="Courier New" w:cs="宋体"/>
      <w:sz w:val="32"/>
      <w:szCs w:val="32"/>
    </w:rPr>
  </w:style>
  <w:style w:type="paragraph" w:styleId="8">
    <w:name w:val="Balloon Text"/>
    <w:basedOn w:val="1"/>
    <w:link w:val="22"/>
    <w:semiHidden/>
    <w:qFormat/>
    <w:uiPriority w:val="99"/>
    <w:rPr>
      <w:sz w:val="18"/>
      <w:szCs w:val="18"/>
    </w:rPr>
  </w:style>
  <w:style w:type="paragraph" w:styleId="9">
    <w:name w:val="footer"/>
    <w:basedOn w:val="1"/>
    <w:link w:val="20"/>
    <w:qFormat/>
    <w:uiPriority w:val="99"/>
    <w:pPr>
      <w:tabs>
        <w:tab w:val="center" w:pos="4153"/>
        <w:tab w:val="right" w:pos="8306"/>
      </w:tabs>
      <w:snapToGrid w:val="0"/>
      <w:jc w:val="left"/>
    </w:pPr>
    <w:rPr>
      <w:sz w:val="18"/>
      <w:szCs w:val="18"/>
    </w:rPr>
  </w:style>
  <w:style w:type="paragraph" w:styleId="10">
    <w:name w:val="header"/>
    <w:basedOn w:val="1"/>
    <w:link w:val="19"/>
    <w:semiHidden/>
    <w:qFormat/>
    <w:uiPriority w:val="99"/>
    <w:pPr>
      <w:pBdr>
        <w:bottom w:val="single" w:color="auto" w:sz="6" w:space="1"/>
      </w:pBdr>
      <w:tabs>
        <w:tab w:val="center" w:pos="4153"/>
        <w:tab w:val="right" w:pos="8306"/>
      </w:tabs>
      <w:snapToGrid w:val="0"/>
      <w:jc w:val="center"/>
    </w:pPr>
    <w:rPr>
      <w:sz w:val="18"/>
      <w:szCs w:val="18"/>
    </w:rPr>
  </w:style>
  <w:style w:type="paragraph" w:styleId="11">
    <w:name w:val="List Continue 4"/>
    <w:basedOn w:val="1"/>
    <w:qFormat/>
    <w:uiPriority w:val="99"/>
    <w:pPr>
      <w:spacing w:after="120"/>
      <w:ind w:left="1680" w:leftChars="800"/>
    </w:pPr>
    <w:rPr>
      <w:szCs w:val="24"/>
    </w:rPr>
  </w:style>
  <w:style w:type="paragraph" w:styleId="12">
    <w:name w:val="List 4"/>
    <w:basedOn w:val="1"/>
    <w:qFormat/>
    <w:uiPriority w:val="99"/>
    <w:pPr>
      <w:ind w:left="100" w:leftChars="600" w:hanging="200" w:hangingChars="200"/>
    </w:pPr>
    <w:rPr>
      <w:szCs w:val="24"/>
    </w:rPr>
  </w:style>
  <w:style w:type="paragraph" w:styleId="13">
    <w:name w:val="List Continue 2"/>
    <w:basedOn w:val="1"/>
    <w:qFormat/>
    <w:uiPriority w:val="99"/>
    <w:pPr>
      <w:spacing w:after="120"/>
      <w:ind w:left="840" w:leftChars="400"/>
    </w:pPr>
    <w:rPr>
      <w:szCs w:val="24"/>
    </w:rPr>
  </w:style>
  <w:style w:type="paragraph" w:styleId="14">
    <w:name w:val="annotation subject"/>
    <w:basedOn w:val="3"/>
    <w:next w:val="3"/>
    <w:link w:val="24"/>
    <w:semiHidden/>
    <w:qFormat/>
    <w:uiPriority w:val="99"/>
    <w:rPr>
      <w:b/>
      <w:bCs/>
    </w:rPr>
  </w:style>
  <w:style w:type="character" w:styleId="17">
    <w:name w:val="page number"/>
    <w:qFormat/>
    <w:uiPriority w:val="99"/>
    <w:rPr>
      <w:rFonts w:cs="Times New Roman"/>
    </w:rPr>
  </w:style>
  <w:style w:type="character" w:styleId="18">
    <w:name w:val="annotation reference"/>
    <w:semiHidden/>
    <w:qFormat/>
    <w:uiPriority w:val="99"/>
    <w:rPr>
      <w:rFonts w:cs="Times New Roman"/>
      <w:sz w:val="21"/>
      <w:szCs w:val="21"/>
    </w:rPr>
  </w:style>
  <w:style w:type="character" w:customStyle="1" w:styleId="19">
    <w:name w:val="页眉 Char"/>
    <w:link w:val="10"/>
    <w:semiHidden/>
    <w:qFormat/>
    <w:locked/>
    <w:uiPriority w:val="99"/>
    <w:rPr>
      <w:rFonts w:cs="Times New Roman"/>
      <w:sz w:val="18"/>
      <w:szCs w:val="18"/>
    </w:rPr>
  </w:style>
  <w:style w:type="character" w:customStyle="1" w:styleId="20">
    <w:name w:val="页脚 Char"/>
    <w:link w:val="9"/>
    <w:qFormat/>
    <w:locked/>
    <w:uiPriority w:val="99"/>
    <w:rPr>
      <w:rFonts w:cs="Times New Roman"/>
      <w:sz w:val="18"/>
      <w:szCs w:val="18"/>
    </w:rPr>
  </w:style>
  <w:style w:type="paragraph" w:customStyle="1" w:styleId="21">
    <w:name w:val="Char"/>
    <w:basedOn w:val="1"/>
    <w:qFormat/>
    <w:uiPriority w:val="99"/>
    <w:rPr>
      <w:rFonts w:ascii="Times New Roman" w:hAnsi="Times New Roman"/>
      <w:szCs w:val="20"/>
    </w:rPr>
  </w:style>
  <w:style w:type="character" w:customStyle="1" w:styleId="22">
    <w:name w:val="批注框文本 Char"/>
    <w:link w:val="8"/>
    <w:semiHidden/>
    <w:qFormat/>
    <w:locked/>
    <w:uiPriority w:val="99"/>
    <w:rPr>
      <w:rFonts w:cs="Times New Roman"/>
      <w:sz w:val="2"/>
    </w:rPr>
  </w:style>
  <w:style w:type="character" w:customStyle="1" w:styleId="23">
    <w:name w:val="批注文字 Char"/>
    <w:link w:val="3"/>
    <w:semiHidden/>
    <w:qFormat/>
    <w:locked/>
    <w:uiPriority w:val="99"/>
    <w:rPr>
      <w:rFonts w:cs="Times New Roman"/>
    </w:rPr>
  </w:style>
  <w:style w:type="character" w:customStyle="1" w:styleId="24">
    <w:name w:val="批注主题 Char"/>
    <w:link w:val="14"/>
    <w:semiHidden/>
    <w:qFormat/>
    <w:locked/>
    <w:uiPriority w:val="99"/>
    <w:rPr>
      <w:rFonts w:cs="Times New Roman"/>
      <w:b/>
      <w:bCs/>
    </w:rPr>
  </w:style>
  <w:style w:type="character" w:customStyle="1" w:styleId="25">
    <w:name w:val="正文文本 Char"/>
    <w:link w:val="4"/>
    <w:semiHidden/>
    <w:qFormat/>
    <w:locked/>
    <w:uiPriority w:val="99"/>
    <w:rPr>
      <w:rFonts w:ascii="Calibri" w:hAnsi="Calibri" w:eastAsia="宋体" w:cs="Times New Roman"/>
      <w:kern w:val="2"/>
      <w:sz w:val="24"/>
      <w:szCs w:val="24"/>
      <w:lang w:val="en-US" w:eastAsia="zh-CN" w:bidi="ar-SA"/>
    </w:rPr>
  </w:style>
  <w:style w:type="character" w:customStyle="1" w:styleId="26">
    <w:name w:val="正文文本缩进 Char"/>
    <w:link w:val="5"/>
    <w:semiHidden/>
    <w:qFormat/>
    <w:locked/>
    <w:uiPriority w:val="99"/>
    <w:rPr>
      <w:rFonts w:ascii="Calibri" w:hAnsi="Calibri" w:eastAsia="宋体" w:cs="Times New Roman"/>
      <w:kern w:val="2"/>
      <w:sz w:val="24"/>
      <w:szCs w:val="24"/>
      <w:lang w:val="en-US" w:eastAsia="zh-CN" w:bidi="ar-SA"/>
    </w:rPr>
  </w:style>
  <w:style w:type="character" w:customStyle="1" w:styleId="27">
    <w:name w:val="Plain Text Char"/>
    <w:semiHidden/>
    <w:qFormat/>
    <w:locked/>
    <w:uiPriority w:val="99"/>
    <w:rPr>
      <w:rFonts w:ascii="宋体" w:hAnsi="Courier New" w:cs="Courier New"/>
      <w:sz w:val="21"/>
      <w:szCs w:val="21"/>
    </w:rPr>
  </w:style>
  <w:style w:type="character" w:customStyle="1" w:styleId="28">
    <w:name w:val="纯文本 Char"/>
    <w:link w:val="7"/>
    <w:qFormat/>
    <w:locked/>
    <w:uiPriority w:val="99"/>
    <w:rPr>
      <w:rFonts w:ascii="宋体" w:hAnsi="Courier New" w:eastAsia="宋体" w:cs="宋体"/>
      <w:kern w:val="2"/>
      <w:sz w:val="32"/>
      <w:szCs w:val="32"/>
      <w:lang w:val="en-US" w:eastAsia="zh-CN" w:bidi="ar-SA"/>
    </w:rPr>
  </w:style>
  <w:style w:type="paragraph" w:customStyle="1" w:styleId="29">
    <w:name w:val="Body text|1"/>
    <w:basedOn w:val="1"/>
    <w:qFormat/>
    <w:uiPriority w:val="0"/>
    <w:pPr>
      <w:spacing w:line="437" w:lineRule="auto"/>
      <w:ind w:firstLine="400"/>
    </w:pPr>
    <w:rPr>
      <w:rFonts w:ascii="MingLiU" w:hAnsi="MingLiU" w:eastAsia="MingLiU" w:cs="MingLiU"/>
      <w:sz w:val="19"/>
      <w:szCs w:val="19"/>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9</Pages>
  <Words>2880</Words>
  <Characters>2926</Characters>
  <Lines>33</Lines>
  <Paragraphs>9</Paragraphs>
  <TotalTime>3</TotalTime>
  <ScaleCrop>false</ScaleCrop>
  <LinksUpToDate>false</LinksUpToDate>
  <CharactersWithSpaces>3966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2018-04-16T10:08:00Z</dcterms:created>
  <dc:creator>黄鹏</dc:creator>
  <cp:lastModifiedBy>pc</cp:lastModifiedBy>
  <cp:lastPrinted>2021-09-23T16:52:00Z</cp:lastPrinted>
  <dcterms:modified xsi:type="dcterms:W3CDTF">2022-04-26T07:52:01Z</dcterms:modified>
  <dc:title>南昌市建设用地使用权转让、出租</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A0C8939280C849D4A3E7CCD418A507FE</vt:lpwstr>
  </property>
</Properties>
</file>