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firstLine="520" w:end="0"/>
        <w:rPr>
          <w:rFonts w:ascii="仿宋_GB2312;仿宋" w:hAnsi="仿宋_GB2312;仿宋"/>
        </w:rPr>
      </w:pPr>
      <w:r>
        <w:rPr>
          <w:rFonts w:ascii="仿宋_GB2312;仿宋" w:hAnsi="仿宋_GB2312;仿宋"/>
        </w:rPr>
      </w:r>
    </w:p>
    <w:p>
      <w:pPr>
        <w:pStyle w:val="Normal"/>
        <w:ind w:firstLine="520" w:end="0"/>
        <w:rPr>
          <w:rFonts w:ascii="仿宋_GB2312;仿宋" w:hAnsi="仿宋_GB2312;仿宋"/>
        </w:rPr>
      </w:pPr>
      <w:r>
        <w:rPr>
          <w:rFonts w:cs="Times New Roman"/>
        </w:rPr>
        <w:t>JF-2009-019</w:t>
      </w:r>
      <w:r>
        <w:rPr>
          <w:rFonts w:ascii="仿宋_GB2312;仿宋" w:hAnsi="仿宋_GB2312;仿宋"/>
        </w:rPr>
        <w:t xml:space="preserve">                                         </w:t>
      </w:r>
      <w:r>
        <w:rPr>
          <w:rFonts w:ascii="仿宋_GB2312;仿宋" w:hAnsi="仿宋_GB2312;仿宋"/>
        </w:rPr>
        <w:t>合同编号：{合同编号}</w:t>
      </w:r>
    </w:p>
    <w:p>
      <w:pPr>
        <w:pStyle w:val="Normal"/>
        <w:jc w:val="center"/>
        <w:rPr>
          <w:rFonts w:ascii="仿宋_GB2312;仿宋" w:hAnsi="仿宋_GB2312;仿宋"/>
          <w:b/>
          <w:sz w:val="44"/>
          <w:szCs w:val="44"/>
        </w:rPr>
      </w:pPr>
      <w:r>
        <w:rPr>
          <w:rFonts w:ascii="仿宋_GB2312;仿宋" w:hAnsi="仿宋_GB2312;仿宋"/>
          <w:b/>
          <w:sz w:val="44"/>
          <w:szCs w:val="44"/>
        </w:rPr>
      </w:r>
    </w:p>
    <w:p>
      <w:pPr>
        <w:pStyle w:val="Normal"/>
        <w:jc w:val="center"/>
        <w:rPr>
          <w:rFonts w:ascii="方正小标宋_GBK" w:hAnsi="方正小标宋_GBK" w:eastAsia="方正小标宋_GBK" w:cs="方正小标宋_GBK"/>
          <w:b/>
          <w:sz w:val="40"/>
          <w:szCs w:val="40"/>
        </w:rPr>
      </w:pPr>
      <w:r>
        <w:rPr>
          <w:rFonts w:ascii="方正小标宋_GBK" w:hAnsi="方正小标宋_GBK" w:cs="方正小标宋_GBK" w:eastAsia="方正小标宋_GBK"/>
          <w:b/>
          <w:sz w:val="40"/>
          <w:szCs w:val="40"/>
        </w:rPr>
        <w:t>天津市国内旅游合同</w:t>
      </w:r>
    </w:p>
    <w:p>
      <w:pPr>
        <w:pStyle w:val="Normal"/>
        <w:ind w:firstLine="440" w:end="0"/>
        <w:rPr>
          <w:rFonts w:ascii="仿宋_GB2312;仿宋" w:hAnsi="仿宋_GB2312;仿宋" w:eastAsia="方正小标宋_GBK" w:cs="方正小标宋_GBK"/>
          <w:b/>
          <w:sz w:val="24"/>
          <w:szCs w:val="24"/>
        </w:rPr>
      </w:pPr>
      <w:r>
        <w:rPr>
          <w:rFonts w:eastAsia="方正小标宋_GBK" w:cs="方正小标宋_GBK" w:ascii="仿宋_GB2312;仿宋" w:hAnsi="仿宋_GB2312;仿宋"/>
          <w:b/>
          <w:sz w:val="24"/>
          <w:szCs w:val="24"/>
        </w:rPr>
      </w:r>
    </w:p>
    <w:p>
      <w:pPr>
        <w:pStyle w:val="Normal"/>
        <w:ind w:firstLine="440" w:end="0"/>
        <w:rPr>
          <w:rFonts w:ascii="仿宋_GB2312;仿宋" w:hAnsi="仿宋_GB2312;仿宋"/>
          <w:sz w:val="24"/>
          <w:szCs w:val="24"/>
        </w:rPr>
      </w:pPr>
      <w:r>
        <w:rPr>
          <w:rFonts w:ascii="仿宋_GB2312;仿宋" w:hAnsi="仿宋_GB2312;仿宋"/>
          <w:sz w:val="24"/>
          <w:szCs w:val="24"/>
        </w:rPr>
      </w:r>
    </w:p>
    <w:p>
      <w:pPr>
        <w:pStyle w:val="Normal"/>
        <w:ind w:firstLine="440" w:end="0"/>
        <w:rPr>
          <w:rFonts w:ascii="仿宋_GB2312;仿宋" w:hAnsi="仿宋_GB2312;仿宋"/>
          <w:sz w:val="24"/>
          <w:szCs w:val="24"/>
        </w:rPr>
      </w:pPr>
      <w:r>
        <w:rPr>
          <w:rFonts w:ascii="仿宋_GB2312;仿宋" w:hAnsi="仿宋_GB2312;仿宋"/>
          <w:sz w:val="24"/>
          <w:szCs w:val="24"/>
        </w:rPr>
      </w:r>
    </w:p>
    <w:p>
      <w:pPr>
        <w:pStyle w:val="Normal"/>
        <w:ind w:firstLine="440" w:end="0"/>
        <w:rPr>
          <w:rFonts w:ascii="仿宋_GB2312;仿宋" w:hAnsi="仿宋_GB2312;仿宋"/>
          <w:sz w:val="24"/>
          <w:szCs w:val="24"/>
        </w:rPr>
      </w:pPr>
      <w:r>
        <w:rPr>
          <w:rFonts w:ascii="仿宋_GB2312;仿宋" w:hAnsi="仿宋_GB2312;仿宋"/>
          <w:sz w:val="24"/>
          <w:szCs w:val="24"/>
        </w:rPr>
      </w:r>
    </w:p>
    <w:p>
      <w:pPr>
        <w:pStyle w:val="Normal"/>
        <w:ind w:firstLine="440" w:end="0"/>
        <w:rPr>
          <w:rFonts w:ascii="仿宋_GB2312;仿宋" w:hAnsi="仿宋_GB2312;仿宋"/>
          <w:sz w:val="24"/>
          <w:szCs w:val="24"/>
        </w:rPr>
      </w:pPr>
      <w:r>
        <w:rPr>
          <w:rFonts w:ascii="仿宋_GB2312;仿宋" w:hAnsi="仿宋_GB2312;仿宋"/>
          <w:sz w:val="24"/>
          <w:szCs w:val="24"/>
        </w:rPr>
      </w:r>
    </w:p>
    <w:p>
      <w:pPr>
        <w:pStyle w:val="Normal"/>
        <w:ind w:firstLine="440" w:end="0"/>
        <w:rPr>
          <w:rFonts w:ascii="仿宋_GB2312;仿宋" w:hAnsi="仿宋_GB2312;仿宋"/>
          <w:sz w:val="24"/>
          <w:szCs w:val="24"/>
        </w:rPr>
      </w:pPr>
      <w:r>
        <w:rPr>
          <w:rFonts w:ascii="仿宋_GB2312;仿宋" w:hAnsi="仿宋_GB2312;仿宋"/>
          <w:sz w:val="24"/>
          <w:szCs w:val="24"/>
        </w:rPr>
      </w:r>
    </w:p>
    <w:p>
      <w:pPr>
        <w:pStyle w:val="Normal"/>
        <w:ind w:firstLine="1820" w:end="0"/>
        <w:rPr>
          <w:rFonts w:ascii="仿宋_GB2312;仿宋" w:hAnsi="仿宋_GB2312;仿宋"/>
          <w:u w:val="single"/>
        </w:rPr>
      </w:pPr>
      <w:r>
        <w:rPr>
          <w:rFonts w:ascii="仿宋_GB2312;仿宋" w:hAnsi="仿宋_GB2312;仿宋"/>
        </w:rPr>
        <w:t>旅游者（甲方）：</w:t>
      </w:r>
      <w:r>
        <w:rPr>
          <w:rFonts w:ascii="仿宋_GB2312;仿宋" w:hAnsi="仿宋_GB2312;仿宋"/>
          <w:u w:val="single"/>
        </w:rPr>
        <w:t>{旅游者姓名}</w:t>
      </w:r>
    </w:p>
    <w:p>
      <w:pPr>
        <w:pStyle w:val="Normal"/>
        <w:ind w:firstLine="1820" w:end="0"/>
        <w:rPr>
          <w:rFonts w:ascii="仿宋_GB2312;仿宋" w:hAnsi="仿宋_GB2312;仿宋"/>
          <w:u w:val="single"/>
        </w:rPr>
      </w:pPr>
      <w:r>
        <w:rPr>
          <w:rFonts w:ascii="仿宋_GB2312;仿宋" w:hAnsi="仿宋_GB2312;仿宋"/>
        </w:rPr>
        <w:t>{旅行社名称}</w:t>
      </w:r>
      <w:r>
        <w:rPr>
          <w:rFonts w:ascii="仿宋_GB2312;仿宋" w:hAnsi="仿宋_GB2312;仿宋"/>
          <w:u w:val="single"/>
        </w:rPr>
      </w:r>
    </w:p>
    <w:p>
      <w:pPr>
        <w:pStyle w:val="Normal"/>
        <w:ind w:firstLine="1820" w:end="0"/>
        <w:rPr>
          <w:rFonts w:ascii="仿宋_GB2312;仿宋" w:hAnsi="仿宋_GB2312;仿宋"/>
          <w:u w:val="single"/>
        </w:rPr>
      </w:pPr>
      <w:r>
        <w:rPr>
          <w:rFonts w:ascii="仿宋_GB2312;仿宋" w:hAnsi="仿宋_GB2312;仿宋"/>
        </w:rPr>
        <w:t>经营许可证编号：</w:t>
      </w:r>
      <w:r>
        <w:rPr>
          <w:rFonts w:ascii="仿宋_GB2312;仿宋" w:hAnsi="仿宋_GB2312;仿宋"/>
          <w:u w:val="single"/>
        </w:rPr>
        <w:t>{经营许可证编号}</w:t>
      </w:r>
    </w:p>
    <w:p>
      <w:pPr>
        <w:pStyle w:val="Normal"/>
        <w:ind w:firstLine="520" w:end="0"/>
        <w:rPr>
          <w:rFonts w:ascii="仿宋_GB2312;仿宋" w:hAnsi="仿宋_GB2312;仿宋"/>
          <w:u w:val="single"/>
        </w:rPr>
      </w:pPr>
      <w:r>
        <w:rPr>
          <w:rFonts w:ascii="仿宋_GB2312;仿宋" w:hAnsi="仿宋_GB2312;仿宋"/>
          <w:u w:val="single"/>
        </w:rPr>
      </w:r>
    </w:p>
    <w:p>
      <w:pPr>
        <w:pStyle w:val="Normal"/>
        <w:ind w:firstLine="520" w:end="0"/>
        <w:rPr>
          <w:rFonts w:ascii="仿宋_GB2312;仿宋" w:hAnsi="仿宋_GB2312;仿宋"/>
        </w:rPr>
      </w:pPr>
      <w:r>
        <w:rPr>
          <w:rFonts w:ascii="仿宋_GB2312;仿宋" w:hAnsi="仿宋_GB2312;仿宋"/>
        </w:rPr>
      </w:r>
    </w:p>
    <w:p>
      <w:pPr>
        <w:pStyle w:val="Normal"/>
        <w:ind w:firstLine="520" w:end="0"/>
        <w:rPr>
          <w:rFonts w:ascii="仿宋_GB2312;仿宋" w:hAnsi="仿宋_GB2312;仿宋"/>
        </w:rPr>
      </w:pPr>
      <w:r>
        <w:rPr>
          <w:rFonts w:ascii="仿宋_GB2312;仿宋" w:hAnsi="仿宋_GB2312;仿宋"/>
        </w:rPr>
      </w:r>
    </w:p>
    <w:p>
      <w:pPr>
        <w:pStyle w:val="Normal"/>
        <w:ind w:firstLine="520" w:end="0"/>
        <w:rPr>
          <w:rFonts w:ascii="仿宋_GB2312;仿宋" w:hAnsi="仿宋_GB2312;仿宋"/>
        </w:rPr>
      </w:pPr>
      <w:r>
        <w:rPr>
          <w:rFonts w:ascii="仿宋_GB2312;仿宋" w:hAnsi="仿宋_GB2312;仿宋"/>
        </w:rPr>
      </w:r>
    </w:p>
    <w:p>
      <w:pPr>
        <w:pStyle w:val="Normal"/>
        <w:ind w:firstLine="520" w:end="0"/>
        <w:rPr>
          <w:rFonts w:ascii="仿宋_GB2312;仿宋" w:hAnsi="仿宋_GB2312;仿宋"/>
        </w:rPr>
      </w:pPr>
      <w:r>
        <w:rPr>
          <w:rFonts w:ascii="仿宋_GB2312;仿宋" w:hAnsi="仿宋_GB2312;仿宋"/>
        </w:rPr>
      </w:r>
    </w:p>
    <w:p>
      <w:pPr>
        <w:pStyle w:val="Normal"/>
        <w:ind w:firstLine="520" w:end="0"/>
        <w:rPr>
          <w:rFonts w:ascii="仿宋_GB2312;仿宋" w:hAnsi="仿宋_GB2312;仿宋"/>
        </w:rPr>
      </w:pPr>
      <w:r>
        <w:rPr>
          <w:rFonts w:ascii="仿宋_GB2312;仿宋" w:hAnsi="仿宋_GB2312;仿宋"/>
        </w:rPr>
      </w:r>
    </w:p>
    <w:p>
      <w:pPr>
        <w:pStyle w:val="Normal"/>
        <w:ind w:firstLine="520" w:end="0"/>
        <w:rPr>
          <w:rFonts w:ascii="仿宋_GB2312;仿宋" w:hAnsi="仿宋_GB2312;仿宋"/>
        </w:rPr>
      </w:pPr>
      <w:r>
        <w:rPr>
          <w:rFonts w:ascii="仿宋_GB2312;仿宋" w:hAnsi="仿宋_GB2312;仿宋"/>
        </w:rPr>
      </w:r>
    </w:p>
    <w:p>
      <w:pPr>
        <w:pStyle w:val="Normal"/>
        <w:ind w:firstLine="520" w:end="0"/>
        <w:rPr>
          <w:rFonts w:ascii="仿宋_GB2312;仿宋" w:hAnsi="仿宋_GB2312;仿宋"/>
        </w:rPr>
      </w:pPr>
      <w:r>
        <w:rPr>
          <w:rFonts w:ascii="仿宋_GB2312;仿宋" w:hAnsi="仿宋_GB2312;仿宋"/>
        </w:rPr>
      </w:r>
    </w:p>
    <w:p>
      <w:pPr>
        <w:pStyle w:val="Normal"/>
        <w:ind w:firstLine="520" w:end="0"/>
        <w:jc w:val="center"/>
        <w:rPr>
          <w:rFonts w:ascii="仿宋_GB2312;仿宋" w:hAnsi="仿宋_GB2312;仿宋"/>
        </w:rPr>
      </w:pPr>
      <w:r>
        <w:rPr>
          <w:rFonts w:ascii="仿宋_GB2312;仿宋" w:hAnsi="仿宋_GB2312;仿宋"/>
        </w:rPr>
        <w:t>天津市工商行政管理局</w:t>
      </w:r>
      <w:r>
        <mc:AlternateContent>
          <mc:Choice Requires="wps">
            <w:drawing>
              <wp:anchor behindDoc="0" distT="0" distB="0" distL="114935" distR="114935" simplePos="0" locked="0" layoutInCell="1" allowOverlap="1" relativeHeight="10">
                <wp:simplePos x="0" y="0"/>
                <wp:positionH relativeFrom="column">
                  <wp:posOffset>3879850</wp:posOffset>
                </wp:positionH>
                <wp:positionV relativeFrom="paragraph">
                  <wp:posOffset>158115</wp:posOffset>
                </wp:positionV>
                <wp:extent cx="742950" cy="474345"/>
                <wp:effectExtent l="0" t="0" r="0" b="0"/>
                <wp:wrapNone/>
                <wp:docPr id="1" name="Frame1"/>
                <a:graphic xmlns:a="http://schemas.openxmlformats.org/drawingml/2006/main">
                  <a:graphicData uri="http://schemas.microsoft.com/office/word/2010/wordprocessingShape">
                    <wps:wsp>
                      <wps:cNvSpPr txBox="1"/>
                      <wps:spPr>
                        <a:xfrm>
                          <a:off x="0" y="0"/>
                          <a:ext cx="742950" cy="474345"/>
                        </a:xfrm>
                        <a:prstGeom prst="rect"/>
                        <a:solidFill>
                          <a:srgbClr val="FFFFFF">
                            <a:alpha val="0"/>
                          </a:srgbClr>
                        </a:solidFill>
                      </wps:spPr>
                      <wps:txbx>
                        <w:txbxContent>
                          <w:p>
                            <w:pPr>
                              <w:pStyle w:val="Normal"/>
                              <w:rPr/>
                            </w:pPr>
                            <w:r>
                              <w:rPr/>
                              <w:t>监制</w:t>
                            </w:r>
                          </w:p>
                        </w:txbxContent>
                      </wps:txbx>
                      <wps:bodyPr anchor="t" lIns="92075" tIns="46355" rIns="92075" bIns="46355">
                        <a:noAutofit/>
                      </wps:bodyPr>
                    </wps:wsp>
                  </a:graphicData>
                </a:graphic>
              </wp:anchor>
            </w:drawing>
          </mc:Choice>
          <mc:Fallback>
            <w:pict>
              <v:rect fillcolor="#FFFFFF" style="position:absolute;rotation:-0;width:58.5pt;height:37.35pt;mso-wrap-distance-left:9.05pt;mso-wrap-distance-right:9.05pt;mso-wrap-distance-top:0pt;mso-wrap-distance-bottom:0pt;margin-top:12.45pt;mso-position-vertical-relative:text;margin-left:305.5pt;mso-position-horizontal-relative:text">
                <v:fill opacity="0f"/>
                <v:textbox inset="0.100694444444444in,0.0506944444444444in,0.100694444444444in,0.0506944444444444in">
                  <w:txbxContent>
                    <w:p>
                      <w:pPr>
                        <w:pStyle w:val="Normal"/>
                        <w:rPr/>
                      </w:pPr>
                      <w:r>
                        <w:rPr/>
                        <w:t>监制</w:t>
                      </w:r>
                    </w:p>
                  </w:txbxContent>
                </v:textbox>
                <w10:wrap type="none"/>
              </v:rect>
            </w:pict>
          </mc:Fallback>
        </mc:AlternateContent>
      </w:r>
    </w:p>
    <w:p>
      <w:pPr>
        <w:pStyle w:val="Normal"/>
        <w:ind w:firstLine="520" w:end="0"/>
        <w:jc w:val="center"/>
        <w:rPr>
          <w:rFonts w:ascii="仿宋_GB2312;仿宋" w:hAnsi="仿宋_GB2312;仿宋"/>
        </w:rPr>
      </w:pPr>
      <w:r>
        <w:rPr>
          <w:rFonts w:ascii="仿宋_GB2312;仿宋" w:hAnsi="仿宋_GB2312;仿宋"/>
        </w:rPr>
        <w:t>天津市旅游局</w:t>
      </w:r>
    </w:p>
    <w:p>
      <w:pPr>
        <w:pStyle w:val="Normal"/>
        <w:ind w:firstLine="520" w:end="0"/>
        <w:jc w:val="center"/>
        <w:rPr>
          <w:rFonts w:ascii="仿宋_GB2312;仿宋" w:hAnsi="仿宋_GB2312;仿宋"/>
        </w:rPr>
      </w:pPr>
      <w:r>
        <w:rPr>
          <w:rFonts w:ascii="仿宋_GB2312;仿宋" w:hAnsi="仿宋_GB2312;仿宋"/>
        </w:rPr>
      </w:r>
    </w:p>
    <w:p>
      <w:pPr>
        <w:pStyle w:val="Normal"/>
        <w:ind w:firstLine="440" w:end="0"/>
        <w:rPr>
          <w:rFonts w:ascii="仿宋_GB2312;仿宋" w:hAnsi="仿宋_GB2312;仿宋"/>
          <w:sz w:val="24"/>
          <w:szCs w:val="24"/>
        </w:rPr>
      </w:pPr>
      <w:r>
        <w:rPr>
          <w:rFonts w:ascii="仿宋_GB2312;仿宋" w:hAnsi="仿宋_GB2312;仿宋"/>
          <w:sz w:val="24"/>
          <w:szCs w:val="24"/>
        </w:rPr>
      </w:r>
    </w:p>
    <w:p>
      <w:pPr>
        <w:pStyle w:val="Normal"/>
        <w:ind w:firstLine="440" w:end="0"/>
        <w:rPr>
          <w:rFonts w:ascii="仿宋_GB2312;仿宋" w:hAnsi="仿宋_GB2312;仿宋"/>
          <w:sz w:val="24"/>
          <w:szCs w:val="24"/>
        </w:rPr>
      </w:pPr>
      <w:r>
        <w:rPr>
          <w:rFonts w:ascii="仿宋_GB2312;仿宋" w:hAnsi="仿宋_GB2312;仿宋"/>
          <w:sz w:val="24"/>
          <w:szCs w:val="24"/>
        </w:rPr>
      </w:r>
    </w:p>
    <w:p>
      <w:pPr>
        <w:pStyle w:val="Normal"/>
        <w:jc w:val="center"/>
        <w:rPr>
          <w:rFonts w:ascii="仿宋_GB2312;仿宋" w:hAnsi="仿宋_GB2312;仿宋"/>
          <w:sz w:val="24"/>
          <w:szCs w:val="24"/>
        </w:rPr>
      </w:pPr>
      <w:r>
        <w:rPr>
          <w:rFonts w:ascii="仿宋_GB2312;仿宋" w:hAnsi="仿宋_GB2312;仿宋"/>
          <w:sz w:val="24"/>
          <w:szCs w:val="24"/>
        </w:rPr>
      </w:r>
    </w:p>
    <w:p>
      <w:pPr>
        <w:pStyle w:val="Normal"/>
        <w:jc w:val="center"/>
        <w:rPr>
          <w:rFonts w:ascii="方正黑体_GBK" w:hAnsi="方正黑体_GBK" w:eastAsia="方正黑体_GBK" w:cs="方正黑体_GBK"/>
          <w:b w:val="false"/>
          <w:bCs/>
          <w:sz w:val="28"/>
          <w:szCs w:val="28"/>
        </w:rPr>
      </w:pPr>
      <w:r>
        <w:rPr>
          <w:rFonts w:ascii="方正黑体_GBK" w:hAnsi="方正黑体_GBK" w:cs="方正黑体_GBK" w:eastAsia="方正黑体_GBK"/>
          <w:b w:val="false"/>
          <w:bCs/>
          <w:sz w:val="28"/>
          <w:szCs w:val="28"/>
        </w:rPr>
        <w:t>使用说明</w:t>
      </w:r>
    </w:p>
    <w:p>
      <w:pPr>
        <w:pStyle w:val="Normal"/>
        <w:ind w:firstLine="520" w:end="0"/>
        <w:rPr>
          <w:rFonts w:ascii="仿宋_GB2312;仿宋" w:hAnsi="仿宋_GB2312;仿宋" w:eastAsia="方正黑体_GBK" w:cs="方正黑体_GBK"/>
          <w:b w:val="false"/>
          <w:bCs/>
          <w:sz w:val="28"/>
          <w:szCs w:val="28"/>
        </w:rPr>
      </w:pPr>
      <w:r>
        <w:rPr>
          <w:rFonts w:eastAsia="方正黑体_GBK" w:cs="方正黑体_GBK" w:ascii="仿宋_GB2312;仿宋" w:hAnsi="仿宋_GB2312;仿宋"/>
          <w:b w:val="false"/>
          <w:bCs/>
          <w:sz w:val="28"/>
          <w:szCs w:val="28"/>
        </w:rPr>
      </w:r>
    </w:p>
    <w:p>
      <w:pPr>
        <w:pStyle w:val="Normal"/>
        <w:keepNext w:val="false"/>
        <w:keepLines w:val="false"/>
        <w:pageBreakBefore w:val="false"/>
        <w:widowControl w:val="false"/>
        <w:kinsoku w:val="true"/>
        <w:overflowPunct w:val="true"/>
        <w:autoSpaceDE w:val="true"/>
        <w:bidi w:val="0"/>
        <w:snapToGrid w:val="true"/>
        <w:spacing w:lineRule="exact" w:line="420"/>
        <w:ind w:firstLine="40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一、旅游者参加国内旅游应自主选择具有合法经营旅游业务资格的旅行社。旅行社应具有旅游行政管理部门统一颁发的《旅行社业务经营许可证》和工商行政管理部门统一颁发的《营业执照》。</w:t>
      </w:r>
    </w:p>
    <w:p>
      <w:pPr>
        <w:pStyle w:val="Normal"/>
        <w:keepNext w:val="false"/>
        <w:keepLines w:val="false"/>
        <w:pageBreakBefore w:val="false"/>
        <w:widowControl w:val="false"/>
        <w:kinsoku w:val="true"/>
        <w:overflowPunct w:val="true"/>
        <w:autoSpaceDE w:val="true"/>
        <w:bidi w:val="0"/>
        <w:snapToGrid w:val="true"/>
        <w:spacing w:lineRule="exact" w:line="420"/>
        <w:ind w:firstLine="40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旅游前，旅行社应当与旅游者签订书面旅游合同，请旅游者保存原件，旅行社保存复写联。旅游者在交纳费用后，旅行社应开具发票。合同从签订之日起生效，至本次旅游旅游者离开旅行社安排的交通工具时结束。</w:t>
      </w:r>
    </w:p>
    <w:p>
      <w:pPr>
        <w:pStyle w:val="Normal"/>
        <w:keepNext w:val="false"/>
        <w:keepLines w:val="false"/>
        <w:pageBreakBefore w:val="false"/>
        <w:widowControl w:val="false"/>
        <w:kinsoku w:val="true"/>
        <w:overflowPunct w:val="true"/>
        <w:autoSpaceDE w:val="true"/>
        <w:bidi w:val="0"/>
        <w:snapToGrid w:val="true"/>
        <w:spacing w:lineRule="exact" w:line="420"/>
        <w:ind w:firstLine="40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三、旅行社对旅游过程中可能危及旅游者人身安全的项目以及其他须注意的问题，应当事先向旅游者作真实说明和明确警示。旅游者应结合自身身体状况选择旅游项目。</w:t>
      </w:r>
    </w:p>
    <w:p>
      <w:pPr>
        <w:pStyle w:val="Normal"/>
        <w:keepNext w:val="false"/>
        <w:keepLines w:val="false"/>
        <w:pageBreakBefore w:val="false"/>
        <w:widowControl w:val="false"/>
        <w:kinsoku w:val="true"/>
        <w:overflowPunct w:val="true"/>
        <w:autoSpaceDE w:val="true"/>
        <w:bidi w:val="0"/>
        <w:snapToGrid w:val="true"/>
        <w:spacing w:lineRule="exact" w:line="420"/>
        <w:ind w:firstLine="40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四、旅行社委托组团的，须事先告知并征得旅游者书面同意。</w:t>
      </w:r>
    </w:p>
    <w:p>
      <w:pPr>
        <w:pStyle w:val="Normal"/>
        <w:keepNext w:val="false"/>
        <w:keepLines w:val="false"/>
        <w:pageBreakBefore w:val="false"/>
        <w:widowControl w:val="false"/>
        <w:kinsoku w:val="true"/>
        <w:overflowPunct w:val="true"/>
        <w:autoSpaceDE w:val="true"/>
        <w:bidi w:val="0"/>
        <w:snapToGrid w:val="true"/>
        <w:spacing w:lineRule="exact" w:line="420"/>
        <w:ind w:firstLine="40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五、在填写本合同时，旅行社应以准确、明晰的语言表述，不得出现“准</w:t>
      </w:r>
      <w:r>
        <w:rPr>
          <w:rFonts w:eastAsia="方正书宋_GBK" w:cs="方正书宋_GBK" w:ascii="方正书宋_GBK" w:hAnsi="方正书宋_GBK"/>
          <w:sz w:val="22"/>
          <w:szCs w:val="22"/>
        </w:rPr>
        <w:t>X</w:t>
      </w:r>
      <w:r>
        <w:rPr>
          <w:rFonts w:ascii="方正书宋_GBK" w:hAnsi="方正书宋_GBK" w:cs="方正书宋_GBK" w:eastAsia="方正书宋_GBK"/>
          <w:sz w:val="22"/>
          <w:szCs w:val="22"/>
        </w:rPr>
        <w:t>星级”、“相当于</w:t>
      </w:r>
      <w:r>
        <w:rPr>
          <w:rFonts w:eastAsia="方正书宋_GBK" w:cs="方正书宋_GBK" w:ascii="方正书宋_GBK" w:hAnsi="方正书宋_GBK"/>
          <w:sz w:val="22"/>
          <w:szCs w:val="22"/>
        </w:rPr>
        <w:t>X</w:t>
      </w:r>
      <w:r>
        <w:rPr>
          <w:rFonts w:ascii="方正书宋_GBK" w:hAnsi="方正书宋_GBK" w:cs="方正书宋_GBK" w:eastAsia="方正书宋_GBK"/>
          <w:sz w:val="22"/>
          <w:szCs w:val="22"/>
        </w:rPr>
        <w:t>星级”等模糊用语。</w:t>
      </w:r>
    </w:p>
    <w:p>
      <w:pPr>
        <w:pStyle w:val="Normal"/>
        <w:keepNext w:val="false"/>
        <w:keepLines w:val="false"/>
        <w:pageBreakBefore w:val="false"/>
        <w:widowControl w:val="false"/>
        <w:kinsoku w:val="true"/>
        <w:overflowPunct w:val="true"/>
        <w:autoSpaceDE w:val="true"/>
        <w:bidi w:val="0"/>
        <w:snapToGrid w:val="true"/>
        <w:spacing w:lineRule="exact" w:line="420"/>
        <w:ind w:firstLine="40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六、团费一般包括：{交通费}、{住宿费}、{餐费}、{非自费项目景点（区）的第一道门票费}、{导游服务费}等。一般不包括：{个人投保的旅游保险费}、{合同约定自费项目的费用}、{合同未约定由旅行社支付的费用（包括行程以外非合同约定活动项目所需的费用、自由活动期间发生的费用等）}、{行程中发生的旅游者个人费用（包括交通工具上的非免费餐饮费、行李超重费、住宿期间的洗衣、电话、饮料及酒类费、个人伤病医疗费等）}及{小费}等。</w:t>
      </w:r>
    </w:p>
    <w:p>
      <w:pPr>
        <w:pStyle w:val="Normal"/>
        <w:keepNext w:val="false"/>
        <w:keepLines w:val="false"/>
        <w:pageBreakBefore w:val="false"/>
        <w:widowControl w:val="false"/>
        <w:kinsoku w:val="true"/>
        <w:overflowPunct w:val="true"/>
        <w:autoSpaceDE w:val="true"/>
        <w:bidi w:val="0"/>
        <w:snapToGrid w:val="true"/>
        <w:spacing w:lineRule="exact" w:line="420"/>
        <w:ind w:firstLine="40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七、独立成团的旅游者可以与旅行社约定购物与自费项目的次数、收费标准；旅行社在旅游中安排的购物与自费项目的次数、收费标准应提前告知旅游者，旅游者有权拒绝参加合同中未约定的购物和其他旅游活动。</w:t>
      </w:r>
    </w:p>
    <w:p>
      <w:pPr>
        <w:pStyle w:val="Normal"/>
        <w:keepNext w:val="false"/>
        <w:keepLines w:val="false"/>
        <w:pageBreakBefore w:val="false"/>
        <w:widowControl w:val="false"/>
        <w:kinsoku w:val="true"/>
        <w:overflowPunct w:val="true"/>
        <w:autoSpaceDE w:val="true"/>
        <w:bidi w:val="0"/>
        <w:snapToGrid w:val="true"/>
        <w:spacing w:lineRule="exact" w:line="420"/>
        <w:ind w:firstLine="40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八、合同所涉及的名词解释：</w:t>
      </w:r>
    </w:p>
    <w:p>
      <w:pPr>
        <w:pStyle w:val="Normal"/>
        <w:keepNext w:val="false"/>
        <w:keepLines w:val="false"/>
        <w:pageBreakBefore w:val="false"/>
        <w:widowControl w:val="false"/>
        <w:kinsoku w:val="true"/>
        <w:overflowPunct w:val="true"/>
        <w:autoSpaceDE w:val="true"/>
        <w:bidi w:val="0"/>
        <w:snapToGrid w:val="true"/>
        <w:spacing w:lineRule="exact" w:line="420"/>
        <w:ind w:firstLine="40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）转团：是指由于低于成团人数，经旅游者同意，{组团社}在出发前将其转至其他旅行社组织的旅游团队的行为。{组团社}委托{接待社}提供具体旅游服务的行为不属于转团。</w:t>
      </w:r>
    </w:p>
    <w:p>
      <w:pPr>
        <w:pStyle w:val="Normal"/>
        <w:keepNext w:val="false"/>
        <w:keepLines w:val="false"/>
        <w:pageBreakBefore w:val="false"/>
        <w:widowControl w:val="false"/>
        <w:kinsoku w:val="true"/>
        <w:overflowPunct w:val="true"/>
        <w:autoSpaceDE w:val="true"/>
        <w:bidi w:val="0"/>
        <w:snapToGrid w:val="true"/>
        <w:spacing w:lineRule="exact" w:line="420"/>
        <w:ind w:firstLine="40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）{脱团定义}：是指旅游者擅自脱离旅游团队，不随团完成约定行程的</w:t>
      </w:r>
      <w:r>
        <w:rPr>
          <w:rFonts w:eastAsia="方正书宋_GBK" w:cs="方正书宋_GBK" w:ascii="方正书宋_GBK" w:hAnsi="方正书宋_GBK"/>
          <w:sz w:val="22"/>
          <w:szCs w:val="22"/>
        </w:rPr>
        <w:t>行</w:t>
      </w:r>
      <w:r>
        <w:rPr>
          <w:rFonts w:ascii="方正书宋_GBK" w:hAnsi="方正书宋_GBK" w:cs="方正书宋_GBK" w:eastAsia="方正书宋_GBK"/>
          <w:sz w:val="22"/>
          <w:szCs w:val="22"/>
        </w:rPr>
        <w:t>为。（3）{实际损失定义}：是指因违约所实际导致的损失，但不得超过违约方订立合同时可能预见到或应当预见到的因违反合同可能造成的损失。</w:t>
      </w:r>
    </w:p>
    <w:p>
      <w:pPr>
        <w:pStyle w:val="Normal"/>
        <w:keepNext w:val="false"/>
        <w:keepLines w:val="false"/>
        <w:pageBreakBefore w:val="false"/>
        <w:widowControl w:val="false"/>
        <w:kinsoku w:val="true"/>
        <w:overflowPunct w:val="true"/>
        <w:autoSpaceDE w:val="true"/>
        <w:bidi w:val="0"/>
        <w:snapToGrid w:val="true"/>
        <w:spacing w:lineRule="exact" w:line="420"/>
        <w:ind w:firstLine="40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）不可抗力：是指因{{原因}}造成的{{事件}}、{{事件}}、{{事件}}等原因造成的{{事件}}或{{事件}}、{{地点}}临时关闭、{{地点}}临时被征用、{{事件}}、{{事件}}、{{事件}}等原因造成的{{事件}}。</w:t>
      </w:r>
    </w:p>
    <w:p>
      <w:pPr>
        <w:pStyle w:val="Normal"/>
        <w:keepNext w:val="false"/>
        <w:keepLines w:val="false"/>
        <w:pageBreakBefore w:val="false"/>
        <w:widowControl w:val="false"/>
        <w:kinsoku w:val="true"/>
        <w:overflowPunct w:val="true"/>
        <w:autoSpaceDE w:val="true"/>
        <w:bidi w:val="0"/>
        <w:snapToGrid w:val="true"/>
        <w:spacing w:lineRule="exact" w:line="420"/>
        <w:ind w:firstLine="400" w:end="0"/>
        <w:textAlignment w:val="auto"/>
        <w:rPr>
          <w:rFonts w:ascii="仿宋_GB2312;仿宋" w:hAnsi="仿宋_GB2312;仿宋"/>
          <w:sz w:val="24"/>
          <w:szCs w:val="24"/>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意外事件：是指因{原因}故意或过失以外的偶然因素而发生的，影响旅游行程的{交通工具}的延误或取消、{天气情况}、{交通状况}、{活动情况}等事件。</w:t>
      </w:r>
    </w:p>
    <w:p>
      <w:pPr>
        <w:pStyle w:val="Normal"/>
        <w:jc w:val="center"/>
        <w:rPr>
          <w:rFonts w:ascii="方正小标宋_GBK" w:hAnsi="方正小标宋_GBK" w:eastAsia="方正小标宋_GBK" w:cs="方正小标宋_GBK"/>
          <w:b w:val="false"/>
          <w:bCs/>
          <w:sz w:val="40"/>
          <w:szCs w:val="40"/>
        </w:rPr>
      </w:pPr>
      <w:r>
        <w:rPr>
          <w:rFonts w:ascii="方正小标宋_GBK" w:hAnsi="方正小标宋_GBK" w:cs="方正小标宋_GBK" w:eastAsia="方正小标宋_GBK"/>
          <w:b w:val="false"/>
          <w:bCs/>
          <w:sz w:val="40"/>
          <w:szCs w:val="40"/>
        </w:rPr>
        <w:t>通</w:t>
      </w:r>
      <w:r>
        <w:rPr>
          <w:rFonts w:ascii="方正小标宋_GBK" w:hAnsi="方正小标宋_GBK" w:cs="方正小标宋_GBK" w:eastAsia="方正小标宋_GBK"/>
          <w:b w:val="false"/>
          <w:bCs/>
          <w:sz w:val="40"/>
          <w:szCs w:val="40"/>
          <w:lang w:val="en-US" w:eastAsia="zh-CN"/>
        </w:rPr>
        <w:t>用条</w:t>
      </w:r>
      <w:r>
        <w:rPr>
          <w:rFonts w:ascii="方正小标宋_GBK" w:hAnsi="方正小标宋_GBK" w:cs="方正小标宋_GBK" w:eastAsia="方正小标宋_GBK"/>
          <w:b w:val="false"/>
          <w:bCs/>
          <w:sz w:val="40"/>
          <w:szCs w:val="40"/>
        </w:rPr>
        <w:t>款</w:t>
      </w:r>
      <w:r>
        <w:rPr>
          <w:rFonts w:ascii="方正小标宋_GBK" w:hAnsi="方正小标宋_GBK" w:cs="方正小标宋_GBK" w:eastAsia="方正小标宋_GBK"/>
          <w:b w:val="false"/>
          <w:bCs/>
          <w:sz w:val="40"/>
          <w:szCs w:val="40"/>
          <w:lang w:val="en-US" w:eastAsia="zh-CN"/>
        </w:rPr>
      </w:r>
      <w:r>
        <w:rPr>
          <w:rFonts w:ascii="方正小标宋_GBK" w:hAnsi="方正小标宋_GBK" w:cs="方正小标宋_GBK" w:eastAsia="方正小标宋_GBK"/>
          <w:b w:val="false"/>
          <w:bCs/>
          <w:sz w:val="40"/>
          <w:szCs w:val="40"/>
        </w:rPr>
      </w:r>
      <w:r>
        <w:rPr>
          <w:rFonts w:ascii="方正小标宋_GBK" w:hAnsi="方正小标宋_GBK" w:cs="方正小标宋_GBK" w:eastAsia="方正小标宋_GBK"/>
          <w:b w:val="false"/>
          <w:bCs/>
          <w:sz w:val="40"/>
          <w:szCs w:val="40"/>
          <w:lang w:val="en-US" w:eastAsia="zh-CN"/>
        </w:rPr>
      </w:r>
      <w:r>
        <w:rPr>
          <w:rFonts w:ascii="方正小标宋_GBK" w:hAnsi="方正小标宋_GBK" w:cs="方正小标宋_GBK" w:eastAsia="方正小标宋_GBK"/>
          <w:b w:val="false"/>
          <w:bCs/>
          <w:sz w:val="40"/>
          <w:szCs w:val="40"/>
        </w:rPr>
      </w:r>
    </w:p>
    <w:p>
      <w:pPr>
        <w:pStyle w:val="Normal"/>
        <w:ind w:firstLine="520" w:end="0"/>
        <w:rPr>
          <w:rFonts w:ascii="仿宋_GB2312;仿宋" w:hAnsi="仿宋_GB2312;仿宋" w:eastAsia="方正小标宋_GBK" w:cs="方正小标宋_GBK"/>
          <w:b/>
          <w:bCs/>
          <w:sz w:val="40"/>
          <w:szCs w:val="40"/>
        </w:rPr>
      </w:pPr>
      <w:r>
        <w:rPr>
          <w:rFonts w:eastAsia="方正小标宋_GBK" w:cs="方正小标宋_GBK" w:ascii="仿宋_GB2312;仿宋" w:hAnsi="仿宋_GB2312;仿宋"/>
          <w:b/>
          <w:bCs/>
          <w:sz w:val="40"/>
          <w:szCs w:val="40"/>
        </w:rPr>
      </w:r>
    </w:p>
    <w:p>
      <w:pPr>
        <w:pStyle w:val="Normal"/>
        <w:keepNext w:val="false"/>
        <w:keepLines w:val="false"/>
        <w:pageBreakBefore w:val="false"/>
        <w:widowControl w:val="false"/>
        <w:kinsoku w:val="true"/>
        <w:overflowPunct w:val="true"/>
        <w:autoSpaceDE w:val="true"/>
        <w:bidi w:val="0"/>
        <w:snapToGrid w:val="true"/>
        <w:spacing w:lineRule="exact" w:line="420"/>
        <w:ind w:firstLine="400" w:end="0"/>
        <w:textAlignment w:val="auto"/>
        <w:rPr>
          <w:rFonts w:ascii="方正黑体_GBK" w:hAnsi="方正黑体_GBK" w:eastAsia="方正黑体_GBK" w:cs="方正黑体_GBK"/>
          <w:b w:val="false"/>
          <w:bCs/>
          <w:sz w:val="22"/>
          <w:szCs w:val="22"/>
        </w:rPr>
      </w:pPr>
      <w:r>
        <w:rPr>
          <w:rFonts w:ascii="方正黑体_GBK" w:hAnsi="方正黑体_GBK" w:cs="方正黑体_GBK" w:eastAsia="方正黑体_GBK"/>
          <w:b w:val="false"/>
          <w:bCs/>
          <w:sz w:val="22"/>
          <w:szCs w:val="22"/>
        </w:rPr>
        <w:t>第一条  旅游者（简称甲方）和旅行社（简称乙方）的权利义务</w:t>
      </w:r>
    </w:p>
    <w:p>
      <w:pPr>
        <w:pStyle w:val="Normal"/>
        <w:keepNext w:val="false"/>
        <w:keepLines w:val="false"/>
        <w:pageBreakBefore w:val="false"/>
        <w:widowControl w:val="false"/>
        <w:kinsoku w:val="true"/>
        <w:overflowPunct w:val="true"/>
        <w:autoSpaceDE w:val="true"/>
        <w:bidi w:val="0"/>
        <w:snapToGrid w:val="true"/>
        <w:spacing w:lineRule="exact" w:line="420"/>
        <w:ind w:firstLine="40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eastAsia="方正书宋_GBK" w:cs="方正书宋_GBK" w:ascii="方正书宋_GBK" w:hAnsi="方正书宋_GBK"/>
          <w:sz w:val="22"/>
          <w:szCs w:val="22"/>
          <w:lang w:val="en-US" w:eastAsia="zh-CN"/>
        </w:rPr>
        <w:t>.</w:t>
      </w:r>
      <w:r>
        <w:rPr>
          <w:rFonts w:ascii="方正书宋_GBK" w:hAnsi="方正书宋_GBK" w:cs="方正书宋_GBK" w:eastAsia="方正书宋_GBK"/>
          <w:sz w:val="22"/>
          <w:szCs w:val="22"/>
        </w:rPr>
        <w:t>甲方有权要求乙方如实提供《旅行社行程表》和《行程须知与安全提示》，有权要求旅行社告知住宿、餐饮、交通、服务标准等方面的真实情况。</w:t>
      </w:r>
    </w:p>
    <w:p>
      <w:pPr>
        <w:pStyle w:val="Normal"/>
        <w:keepNext w:val="false"/>
        <w:keepLines w:val="false"/>
        <w:pageBreakBefore w:val="false"/>
        <w:widowControl w:val="false"/>
        <w:kinsoku w:val="true"/>
        <w:overflowPunct w:val="true"/>
        <w:autoSpaceDE w:val="true"/>
        <w:bidi w:val="0"/>
        <w:snapToGrid w:val="true"/>
        <w:spacing w:lineRule="exact" w:line="420"/>
        <w:ind w:firstLine="40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eastAsia="方正书宋_GBK" w:cs="方正书宋_GBK" w:ascii="方正书宋_GBK" w:hAnsi="方正书宋_GBK"/>
          <w:sz w:val="22"/>
          <w:szCs w:val="22"/>
          <w:lang w:val="en-US" w:eastAsia="zh-CN"/>
        </w:rPr>
        <w:t>.</w:t>
      </w:r>
      <w:r>
        <w:rPr>
          <w:rFonts w:ascii="方正书宋_GBK" w:hAnsi="方正书宋_GBK" w:cs="方正书宋_GBK" w:eastAsia="方正书宋_GBK"/>
          <w:sz w:val="22"/>
          <w:szCs w:val="22"/>
        </w:rPr>
        <w:t>乙方在行程中安排的大众购物场所售卖的产品存在质量问题或假冒伪劣商品，造成甲方损失的，乙方不承担赔偿责任。乙方安排甲方到以团队旅游者为主要客户的旅游购物场所购物的，应当协助甲方取得合法的购物凭证，旅游购物场所售卖的商品存在质量问题或系假冒伪劣商品（经权威机构鉴定），造成甲方损失的，甲方有权请求乙方承担协助索赔义务。自购物之日起</w:t>
      </w:r>
      <w:r>
        <w:rPr>
          <w:rFonts w:eastAsia="方正书宋_GBK" w:cs="方正书宋_GBK" w:ascii="方正书宋_GBK" w:hAnsi="方正书宋_GBK"/>
          <w:sz w:val="22"/>
          <w:szCs w:val="22"/>
        </w:rPr>
        <w:t>90</w:t>
      </w:r>
      <w:r>
        <w:rPr>
          <w:rFonts w:ascii="方正书宋_GBK" w:hAnsi="方正书宋_GBK" w:cs="方正书宋_GBK" w:eastAsia="方正书宋_GBK"/>
          <w:sz w:val="22"/>
          <w:szCs w:val="22"/>
        </w:rPr>
        <w:t>日内，甲方无法从购物点获得赔偿的，且告知乙方在</w:t>
      </w:r>
      <w:r>
        <w:rPr>
          <w:rFonts w:eastAsia="方正书宋_GBK" w:cs="方正书宋_GBK" w:ascii="方正书宋_GBK" w:hAnsi="方正书宋_GBK"/>
          <w:sz w:val="22"/>
          <w:szCs w:val="22"/>
        </w:rPr>
        <w:t>45</w:t>
      </w:r>
      <w:r>
        <w:rPr>
          <w:rFonts w:ascii="方正书宋_GBK" w:hAnsi="方正书宋_GBK" w:cs="方正书宋_GBK" w:eastAsia="方正书宋_GBK"/>
          <w:sz w:val="22"/>
          <w:szCs w:val="22"/>
        </w:rPr>
        <w:t>天以上的，甲方可凭有效凭证要求乙方先行赔付。</w:t>
      </w:r>
    </w:p>
    <w:p>
      <w:pPr>
        <w:pStyle w:val="Normal"/>
        <w:keepNext w:val="false"/>
        <w:keepLines w:val="false"/>
        <w:pageBreakBefore w:val="false"/>
        <w:widowControl w:val="false"/>
        <w:kinsoku w:val="true"/>
        <w:overflowPunct w:val="true"/>
        <w:autoSpaceDE w:val="true"/>
        <w:bidi w:val="0"/>
        <w:snapToGrid w:val="true"/>
        <w:spacing w:lineRule="exact" w:line="420"/>
        <w:ind w:firstLine="40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eastAsia="方正书宋_GBK" w:cs="方正书宋_GBK" w:ascii="方正书宋_GBK" w:hAnsi="方正书宋_GBK"/>
          <w:sz w:val="22"/>
          <w:szCs w:val="22"/>
          <w:lang w:val="en-US" w:eastAsia="zh-CN"/>
        </w:rPr>
        <w:t>.</w:t>
      </w:r>
      <w:r>
        <w:rPr>
          <w:rFonts w:ascii="方正书宋_GBK" w:hAnsi="方正书宋_GBK" w:cs="方正书宋_GBK" w:eastAsia="方正书宋_GBK"/>
          <w:sz w:val="22"/>
          <w:szCs w:val="22"/>
        </w:rPr>
        <w:t>旅行中，甲方应妥善保管自己的行李物品（尤其是贵重物品），如非乙方原因造成行李物品丢失的，由甲方自行承担责任，乙方有协助的义务。</w:t>
      </w:r>
    </w:p>
    <w:p>
      <w:pPr>
        <w:pStyle w:val="Normal"/>
        <w:keepNext w:val="false"/>
        <w:keepLines w:val="false"/>
        <w:pageBreakBefore w:val="false"/>
        <w:widowControl w:val="false"/>
        <w:kinsoku w:val="true"/>
        <w:overflowPunct w:val="true"/>
        <w:autoSpaceDE w:val="true"/>
        <w:bidi w:val="0"/>
        <w:snapToGrid w:val="true"/>
        <w:spacing w:lineRule="exact" w:line="420"/>
        <w:ind w:firstLine="40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eastAsia="方正书宋_GBK" w:cs="方正书宋_GBK" w:ascii="方正书宋_GBK" w:hAnsi="方正书宋_GBK"/>
          <w:sz w:val="22"/>
          <w:szCs w:val="22"/>
          <w:lang w:val="en-US" w:eastAsia="zh-CN"/>
        </w:rPr>
        <w:t>.</w:t>
      </w:r>
      <w:r>
        <w:rPr>
          <w:rFonts w:ascii="方正书宋_GBK" w:hAnsi="方正书宋_GBK" w:cs="方正书宋_GBK" w:eastAsia="方正书宋_GBK"/>
          <w:sz w:val="22"/>
          <w:szCs w:val="22"/>
        </w:rPr>
        <w:t>旅行中发生甲方在入住宾馆摔伤和财产被盗、游览景点或乘坐公共交通运输工具时受到人身伤害和财产损失等情形的，如非乙方原因造成的，则不负赔偿责任，但应给予甲方必要的协助。</w:t>
      </w:r>
    </w:p>
    <w:p>
      <w:pPr>
        <w:pStyle w:val="Normal"/>
        <w:keepNext w:val="false"/>
        <w:keepLines w:val="false"/>
        <w:pageBreakBefore w:val="false"/>
        <w:widowControl w:val="false"/>
        <w:kinsoku w:val="true"/>
        <w:overflowPunct w:val="true"/>
        <w:autoSpaceDE w:val="true"/>
        <w:bidi w:val="0"/>
        <w:snapToGrid w:val="true"/>
        <w:spacing w:lineRule="exact" w:line="420"/>
        <w:ind w:firstLine="40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5</w:t>
      </w:r>
      <w:r>
        <w:rPr>
          <w:rFonts w:eastAsia="方正书宋_GBK" w:cs="方正书宋_GBK" w:ascii="方正书宋_GBK" w:hAnsi="方正书宋_GBK"/>
          <w:sz w:val="22"/>
          <w:szCs w:val="22"/>
          <w:lang w:val="en-US" w:eastAsia="zh-CN"/>
        </w:rPr>
        <w:t>.</w:t>
      </w:r>
      <w:r>
        <w:rPr>
          <w:rFonts w:ascii="方正书宋_GBK" w:hAnsi="方正书宋_GBK" w:cs="方正书宋_GBK" w:eastAsia="方正书宋_GBK"/>
          <w:sz w:val="22"/>
          <w:szCs w:val="22"/>
        </w:rPr>
        <w:t>在旅游行程中，当发生不可抗力、危及甲方人身、财产安全，或者非乙方责任造成的意外情形，乙方不得不调整或者变更旅游合同约定的行程安排时，应当及时向甲方作出说明，并积极采取防止危害发生的措施；确因客观情况无法在事前说明的，应当在事后作出书面说明。</w:t>
      </w:r>
    </w:p>
    <w:p>
      <w:pPr>
        <w:pStyle w:val="Normal"/>
        <w:keepNext w:val="false"/>
        <w:keepLines w:val="false"/>
        <w:pageBreakBefore w:val="false"/>
        <w:widowControl w:val="false"/>
        <w:kinsoku w:val="true"/>
        <w:overflowPunct w:val="true"/>
        <w:autoSpaceDE w:val="true"/>
        <w:bidi w:val="0"/>
        <w:snapToGrid w:val="true"/>
        <w:spacing w:lineRule="exact" w:line="420"/>
        <w:ind w:firstLine="40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6</w:t>
      </w:r>
      <w:r>
        <w:rPr>
          <w:rFonts w:eastAsia="方正书宋_GBK" w:cs="方正书宋_GBK" w:ascii="方正书宋_GBK" w:hAnsi="方正书宋_GBK"/>
          <w:sz w:val="22"/>
          <w:szCs w:val="22"/>
          <w:lang w:val="en-US" w:eastAsia="zh-CN"/>
        </w:rPr>
        <w:t>.</w:t>
      </w:r>
      <w:r>
        <w:rPr>
          <w:rFonts w:ascii="方正书宋_GBK" w:hAnsi="方正书宋_GBK" w:cs="方正书宋_GBK" w:eastAsia="方正书宋_GBK"/>
          <w:sz w:val="22"/>
          <w:szCs w:val="22"/>
        </w:rPr>
        <w:t>甲方在旅游过程中有权要求导游人员按合同内容提供服务，甲方能提供相关证据说明乙方未按合同标准提供服务并对甲方造成损失的，有权、要求得到赔偿。乙方有权拒绝甲方提出的超出合同约定的不合理要求，有权制止甲方违反法律、当地风俗习惯的言行。</w:t>
      </w:r>
    </w:p>
    <w:p>
      <w:pPr>
        <w:pStyle w:val="Normal"/>
        <w:keepNext w:val="false"/>
        <w:keepLines w:val="false"/>
        <w:pageBreakBefore w:val="false"/>
        <w:widowControl w:val="false"/>
        <w:kinsoku w:val="true"/>
        <w:overflowPunct w:val="true"/>
        <w:autoSpaceDE w:val="true"/>
        <w:bidi w:val="0"/>
        <w:snapToGrid w:val="true"/>
        <w:spacing w:lineRule="exact" w:line="420"/>
        <w:ind w:firstLine="40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7</w:t>
      </w:r>
      <w:r>
        <w:rPr>
          <w:rFonts w:eastAsia="方正书宋_GBK" w:cs="方正书宋_GBK" w:ascii="方正书宋_GBK" w:hAnsi="方正书宋_GBK"/>
          <w:sz w:val="22"/>
          <w:szCs w:val="22"/>
          <w:lang w:val="en-US" w:eastAsia="zh-CN"/>
        </w:rPr>
        <w:t>.</w:t>
      </w:r>
      <w:r>
        <w:rPr>
          <w:rFonts w:ascii="方正书宋_GBK" w:hAnsi="方正书宋_GBK" w:cs="方正书宋_GBK" w:eastAsia="方正书宋_GBK"/>
          <w:sz w:val="22"/>
          <w:szCs w:val="22"/>
        </w:rPr>
        <w:t>甲方的人格尊严、民族风俗习惯应受尊重。</w:t>
      </w:r>
    </w:p>
    <w:p>
      <w:pPr>
        <w:pStyle w:val="Normal"/>
        <w:keepNext w:val="false"/>
        <w:keepLines w:val="false"/>
        <w:pageBreakBefore w:val="false"/>
        <w:widowControl w:val="false"/>
        <w:kinsoku w:val="true"/>
        <w:overflowPunct w:val="true"/>
        <w:autoSpaceDE w:val="true"/>
        <w:bidi w:val="0"/>
        <w:snapToGrid w:val="true"/>
        <w:spacing w:lineRule="exact" w:line="420"/>
        <w:ind w:firstLine="40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lang w:val="en-US" w:eastAsia="zh-CN"/>
        </w:rPr>
        <w:t>8.</w:t>
      </w:r>
      <w:r>
        <w:rPr>
          <w:rFonts w:ascii="方正书宋_GBK" w:hAnsi="方正书宋_GBK" w:cs="方正书宋_GBK" w:eastAsia="方正书宋_GBK"/>
          <w:sz w:val="22"/>
          <w:szCs w:val="22"/>
        </w:rPr>
        <w:t>甲方签订合同或者填写各种表格时，应当使用有效身份证件，并对填写信息的真实性负责。甲方不能成行的，可以让具备参加本次旅游条件的第三人代为履行合同，并及时通知乙方。因代为履行合同增加或减少的费用，甲方与第三人应负连带责任，据实结算。</w:t>
      </w:r>
    </w:p>
    <w:p>
      <w:pPr>
        <w:pStyle w:val="Normal"/>
        <w:keepNext w:val="false"/>
        <w:keepLines w:val="false"/>
        <w:pageBreakBefore w:val="false"/>
        <w:widowControl w:val="false"/>
        <w:kinsoku w:val="true"/>
        <w:overflowPunct w:val="true"/>
        <w:autoSpaceDE w:val="true"/>
        <w:bidi w:val="0"/>
        <w:snapToGrid w:val="true"/>
        <w:spacing w:lineRule="exact" w:line="420"/>
        <w:ind w:firstLine="40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9</w:t>
      </w:r>
      <w:r>
        <w:rPr>
          <w:rFonts w:eastAsia="方正书宋_GBK" w:cs="方正书宋_GBK" w:ascii="方正书宋_GBK" w:hAnsi="方正书宋_GBK"/>
          <w:sz w:val="22"/>
          <w:szCs w:val="22"/>
          <w:lang w:val="en-US" w:eastAsia="zh-CN"/>
        </w:rPr>
        <w:t>.</w:t>
      </w:r>
      <w:r>
        <w:rPr>
          <w:rFonts w:ascii="方正书宋_GBK" w:hAnsi="方正书宋_GBK" w:cs="方正书宋_GBK" w:eastAsia="方正书宋_GBK"/>
          <w:sz w:val="22"/>
          <w:szCs w:val="22"/>
        </w:rPr>
        <w:t>甲方属老年人等特殊群体凭有效证件可享受旅游景点门票优惠的，乙方应提醒其在出行时随身携带相关证件，如按照景点政策可享受优惠门票，则由地陪导游或全陪导游出示证明，回团后据实退还享受优惠部分的费用。</w:t>
      </w:r>
    </w:p>
    <w:p>
      <w:pPr>
        <w:pStyle w:val="Normal"/>
        <w:keepNext w:val="false"/>
        <w:keepLines w:val="false"/>
        <w:pageBreakBefore w:val="false"/>
        <w:widowControl w:val="false"/>
        <w:kinsoku w:val="true"/>
        <w:overflowPunct w:val="true"/>
        <w:autoSpaceDE w:val="true"/>
        <w:bidi w:val="0"/>
        <w:snapToGrid w:val="true"/>
        <w:spacing w:lineRule="exact" w:line="420"/>
        <w:ind w:firstLine="400" w:end="0"/>
        <w:textAlignment w:val="auto"/>
        <w:rPr>
          <w:rFonts w:ascii="方正黑体_GBK" w:hAnsi="方正黑体_GBK" w:eastAsia="方正黑体_GBK" w:cs="方正黑体_GBK"/>
          <w:b w:val="false"/>
          <w:bCs/>
          <w:sz w:val="22"/>
          <w:szCs w:val="22"/>
        </w:rPr>
      </w:pPr>
      <w:r>
        <w:rPr>
          <w:rFonts w:ascii="方正黑体_GBK" w:hAnsi="方正黑体_GBK" w:cs="方正黑体_GBK" w:eastAsia="方正黑体_GBK"/>
          <w:b w:val="false"/>
          <w:bCs/>
          <w:sz w:val="22"/>
          <w:szCs w:val="22"/>
        </w:rPr>
        <w:t>第二条  {行程变更或取消处理办法}</w:t>
      </w:r>
    </w:p>
    <w:p>
      <w:pPr>
        <w:pStyle w:val="Normal"/>
        <w:keepNext w:val="false"/>
        <w:keepLines w:val="false"/>
        <w:pageBreakBefore w:val="false"/>
        <w:widowControl w:val="false"/>
        <w:kinsoku w:val="true"/>
        <w:overflowPunct w:val="true"/>
        <w:autoSpaceDE w:val="true"/>
        <w:bidi w:val="0"/>
        <w:snapToGrid w:val="true"/>
        <w:spacing w:lineRule="exact" w:line="420"/>
        <w:ind w:firstLine="40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eastAsia="方正书宋_GBK" w:cs="方正书宋_GBK" w:ascii="方正书宋_GBK" w:hAnsi="方正书宋_GBK"/>
          <w:sz w:val="22"/>
          <w:szCs w:val="22"/>
          <w:lang w:val="en-US" w:eastAsia="zh-CN"/>
        </w:rPr>
        <w:t>.</w:t>
      </w:r>
      <w:r>
        <w:rPr>
          <w:rFonts w:ascii="方正书宋_GBK" w:hAnsi="方正书宋_GBK" w:cs="方正书宋_GBK" w:eastAsia="方正书宋_GBK"/>
          <w:sz w:val="22"/>
          <w:szCs w:val="22"/>
        </w:rPr>
        <w:t>出发前发生不可抗力情形的，双方可协商取消行程或者延期出行。因不可抗力导致行程变更或取消的，甲乙双方均不承担违约责任。行程变更造成实际支出的旅游费用减少的，乙方应当将减少的费用退还甲方，造成实际支出的旅游费用增加的，乙方可以要求甲方额外支出。</w:t>
      </w:r>
    </w:p>
    <w:p>
      <w:pPr>
        <w:pStyle w:val="Normal"/>
        <w:keepNext w:val="false"/>
        <w:keepLines w:val="false"/>
        <w:pageBreakBefore w:val="false"/>
        <w:widowControl w:val="false"/>
        <w:kinsoku w:val="true"/>
        <w:overflowPunct w:val="true"/>
        <w:autoSpaceDE w:val="true"/>
        <w:bidi w:val="0"/>
        <w:snapToGrid w:val="true"/>
        <w:spacing w:lineRule="exact" w:line="420"/>
        <w:ind w:firstLine="40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eastAsia="方正书宋_GBK" w:cs="方正书宋_GBK" w:ascii="方正书宋_GBK" w:hAnsi="方正书宋_GBK"/>
          <w:sz w:val="22"/>
          <w:szCs w:val="22"/>
          <w:lang w:val="en-US" w:eastAsia="zh-CN"/>
        </w:rPr>
        <w:t>.</w:t>
      </w:r>
      <w:r>
        <w:rPr>
          <w:rFonts w:ascii="方正书宋_GBK" w:hAnsi="方正书宋_GBK" w:cs="方正书宋_GBK" w:eastAsia="方正书宋_GBK"/>
          <w:sz w:val="22"/>
          <w:szCs w:val="22"/>
        </w:rPr>
        <w:t>出发前，任何一方因自身原因导致旅游行程取消的，应按下列标准承担违约责任：{</w:t>
      </w:r>
      <w:r>
        <w:rPr>
          <w:rFonts w:eastAsia="方正书宋_GBK" w:cs="方正书宋_GBK" w:ascii="方正书宋_GBK" w:hAnsi="方正书宋_GBK"/>
          <w:sz w:val="22"/>
          <w:szCs w:val="22"/>
        </w:rPr>
        <w:t>违约</w:t>
      </w:r>
      <w:r>
        <w:rPr>
          <w:rFonts w:ascii="方正书宋_GBK" w:hAnsi="方正书宋_GBK" w:cs="方正书宋_GBK" w:eastAsia="方正书宋_GBK"/>
          <w:sz w:val="22"/>
          <w:szCs w:val="22"/>
        </w:rPr>
        <w:t>责任条款}（1)甲方违约造成乙方发生票务、订房等损失的，该损失由甲方承担；乙方违约的，应退回甲方实</w:t>
      </w:r>
      <w:r>
        <w:rPr>
          <w:rFonts w:eastAsia="方正书宋_GBK" w:cs="方正书宋_GBK" w:ascii="方正书宋_GBK" w:hAnsi="方正书宋_GBK"/>
          <w:sz w:val="22"/>
          <w:szCs w:val="22"/>
        </w:rPr>
        <w:t>际交</w:t>
      </w:r>
      <w:r>
        <w:rPr>
          <w:rFonts w:ascii="方正书宋_GBK" w:hAnsi="方正书宋_GBK" w:cs="方正书宋_GBK" w:eastAsia="方正书宋_GBK"/>
          <w:sz w:val="22"/>
          <w:szCs w:val="22"/>
        </w:rPr>
        <w:t>款的团费。（2)违约方在合同约</w:t>
      </w:r>
      <w:r>
        <w:rPr>
          <w:rFonts w:eastAsia="方正书宋_GBK" w:cs="方正书宋_GBK" w:ascii="方正书宋_GBK" w:hAnsi="方正书宋_GBK"/>
          <w:sz w:val="22"/>
          <w:szCs w:val="22"/>
        </w:rPr>
        <w:t>定出</w:t>
      </w:r>
      <w:r>
        <w:rPr>
          <w:rFonts w:ascii="方正书宋_GBK" w:hAnsi="方正书宋_GBK" w:cs="方正书宋_GBK" w:eastAsia="方正书宋_GBK"/>
          <w:sz w:val="22"/>
          <w:szCs w:val="22"/>
        </w:rPr>
        <w:t>发当日前超过72小时通知对</w:t>
      </w:r>
      <w:r>
        <w:rPr>
          <w:rFonts w:eastAsia="方正书宋_GBK" w:cs="方正书宋_GBK" w:ascii="方正书宋_GBK" w:hAnsi="方正书宋_GBK"/>
          <w:sz w:val="22"/>
          <w:szCs w:val="22"/>
        </w:rPr>
        <w:t>方的</w:t>
      </w:r>
      <w:r>
        <w:rPr>
          <w:rFonts w:ascii="方正书宋_GBK" w:hAnsi="方正书宋_GBK" w:cs="方正书宋_GBK" w:eastAsia="方正书宋_GBK"/>
          <w:sz w:val="22"/>
          <w:szCs w:val="22"/>
        </w:rPr>
        <w:t>，应支付团费5%的违约金；违约方在</w:t>
      </w:r>
      <w:r>
        <w:rPr>
          <w:rFonts w:eastAsia="方正书宋_GBK" w:cs="方正书宋_GBK" w:ascii="方正书宋_GBK" w:hAnsi="方正书宋_GBK"/>
          <w:sz w:val="22"/>
          <w:szCs w:val="22"/>
        </w:rPr>
        <w:t>合同</w:t>
      </w:r>
      <w:r>
        <w:rPr>
          <w:rFonts w:ascii="方正书宋_GBK" w:hAnsi="方正书宋_GBK" w:cs="方正书宋_GBK" w:eastAsia="方正书宋_GBK"/>
          <w:sz w:val="22"/>
          <w:szCs w:val="22"/>
        </w:rPr>
        <w:t>约定出发当日72小时以内通知对</w:t>
      </w:r>
      <w:r>
        <w:rPr>
          <w:rFonts w:eastAsia="方正书宋_GBK" w:cs="方正书宋_GBK" w:ascii="方正书宋_GBK" w:hAnsi="方正书宋_GBK"/>
          <w:sz w:val="22"/>
          <w:szCs w:val="22"/>
        </w:rPr>
        <w:t>方的，</w:t>
      </w:r>
      <w:r>
        <w:rPr>
          <w:rFonts w:ascii="方正书宋_GBK" w:hAnsi="方正书宋_GBK" w:cs="方正书宋_GBK" w:eastAsia="方正书宋_GBK"/>
          <w:sz w:val="22"/>
          <w:szCs w:val="22"/>
        </w:rPr>
        <w:t>应支付团费10%的违约金。</w:t>
      </w:r>
    </w:p>
    <w:p>
      <w:pPr>
        <w:pStyle w:val="Normal"/>
        <w:keepNext w:val="false"/>
        <w:keepLines w:val="false"/>
        <w:pageBreakBefore w:val="false"/>
        <w:widowControl w:val="false"/>
        <w:kinsoku w:val="true"/>
        <w:overflowPunct w:val="true"/>
        <w:autoSpaceDE w:val="true"/>
        <w:bidi w:val="0"/>
        <w:snapToGrid w:val="true"/>
        <w:spacing w:lineRule="exact" w:line="420"/>
        <w:ind w:firstLine="40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eastAsia="方正书宋_GBK" w:cs="方正书宋_GBK" w:ascii="方正书宋_GBK" w:hAnsi="方正书宋_GBK"/>
          <w:sz w:val="22"/>
          <w:szCs w:val="22"/>
          <w:lang w:val="en-US" w:eastAsia="zh-CN"/>
        </w:rPr>
        <w:t>.</w:t>
      </w:r>
      <w:r>
        <w:rPr>
          <w:rFonts w:ascii="方正书宋_GBK" w:hAnsi="方正书宋_GBK" w:cs="方正书宋_GBK" w:eastAsia="方正书宋_GBK"/>
          <w:sz w:val="22"/>
          <w:szCs w:val="22"/>
        </w:rPr>
        <w:t>甲方在旅程中未经乙方同意自行离团的，视为单方解除合同，不能要求乙方退还旅游费用，由此造成的甲方人身、财产损失由甲方自行承担。因乙方原因，造成途中甲方无人负责，或导游擅自离开旅游团队，乙方应承担甲方滞留期间所支出的食宿费等直接费用，退还未旅游项目的费用。</w:t>
      </w:r>
    </w:p>
    <w:p>
      <w:pPr>
        <w:pStyle w:val="Normal"/>
        <w:keepNext w:val="false"/>
        <w:keepLines w:val="false"/>
        <w:pageBreakBefore w:val="false"/>
        <w:widowControl w:val="false"/>
        <w:kinsoku w:val="true"/>
        <w:overflowPunct w:val="true"/>
        <w:autoSpaceDE w:val="true"/>
        <w:bidi w:val="0"/>
        <w:snapToGrid w:val="true"/>
        <w:spacing w:lineRule="exact" w:line="420"/>
        <w:ind w:firstLine="40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eastAsia="方正书宋_GBK" w:cs="方正书宋_GBK" w:ascii="方正书宋_GBK" w:hAnsi="方正书宋_GBK"/>
          <w:sz w:val="22"/>
          <w:szCs w:val="22"/>
          <w:lang w:val="en-US" w:eastAsia="zh-CN"/>
        </w:rPr>
        <w:t>.</w:t>
      </w:r>
      <w:r>
        <w:rPr>
          <w:rFonts w:ascii="方正书宋_GBK" w:hAnsi="方正书宋_GBK" w:cs="方正书宋_GBK" w:eastAsia="方正书宋_GBK"/>
          <w:sz w:val="22"/>
          <w:szCs w:val="22"/>
        </w:rPr>
        <w:t>行程中发生纠纷，双方应平等协商解决，并采取有效措施防止损失扩大，双方不得以拒绝登机（车、船）等行为拖延行程或者脱团，如脱团、滞留发生的费用由滞留者自行承担。</w:t>
      </w:r>
    </w:p>
    <w:p>
      <w:pPr>
        <w:pStyle w:val="Normal"/>
        <w:keepNext w:val="false"/>
        <w:keepLines w:val="false"/>
        <w:pageBreakBefore w:val="false"/>
        <w:widowControl w:val="false"/>
        <w:kinsoku w:val="true"/>
        <w:overflowPunct w:val="true"/>
        <w:autoSpaceDE w:val="true"/>
        <w:bidi w:val="0"/>
        <w:snapToGrid w:val="true"/>
        <w:spacing w:lineRule="exact" w:line="420"/>
        <w:ind w:firstLine="400" w:end="0"/>
        <w:textAlignment w:val="auto"/>
        <w:rPr>
          <w:rFonts w:ascii="方正黑体_GBK" w:hAnsi="方正黑体_GBK" w:eastAsia="方正黑体_GBK" w:cs="方正黑体_GBK"/>
          <w:b w:val="false"/>
          <w:bCs/>
          <w:sz w:val="22"/>
          <w:szCs w:val="22"/>
        </w:rPr>
      </w:pPr>
      <w:r>
        <w:rPr>
          <w:rFonts w:ascii="方正黑体_GBK" w:hAnsi="方正黑体_GBK" w:cs="方正黑体_GBK" w:eastAsia="方正黑体_GBK"/>
          <w:b w:val="false"/>
          <w:bCs/>
          <w:sz w:val="22"/>
          <w:szCs w:val="22"/>
        </w:rPr>
        <w:t>第三条 违约责任</w:t>
      </w:r>
    </w:p>
    <w:p>
      <w:pPr>
        <w:pStyle w:val="Normal"/>
        <w:keepNext w:val="false"/>
        <w:keepLines w:val="false"/>
        <w:pageBreakBefore w:val="false"/>
        <w:widowControl w:val="false"/>
        <w:kinsoku w:val="true"/>
        <w:overflowPunct w:val="true"/>
        <w:autoSpaceDE w:val="true"/>
        <w:bidi w:val="0"/>
        <w:snapToGrid w:val="true"/>
        <w:spacing w:lineRule="exact" w:line="420"/>
        <w:ind w:firstLine="400" w:end="0"/>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t>1</w:t>
      </w:r>
      <w:r>
        <w:rPr>
          <w:rFonts w:eastAsia="方正书宋_GBK" w:cs="方正书宋_GBK" w:ascii="方正书宋_GBK" w:hAnsi="方正书宋_GBK"/>
          <w:b/>
          <w:sz w:val="22"/>
          <w:szCs w:val="22"/>
          <w:lang w:val="en-US" w:eastAsia="zh-CN"/>
        </w:rPr>
        <w:t>.</w:t>
      </w:r>
      <w:r>
        <w:rPr>
          <w:rFonts w:ascii="方正书宋_GBK" w:hAnsi="方正书宋_GBK" w:cs="方正书宋_GBK" w:eastAsia="方正书宋_GBK"/>
          <w:b/>
          <w:sz w:val="22"/>
          <w:szCs w:val="22"/>
        </w:rPr>
        <w:t>甲方违约贵任</w:t>
      </w:r>
    </w:p>
    <w:p>
      <w:pPr>
        <w:pStyle w:val="Normal"/>
        <w:keepNext w:val="false"/>
        <w:keepLines w:val="false"/>
        <w:pageBreakBefore w:val="false"/>
        <w:widowControl w:val="false"/>
        <w:kinsoku w:val="true"/>
        <w:overflowPunct w:val="true"/>
        <w:autoSpaceDE w:val="true"/>
        <w:bidi w:val="0"/>
        <w:snapToGrid w:val="true"/>
        <w:spacing w:lineRule="exact" w:line="420"/>
        <w:ind w:firstLine="40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甲方未按照合同约定支付旅游费用的，应当每日按照迟延支付费用</w:t>
      </w:r>
      <w:r>
        <w:rPr>
          <w:rFonts w:eastAsia="方正书宋_GBK" w:cs="方正书宋_GBK" w:ascii="方正书宋_GBK" w:hAnsi="方正书宋_GBK"/>
          <w:sz w:val="22"/>
          <w:szCs w:val="22"/>
        </w:rPr>
        <w:t>{违约金比</w:t>
      </w:r>
      <w:r>
        <w:rPr>
          <w:rFonts w:ascii="方正书宋_GBK" w:hAnsi="方正书宋_GBK" w:cs="方正书宋_GBK" w:eastAsia="方正书宋_GBK"/>
          <w:sz w:val="22"/>
          <w:szCs w:val="22"/>
        </w:rPr>
        <w:t>例}的标准支付违约金。</w:t>
      </w:r>
    </w:p>
    <w:p>
      <w:pPr>
        <w:pStyle w:val="Normal"/>
        <w:keepNext w:val="false"/>
        <w:keepLines w:val="false"/>
        <w:pageBreakBefore w:val="false"/>
        <w:widowControl w:val="false"/>
        <w:kinsoku w:val="true"/>
        <w:overflowPunct w:val="true"/>
        <w:autoSpaceDE w:val="true"/>
        <w:bidi w:val="0"/>
        <w:snapToGrid w:val="true"/>
        <w:spacing w:lineRule="exact" w:line="420"/>
        <w:ind w:firstLine="40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甲方因违约、自身过错、自由活动期间内的行为或自身疾病引起的人身、财产损失由其自行承担；由此给乙方造成损失的，甲方应当承担赔偿责任。</w:t>
      </w:r>
    </w:p>
    <w:p>
      <w:pPr>
        <w:pStyle w:val="Normal"/>
        <w:keepNext w:val="false"/>
        <w:keepLines w:val="false"/>
        <w:pageBreakBefore w:val="false"/>
        <w:widowControl w:val="false"/>
        <w:kinsoku w:val="true"/>
        <w:overflowPunct w:val="true"/>
        <w:autoSpaceDE w:val="true"/>
        <w:bidi w:val="0"/>
        <w:snapToGrid w:val="true"/>
        <w:spacing w:lineRule="exact" w:line="420"/>
        <w:ind w:firstLine="40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）甲方因违反国家或地方的法律规定而被拘留或被追究其他法律责任的，相关责任和费用由其自行承担；由此给乙方造成损失的，甲方应当承担赔偿责任。</w:t>
      </w:r>
    </w:p>
    <w:p>
      <w:pPr>
        <w:pStyle w:val="Normal"/>
        <w:keepNext w:val="false"/>
        <w:keepLines w:val="false"/>
        <w:pageBreakBefore w:val="false"/>
        <w:widowControl w:val="false"/>
        <w:kinsoku w:val="true"/>
        <w:overflowPunct w:val="true"/>
        <w:autoSpaceDE w:val="true"/>
        <w:bidi w:val="0"/>
        <w:snapToGrid w:val="true"/>
        <w:spacing w:lineRule="exact" w:line="420"/>
        <w:ind w:firstLine="400" w:end="0"/>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t>2</w:t>
      </w:r>
      <w:r>
        <w:rPr>
          <w:rFonts w:eastAsia="方正书宋_GBK" w:cs="方正书宋_GBK" w:ascii="方正书宋_GBK" w:hAnsi="方正书宋_GBK"/>
          <w:b/>
          <w:sz w:val="22"/>
          <w:szCs w:val="22"/>
          <w:lang w:val="en-US" w:eastAsia="zh-CN"/>
        </w:rPr>
        <w:t>.</w:t>
      </w:r>
      <w:r>
        <w:rPr>
          <w:rFonts w:ascii="方正书宋_GBK" w:hAnsi="方正书宋_GBK" w:cs="方正书宋_GBK" w:eastAsia="方正书宋_GBK"/>
          <w:b/>
          <w:sz w:val="22"/>
          <w:szCs w:val="22"/>
        </w:rPr>
        <w:t>乙方违约责任</w:t>
      </w:r>
    </w:p>
    <w:p>
      <w:pPr>
        <w:pStyle w:val="Normal"/>
        <w:keepNext w:val="false"/>
        <w:keepLines w:val="false"/>
        <w:pageBreakBefore w:val="false"/>
        <w:widowControl w:val="false"/>
        <w:kinsoku w:val="true"/>
        <w:overflowPunct w:val="true"/>
        <w:autoSpaceDE w:val="true"/>
        <w:bidi w:val="0"/>
        <w:snapToGrid w:val="true"/>
        <w:spacing w:lineRule="exact" w:line="420"/>
        <w:ind w:firstLine="40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在代办旅游手续或旅游的过程中，乙方因未尽妥善保管义务而遗失、毁损旅游者证件、手续的，或代办的手续因旅行社过错存在瑕疵的，乙方应当积极协助旅游者补办相关手续，并承担补办手续所需直接费用及其他应当支付的合理费用；因上述行为影响旅游行程的，乙方还应当赔偿由此给甲方造成的损失，该损失包括因滞留而必须支付的费用、无法继续履行的合同部分涉及的旅游费用等。</w:t>
      </w:r>
    </w:p>
    <w:p>
      <w:pPr>
        <w:pStyle w:val="Normal"/>
        <w:keepNext w:val="false"/>
        <w:keepLines w:val="false"/>
        <w:pageBreakBefore w:val="false"/>
        <w:widowControl w:val="false"/>
        <w:kinsoku w:val="true"/>
        <w:overflowPunct w:val="true"/>
        <w:autoSpaceDE w:val="true"/>
        <w:bidi w:val="0"/>
        <w:snapToGrid w:val="true"/>
        <w:spacing w:lineRule="exact" w:line="420"/>
        <w:ind w:firstLine="40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乙方提供的旅游服务未达到合同约定或《旅行社国内旅游服务质量要求》确定的标准的，按照《旅行社质量保证金赔偿试行标准》进行赔偿。除为满足甲方的特殊要求以外，若旅游过程中实际提供的餐饮、住宿、交通等标准高于合同约定的，增加的相应费用由乙方承担．如甲方要求的标准高于合同约定的，由此产生的费用由甲方承担。</w:t>
      </w:r>
    </w:p>
    <w:p>
      <w:pPr>
        <w:pStyle w:val="Normal"/>
        <w:keepNext w:val="false"/>
        <w:keepLines w:val="false"/>
        <w:pageBreakBefore w:val="false"/>
        <w:widowControl w:val="false"/>
        <w:kinsoku w:val="true"/>
        <w:overflowPunct w:val="true"/>
        <w:autoSpaceDE w:val="true"/>
        <w:bidi w:val="0"/>
        <w:snapToGrid w:val="true"/>
        <w:spacing w:lineRule="exact" w:line="420"/>
        <w:ind w:firstLine="40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lang w:val="en-US" w:eastAsia="zh-CN"/>
        </w:rPr>
        <w:t>3</w:t>
      </w:r>
      <w:r>
        <w:rPr>
          <w:rFonts w:ascii="方正书宋_GBK" w:hAnsi="方正书宋_GBK" w:cs="方正书宋_GBK" w:eastAsia="方正书宋_GBK"/>
          <w:sz w:val="22"/>
          <w:szCs w:val="22"/>
        </w:rPr>
        <w:t>）属于《旅行社质量保证金赔偿标准》规定以外的因乙方过错给甲方造成的人身、财产损害，根据《旅行社投保旅行社责任保险的规定》由保险公司按照有关标准赔付，乙方应当积极向保险公司办理理赔事宜．</w:t>
      </w:r>
    </w:p>
    <w:p>
      <w:pPr>
        <w:pStyle w:val="Normal"/>
        <w:keepNext w:val="false"/>
        <w:keepLines w:val="false"/>
        <w:pageBreakBefore w:val="false"/>
        <w:widowControl w:val="false"/>
        <w:kinsoku w:val="true"/>
        <w:overflowPunct w:val="true"/>
        <w:autoSpaceDE w:val="true"/>
        <w:bidi w:val="0"/>
        <w:snapToGrid w:val="true"/>
        <w:spacing w:lineRule="exact" w:line="420"/>
        <w:ind w:firstLine="40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lang w:val="en-US" w:eastAsia="zh-CN"/>
        </w:rPr>
        <w:t>4</w:t>
      </w:r>
      <w:r>
        <w:rPr>
          <w:rFonts w:ascii="方正书宋_GBK" w:hAnsi="方正书宋_GBK" w:cs="方正书宋_GBK" w:eastAsia="方正书宋_GBK"/>
          <w:sz w:val="22"/>
          <w:szCs w:val="22"/>
        </w:rPr>
        <w:t>）乙方委托的地接社有违反本合同约定行为的，视同乙方违约，应当由乙方按照本合同约定向甲方承担违约责任。</w:t>
      </w:r>
    </w:p>
    <w:p>
      <w:pPr>
        <w:pStyle w:val="Normal"/>
        <w:keepNext w:val="false"/>
        <w:keepLines w:val="false"/>
        <w:pageBreakBefore w:val="false"/>
        <w:widowControl w:val="false"/>
        <w:kinsoku w:val="true"/>
        <w:overflowPunct w:val="true"/>
        <w:autoSpaceDE w:val="true"/>
        <w:bidi w:val="0"/>
        <w:snapToGrid w:val="true"/>
        <w:spacing w:lineRule="exact" w:line="420"/>
        <w:ind w:firstLine="40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）乙方将甲方转至其他旅行社合并组团的，按《旅行社条例》第三十六条和第三十七条规定办理。</w:t>
      </w:r>
    </w:p>
    <w:p>
      <w:pPr>
        <w:pStyle w:val="Normal"/>
        <w:keepNext w:val="false"/>
        <w:keepLines w:val="false"/>
        <w:pageBreakBefore w:val="false"/>
        <w:widowControl w:val="false"/>
        <w:kinsoku w:val="true"/>
        <w:overflowPunct w:val="true"/>
        <w:autoSpaceDE w:val="true"/>
        <w:bidi w:val="0"/>
        <w:snapToGrid w:val="true"/>
        <w:spacing w:lineRule="exact" w:line="420"/>
        <w:ind w:firstLine="400" w:end="0"/>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t>3</w:t>
      </w:r>
      <w:r>
        <w:rPr>
          <w:rFonts w:eastAsia="方正书宋_GBK" w:cs="方正书宋_GBK" w:ascii="方正书宋_GBK" w:hAnsi="方正书宋_GBK"/>
          <w:b/>
          <w:sz w:val="22"/>
          <w:szCs w:val="22"/>
          <w:lang w:val="en-US" w:eastAsia="zh-CN"/>
        </w:rPr>
        <w:t>.</w:t>
      </w:r>
      <w:r>
        <w:rPr>
          <w:rFonts w:ascii="方正书宋_GBK" w:hAnsi="方正书宋_GBK" w:cs="方正书宋_GBK" w:eastAsia="方正书宋_GBK"/>
          <w:b/>
          <w:sz w:val="22"/>
          <w:szCs w:val="22"/>
        </w:rPr>
        <w:t>补救责任</w:t>
      </w:r>
    </w:p>
    <w:p>
      <w:pPr>
        <w:pStyle w:val="Normal"/>
        <w:keepNext w:val="false"/>
        <w:keepLines w:val="false"/>
        <w:pageBreakBefore w:val="false"/>
        <w:widowControl w:val="false"/>
        <w:kinsoku w:val="true"/>
        <w:overflowPunct w:val="true"/>
        <w:autoSpaceDE w:val="true"/>
        <w:bidi w:val="0"/>
        <w:snapToGrid w:val="true"/>
        <w:spacing w:lineRule="exact" w:line="420"/>
        <w:ind w:firstLine="40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因一方违约发生损失后，未违约方应当积极采取措施配合违约方防止损失扩大，没有及时采取措施致使损失扩大的，就扩大的损失应当自行承担责任，无权要求违约方赔偿；但为防止损失扩大而发生的合理费用，由违约方承担。</w:t>
      </w:r>
    </w:p>
    <w:p>
      <w:pPr>
        <w:pStyle w:val="Normal"/>
        <w:keepNext w:val="false"/>
        <w:keepLines w:val="false"/>
        <w:pageBreakBefore w:val="false"/>
        <w:widowControl w:val="false"/>
        <w:kinsoku w:val="true"/>
        <w:overflowPunct w:val="true"/>
        <w:autoSpaceDE w:val="true"/>
        <w:bidi w:val="0"/>
        <w:snapToGrid w:val="true"/>
        <w:spacing w:lineRule="exact" w:line="420"/>
        <w:ind w:firstLine="400" w:end="0"/>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t>4</w:t>
      </w:r>
      <w:r>
        <w:rPr>
          <w:rFonts w:eastAsia="方正书宋_GBK" w:cs="方正书宋_GBK" w:ascii="方正书宋_GBK" w:hAnsi="方正书宋_GBK"/>
          <w:b/>
          <w:sz w:val="22"/>
          <w:szCs w:val="22"/>
          <w:lang w:val="en-US" w:eastAsia="zh-CN"/>
        </w:rPr>
        <w:t>.</w:t>
      </w:r>
      <w:r>
        <w:rPr>
          <w:rFonts w:ascii="方正书宋_GBK" w:hAnsi="方正书宋_GBK" w:cs="方正书宋_GBK" w:eastAsia="方正书宋_GBK"/>
          <w:b/>
          <w:sz w:val="22"/>
          <w:szCs w:val="22"/>
        </w:rPr>
        <w:t>行程中的解约责任</w:t>
      </w:r>
    </w:p>
    <w:p>
      <w:pPr>
        <w:pStyle w:val="Normal"/>
        <w:keepNext w:val="false"/>
        <w:keepLines w:val="false"/>
        <w:pageBreakBefore w:val="false"/>
        <w:widowControl w:val="false"/>
        <w:kinsoku w:val="true"/>
        <w:overflowPunct w:val="true"/>
        <w:autoSpaceDE w:val="true"/>
        <w:bidi w:val="0"/>
        <w:snapToGrid w:val="true"/>
        <w:spacing w:lineRule="exact" w:line="420"/>
        <w:ind w:firstLine="40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甲方在行程中单方要求解除合同或自愿放弃某项旅游项目的，乙方</w:t>
      </w:r>
    </w:p>
    <w:p>
      <w:pPr>
        <w:pStyle w:val="Normal"/>
        <w:keepNext w:val="false"/>
        <w:keepLines w:val="false"/>
        <w:pageBreakBefore w:val="false"/>
        <w:widowControl w:val="false"/>
        <w:kinsoku w:val="true"/>
        <w:overflowPunct w:val="true"/>
        <w:autoSpaceDE w:val="true"/>
        <w:bidi w:val="0"/>
        <w:snapToGrid w:val="true"/>
        <w:spacing w:lineRule="exact" w:line="420"/>
        <w:ind w:firstLine="40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有权不予退还相应旅游费用，由此产生的一切后果由甲方承担。甲方未能按照合同约定及时参加旅游项目或未能及时搭乘交通工具的，视为自愿放弃，由此产生的一切后果由甲方承担。双方另有约定的，从其约定。</w:t>
      </w:r>
    </w:p>
    <w:p>
      <w:pPr>
        <w:pStyle w:val="Normal"/>
        <w:keepNext w:val="false"/>
        <w:keepLines w:val="false"/>
        <w:pageBreakBefore w:val="false"/>
        <w:widowControl w:val="false"/>
        <w:kinsoku w:val="true"/>
        <w:overflowPunct w:val="true"/>
        <w:autoSpaceDE w:val="true"/>
        <w:bidi w:val="0"/>
        <w:snapToGrid w:val="true"/>
        <w:spacing w:lineRule="exact" w:line="420"/>
        <w:ind w:firstLine="40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）乙方除为旅游团队根本利益以外，在行程中不得单方解除合同，否则应当承担由此给旅游者造成的实际损失。</w:t>
      </w:r>
    </w:p>
    <w:p>
      <w:pPr>
        <w:pStyle w:val="Normal"/>
        <w:keepNext w:val="false"/>
        <w:keepLines w:val="false"/>
        <w:pageBreakBefore w:val="false"/>
        <w:widowControl w:val="false"/>
        <w:kinsoku w:val="true"/>
        <w:overflowPunct w:val="true"/>
        <w:autoSpaceDE w:val="true"/>
        <w:bidi w:val="0"/>
        <w:snapToGrid w:val="true"/>
        <w:spacing w:lineRule="exact" w:line="420"/>
        <w:ind w:firstLine="400" w:end="0"/>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t>5</w:t>
      </w:r>
      <w:r>
        <w:rPr>
          <w:rFonts w:eastAsia="方正书宋_GBK" w:cs="方正书宋_GBK" w:ascii="方正书宋_GBK" w:hAnsi="方正书宋_GBK"/>
          <w:b/>
          <w:sz w:val="22"/>
          <w:szCs w:val="22"/>
          <w:lang w:val="en-US" w:eastAsia="zh-CN"/>
        </w:rPr>
        <w:t>.</w:t>
      </w:r>
      <w:r>
        <w:rPr>
          <w:rFonts w:ascii="方正书宋_GBK" w:hAnsi="方正书宋_GBK" w:cs="方正书宋_GBK" w:eastAsia="方正书宋_GBK"/>
          <w:b/>
          <w:sz w:val="22"/>
          <w:szCs w:val="22"/>
        </w:rPr>
        <w:t>其他责任</w:t>
      </w:r>
    </w:p>
    <w:p>
      <w:pPr>
        <w:pStyle w:val="Normal"/>
        <w:keepNext w:val="false"/>
        <w:keepLines w:val="false"/>
        <w:pageBreakBefore w:val="false"/>
        <w:widowControl w:val="false"/>
        <w:kinsoku w:val="true"/>
        <w:overflowPunct w:val="true"/>
        <w:autoSpaceDE w:val="true"/>
        <w:bidi w:val="0"/>
        <w:snapToGrid w:val="true"/>
        <w:spacing w:lineRule="exact" w:line="420"/>
        <w:ind w:firstLine="40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甲方因其自行提供的材料和信息存在问题等自身原因或政策调整等它非乙方原因，导致无法参加旅游活动的，应当自行承担相关责任和费用，乙方将未发生的旅游费用退还甲方。如给乙方造成损失的，甲方应当承担赔偿责任。</w:t>
      </w:r>
    </w:p>
    <w:p>
      <w:pPr>
        <w:pStyle w:val="Normal"/>
        <w:keepNext w:val="false"/>
        <w:keepLines w:val="false"/>
        <w:pageBreakBefore w:val="false"/>
        <w:widowControl w:val="false"/>
        <w:kinsoku w:val="true"/>
        <w:overflowPunct w:val="true"/>
        <w:autoSpaceDE w:val="true"/>
        <w:bidi w:val="0"/>
        <w:snapToGrid w:val="true"/>
        <w:spacing w:lineRule="exact" w:line="420"/>
        <w:ind w:firstLine="40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乙方代订的航空客票执行的是团体优惠价格，附有严格的限制使用条件。乙方应当向甲方提供航空公司出具的载有客票限制使用条件的《行程单》等书面资料。客票限制使用条件中明确规定不可退票的，行前解约后客票实际价格作为实际损失。</w:t>
      </w:r>
    </w:p>
    <w:p>
      <w:pPr>
        <w:pStyle w:val="Normal"/>
        <w:keepNext w:val="false"/>
        <w:keepLines w:val="false"/>
        <w:pageBreakBefore w:val="false"/>
        <w:widowControl w:val="false"/>
        <w:kinsoku w:val="true"/>
        <w:overflowPunct w:val="true"/>
        <w:autoSpaceDE w:val="true"/>
        <w:bidi w:val="0"/>
        <w:snapToGrid w:val="true"/>
        <w:spacing w:lineRule="exact" w:line="420"/>
        <w:ind w:firstLine="40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6</w:t>
      </w:r>
      <w:r>
        <w:rPr>
          <w:rFonts w:eastAsia="方正书宋_GBK" w:cs="方正书宋_GBK" w:ascii="方正书宋_GBK" w:hAnsi="方正书宋_GBK"/>
          <w:sz w:val="22"/>
          <w:szCs w:val="22"/>
          <w:lang w:val="en-US" w:eastAsia="zh-CN"/>
        </w:rPr>
        <w:t>.</w:t>
      </w:r>
      <w:r>
        <w:rPr>
          <w:rFonts w:ascii="方正书宋_GBK" w:hAnsi="方正书宋_GBK" w:cs="方正书宋_GBK" w:eastAsia="方正书宋_GBK"/>
          <w:sz w:val="22"/>
          <w:szCs w:val="22"/>
        </w:rPr>
        <w:t>免责条款</w:t>
      </w:r>
    </w:p>
    <w:p>
      <w:pPr>
        <w:pStyle w:val="Normal"/>
        <w:keepNext w:val="false"/>
        <w:keepLines w:val="false"/>
        <w:pageBreakBefore w:val="false"/>
        <w:widowControl w:val="false"/>
        <w:kinsoku w:val="true"/>
        <w:overflowPunct w:val="true"/>
        <w:autoSpaceDE w:val="true"/>
        <w:bidi w:val="0"/>
        <w:snapToGrid w:val="true"/>
        <w:spacing w:lineRule="exact" w:line="420"/>
        <w:ind w:firstLine="40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）任何一方当事人因不可抗力不能履行合同的，根据不可抗力的影响，可以部分或者全部免除责任，但应当及时通知对方并在合理期限内提供有关证明。</w:t>
      </w:r>
    </w:p>
    <w:p>
      <w:pPr>
        <w:pStyle w:val="Normal"/>
        <w:keepNext w:val="false"/>
        <w:keepLines w:val="false"/>
        <w:pageBreakBefore w:val="false"/>
        <w:widowControl w:val="false"/>
        <w:kinsoku w:val="true"/>
        <w:overflowPunct w:val="true"/>
        <w:autoSpaceDE w:val="true"/>
        <w:bidi w:val="0"/>
        <w:snapToGrid w:val="true"/>
        <w:spacing w:lineRule="exact" w:line="420"/>
        <w:ind w:firstLine="40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对由于列车、航班等公共交通工具延误或取消等意外事件，以及第三方侵害等不可归责于乙方原因导致甲方人身、财产权益受到损害的，乙方不承担责任，但应当积极协助解决甲方与责任方之间的纠纷。</w:t>
      </w:r>
    </w:p>
    <w:p>
      <w:pPr>
        <w:pStyle w:val="Normal"/>
        <w:ind w:firstLine="520" w:end="0"/>
        <w:rPr>
          <w:rFonts w:ascii="仿宋_GB2312;仿宋" w:hAnsi="仿宋_GB2312;仿宋" w:eastAsia="方正书宋_GBK" w:cs="方正书宋_GBK"/>
          <w:sz w:val="22"/>
          <w:szCs w:val="22"/>
        </w:rPr>
      </w:pPr>
      <w:r>
        <w:rPr>
          <w:rFonts w:eastAsia="方正书宋_GBK" w:cs="方正书宋_GBK" w:ascii="仿宋_GB2312;仿宋" w:hAnsi="仿宋_GB2312;仿宋"/>
          <w:sz w:val="22"/>
          <w:szCs w:val="22"/>
        </w:rPr>
      </w:r>
    </w:p>
    <w:p>
      <w:pPr>
        <w:pStyle w:val="Normal"/>
        <w:ind w:firstLine="520" w:end="0"/>
        <w:rPr>
          <w:rFonts w:ascii="仿宋_GB2312;仿宋" w:hAnsi="仿宋_GB2312;仿宋"/>
        </w:rPr>
      </w:pPr>
      <w:r>
        <w:rPr>
          <w:rFonts w:ascii="仿宋_GB2312;仿宋" w:hAnsi="仿宋_GB2312;仿宋"/>
        </w:rPr>
      </w:r>
    </w:p>
    <w:p>
      <w:pPr>
        <w:pStyle w:val="Normal"/>
        <w:ind w:firstLine="520" w:end="0"/>
        <w:rPr>
          <w:rFonts w:ascii="仿宋_GB2312;仿宋" w:hAnsi="仿宋_GB2312;仿宋"/>
        </w:rPr>
      </w:pPr>
      <w:r>
        <w:rPr>
          <w:rFonts w:ascii="仿宋_GB2312;仿宋" w:hAnsi="仿宋_GB2312;仿宋"/>
        </w:rPr>
      </w:r>
    </w:p>
    <w:p>
      <w:pPr>
        <w:pStyle w:val="Normal"/>
        <w:ind w:firstLine="520" w:end="0"/>
        <w:rPr>
          <w:rFonts w:ascii="仿宋_GB2312;仿宋" w:hAnsi="仿宋_GB2312;仿宋"/>
        </w:rPr>
      </w:pPr>
      <w:r>
        <w:rPr>
          <w:rFonts w:ascii="仿宋_GB2312;仿宋" w:hAnsi="仿宋_GB2312;仿宋"/>
        </w:rPr>
      </w:r>
    </w:p>
    <w:p>
      <w:pPr>
        <w:pStyle w:val="Normal"/>
        <w:ind w:firstLine="520" w:end="0"/>
        <w:rPr>
          <w:rFonts w:ascii="仿宋_GB2312;仿宋" w:hAnsi="仿宋_GB2312;仿宋"/>
        </w:rPr>
      </w:pPr>
      <w:r>
        <w:rPr>
          <w:rFonts w:ascii="仿宋_GB2312;仿宋" w:hAnsi="仿宋_GB2312;仿宋"/>
        </w:rPr>
      </w:r>
    </w:p>
    <w:p>
      <w:pPr>
        <w:pStyle w:val="Normal"/>
        <w:jc w:val="center"/>
        <w:rPr>
          <w:rFonts w:ascii="仿宋_GB2312;仿宋" w:hAnsi="仿宋_GB2312;仿宋"/>
          <w:b/>
          <w:sz w:val="32"/>
          <w:szCs w:val="32"/>
        </w:rPr>
      </w:pPr>
      <w:r>
        <w:rPr>
          <w:rFonts w:ascii="仿宋_GB2312;仿宋" w:hAnsi="仿宋_GB2312;仿宋"/>
          <w:b/>
          <w:sz w:val="32"/>
          <w:szCs w:val="32"/>
        </w:rPr>
      </w:r>
    </w:p>
    <w:p>
      <w:pPr>
        <w:pStyle w:val="Normal"/>
        <w:jc w:val="center"/>
        <w:rPr>
          <w:rFonts w:ascii="仿宋_GB2312;仿宋" w:hAnsi="仿宋_GB2312;仿宋"/>
          <w:b/>
          <w:sz w:val="32"/>
          <w:szCs w:val="32"/>
        </w:rPr>
      </w:pPr>
      <w:r>
        <w:rPr>
          <w:rFonts w:ascii="仿宋_GB2312;仿宋" w:hAnsi="仿宋_GB2312;仿宋"/>
          <w:b/>
          <w:sz w:val="32"/>
          <w:szCs w:val="32"/>
        </w:rPr>
      </w:r>
    </w:p>
    <w:p>
      <w:pPr>
        <w:pStyle w:val="Normal"/>
        <w:jc w:val="center"/>
        <w:rPr>
          <w:rFonts w:ascii="方正小标宋_GBK" w:hAnsi="方正小标宋_GBK" w:eastAsia="方正小标宋_GBK" w:cs="方正小标宋_GBK"/>
          <w:b w:val="false"/>
          <w:bCs/>
          <w:sz w:val="40"/>
          <w:szCs w:val="40"/>
        </w:rPr>
      </w:pPr>
      <w:r>
        <w:rPr>
          <w:rFonts w:ascii="方正小标宋_GBK" w:hAnsi="方正小标宋_GBK" w:cs="方正小标宋_GBK" w:eastAsia="方正小标宋_GBK"/>
          <w:b w:val="false"/>
          <w:bCs/>
          <w:sz w:val="40"/>
          <w:szCs w:val="40"/>
        </w:rPr>
        <w:t>专</w:t>
      </w:r>
      <w:r>
        <w:rPr>
          <w:rFonts w:ascii="方正小标宋_GBK" w:hAnsi="方正小标宋_GBK" w:cs="方正小标宋_GBK" w:eastAsia="方正小标宋_GBK"/>
          <w:b w:val="false"/>
          <w:bCs/>
          <w:sz w:val="40"/>
          <w:szCs w:val="40"/>
          <w:lang w:val="en-US" w:eastAsia="zh-CN"/>
        </w:rPr>
        <w:t xml:space="preserve">  </w:t>
      </w:r>
      <w:r>
        <w:rPr>
          <w:rFonts w:ascii="方正小标宋_GBK" w:hAnsi="方正小标宋_GBK" w:cs="方正小标宋_GBK" w:eastAsia="方正小标宋_GBK"/>
          <w:b w:val="false"/>
          <w:bCs/>
          <w:sz w:val="40"/>
          <w:szCs w:val="40"/>
        </w:rPr>
        <w:t>用</w:t>
      </w:r>
      <w:r>
        <w:rPr>
          <w:rFonts w:ascii="方正小标宋_GBK" w:hAnsi="方正小标宋_GBK" w:cs="方正小标宋_GBK" w:eastAsia="方正小标宋_GBK"/>
          <w:b w:val="false"/>
          <w:bCs/>
          <w:sz w:val="40"/>
          <w:szCs w:val="40"/>
          <w:lang w:val="en-US" w:eastAsia="zh-CN"/>
        </w:rPr>
        <w:t xml:space="preserve">  </w:t>
      </w:r>
      <w:r>
        <w:rPr>
          <w:rFonts w:ascii="方正小标宋_GBK" w:hAnsi="方正小标宋_GBK" w:cs="方正小标宋_GBK" w:eastAsia="方正小标宋_GBK"/>
          <w:b w:val="false"/>
          <w:bCs/>
          <w:sz w:val="40"/>
          <w:szCs w:val="40"/>
        </w:rPr>
        <w:t>条</w:t>
      </w:r>
      <w:r>
        <w:rPr>
          <w:rFonts w:ascii="方正小标宋_GBK" w:hAnsi="方正小标宋_GBK" w:cs="方正小标宋_GBK" w:eastAsia="方正小标宋_GBK"/>
          <w:b w:val="false"/>
          <w:bCs/>
          <w:sz w:val="40"/>
          <w:szCs w:val="40"/>
          <w:lang w:val="en-US" w:eastAsia="zh-CN"/>
        </w:rPr>
        <w:t xml:space="preserve">  </w:t>
      </w:r>
      <w:r>
        <w:rPr>
          <w:rFonts w:ascii="方正小标宋_GBK" w:hAnsi="方正小标宋_GBK" w:cs="方正小标宋_GBK" w:eastAsia="方正小标宋_GBK"/>
          <w:b w:val="false"/>
          <w:bCs/>
          <w:sz w:val="40"/>
          <w:szCs w:val="40"/>
        </w:rPr>
        <w:t>款</w:t>
      </w:r>
    </w:p>
    <w:p>
      <w:pPr>
        <w:pStyle w:val="Normal"/>
        <w:ind w:firstLine="520" w:end="0"/>
        <w:rPr>
          <w:rFonts w:ascii="仿宋_GB2312;仿宋" w:hAnsi="仿宋_GB2312;仿宋" w:eastAsia="方正小标宋_GBK" w:cs="方正小标宋_GBK"/>
          <w:b w:val="false"/>
          <w:bCs/>
          <w:sz w:val="40"/>
          <w:szCs w:val="40"/>
        </w:rPr>
      </w:pPr>
      <w:r>
        <w:rPr>
          <w:rFonts w:eastAsia="方正小标宋_GBK" w:cs="方正小标宋_GBK" w:ascii="仿宋_GB2312;仿宋" w:hAnsi="仿宋_GB2312;仿宋"/>
          <w:b w:val="false"/>
          <w:bCs/>
          <w:sz w:val="40"/>
          <w:szCs w:val="40"/>
        </w:rPr>
      </w:r>
    </w:p>
    <w:p>
      <w:pPr>
        <w:pStyle w:val="Normal"/>
        <w:keepNext w:val="false"/>
        <w:keepLines w:val="false"/>
        <w:pageBreakBefore w:val="false"/>
        <w:widowControl w:val="false"/>
        <w:kinsoku w:val="true"/>
        <w:overflowPunct w:val="true"/>
        <w:autoSpaceDE w:val="true"/>
        <w:bidi w:val="0"/>
        <w:snapToGrid w:val="true"/>
        <w:spacing w:lineRule="exact" w:line="420"/>
        <w:ind w:firstLine="40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为保证旅游服务质量，明确合同当事人的权利义务，根据《中华人民共和国合同法》及《中华人民共和国消费者权益保护法》及《旅行社条例》等有关法律法规的规定，双方经过协商一致，达成如下协议：</w:t>
      </w:r>
    </w:p>
    <w:p>
      <w:pPr>
        <w:pStyle w:val="Normal"/>
        <w:keepNext w:val="false"/>
        <w:keepLines w:val="false"/>
        <w:pageBreakBefore w:val="false"/>
        <w:widowControl w:val="false"/>
        <w:kinsoku w:val="true"/>
        <w:overflowPunct w:val="true"/>
        <w:autoSpaceDE w:val="true"/>
        <w:bidi w:val="0"/>
        <w:snapToGrid w:val="true"/>
        <w:spacing w:lineRule="exact" w:line="420"/>
        <w:ind w:firstLine="400" w:end="0"/>
        <w:textAlignment w:val="auto"/>
        <w:rPr>
          <w:rFonts w:ascii="方正书宋_GBK" w:hAnsi="方正书宋_GBK" w:eastAsia="方正书宋_GBK" w:cs="方正书宋_GBK"/>
          <w:b/>
          <w:sz w:val="22"/>
          <w:szCs w:val="22"/>
        </w:rPr>
      </w:pPr>
      <w:r>
        <w:rPr>
          <w:rFonts w:ascii="方正书宋_GBK" w:hAnsi="方正书宋_GBK" w:cs="方正书宋_GBK" w:eastAsia="方正书宋_GBK"/>
          <w:b/>
          <w:sz w:val="22"/>
          <w:szCs w:val="22"/>
        </w:rPr>
        <w:t>（第一条至第四条内容可附行程表详细说明，但须包含下列元素）</w:t>
      </w:r>
    </w:p>
    <w:p>
      <w:pPr>
        <w:pStyle w:val="Normal"/>
        <w:keepNext w:val="false"/>
        <w:keepLines w:val="false"/>
        <w:pageBreakBefore w:val="false"/>
        <w:widowControl w:val="false"/>
        <w:kinsoku w:val="true"/>
        <w:overflowPunct w:val="true"/>
        <w:autoSpaceDE w:val="true"/>
        <w:bidi w:val="0"/>
        <w:snapToGrid w:val="true"/>
        <w:spacing w:lineRule="exact" w:line="420"/>
        <w:ind w:firstLine="400" w:end="0"/>
        <w:textAlignment w:val="auto"/>
        <w:rPr>
          <w:rFonts w:ascii="方正黑体_GBK" w:hAnsi="方正黑体_GBK" w:eastAsia="方正黑体_GBK" w:cs="方正黑体_GBK"/>
          <w:b w:val="false"/>
          <w:bCs/>
          <w:sz w:val="22"/>
          <w:szCs w:val="22"/>
        </w:rPr>
      </w:pPr>
      <w:r>
        <w:rPr>
          <w:rFonts w:ascii="方正黑体_GBK" w:hAnsi="方正黑体_GBK" w:cs="方正黑体_GBK" w:eastAsia="方正黑体_GBK"/>
          <w:b w:val="false"/>
          <w:bCs/>
          <w:sz w:val="22"/>
          <w:szCs w:val="22"/>
        </w:rPr>
        <w:t>第一条  {旅游线路}</w:t>
      </w:r>
    </w:p>
    <w:p>
      <w:pPr>
        <w:pStyle w:val="Normal"/>
        <w:keepNext w:val="false"/>
        <w:keepLines w:val="false"/>
        <w:pageBreakBefore w:val="false"/>
        <w:widowControl w:val="false"/>
        <w:kinsoku w:val="true"/>
        <w:overflowPunct w:val="true"/>
        <w:autoSpaceDE w:val="true"/>
        <w:bidi w:val="0"/>
        <w:snapToGrid w:val="true"/>
        <w:spacing w:lineRule="exact" w:line="420"/>
        <w:ind w:firstLine="40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旅游线路名称</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{旅游线路</w:t>
      </w:r>
      <w:r>
        <w:rPr>
          <w:rFonts w:ascii="方正书宋_GBK" w:hAnsi="方正书宋_GBK" w:cs="方正书宋_GBK" w:eastAsia="方正书宋_GBK"/>
          <w:b/>
          <w:sz w:val="22"/>
          <w:szCs w:val="22"/>
        </w:rPr>
        <w:t>名</w:t>
      </w:r>
      <w:r>
        <w:rPr>
          <w:rFonts w:ascii="方正书宋_GBK" w:hAnsi="方正书宋_GBK" w:cs="方正书宋_GBK" w:eastAsia="方正书宋_GBK"/>
          <w:sz w:val="22"/>
          <w:szCs w:val="22"/>
        </w:rPr>
        <w:t>称}。组</w:t>
      </w:r>
      <w:r>
        <w:rPr>
          <w:rFonts w:ascii="方正书宋_GBK" w:hAnsi="方正书宋_GBK" w:cs="方正书宋_GBK" w:eastAsia="方正书宋_GBK"/>
          <w:b/>
          <w:sz w:val="22"/>
          <w:szCs w:val="22"/>
        </w:rPr>
        <w:t>团</w:t>
      </w:r>
      <w:r>
        <w:rPr>
          <w:rFonts w:ascii="方正书宋_GBK" w:hAnsi="方正书宋_GBK" w:cs="方正书宋_GBK" w:eastAsia="方正书宋_GBK"/>
          <w:sz w:val="22"/>
          <w:szCs w:val="22"/>
        </w:rPr>
        <w:t>方式{组团方式}自行组团{自行组团}委托组团{委托组团}</w:t>
      </w:r>
    </w:p>
    <w:p>
      <w:pPr>
        <w:pStyle w:val="Normal"/>
        <w:keepNext w:val="false"/>
        <w:keepLines w:val="false"/>
        <w:pageBreakBefore w:val="false"/>
        <w:widowControl w:val="false"/>
        <w:kinsoku w:val="true"/>
        <w:overflowPunct w:val="true"/>
        <w:autoSpaceDE w:val="true"/>
        <w:bidi w:val="0"/>
        <w:snapToGrid w:val="true"/>
        <w:spacing w:lineRule="exact" w:line="420"/>
        <w:ind w:firstLine="40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行程共计</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xml:space="preserve">天数} </w:t>
      </w:r>
      <w:r>
        <w:rPr>
          <w:rFonts w:ascii="方正书宋_GBK" w:hAnsi="方正书宋_GBK" w:cs="方正书宋_GBK" w:eastAsia="方正书宋_GBK"/>
          <w:sz w:val="22"/>
          <w:szCs w:val="22"/>
        </w:rPr>
        <w:t xml:space="preserve">   夜（含在途时间）。出</w:t>
      </w:r>
      <w:r>
        <w:rPr>
          <w:rFonts w:ascii="方正书宋_GBK" w:hAnsi="方正书宋_GBK" w:cs="方正书宋_GBK" w:eastAsia="方正书宋_GBK"/>
          <w:sz w:val="22"/>
          <w:szCs w:val="22"/>
          <w:u w:val="single"/>
        </w:rPr>
        <w:t xml:space="preserve">发时间    </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年份</w:t>
      </w:r>
      <w:r>
        <w:rPr>
          <w:rFonts w:ascii="方正书宋_GBK" w:hAnsi="方正书宋_GBK" w:cs="方正书宋_GBK" w:eastAsia="方正书宋_GBK"/>
          <w:sz w:val="22"/>
          <w:szCs w:val="22"/>
        </w:rPr>
        <w:t>}  {月份}  {日期}，</w:t>
      </w:r>
    </w:p>
    <w:p>
      <w:pPr>
        <w:pStyle w:val="Normal"/>
        <w:keepNext w:val="false"/>
        <w:keepLines w:val="false"/>
        <w:pageBreakBefore w:val="false"/>
        <w:widowControl w:val="false"/>
        <w:kinsoku w:val="true"/>
        <w:overflowPunct w:val="true"/>
        <w:autoSpaceDE w:val="true"/>
        <w:bidi w:val="0"/>
        <w:snapToGrid w:val="true"/>
        <w:spacing w:lineRule="exact" w:line="420"/>
        <w:ind w:firstLine="400" w:end="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出发地点</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{出发地</w:t>
      </w:r>
      <w:r>
        <w:rPr>
          <w:rFonts w:ascii="方正书宋_GBK" w:hAnsi="方正书宋_GBK" w:cs="方正书宋_GBK" w:eastAsia="方正书宋_GBK"/>
          <w:sz w:val="22"/>
          <w:szCs w:val="22"/>
          <w:u w:val="single"/>
        </w:rPr>
        <w:t>点}。目的地                    {目的地}</w:t>
      </w:r>
    </w:p>
    <w:p>
      <w:pPr>
        <w:pStyle w:val="Normal"/>
        <w:keepNext w:val="false"/>
        <w:keepLines w:val="false"/>
        <w:pageBreakBefore w:val="false"/>
        <w:widowControl w:val="false"/>
        <w:kinsoku w:val="true"/>
        <w:overflowPunct w:val="true"/>
        <w:autoSpaceDE w:val="true"/>
        <w:bidi w:val="0"/>
        <w:snapToGrid w:val="true"/>
        <w:spacing w:lineRule="exact" w:line="420"/>
        <w:ind w:firstLine="400" w:end="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{途径地</w:t>
      </w:r>
      <w:r>
        <w:rPr>
          <w:rFonts w:ascii="方正书宋_GBK" w:hAnsi="方正书宋_GBK" w:cs="方正书宋_GBK" w:eastAsia="方正书宋_GBK"/>
          <w:sz w:val="22"/>
          <w:szCs w:val="22"/>
          <w:u w:val="single"/>
        </w:rPr>
        <w:t>点}</w:t>
      </w:r>
    </w:p>
    <w:p>
      <w:pPr>
        <w:pStyle w:val="Normal"/>
        <w:keepNext w:val="false"/>
        <w:keepLines w:val="false"/>
        <w:pageBreakBefore w:val="false"/>
        <w:widowControl w:val="false"/>
        <w:kinsoku w:val="true"/>
        <w:overflowPunct w:val="true"/>
        <w:autoSpaceDE w:val="true"/>
        <w:bidi w:val="0"/>
        <w:snapToGrid w:val="true"/>
        <w:spacing w:lineRule="exact" w:line="420"/>
        <w:ind w:firstLine="400" w:end="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结束时间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{结束时间</w:t>
      </w:r>
      <w:r>
        <w:rPr>
          <w:rFonts w:ascii="方正书宋_GBK" w:hAnsi="方正书宋_GBK" w:cs="方正书宋_GBK" w:eastAsia="方正书宋_GBK"/>
          <w:sz w:val="22"/>
          <w:szCs w:val="22"/>
          <w:u w:val="single"/>
        </w:rPr>
        <w:t>}，返回地点                           {返回地点}</w:t>
      </w:r>
    </w:p>
    <w:p>
      <w:pPr>
        <w:pStyle w:val="Normal"/>
        <w:keepNext w:val="false"/>
        <w:keepLines w:val="false"/>
        <w:pageBreakBefore w:val="false"/>
        <w:widowControl w:val="false"/>
        <w:kinsoku w:val="true"/>
        <w:overflowPunct w:val="true"/>
        <w:autoSpaceDE w:val="true"/>
        <w:bidi w:val="0"/>
        <w:snapToGrid w:val="true"/>
        <w:spacing w:lineRule="exact" w:line="420"/>
        <w:ind w:firstLine="400" w:end="0"/>
        <w:textAlignment w:val="auto"/>
        <w:rPr>
          <w:rFonts w:ascii="方正黑体_GBK" w:hAnsi="方正黑体_GBK" w:eastAsia="方正黑体_GBK" w:cs="方正黑体_GBK"/>
          <w:b w:val="false"/>
          <w:bCs/>
          <w:sz w:val="22"/>
          <w:szCs w:val="22"/>
        </w:rPr>
      </w:pPr>
      <w:r>
        <w:rPr>
          <w:rFonts w:ascii="方正黑体_GBK" w:hAnsi="方正黑体_GBK" w:cs="方正黑体_GBK" w:eastAsia="方正黑体_GBK"/>
          <w:b w:val="false"/>
          <w:bCs/>
          <w:sz w:val="22"/>
          <w:szCs w:val="22"/>
        </w:rPr>
        <w:t>第二条{游程与标准}</w:t>
      </w:r>
    </w:p>
    <w:p>
      <w:pPr>
        <w:pStyle w:val="Normal"/>
        <w:keepNext w:val="false"/>
        <w:keepLines w:val="false"/>
        <w:pageBreakBefore w:val="false"/>
        <w:widowControl w:val="false"/>
        <w:kinsoku w:val="true"/>
        <w:overflowPunct w:val="true"/>
        <w:autoSpaceDE w:val="true"/>
        <w:bidi w:val="0"/>
        <w:snapToGrid w:val="true"/>
        <w:spacing w:lineRule="exact" w:line="420"/>
        <w:ind w:firstLine="400" w:end="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旅行社统一安排的游览项目名称</w:t>
      </w:r>
      <w:r>
        <w:rPr>
          <w:rFonts w:ascii="方正书宋_GBK" w:hAnsi="方正书宋_GBK" w:cs="方正书宋_GBK" w:eastAsia="方正书宋_GBK"/>
          <w:sz w:val="22"/>
          <w:szCs w:val="22"/>
          <w:u w:val="single"/>
        </w:rPr>
        <w:t>：{游览项目名称}</w:t>
      </w:r>
    </w:p>
    <w:p>
      <w:pPr>
        <w:pStyle w:val="Normal"/>
        <w:keepNext w:val="false"/>
        <w:keepLines w:val="false"/>
        <w:pageBreakBefore w:val="false"/>
        <w:widowControl w:val="false"/>
        <w:kinsoku w:val="true"/>
        <w:overflowPunct w:val="true"/>
        <w:autoSpaceDE w:val="true"/>
        <w:bidi w:val="0"/>
        <w:snapToGrid w:val="true"/>
        <w:spacing w:lineRule="exact" w:line="420"/>
        <w:ind w:firstLine="400" w:end="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游览时间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{游览时间</w:t>
      </w:r>
      <w:r>
        <w:rPr>
          <w:rFonts w:ascii="方正书宋_GBK" w:hAnsi="方正书宋_GBK" w:cs="方正书宋_GBK" w:eastAsia="方正书宋_GBK"/>
          <w:sz w:val="22"/>
          <w:szCs w:val="22"/>
          <w:u w:val="single"/>
        </w:rPr>
        <w:t xml:space="preserve">}  </w:t>
        <w:br/>
        <w:t>景点名称                                 {景点名称}</w:t>
      </w:r>
    </w:p>
    <w:p>
      <w:pPr>
        <w:pStyle w:val="Normal"/>
        <w:keepNext w:val="false"/>
        <w:keepLines w:val="false"/>
        <w:pageBreakBefore w:val="false"/>
        <w:widowControl w:val="false"/>
        <w:kinsoku w:val="true"/>
        <w:overflowPunct w:val="true"/>
        <w:autoSpaceDE w:val="true"/>
        <w:bidi w:val="0"/>
        <w:snapToGrid w:val="true"/>
        <w:spacing w:lineRule="exact" w:line="420"/>
        <w:ind w:firstLine="400" w:end="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景点游览时间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{游览时间</w:t>
      </w:r>
      <w:r>
        <w:rPr>
          <w:rFonts w:ascii="方正书宋_GBK" w:hAnsi="方正书宋_GBK" w:cs="方正书宋_GBK" w:eastAsia="方正书宋_GBK"/>
          <w:sz w:val="22"/>
          <w:szCs w:val="22"/>
          <w:u w:val="single"/>
        </w:rPr>
        <w:t xml:space="preserve">}。往返交通     </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rPr>
        <w:t xml:space="preserve">   {交通方式}，标准             {游览标准}</w:t>
      </w:r>
    </w:p>
    <w:p>
      <w:pPr>
        <w:pStyle w:val="Normal"/>
        <w:keepNext w:val="false"/>
        <w:keepLines w:val="false"/>
        <w:pageBreakBefore w:val="false"/>
        <w:widowControl w:val="false"/>
        <w:kinsoku w:val="true"/>
        <w:overflowPunct w:val="true"/>
        <w:autoSpaceDE w:val="true"/>
        <w:bidi w:val="0"/>
        <w:snapToGrid w:val="true"/>
        <w:spacing w:lineRule="exact" w:line="420"/>
        <w:ind w:firstLine="400" w:end="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游览交通标准</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。旅游者自由活动时间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，次数</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ind w:firstLine="400" w:end="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{酒店名</w:t>
      </w:r>
      <w:r>
        <w:rPr>
          <w:rFonts w:ascii="方正书宋_GBK" w:hAnsi="方正书宋_GBK" w:cs="方正书宋_GBK" w:eastAsia="方正书宋_GBK"/>
          <w:sz w:val="22"/>
          <w:szCs w:val="22"/>
          <w:u w:val="single"/>
        </w:rPr>
        <w:t xml:space="preserve">称}        </w:t>
      </w:r>
      <w:r>
        <w:rPr>
          <w:rFonts w:ascii="方正书宋_GBK" w:hAnsi="方正书宋_GBK" w:cs="方正书宋_GBK" w:eastAsia="方正书宋_GBK"/>
          <w:sz w:val="22"/>
          <w:szCs w:val="22"/>
        </w:rPr>
        <w:t xml:space="preserve">  ，住宿</w:t>
      </w:r>
      <w:r>
        <w:rPr>
          <w:rFonts w:ascii="方正书宋_GBK" w:hAnsi="方正书宋_GBK" w:cs="方正书宋_GBK" w:eastAsia="方正书宋_GBK"/>
          <w:sz w:val="22"/>
          <w:szCs w:val="22"/>
          <w:u w:val="single"/>
        </w:rPr>
        <w:t xml:space="preserve">天数         </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rPr>
        <w:t xml:space="preserve">标准                 </w:t>
      </w:r>
    </w:p>
    <w:p>
      <w:pPr>
        <w:pStyle w:val="Normal"/>
        <w:keepNext w:val="false"/>
        <w:keepLines w:val="false"/>
        <w:pageBreakBefore w:val="false"/>
        <w:widowControl w:val="false"/>
        <w:kinsoku w:val="true"/>
        <w:overflowPunct w:val="true"/>
        <w:autoSpaceDE w:val="true"/>
        <w:bidi w:val="0"/>
        <w:snapToGrid w:val="true"/>
        <w:spacing w:lineRule="exact" w:line="420"/>
        <w:ind w:firstLine="400" w:end="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{用餐次</w:t>
      </w:r>
      <w:r>
        <w:rPr>
          <w:rFonts w:ascii="方正书宋_GBK" w:hAnsi="方正书宋_GBK" w:cs="方正书宋_GBK" w:eastAsia="方正书宋_GBK"/>
          <w:sz w:val="22"/>
          <w:szCs w:val="22"/>
          <w:u w:val="single"/>
        </w:rPr>
        <w:t xml:space="preserve">数}            </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rPr>
        <w:t>标准                                   {标准内容}</w:t>
      </w:r>
    </w:p>
    <w:p>
      <w:pPr>
        <w:pStyle w:val="Normal"/>
        <w:keepNext w:val="false"/>
        <w:keepLines w:val="false"/>
        <w:pageBreakBefore w:val="false"/>
        <w:widowControl w:val="false"/>
        <w:kinsoku w:val="true"/>
        <w:overflowPunct w:val="true"/>
        <w:autoSpaceDE w:val="true"/>
        <w:bidi w:val="0"/>
        <w:snapToGrid w:val="true"/>
        <w:spacing w:lineRule="exact" w:line="420"/>
        <w:ind w:firstLine="400" w:end="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{自选项目名</w:t>
      </w:r>
      <w:r>
        <w:rPr>
          <w:rFonts w:ascii="方正书宋_GBK" w:hAnsi="方正书宋_GBK" w:cs="方正书宋_GBK" w:eastAsia="方正书宋_GBK"/>
          <w:sz w:val="22"/>
          <w:szCs w:val="22"/>
          <w:u w:val="single"/>
        </w:rPr>
        <w:t xml:space="preserve">称}          </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rPr>
        <w:t xml:space="preserve">费用 {费用}                                </w:t>
      </w:r>
    </w:p>
    <w:p>
      <w:pPr>
        <w:pStyle w:val="Normal"/>
        <w:keepNext w:val="false"/>
        <w:keepLines w:val="false"/>
        <w:pageBreakBefore w:val="false"/>
        <w:widowControl w:val="false"/>
        <w:kinsoku w:val="true"/>
        <w:overflowPunct w:val="true"/>
        <w:autoSpaceDE w:val="true"/>
        <w:bidi w:val="0"/>
        <w:snapToGrid w:val="true"/>
        <w:spacing w:lineRule="exact" w:line="420"/>
        <w:ind w:firstLine="400" w:end="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{购物次</w:t>
      </w:r>
      <w:r>
        <w:rPr>
          <w:rFonts w:ascii="方正书宋_GBK" w:hAnsi="方正书宋_GBK" w:cs="方正书宋_GBK" w:eastAsia="方正书宋_GBK"/>
          <w:sz w:val="22"/>
          <w:szCs w:val="22"/>
          <w:u w:val="single"/>
        </w:rPr>
        <w:t xml:space="preserve">数}          </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rPr>
        <w:t xml:space="preserve">{地点}       </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rPr>
        <w:t xml:space="preserve"> ，{时间}                    </w:t>
      </w:r>
    </w:p>
    <w:p>
      <w:pPr>
        <w:pStyle w:val="Normal"/>
        <w:keepNext w:val="false"/>
        <w:keepLines w:val="false"/>
        <w:pageBreakBefore w:val="false"/>
        <w:widowControl w:val="false"/>
        <w:kinsoku w:val="true"/>
        <w:overflowPunct w:val="true"/>
        <w:autoSpaceDE w:val="true"/>
        <w:bidi w:val="0"/>
        <w:snapToGrid w:val="true"/>
        <w:spacing w:lineRule="exact" w:line="420"/>
        <w:ind w:firstLine="40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{地接社名</w:t>
      </w:r>
      <w:r>
        <w:rPr>
          <w:rFonts w:ascii="方正书宋_GBK" w:hAnsi="方正书宋_GBK" w:cs="方正书宋_GBK" w:eastAsia="方正书宋_GBK"/>
          <w:sz w:val="22"/>
          <w:szCs w:val="22"/>
          <w:u w:val="single"/>
        </w:rPr>
        <w:t xml:space="preserve">称}                       </w:t>
      </w:r>
      <w:r>
        <w:rPr>
          <w:rFonts w:ascii="方正书宋_GBK" w:hAnsi="方正书宋_GBK" w:cs="方正书宋_GBK" w:eastAsia="方正书宋_GBK"/>
          <w:sz w:val="22"/>
          <w:szCs w:val="22"/>
        </w:rPr>
        <w:t xml:space="preserve">  ，导游服务（口全陪；口</w:t>
      </w:r>
      <w:r>
        <w:rPr>
          <w:rFonts w:eastAsia="方正书宋_GBK" w:cs="方正书宋_GBK" w:ascii="方正书宋_GBK" w:hAnsi="方正书宋_GBK"/>
          <w:sz w:val="22"/>
          <w:szCs w:val="22"/>
        </w:rPr>
        <w:t>地</w:t>
      </w:r>
      <w:r>
        <w:rPr>
          <w:rFonts w:ascii="方正书宋_GBK" w:hAnsi="方正书宋_GBK" w:cs="方正书宋_GBK" w:eastAsia="方正书宋_GBK"/>
          <w:sz w:val="22"/>
          <w:szCs w:val="22"/>
        </w:rPr>
        <w:t>陪)。</w:t>
      </w:r>
    </w:p>
    <w:p>
      <w:pPr>
        <w:pStyle w:val="Normal"/>
        <w:keepNext w:val="false"/>
        <w:keepLines w:val="false"/>
        <w:pageBreakBefore w:val="false"/>
        <w:widowControl w:val="false"/>
        <w:kinsoku w:val="true"/>
        <w:overflowPunct w:val="true"/>
        <w:autoSpaceDE w:val="true"/>
        <w:bidi w:val="0"/>
        <w:snapToGrid w:val="true"/>
        <w:spacing w:lineRule="exact" w:line="420"/>
        <w:ind w:firstLine="400" w:end="0"/>
        <w:textAlignment w:val="auto"/>
        <w:rPr>
          <w:rFonts w:ascii="方正黑体_GBK" w:hAnsi="方正黑体_GBK" w:eastAsia="方正黑体_GBK" w:cs="方正黑体_GBK"/>
          <w:b w:val="false"/>
          <w:bCs/>
          <w:sz w:val="22"/>
          <w:szCs w:val="22"/>
        </w:rPr>
      </w:pPr>
      <w:r>
        <w:rPr>
          <w:rFonts w:ascii="方正黑体_GBK" w:hAnsi="方正黑体_GBK" w:cs="方正黑体_GBK" w:eastAsia="方正黑体_GBK"/>
          <w:b w:val="false"/>
          <w:bCs/>
          <w:sz w:val="22"/>
          <w:szCs w:val="22"/>
        </w:rPr>
        <w:t>第三条  {旅游者保险}</w:t>
      </w:r>
    </w:p>
    <w:p>
      <w:pPr>
        <w:pStyle w:val="Normal"/>
        <w:keepNext w:val="false"/>
        <w:keepLines w:val="false"/>
        <w:pageBreakBefore w:val="false"/>
        <w:widowControl w:val="false"/>
        <w:kinsoku w:val="true"/>
        <w:overflowPunct w:val="true"/>
        <w:autoSpaceDE w:val="true"/>
        <w:bidi w:val="0"/>
        <w:snapToGrid w:val="true"/>
        <w:spacing w:lineRule="exact" w:line="420"/>
        <w:ind w:firstLine="40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乙方应提示甲方购买旅游意外险。经乙方推荐，甲方</w:t>
      </w:r>
      <w:r>
        <w:rPr>
          <w:rFonts w:ascii="方正书宋_GBK" w:hAnsi="方正书宋_GBK" w:cs="方正书宋_GBK" w:eastAsia="方正书宋_GBK"/>
          <w:sz w:val="22"/>
          <w:szCs w:val="22"/>
          <w:u w:val="single"/>
        </w:rPr>
        <w:t xml:space="preserve"> {同意或不同意} </w:t>
      </w:r>
      <w:r>
        <w:rPr>
          <w:rFonts w:ascii="方正书宋_GBK" w:hAnsi="方正书宋_GBK" w:cs="方正书宋_GBK" w:eastAsia="方正书宋_GBK"/>
          <w:sz w:val="22"/>
          <w:szCs w:val="22"/>
        </w:rPr>
        <w:t>（应填同意或不同意，打勾无效）委托乙方办理个人投保的旅游意外保险。</w:t>
      </w:r>
    </w:p>
    <w:p>
      <w:pPr>
        <w:pStyle w:val="Normal"/>
        <w:keepNext w:val="false"/>
        <w:keepLines w:val="false"/>
        <w:pageBreakBefore w:val="false"/>
        <w:widowControl w:val="false"/>
        <w:kinsoku w:val="true"/>
        <w:overflowPunct w:val="true"/>
        <w:autoSpaceDE w:val="true"/>
        <w:bidi w:val="0"/>
        <w:snapToGrid w:val="true"/>
        <w:spacing w:lineRule="exact" w:line="420"/>
        <w:ind w:firstLine="400" w:end="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{保险公司（保险人）及产品名称</w:t>
      </w:r>
      <w:r>
        <w:rPr>
          <w:rFonts w:ascii="方正书宋_GBK" w:hAnsi="方正书宋_GBK" w:cs="方正书宋_GBK" w:eastAsia="方正书宋_GBK"/>
          <w:sz w:val="22"/>
          <w:szCs w:val="22"/>
          <w:u w:val="single"/>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40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保险金额：</w:t>
      </w:r>
      <w:r>
        <w:rPr>
          <w:rFonts w:ascii="方正书宋_GBK" w:hAnsi="方正书宋_GBK" w:cs="方正书宋_GBK" w:eastAsia="方正书宋_GBK"/>
          <w:sz w:val="22"/>
          <w:szCs w:val="22"/>
          <w:u w:val="single"/>
        </w:rPr>
        <w:t>{保险金额}元，保险费{保险费}元</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00" w:end="0"/>
        <w:textAlignment w:val="auto"/>
        <w:rPr>
          <w:rFonts w:ascii="方正黑体_GBK" w:hAnsi="方正黑体_GBK" w:eastAsia="方正黑体_GBK" w:cs="方正黑体_GBK"/>
          <w:b w:val="false"/>
          <w:bCs/>
          <w:sz w:val="22"/>
          <w:szCs w:val="22"/>
        </w:rPr>
      </w:pPr>
      <w:r>
        <w:rPr>
          <w:rFonts w:ascii="方正黑体_GBK" w:hAnsi="方正黑体_GBK" w:cs="方正黑体_GBK" w:eastAsia="方正黑体_GBK"/>
          <w:b w:val="false"/>
          <w:bCs/>
          <w:sz w:val="22"/>
          <w:szCs w:val="22"/>
        </w:rPr>
        <w:t>第四条  {旅游费用及其支付}</w:t>
      </w:r>
    </w:p>
    <w:p>
      <w:pPr>
        <w:pStyle w:val="Normal"/>
        <w:keepNext w:val="false"/>
        <w:keepLines w:val="false"/>
        <w:pageBreakBefore w:val="false"/>
        <w:widowControl w:val="false"/>
        <w:kinsoku w:val="true"/>
        <w:overflowPunct w:val="true"/>
        <w:autoSpaceDE w:val="true"/>
        <w:bidi w:val="0"/>
        <w:snapToGrid w:val="true"/>
        <w:spacing w:lineRule="exact" w:line="420"/>
        <w:ind w:firstLine="400" w:end="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{旅游费用总额}元；旅</w:t>
      </w:r>
      <w:r>
        <w:rPr>
          <w:rFonts w:ascii="方正书宋_GBK" w:hAnsi="方正书宋_GBK" w:cs="方正书宋_GBK" w:eastAsia="方正书宋_GBK"/>
          <w:sz w:val="22"/>
          <w:szCs w:val="22"/>
          <w:u w:val="single"/>
        </w:rPr>
        <w:t>游费用付款期限{</w:t>
      </w:r>
      <w:r>
        <w:rPr>
          <w:rFonts w:ascii="方正书宋_GBK" w:hAnsi="方正书宋_GBK" w:cs="方正书宋_GBK" w:eastAsia="方正书宋_GBK"/>
          <w:sz w:val="22"/>
          <w:szCs w:val="22"/>
        </w:rPr>
        <w:t>付款期限}</w:t>
      </w:r>
      <w:r>
        <w:rPr>
          <w:rFonts w:ascii="方正书宋_GBK" w:hAnsi="方正书宋_GBK" w:cs="方正书宋_GBK" w:eastAsia="方正书宋_GBK"/>
          <w:sz w:val="22"/>
          <w:szCs w:val="22"/>
          <w:u w:val="single"/>
        </w:rPr>
      </w:r>
    </w:p>
    <w:p>
      <w:pPr>
        <w:pStyle w:val="Normal"/>
        <w:keepNext w:val="false"/>
        <w:keepLines w:val="false"/>
        <w:pageBreakBefore w:val="false"/>
        <w:widowControl w:val="false"/>
        <w:kinsoku w:val="true"/>
        <w:overflowPunct w:val="true"/>
        <w:autoSpaceDE w:val="true"/>
        <w:bidi w:val="0"/>
        <w:snapToGrid w:val="true"/>
        <w:spacing w:lineRule="exact" w:line="420"/>
        <w:ind w:firstLine="400" w:end="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旅游费用支付方式口现金；口{支付方式}；口信用卡；口其</w:t>
      </w:r>
      <w:r>
        <w:rPr>
          <w:rFonts w:ascii="方正书宋_GBK" w:hAnsi="方正书宋_GBK" w:cs="方正书宋_GBK" w:eastAsia="方正书宋_GBK"/>
          <w:sz w:val="22"/>
          <w:szCs w:val="22"/>
          <w:u w:val="single"/>
        </w:rPr>
        <w:t>他</w:t>
      </w:r>
    </w:p>
    <w:p>
      <w:pPr>
        <w:pStyle w:val="Normal"/>
        <w:keepNext w:val="false"/>
        <w:keepLines w:val="false"/>
        <w:pageBreakBefore w:val="false"/>
        <w:widowControl w:val="false"/>
        <w:kinsoku w:val="true"/>
        <w:overflowPunct w:val="true"/>
        <w:autoSpaceDE w:val="true"/>
        <w:bidi w:val="0"/>
        <w:snapToGrid w:val="true"/>
        <w:spacing w:lineRule="exact" w:line="420"/>
        <w:ind w:firstLine="400" w:end="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约定支付的旅游费用，包括以下项目：</w:t>
      </w:r>
      <w:r>
        <w:rPr>
          <w:rFonts w:ascii="方正书宋_GBK" w:hAnsi="方正书宋_GBK" w:cs="方正书宋_GBK" w:eastAsia="方正书宋_GBK"/>
          <w:sz w:val="22"/>
          <w:szCs w:val="22"/>
          <w:u w:val="single"/>
        </w:rPr>
        <w:t>{包含的项目}</w:t>
      </w:r>
    </w:p>
    <w:p>
      <w:pPr>
        <w:pStyle w:val="Normal"/>
        <w:keepNext w:val="false"/>
        <w:keepLines w:val="false"/>
        <w:pageBreakBefore w:val="false"/>
        <w:widowControl w:val="false"/>
        <w:kinsoku w:val="true"/>
        <w:overflowPunct w:val="true"/>
        <w:autoSpaceDE w:val="true"/>
        <w:bidi w:val="0"/>
        <w:snapToGrid w:val="true"/>
        <w:spacing w:lineRule="exact" w:line="420"/>
        <w:ind w:firstLine="40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办</w:t>
      </w:r>
      <w:r>
        <w:rPr>
          <w:rFonts w:eastAsia="方正书宋_GBK" w:cs="方正书宋_GBK" w:ascii="方正书宋_GBK" w:hAnsi="方正书宋_GBK"/>
          <w:sz w:val="22"/>
          <w:szCs w:val="22"/>
          <w:lang w:val="en-US" w:eastAsia="zh-CN"/>
        </w:rPr>
        <w:t>证</w:t>
      </w:r>
      <w:r>
        <w:rPr>
          <w:rFonts w:ascii="方正书宋_GBK" w:hAnsi="方正书宋_GBK" w:cs="方正书宋_GBK" w:eastAsia="方正书宋_GBK"/>
          <w:sz w:val="22"/>
          <w:szCs w:val="22"/>
        </w:rPr>
        <w:t>件的手续费}：乙方代甲方办理所需旅行证件的手续费；</w:t>
      </w:r>
    </w:p>
    <w:p>
      <w:pPr>
        <w:pStyle w:val="Normal"/>
        <w:keepNext w:val="false"/>
        <w:keepLines w:val="false"/>
        <w:pageBreakBefore w:val="false"/>
        <w:widowControl w:val="false"/>
        <w:kinsoku w:val="true"/>
        <w:overflowPunct w:val="true"/>
        <w:autoSpaceDE w:val="true"/>
        <w:bidi w:val="0"/>
        <w:snapToGrid w:val="true"/>
        <w:spacing w:lineRule="exact" w:line="420"/>
        <w:ind w:firstLine="40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口</w:t>
      </w:r>
      <w:r>
        <w:rPr>
          <w:rFonts w:eastAsia="方正书宋_GBK" w:cs="方正书宋_GBK" w:ascii="方正书宋_GBK" w:hAnsi="方正书宋_GBK"/>
          <w:sz w:val="22"/>
          <w:szCs w:val="22"/>
        </w:rPr>
        <w:t>2</w:t>
      </w:r>
      <w:r>
        <w:rPr>
          <w:rFonts w:eastAsia="方正书宋_GBK" w:cs="方正书宋_GBK" w:ascii="方正书宋_GBK" w:hAnsi="方正书宋_GBK"/>
          <w:sz w:val="22"/>
          <w:szCs w:val="22"/>
          <w:lang w:val="en-US" w:eastAsia="zh-CN"/>
        </w:rPr>
        <w:t>.</w:t>
      </w:r>
      <w:r>
        <w:rPr>
          <w:rFonts w:ascii="方正书宋_GBK" w:hAnsi="方正书宋_GBK" w:cs="方正书宋_GBK" w:eastAsia="方正书宋_GBK"/>
          <w:sz w:val="22"/>
          <w:szCs w:val="22"/>
        </w:rPr>
        <w:t>交通客票费：{交通客票费用}；</w:t>
      </w:r>
    </w:p>
    <w:p>
      <w:pPr>
        <w:pStyle w:val="Normal"/>
        <w:keepNext w:val="false"/>
        <w:keepLines w:val="false"/>
        <w:pageBreakBefore w:val="false"/>
        <w:widowControl w:val="false"/>
        <w:kinsoku w:val="true"/>
        <w:overflowPunct w:val="true"/>
        <w:autoSpaceDE w:val="true"/>
        <w:bidi w:val="0"/>
        <w:snapToGrid w:val="true"/>
        <w:spacing w:lineRule="exact" w:line="420"/>
        <w:ind w:firstLine="40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口</w:t>
      </w:r>
      <w:r>
        <w:rPr>
          <w:rFonts w:eastAsia="方正书宋_GBK" w:cs="方正书宋_GBK" w:ascii="方正书宋_GBK" w:hAnsi="方正书宋_GBK"/>
          <w:sz w:val="22"/>
          <w:szCs w:val="22"/>
        </w:rPr>
        <w:t>3</w:t>
      </w:r>
      <w:r>
        <w:rPr>
          <w:rFonts w:eastAsia="方正书宋_GBK" w:cs="方正书宋_GBK" w:ascii="方正书宋_GBK" w:hAnsi="方正书宋_GBK"/>
          <w:sz w:val="22"/>
          <w:szCs w:val="22"/>
          <w:lang w:val="en-US" w:eastAsia="zh-CN"/>
        </w:rPr>
        <w:t>.</w:t>
      </w:r>
      <w:r>
        <w:rPr>
          <w:rFonts w:ascii="方正书宋_GBK" w:hAnsi="方正书宋_GBK" w:cs="方正书宋_GBK" w:eastAsia="方正书宋_GBK"/>
          <w:sz w:val="22"/>
          <w:szCs w:val="22"/>
        </w:rPr>
        <w:t>餐饮费：{餐饮费用}</w:t>
      </w:r>
    </w:p>
    <w:p>
      <w:pPr>
        <w:pStyle w:val="Normal"/>
        <w:keepNext w:val="false"/>
        <w:keepLines w:val="false"/>
        <w:pageBreakBefore w:val="false"/>
        <w:widowControl w:val="false"/>
        <w:kinsoku w:val="true"/>
        <w:overflowPunct w:val="true"/>
        <w:autoSpaceDE w:val="true"/>
        <w:bidi w:val="0"/>
        <w:snapToGrid w:val="true"/>
        <w:spacing w:lineRule="exact" w:line="420"/>
        <w:ind w:firstLine="40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口</w:t>
      </w:r>
      <w:r>
        <w:rPr>
          <w:rFonts w:eastAsia="方正书宋_GBK" w:cs="方正书宋_GBK" w:ascii="方正书宋_GBK" w:hAnsi="方正书宋_GBK"/>
          <w:sz w:val="22"/>
          <w:szCs w:val="22"/>
        </w:rPr>
        <w:t>4</w:t>
      </w:r>
      <w:r>
        <w:rPr>
          <w:rFonts w:eastAsia="方正书宋_GBK" w:cs="方正书宋_GBK" w:ascii="方正书宋_GBK" w:hAnsi="方正书宋_GBK"/>
          <w:sz w:val="22"/>
          <w:szCs w:val="22"/>
          <w:lang w:val="en-US" w:eastAsia="zh-CN"/>
        </w:rPr>
        <w:t>.</w:t>
      </w:r>
      <w:r>
        <w:rPr>
          <w:rFonts w:ascii="方正书宋_GBK" w:hAnsi="方正书宋_GBK" w:cs="方正书宋_GBK" w:eastAsia="方正书宋_GBK"/>
          <w:sz w:val="22"/>
          <w:szCs w:val="22"/>
        </w:rPr>
        <w:t>住宿费：{住宿费用}；</w:t>
      </w:r>
    </w:p>
    <w:p>
      <w:pPr>
        <w:pStyle w:val="Normal"/>
        <w:keepNext w:val="false"/>
        <w:keepLines w:val="false"/>
        <w:pageBreakBefore w:val="false"/>
        <w:widowControl w:val="false"/>
        <w:kinsoku w:val="true"/>
        <w:overflowPunct w:val="true"/>
        <w:autoSpaceDE w:val="true"/>
        <w:bidi w:val="0"/>
        <w:snapToGrid w:val="true"/>
        <w:spacing w:lineRule="exact" w:line="420"/>
        <w:ind w:firstLine="40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旅</w:t>
      </w:r>
      <w:r>
        <w:rPr>
          <w:rFonts w:eastAsia="方正书宋_GBK" w:cs="方正书宋_GBK" w:ascii="方正书宋_GBK" w:hAnsi="方正书宋_GBK"/>
          <w:sz w:val="22"/>
          <w:szCs w:val="22"/>
        </w:rPr>
        <w:t>游</w:t>
      </w:r>
      <w:r>
        <w:rPr>
          <w:rFonts w:eastAsia="方正书宋_GBK" w:cs="方正书宋_GBK" w:ascii="方正书宋_GBK" w:hAnsi="方正书宋_GBK"/>
          <w:sz w:val="22"/>
          <w:szCs w:val="22"/>
          <w:lang w:val="en-US" w:eastAsia="zh-CN"/>
        </w:rPr>
        <w:t>费</w:t>
      </w:r>
      <w:r>
        <w:rPr>
          <w:rFonts w:ascii="方正书宋_GBK" w:hAnsi="方正书宋_GBK" w:cs="方正书宋_GBK" w:eastAsia="方正书宋_GBK"/>
          <w:sz w:val="22"/>
          <w:szCs w:val="22"/>
        </w:rPr>
        <w:t>：{旅游费用内容}，包括{住宿地至游览地交通费}、{非旅游者另行付费的旅游项目第一道门票费}；</w:t>
      </w:r>
    </w:p>
    <w:p>
      <w:pPr>
        <w:pStyle w:val="Normal"/>
        <w:keepNext w:val="false"/>
        <w:keepLines w:val="false"/>
        <w:pageBreakBefore w:val="false"/>
        <w:widowControl w:val="false"/>
        <w:kinsoku w:val="true"/>
        <w:overflowPunct w:val="true"/>
        <w:autoSpaceDE w:val="true"/>
        <w:bidi w:val="0"/>
        <w:snapToGrid w:val="true"/>
        <w:spacing w:lineRule="exact" w:line="420"/>
        <w:ind w:firstLine="40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接</w:t>
      </w:r>
      <w:r>
        <w:rPr>
          <w:rFonts w:eastAsia="方正书宋_GBK" w:cs="方正书宋_GBK" w:ascii="方正书宋_GBK" w:hAnsi="方正书宋_GBK"/>
          <w:sz w:val="22"/>
          <w:szCs w:val="22"/>
        </w:rPr>
        <w:t>送</w:t>
      </w:r>
      <w:r>
        <w:rPr>
          <w:rFonts w:eastAsia="方正书宋_GBK" w:cs="方正书宋_GBK" w:ascii="方正书宋_GBK" w:hAnsi="方正书宋_GBK"/>
          <w:sz w:val="22"/>
          <w:szCs w:val="22"/>
          <w:lang w:val="en-US" w:eastAsia="zh-CN"/>
        </w:rPr>
        <w:t>费</w:t>
      </w:r>
      <w:r>
        <w:rPr>
          <w:rFonts w:ascii="方正书宋_GBK" w:hAnsi="方正书宋_GBK" w:cs="方正书宋_GBK" w:eastAsia="方正书宋_GBK"/>
          <w:sz w:val="22"/>
          <w:szCs w:val="22"/>
        </w:rPr>
        <w:t>：{接送费用}</w:t>
      </w:r>
    </w:p>
    <w:p>
      <w:pPr>
        <w:pStyle w:val="Normal"/>
        <w:keepNext w:val="false"/>
        <w:keepLines w:val="false"/>
        <w:pageBreakBefore w:val="false"/>
        <w:widowControl w:val="false"/>
        <w:kinsoku w:val="true"/>
        <w:overflowPunct w:val="true"/>
        <w:autoSpaceDE w:val="true"/>
        <w:bidi w:val="0"/>
        <w:snapToGrid w:val="true"/>
        <w:spacing w:lineRule="exact" w:line="420"/>
        <w:ind w:firstLine="40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口</w:t>
      </w:r>
      <w:r>
        <w:rPr>
          <w:rFonts w:eastAsia="方正书宋_GBK" w:cs="方正书宋_GBK" w:ascii="方正书宋_GBK" w:hAnsi="方正书宋_GBK"/>
          <w:sz w:val="22"/>
          <w:szCs w:val="22"/>
        </w:rPr>
        <w:t>7</w:t>
      </w:r>
      <w:r>
        <w:rPr>
          <w:rFonts w:eastAsia="方正书宋_GBK" w:cs="方正书宋_GBK" w:ascii="方正书宋_GBK" w:hAnsi="方正书宋_GBK"/>
          <w:sz w:val="22"/>
          <w:szCs w:val="22"/>
          <w:lang w:val="en-US" w:eastAsia="zh-CN"/>
        </w:rPr>
        <w:t>.</w:t>
      </w:r>
      <w:r>
        <w:rPr>
          <w:rFonts w:ascii="方正书宋_GBK" w:hAnsi="方正书宋_GBK" w:cs="方正书宋_GBK" w:eastAsia="方正书宋_GBK"/>
          <w:sz w:val="22"/>
          <w:szCs w:val="22"/>
        </w:rPr>
        <w:t>旅游服务费：{旅游服务费}（含导游服务费）；</w:t>
      </w:r>
    </w:p>
    <w:p>
      <w:pPr>
        <w:pStyle w:val="Normal"/>
        <w:keepNext w:val="false"/>
        <w:keepLines w:val="false"/>
        <w:pageBreakBefore w:val="false"/>
        <w:widowControl w:val="false"/>
        <w:kinsoku w:val="true"/>
        <w:overflowPunct w:val="true"/>
        <w:autoSpaceDE w:val="true"/>
        <w:bidi w:val="0"/>
        <w:snapToGrid w:val="true"/>
        <w:spacing w:lineRule="exact" w:line="420"/>
        <w:ind w:firstLine="40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约</w:t>
      </w:r>
      <w:r>
        <w:rPr>
          <w:rFonts w:eastAsia="方正书宋_GBK" w:cs="方正书宋_GBK" w:ascii="方正书宋_GBK" w:hAnsi="方正书宋_GBK"/>
          <w:sz w:val="22"/>
          <w:szCs w:val="22"/>
          <w:lang w:val="en-US" w:eastAsia="zh-CN"/>
        </w:rPr>
        <w:t>定</w:t>
      </w:r>
      <w:r>
        <w:rPr>
          <w:rFonts w:ascii="方正书宋_GBK" w:hAnsi="方正书宋_GBK" w:cs="方正书宋_GBK" w:eastAsia="方正书宋_GBK"/>
          <w:sz w:val="22"/>
          <w:szCs w:val="22"/>
        </w:rPr>
        <w:t>的其他费用}</w:t>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0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口</w:t>
      </w:r>
      <w:r>
        <w:rPr>
          <w:rFonts w:eastAsia="方正书宋_GBK" w:cs="方正书宋_GBK" w:ascii="方正书宋_GBK" w:hAnsi="方正书宋_GBK"/>
          <w:sz w:val="22"/>
          <w:szCs w:val="22"/>
        </w:rPr>
        <w:t>9</w:t>
      </w:r>
      <w:r>
        <w:rPr>
          <w:rFonts w:eastAsia="方正书宋_GBK" w:cs="方正书宋_GBK" w:ascii="方正书宋_GBK" w:hAnsi="方正书宋_GBK"/>
          <w:sz w:val="22"/>
          <w:szCs w:val="22"/>
          <w:lang w:val="en-US" w:eastAsia="zh-CN"/>
        </w:rPr>
        <w:t>.</w:t>
      </w:r>
      <w:r>
        <w:rPr>
          <w:rFonts w:ascii="方正书宋_GBK" w:hAnsi="方正书宋_GBK" w:cs="方正书宋_GBK" w:eastAsia="方正书宋_GBK"/>
          <w:sz w:val="22"/>
          <w:szCs w:val="22"/>
        </w:rPr>
        <w:t>各地机场建设费：</w:t>
      </w:r>
    </w:p>
    <w:p>
      <w:pPr>
        <w:pStyle w:val="Normal"/>
        <w:keepNext w:val="false"/>
        <w:keepLines w:val="false"/>
        <w:pageBreakBefore w:val="false"/>
        <w:widowControl w:val="false"/>
        <w:kinsoku w:val="true"/>
        <w:overflowPunct w:val="true"/>
        <w:autoSpaceDE w:val="true"/>
        <w:bidi w:val="0"/>
        <w:snapToGrid w:val="true"/>
        <w:spacing w:lineRule="exact" w:line="420"/>
        <w:ind w:firstLine="40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前款第</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项的交通客票费，如遇政府调整票价。该费用的退、补依照《中华人民共和国合同法》第六十三条办理。第</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项、第</w:t>
      </w: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项的餐饮、住宿费，如甲方要求提高标准，经乙方同意安排的，甲方应补交所需差额。</w:t>
      </w:r>
    </w:p>
    <w:p>
      <w:pPr>
        <w:pStyle w:val="Normal"/>
        <w:keepNext w:val="false"/>
        <w:keepLines w:val="false"/>
        <w:pageBreakBefore w:val="false"/>
        <w:widowControl w:val="false"/>
        <w:kinsoku w:val="true"/>
        <w:overflowPunct w:val="true"/>
        <w:autoSpaceDE w:val="true"/>
        <w:bidi w:val="0"/>
        <w:snapToGrid w:val="true"/>
        <w:spacing w:lineRule="exact" w:line="420"/>
        <w:ind w:firstLine="400" w:end="0"/>
        <w:textAlignment w:val="auto"/>
        <w:rPr>
          <w:rFonts w:ascii="方正书宋_GBK" w:hAnsi="方正书宋_GBK" w:eastAsia="方正书宋_GBK" w:cs="方正书宋_GBK"/>
          <w:b/>
          <w:sz w:val="22"/>
          <w:szCs w:val="22"/>
        </w:rPr>
      </w:pPr>
      <w:r>
        <w:rPr>
          <w:rFonts w:ascii="方正黑体_GBK" w:hAnsi="方正黑体_GBK" w:cs="方正黑体_GBK" w:eastAsia="方正黑体_GBK"/>
          <w:b w:val="false"/>
          <w:bCs/>
          <w:sz w:val="22"/>
          <w:szCs w:val="22"/>
        </w:rPr>
        <w:t>第五条 不成团安排</w:t>
      </w:r>
    </w:p>
    <w:p>
      <w:pPr>
        <w:pStyle w:val="Normal"/>
        <w:keepNext w:val="false"/>
        <w:keepLines w:val="false"/>
        <w:pageBreakBefore w:val="false"/>
        <w:widowControl w:val="false"/>
        <w:kinsoku w:val="true"/>
        <w:overflowPunct w:val="true"/>
        <w:autoSpaceDE w:val="true"/>
        <w:bidi w:val="0"/>
        <w:snapToGrid w:val="true"/>
        <w:spacing w:lineRule="exact" w:line="420"/>
        <w:ind w:firstLine="40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实际报名人数未达到成团人数标准的，属于因客观原因导致的不成团，乙方不承担责任。但乙方应当提前</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提前天数}日（不含本日）将不成团情况通知甲方，双</w:t>
      </w:r>
      <w:r>
        <w:rPr>
          <w:rFonts w:ascii="方正书宋_GBK" w:hAnsi="方正书宋_GBK" w:cs="方正书宋_GBK" w:eastAsia="方正书宋_GBK"/>
          <w:sz w:val="22"/>
          <w:szCs w:val="22"/>
          <w:u w:val="single"/>
        </w:rPr>
        <w:t>方按照下列{解决方</w:t>
      </w:r>
      <w:r>
        <w:rPr>
          <w:rFonts w:ascii="方正书宋_GBK" w:hAnsi="方正书宋_GBK" w:cs="方正书宋_GBK" w:eastAsia="方正书宋_GBK"/>
          <w:sz w:val="22"/>
          <w:szCs w:val="22"/>
        </w:rPr>
        <w:t>案}方式解决：</w:t>
      </w:r>
    </w:p>
    <w:p>
      <w:pPr>
        <w:pStyle w:val="Normal"/>
        <w:keepNext w:val="false"/>
        <w:keepLines w:val="false"/>
        <w:pageBreakBefore w:val="false"/>
        <w:widowControl w:val="false"/>
        <w:kinsoku w:val="true"/>
        <w:overflowPunct w:val="true"/>
        <w:autoSpaceDE w:val="true"/>
        <w:bidi w:val="0"/>
        <w:snapToGrid w:val="true"/>
        <w:spacing w:lineRule="exact" w:line="420"/>
        <w:ind w:firstLine="40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lang w:val="en-US" w:eastAsia="zh-CN"/>
        </w:rPr>
        <w:t>1</w:t>
      </w:r>
      <w:r>
        <w:rPr>
          <w:rFonts w:ascii="方正书宋_GBK" w:hAnsi="方正书宋_GBK" w:cs="方正书宋_GBK" w:eastAsia="方正书宋_GBK"/>
          <w:sz w:val="22"/>
          <w:szCs w:val="22"/>
        </w:rPr>
        <w:t>）乙方为甲方办理延期出团或更改旅游线路，费用如有增减，由乙方退还甲方或由甲方补足。</w:t>
      </w:r>
    </w:p>
    <w:p>
      <w:pPr>
        <w:pStyle w:val="Normal"/>
        <w:keepNext w:val="false"/>
        <w:keepLines w:val="false"/>
        <w:pageBreakBefore w:val="false"/>
        <w:widowControl w:val="false"/>
        <w:kinsoku w:val="true"/>
        <w:overflowPunct w:val="true"/>
        <w:autoSpaceDE w:val="true"/>
        <w:bidi w:val="0"/>
        <w:snapToGrid w:val="true"/>
        <w:spacing w:lineRule="exact" w:line="420"/>
        <w:ind w:firstLine="40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）解除合同，乙方一次性退还已收取的全部旅游费用。</w:t>
      </w:r>
    </w:p>
    <w:p>
      <w:pPr>
        <w:pStyle w:val="Normal"/>
        <w:keepNext w:val="false"/>
        <w:keepLines w:val="false"/>
        <w:pageBreakBefore w:val="false"/>
        <w:widowControl w:val="false"/>
        <w:kinsoku w:val="true"/>
        <w:overflowPunct w:val="true"/>
        <w:autoSpaceDE w:val="true"/>
        <w:bidi w:val="0"/>
        <w:snapToGrid w:val="true"/>
        <w:spacing w:lineRule="exact" w:line="420"/>
        <w:ind w:firstLine="40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）经甲方同意，乙方将甲方转团，甲方应当与受让旅行社重新签订合同，并由受让旅行社对旅游者承担责任。甲方不同意所转的旅游团队的，按照第</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种方式解决。</w:t>
      </w:r>
    </w:p>
    <w:p>
      <w:pPr>
        <w:pStyle w:val="Normal"/>
        <w:keepNext w:val="false"/>
        <w:keepLines w:val="false"/>
        <w:pageBreakBefore w:val="false"/>
        <w:widowControl w:val="false"/>
        <w:kinsoku w:val="true"/>
        <w:overflowPunct w:val="true"/>
        <w:autoSpaceDE w:val="true"/>
        <w:bidi w:val="0"/>
        <w:snapToGrid w:val="true"/>
        <w:spacing w:lineRule="exact" w:line="420"/>
        <w:ind w:firstLine="40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经甲方同意，乙方将甲方转团，提供受让旅行社盖章的《旅游行程表》，《行程须知与安全提示》等关于旅游内容和安排的资料以及受让旅行社的名称、联系方式等基本情况由甲方签收确认，并仍由乙方对甲方承担责任。甲方不同意所转的旅游团队的，按照第</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种方式解决。</w:t>
      </w:r>
    </w:p>
    <w:p>
      <w:pPr>
        <w:pStyle w:val="Normal"/>
        <w:keepNext w:val="false"/>
        <w:keepLines w:val="false"/>
        <w:pageBreakBefore w:val="false"/>
        <w:widowControl w:val="false"/>
        <w:kinsoku w:val="true"/>
        <w:overflowPunct w:val="true"/>
        <w:autoSpaceDE w:val="true"/>
        <w:bidi w:val="0"/>
        <w:snapToGrid w:val="true"/>
        <w:spacing w:lineRule="exact" w:line="420"/>
        <w:ind w:firstLine="400" w:end="0"/>
        <w:textAlignment w:val="auto"/>
        <w:rPr>
          <w:rFonts w:ascii="方正黑体_GBK" w:hAnsi="方正黑体_GBK" w:eastAsia="方正黑体_GBK" w:cs="方正黑体_GBK"/>
          <w:b w:val="false"/>
          <w:bCs/>
          <w:sz w:val="22"/>
          <w:szCs w:val="22"/>
        </w:rPr>
      </w:pPr>
      <w:r>
        <w:rPr>
          <w:rFonts w:ascii="方正黑体_GBK" w:hAnsi="方正黑体_GBK" w:cs="方正黑体_GBK" w:eastAsia="方正黑体_GBK"/>
          <w:b w:val="false"/>
          <w:bCs/>
          <w:sz w:val="22"/>
          <w:szCs w:val="22"/>
        </w:rPr>
        <w:t>第六条  争议解决方式</w:t>
      </w:r>
    </w:p>
    <w:p>
      <w:pPr>
        <w:pStyle w:val="Normal"/>
        <w:keepNext w:val="false"/>
        <w:keepLines w:val="false"/>
        <w:pageBreakBefore w:val="false"/>
        <w:widowControl w:val="false"/>
        <w:kinsoku w:val="true"/>
        <w:overflowPunct w:val="true"/>
        <w:autoSpaceDE w:val="true"/>
        <w:bidi w:val="0"/>
        <w:snapToGrid w:val="true"/>
        <w:spacing w:lineRule="exact" w:line="420"/>
        <w:ind w:firstLine="40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本合同自双方签字盖章后生效，一式两份，双方各执一份，具有同等法律效力。履行合同发生争议的，可由双方平等协商解决；亦可向合同签订地的旅游质监所、消费者委员会等有关部门或机构申请调解解决。调解不成的，可按下述第{争议解决方式}种方式解决：</w:t>
      </w:r>
    </w:p>
    <w:p>
      <w:pPr>
        <w:pStyle w:val="Normal"/>
        <w:keepNext w:val="false"/>
        <w:keepLines w:val="false"/>
        <w:pageBreakBefore w:val="false"/>
        <w:widowControl w:val="false"/>
        <w:kinsoku w:val="true"/>
        <w:overflowPunct w:val="true"/>
        <w:autoSpaceDE w:val="true"/>
        <w:bidi w:val="0"/>
        <w:snapToGrid w:val="true"/>
        <w:spacing w:lineRule="exact" w:line="420"/>
        <w:ind w:firstLine="40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 </w:t>
      </w:r>
      <w:r>
        <w:rPr>
          <w:rFonts w:ascii="方正书宋_GBK" w:hAnsi="方正书宋_GBK" w:cs="方正书宋_GBK" w:eastAsia="方正书宋_GBK"/>
          <w:sz w:val="22"/>
          <w:szCs w:val="22"/>
        </w:rPr>
        <w:t>、向</w:t>
      </w:r>
      <w:r>
        <w:rPr>
          <w:rFonts w:ascii="方正书宋_GBK" w:hAnsi="方正书宋_GBK" w:cs="方正书宋_GBK" w:eastAsia="方正书宋_GBK"/>
          <w:sz w:val="22"/>
          <w:szCs w:val="22"/>
          <w:u w:val="single"/>
        </w:rPr>
        <w:t xml:space="preserve"> {仲裁委员会} 申请仲裁</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40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、向人民法院起诉。</w:t>
      </w:r>
    </w:p>
    <w:p>
      <w:pPr>
        <w:pStyle w:val="Normal"/>
        <w:keepNext w:val="false"/>
        <w:keepLines w:val="false"/>
        <w:pageBreakBefore w:val="false"/>
        <w:widowControl w:val="false"/>
        <w:kinsoku w:val="true"/>
        <w:overflowPunct w:val="true"/>
        <w:autoSpaceDE w:val="true"/>
        <w:bidi w:val="0"/>
        <w:snapToGrid w:val="true"/>
        <w:spacing w:lineRule="exact" w:line="420"/>
        <w:ind w:firstLine="400" w:end="0"/>
        <w:textAlignment w:val="auto"/>
        <w:rPr>
          <w:rFonts w:ascii="方正书宋_GBK" w:hAnsi="方正书宋_GBK" w:eastAsia="方正书宋_GBK" w:cs="方正书宋_GBK"/>
          <w:b/>
          <w:sz w:val="22"/>
          <w:szCs w:val="22"/>
        </w:rPr>
      </w:pPr>
      <w:r>
        <w:rPr>
          <w:rFonts w:ascii="方正黑体_GBK" w:hAnsi="方正黑体_GBK" w:cs="方正黑体_GBK" w:eastAsia="方正黑体_GBK"/>
          <w:b w:val="false"/>
          <w:bCs/>
          <w:sz w:val="22"/>
          <w:szCs w:val="22"/>
        </w:rPr>
        <w:t>第七条 补充条款</w:t>
      </w:r>
    </w:p>
    <w:p>
      <w:pPr>
        <w:pStyle w:val="Normal"/>
        <w:keepNext w:val="false"/>
        <w:keepLines w:val="false"/>
        <w:pageBreakBefore w:val="false"/>
        <w:widowControl w:val="false"/>
        <w:kinsoku w:val="true"/>
        <w:overflowPunct w:val="true"/>
        <w:autoSpaceDE w:val="true"/>
        <w:bidi w:val="0"/>
        <w:snapToGrid w:val="true"/>
        <w:spacing w:lineRule="exact" w:line="420"/>
        <w:ind w:firstLine="400" w:end="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ind w:firstLine="400" w:end="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ind w:firstLine="400" w:end="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ind w:firstLine="400" w:end="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ind w:firstLine="400" w:end="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u w:val="single"/>
        </w:rPr>
      </w:pPr>
      <w:r>
        <w:rPr>
          <w:rFonts w:eastAsia="方正书宋_GBK" w:cs="方正书宋_GBK" w:ascii="方正书宋_GBK" w:hAnsi="方正书宋_GBK"/>
          <w:sz w:val="22"/>
          <w:szCs w:val="22"/>
          <w:u w:val="single"/>
        </w:rPr>
      </w:r>
    </w:p>
    <w:p>
      <w:pPr>
        <w:pStyle w:val="Normal"/>
        <w:keepNext w:val="false"/>
        <w:keepLines w:val="false"/>
        <w:pageBreakBefore w:val="false"/>
        <w:widowControl w:val="false"/>
        <w:kinsoku w:val="true"/>
        <w:overflowPunct w:val="true"/>
        <w:autoSpaceDE w:val="true"/>
        <w:bidi w:val="0"/>
        <w:snapToGrid w:val="true"/>
        <w:spacing w:lineRule="exact" w:line="420"/>
        <w:ind w:firstLine="40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0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0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{甲方签字（盖章）}                         {乙方签字（盖章）}</w:t>
      </w:r>
    </w:p>
    <w:p>
      <w:pPr>
        <w:pStyle w:val="Normal"/>
        <w:keepNext w:val="false"/>
        <w:keepLines w:val="false"/>
        <w:pageBreakBefore w:val="false"/>
        <w:widowControl w:val="false"/>
        <w:kinsoku w:val="true"/>
        <w:overflowPunct w:val="true"/>
        <w:autoSpaceDE w:val="true"/>
        <w:bidi w:val="0"/>
        <w:snapToGrid w:val="true"/>
        <w:spacing w:lineRule="exact" w:line="420"/>
        <w:ind w:firstLine="40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住所：{住所}  </w:t>
        <w:br/>
        <w:t>营业场所：{营业场所}</w:t>
      </w:r>
    </w:p>
    <w:p>
      <w:pPr>
        <w:pStyle w:val="Normal"/>
        <w:keepNext w:val="false"/>
        <w:keepLines w:val="false"/>
        <w:pageBreakBefore w:val="false"/>
        <w:widowControl w:val="false"/>
        <w:kinsoku w:val="true"/>
        <w:overflowPunct w:val="true"/>
        <w:autoSpaceDE w:val="true"/>
        <w:bidi w:val="0"/>
        <w:snapToGrid w:val="true"/>
        <w:spacing w:lineRule="exact" w:line="420"/>
        <w:ind w:firstLine="40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委托代理人：{委托代理人}  </w:t>
        <w:br/>
        <w:t>委托代理人（经办人）：{委托代理人（经办人）}</w:t>
      </w:r>
    </w:p>
    <w:p>
      <w:pPr>
        <w:pStyle w:val="Normal"/>
        <w:keepNext w:val="false"/>
        <w:keepLines w:val="false"/>
        <w:pageBreakBefore w:val="false"/>
        <w:widowControl w:val="false"/>
        <w:kinsoku w:val="true"/>
        <w:overflowPunct w:val="true"/>
        <w:autoSpaceDE w:val="true"/>
        <w:bidi w:val="0"/>
        <w:snapToGrid w:val="true"/>
        <w:spacing w:lineRule="exact" w:line="420"/>
        <w:ind w:firstLine="40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联系电话：{联系电话}  </w:t>
        <w:br/>
        <w:t>联系电话：{联系电话}</w:t>
      </w:r>
    </w:p>
    <w:p>
      <w:pPr>
        <w:pStyle w:val="Normal"/>
        <w:keepNext w:val="false"/>
        <w:keepLines w:val="false"/>
        <w:pageBreakBefore w:val="false"/>
        <w:widowControl w:val="false"/>
        <w:kinsoku w:val="true"/>
        <w:overflowPunct w:val="true"/>
        <w:autoSpaceDE w:val="true"/>
        <w:bidi w:val="0"/>
        <w:snapToGrid w:val="true"/>
        <w:spacing w:lineRule="exact" w:line="420"/>
        <w:ind w:firstLine="40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日期：{日期}</w:t>
      </w:r>
    </w:p>
    <w:p>
      <w:pPr>
        <w:pStyle w:val="Normal"/>
        <w:keepNext w:val="false"/>
        <w:keepLines w:val="false"/>
        <w:pageBreakBefore w:val="false"/>
        <w:widowControl w:val="false"/>
        <w:kinsoku w:val="true"/>
        <w:overflowPunct w:val="true"/>
        <w:autoSpaceDE w:val="true"/>
        <w:bidi w:val="0"/>
        <w:snapToGrid w:val="true"/>
        <w:spacing w:lineRule="exact" w:line="420"/>
        <w:ind w:firstLine="40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0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乙方质监部电话：{联系电话} 投诉电话；</w:t>
      </w:r>
    </w:p>
    <w:p>
      <w:pPr>
        <w:pStyle w:val="Normal"/>
        <w:keepNext w:val="false"/>
        <w:keepLines w:val="false"/>
        <w:pageBreakBefore w:val="false"/>
        <w:widowControl w:val="false"/>
        <w:kinsoku w:val="true"/>
        <w:overflowPunct w:val="true"/>
        <w:autoSpaceDE w:val="true"/>
        <w:bidi w:val="0"/>
        <w:snapToGrid w:val="true"/>
        <w:spacing w:lineRule="exact" w:line="420"/>
        <w:ind w:firstLine="40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合同签订地旅质监所电话：{联系电话}</w:t>
      </w:r>
    </w:p>
    <w:sectPr>
      <w:footerReference w:type="default" r:id="rId2"/>
      <w:type w:val="nextPage"/>
      <w:pgSz w:w="11906" w:h="16838"/>
      <w:pgMar w:left="1588" w:right="1588" w:gutter="0" w:header="0" w:top="1440" w:footer="992" w:bottom="1440"/>
      <w:pgNumType w:fmt="decimal"/>
      <w:formProt w:val="false"/>
      <w:textDirection w:val="lrTb"/>
      <w:docGrid w:type="linesAndChars" w:linePitch="498" w:charSpace="4294962994"/>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仿宋_GB2312">
    <w:altName w:val="仿宋"/>
    <w:charset w:val="86"/>
    <w:family w:val="modern"/>
    <w:pitch w:val="default"/>
  </w:font>
  <w:font w:name="方正小标宋_GBK">
    <w:charset w:val="86"/>
    <w:family w:val="auto"/>
    <w:pitch w:val="default"/>
  </w:font>
  <w:font w:name="方正黑体_GBK">
    <w:charset w:val="86"/>
    <w:family w:val="auto"/>
    <w:pitch w:val="default"/>
  </w:font>
  <w:font w:name="方正书宋_GBK">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0" distT="0" distB="0" distL="0" distR="0" simplePos="0" locked="0" layoutInCell="0" allowOverlap="1" relativeHeight="9">
              <wp:simplePos x="0" y="0"/>
              <wp:positionH relativeFrom="margin">
                <wp:align>center</wp:align>
              </wp:positionH>
              <wp:positionV relativeFrom="paragraph">
                <wp:posOffset>635</wp:posOffset>
              </wp:positionV>
              <wp:extent cx="57785" cy="131445"/>
              <wp:effectExtent l="0" t="0" r="0" b="0"/>
              <wp:wrapSquare wrapText="bothSides"/>
              <wp:docPr id="2" name="Frame2"/>
              <a:graphic xmlns:a="http://schemas.openxmlformats.org/drawingml/2006/main">
                <a:graphicData uri="http://schemas.microsoft.com/office/word/2010/wordprocessingShape">
                  <wps:wsp>
                    <wps:cNvSpPr txBox="1"/>
                    <wps:spPr>
                      <a:xfrm>
                        <a:off x="0" y="0"/>
                        <a:ext cx="57785" cy="131445"/>
                      </a:xfrm>
                      <a:prstGeom prst="rect"/>
                      <a:solidFill>
                        <a:srgbClr val="FFFFFF">
                          <a:alpha val="0"/>
                        </a:srgbClr>
                      </a:solidFill>
                    </wps:spPr>
                    <wps:txbx>
                      <w:txbxContent>
                        <w:p>
                          <w:pPr>
                            <w:pStyle w:val="Footer"/>
                            <w:rPr>
                              <w:rStyle w:val="PageNumber"/>
                            </w:rPr>
                          </w:pPr>
                          <w:r>
                            <w:rPr/>
                            <w:fldChar w:fldCharType="begin"/>
                          </w:r>
                          <w:r>
                            <w:rPr/>
                            <w:instrText xml:space="preserve"> PAGE </w:instrText>
                          </w:r>
                          <w:r>
                            <w:rPr/>
                            <w:fldChar w:fldCharType="separate"/>
                          </w:r>
                          <w:r>
                            <w:rPr/>
                            <w:t>8</w:t>
                          </w:r>
                          <w:r>
                            <w:rPr/>
                            <w:fldChar w:fldCharType="end"/>
                          </w:r>
                        </w:p>
                      </w:txbxContent>
                    </wps:txbx>
                    <wps:bodyPr anchor="t" lIns="0" tIns="0" rIns="0" bIns="0">
                      <a:noAutofit/>
                    </wps:bodyPr>
                  </wps:wsp>
                </a:graphicData>
              </a:graphic>
            </wp:anchor>
          </w:drawing>
        </mc:Choice>
        <mc:Fallback>
          <w:pict>
            <v:rect fillcolor="#FFFFFF" style="position:absolute;rotation:-0;width:4.55pt;height:10.35pt;mso-wrap-distance-left:0pt;mso-wrap-distance-right:0pt;mso-wrap-distance-top:0pt;mso-wrap-distance-bottom:0pt;margin-top:0.05pt;mso-position-vertical-relative:text;margin-left:216pt;mso-position-horizontal:center;mso-position-horizontal-relative:margin">
              <v:fill opacity="0f"/>
              <v:textbox inset="0in,0in,0in,0in">
                <w:txbxContent>
                  <w:p>
                    <w:pPr>
                      <w:pStyle w:val="Footer"/>
                      <w:rPr>
                        <w:rStyle w:val="PageNumber"/>
                      </w:rPr>
                    </w:pPr>
                    <w:r>
                      <w:rPr/>
                      <w:fldChar w:fldCharType="begin"/>
                    </w:r>
                    <w:r>
                      <w:rPr/>
                      <w:instrText xml:space="preserve"> PAGE </w:instrText>
                    </w:r>
                    <w:r>
                      <w:rPr/>
                      <w:fldChar w:fldCharType="separate"/>
                    </w:r>
                    <w:r>
                      <w:rPr/>
                      <w:t>8</w:t>
                    </w:r>
                    <w:r>
                      <w:rPr/>
                      <w:fldChar w:fldCharType="end"/>
                    </w:r>
                  </w:p>
                </w:txbxContent>
              </v:textbox>
              <w10:wrap type="square"/>
            </v:rect>
          </w:pict>
        </mc:Fallback>
      </mc:AlternateContent>
    </w:r>
  </w:p>
</w:ftr>
</file>

<file path=word/settings.xml><?xml version="1.0" encoding="utf-8"?>
<w:settings xmlns:w="http://schemas.openxmlformats.org/wordprocessingml/2006/main">
  <w:zoom w:percent="15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仿宋_GB2312;仿宋" w:cs="Times New Roman"/>
      <w:color w:val="auto"/>
      <w:kern w:val="2"/>
      <w:sz w:val="28"/>
      <w:szCs w:val="28"/>
      <w:lang w:val="en-US" w:eastAsia="zh-CN" w:bidi="ar-SA"/>
    </w:rPr>
  </w:style>
  <w:style w:type="character" w:styleId="Style14">
    <w:name w:val="默认段落字体"/>
    <w:qFormat/>
    <w:rPr/>
  </w:style>
  <w:style w:type="character" w:styleId="PageNumber">
    <w:name w:val="page number"/>
    <w:basedOn w:val="Style14"/>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FrameContents">
    <w:name w:val="Frame Contents"/>
    <w:basedOn w:val="Normal"/>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2010-05-19T13:42:00Z</dcterms:created>
  <dc:creator>袁弘信</dc:creator>
  <dc:description/>
  <dc:language>zh-CN</dc:language>
  <cp:lastModifiedBy>袁弘信</cp:lastModifiedBy>
  <dcterms:modified xsi:type="dcterms:W3CDTF">2022-02-18T17:05:59Z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2052-11.1.0.10214</vt:lpwstr>
  </property>
</Properties>
</file>