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40"/>
        <w:ind w:hanging="747" w:start="384" w:end="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/>
          <w:color w:val="000000"/>
          <w:sz w:val="28"/>
          <w:szCs w:val="28"/>
        </w:rPr>
        <w:t>HF</w:t>
      </w:r>
      <w:r>
        <w:rPr>
          <w:rFonts w:cs="Times New Roman"/>
          <w:b/>
          <w:color w:val="000000"/>
          <w:sz w:val="28"/>
          <w:szCs w:val="28"/>
        </w:rPr>
        <w:t>—2012—0101</w:t>
      </w:r>
      <w:r>
        <w:rPr>
          <w:rFonts w:cs="宋体" w:ascii="宋体" w:hAnsi="宋体"/>
          <w:b/>
          <w:color w:val="000000"/>
          <w:szCs w:val="21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b/>
          <w:color w:val="000000"/>
          <w:sz w:val="40"/>
          <w:szCs w:val="40"/>
        </w:rPr>
      </w:pPr>
      <w:r>
        <w:rPr>
          <w:rFonts w:ascii="方正小标宋_GBK" w:hAnsi="方正小标宋_GBK" w:cs="方正小标宋_GBK" w:eastAsia="方正小标宋_GBK"/>
          <w:b/>
          <w:color w:val="000000"/>
          <w:sz w:val="40"/>
          <w:szCs w:val="40"/>
        </w:rPr>
        <w:t>黑龙江省家具买卖合同</w:t>
      </w:r>
    </w:p>
    <w:p>
      <w:pPr>
        <w:pStyle w:val="Normal"/>
        <w:jc w:val="center"/>
        <w:rPr>
          <w:rFonts w:ascii="方正楷体_GBK" w:hAnsi="方正楷体_GBK" w:eastAsia="方正楷体_GBK" w:cs="方正楷体_GBK"/>
          <w:b/>
          <w:color w:val="000000"/>
          <w:sz w:val="28"/>
          <w:szCs w:val="28"/>
          <w:lang w:val="en-US" w:eastAsia="zh-CN"/>
        </w:rPr>
      </w:pPr>
      <w:r>
        <w:rPr>
          <w:rFonts w:eastAsia="方正楷体_GBK" w:cs="方正楷体_GBK" w:ascii="方正楷体_GBK" w:hAnsi="方正楷体_GBK"/>
          <w:b/>
          <w:color w:val="000000"/>
          <w:sz w:val="28"/>
          <w:szCs w:val="28"/>
          <w:lang w:val="en-US" w:eastAsia="zh-CN"/>
        </w:rPr>
        <w:t>(</w:t>
      </w:r>
      <w:r>
        <w:rPr>
          <w:rFonts w:ascii="方正楷体_GBK" w:hAnsi="方正楷体_GBK" w:cs="方正楷体_GBK" w:eastAsia="方正楷体_GBK"/>
          <w:b/>
          <w:color w:val="000000"/>
          <w:sz w:val="28"/>
          <w:szCs w:val="28"/>
          <w:lang w:val="en-US" w:eastAsia="zh-CN"/>
        </w:rPr>
        <w:t>示范文本</w:t>
      </w:r>
      <w:r>
        <w:rPr>
          <w:rFonts w:eastAsia="方正楷体_GBK" w:cs="方正楷体_GBK" w:ascii="方正楷体_GBK" w:hAnsi="方正楷体_GBK"/>
          <w:b/>
          <w:color w:val="000000"/>
          <w:sz w:val="28"/>
          <w:szCs w:val="28"/>
          <w:lang w:val="en-US" w:eastAsia="zh-CN"/>
        </w:rPr>
        <w:t>)</w:t>
      </w:r>
    </w:p>
    <w:p>
      <w:pPr>
        <w:pStyle w:val="Normal"/>
        <w:jc w:val="center"/>
        <w:rPr>
          <w:rFonts w:ascii="宋体" w:hAnsi="宋体" w:eastAsia="宋体" w:cs="宋体"/>
          <w:b/>
          <w:color w:val="000000"/>
          <w:sz w:val="22"/>
          <w:szCs w:val="22"/>
        </w:rPr>
      </w:pPr>
      <w:r>
        <w:rPr>
          <w:rFonts w:ascii="宋体" w:hAnsi="宋体" w:cs="宋体"/>
          <w:b/>
          <w:bCs/>
          <w:color w:val="000000"/>
          <w:sz w:val="22"/>
          <w:szCs w:val="22"/>
        </w:rPr>
        <w:t>第一条</w:t>
      </w:r>
      <w:r>
        <w:rPr>
          <w:rFonts w:ascii="宋体" w:hAnsi="宋体" w:cs="宋体"/>
          <w:b/>
          <w:color w:val="000000"/>
          <w:sz w:val="22"/>
          <w:szCs w:val="22"/>
          <w:lang w:val="en-US" w:eastAsia="zh-CN"/>
        </w:rPr>
        <w:t xml:space="preserve"> </w:t>
      </w:r>
      <w:r>
        <w:rPr>
          <w:rFonts w:ascii="宋体" w:hAnsi="宋体" w:cs="宋体"/>
          <w:b/>
          <w:bCs/>
          <w:color w:val="000000"/>
          <w:sz w:val="22"/>
          <w:szCs w:val="22"/>
        </w:rPr>
        <w:t>{家具基本情况}（请逐项填写，勿写“同样品”；“验收说明”等内容请在验收后填写。）</w:t>
      </w:r>
    </w:p>
    <w:tbl>
      <w:tblPr>
        <w:tblW w:w="1000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7"/>
        <w:gridCol w:w="717"/>
        <w:gridCol w:w="718"/>
        <w:gridCol w:w="720"/>
        <w:gridCol w:w="1260"/>
        <w:gridCol w:w="1080"/>
        <w:gridCol w:w="1080"/>
        <w:gridCol w:w="360"/>
        <w:gridCol w:w="702"/>
        <w:gridCol w:w="741"/>
        <w:gridCol w:w="720"/>
        <w:gridCol w:w="720"/>
        <w:gridCol w:w="723"/>
      </w:tblGrid>
      <w:tr>
        <w:trPr/>
        <w:tc>
          <w:tcPr>
            <w:tcW w:w="11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 w:val="fals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333333"/>
                <w:kern w:val="0"/>
                <w:sz w:val="18"/>
                <w:szCs w:val="18"/>
              </w:rPr>
              <w:t>家具名称</w:t>
            </w:r>
          </w:p>
        </w:tc>
        <w:tc>
          <w:tcPr>
            <w:tcW w:w="7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 w:val="fals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333333"/>
                <w:kern w:val="0"/>
                <w:sz w:val="18"/>
                <w:szCs w:val="18"/>
              </w:rPr>
              <w:t>商标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 w:val="fals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333333"/>
                <w:kern w:val="0"/>
                <w:sz w:val="18"/>
                <w:szCs w:val="18"/>
              </w:rPr>
              <w:t>产地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 w:val="fals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333333"/>
                <w:kern w:val="0"/>
                <w:sz w:val="18"/>
                <w:szCs w:val="18"/>
              </w:rPr>
              <w:t>规格型号</w:t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 w:val="fals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333333"/>
                <w:kern w:val="0"/>
                <w:sz w:val="18"/>
                <w:szCs w:val="18"/>
              </w:rPr>
              <w:t>主材</w:t>
            </w:r>
            <w:r>
              <w:rPr>
                <w:rFonts w:eastAsia="宋体" w:cs="宋体" w:ascii="宋体" w:hAnsi="宋体"/>
                <w:b w:val="false"/>
                <w:bCs/>
                <w:color w:val="333333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宋体"/>
                <w:b w:val="false"/>
                <w:bCs/>
                <w:color w:val="333333"/>
                <w:kern w:val="0"/>
                <w:sz w:val="18"/>
                <w:szCs w:val="18"/>
              </w:rPr>
              <w:t>面料</w:t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 w:val="fals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333333"/>
                <w:kern w:val="0"/>
                <w:sz w:val="18"/>
                <w:szCs w:val="18"/>
              </w:rPr>
              <w:t>辅材</w:t>
            </w:r>
            <w:r>
              <w:rPr>
                <w:rFonts w:eastAsia="宋体" w:cs="宋体" w:ascii="宋体" w:hAnsi="宋体"/>
                <w:b w:val="false"/>
                <w:bCs/>
                <w:color w:val="333333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宋体"/>
                <w:b w:val="false"/>
                <w:bCs/>
                <w:color w:val="333333"/>
                <w:kern w:val="0"/>
                <w:sz w:val="18"/>
                <w:szCs w:val="18"/>
              </w:rPr>
              <w:t>五金</w:t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 w:val="fals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333333"/>
                <w:kern w:val="0"/>
                <w:sz w:val="18"/>
                <w:szCs w:val="18"/>
              </w:rPr>
              <w:t>边材状况</w:t>
            </w:r>
          </w:p>
        </w:tc>
        <w:tc>
          <w:tcPr>
            <w:tcW w:w="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 w:val="fals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333333"/>
                <w:kern w:val="0"/>
                <w:sz w:val="18"/>
                <w:szCs w:val="18"/>
              </w:rPr>
              <w:t>颜色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 w:val="fals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333333"/>
                <w:kern w:val="0"/>
                <w:sz w:val="18"/>
                <w:szCs w:val="18"/>
              </w:rPr>
              <w:t>数量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 w:val="false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333333"/>
                <w:kern w:val="0"/>
                <w:sz w:val="18"/>
                <w:szCs w:val="18"/>
              </w:rPr>
              <w:t>单价</w:t>
            </w:r>
          </w:p>
        </w:tc>
        <w:tc>
          <w:tcPr>
            <w:tcW w:w="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ascii="宋体" w:hAnsi="宋体" w:eastAsia="宋体" w:cs="宋体"/>
                <w:b w:val="false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333333"/>
                <w:kern w:val="0"/>
                <w:sz w:val="18"/>
                <w:szCs w:val="18"/>
              </w:rPr>
              <w:t>总价</w:t>
            </w:r>
          </w:p>
        </w:tc>
      </w:tr>
      <w:tr>
        <w:trPr/>
        <w:tc>
          <w:tcPr>
            <w:tcW w:w="11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7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11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11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11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11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11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7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10008" w:type="dxa"/>
            <w:gridSpan w:val="1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000000"/>
                <w:sz w:val="18"/>
                <w:szCs w:val="18"/>
              </w:rPr>
              <w:t xml:space="preserve">送货费：          元，合计（大写）：      拾      万      仟      佰      拾      元    ￥：              元   </w:t>
            </w:r>
          </w:p>
        </w:tc>
      </w:tr>
      <w:tr>
        <w:trPr>
          <w:trHeight w:val="615" w:hRule="atLeast"/>
        </w:trPr>
        <w:tc>
          <w:tcPr>
            <w:tcW w:w="46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000000"/>
                <w:sz w:val="18"/>
                <w:szCs w:val="18"/>
              </w:rPr>
              <w:t>验收说明</w:t>
            </w:r>
          </w:p>
        </w:tc>
        <w:tc>
          <w:tcPr>
            <w:tcW w:w="5575" w:type="dxa"/>
            <w:gridSpan w:val="6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start="183" w:end="0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宋体" w:hAnsi="宋体" w:cs="宋体"/>
                <w:b w:val="false"/>
                <w:bCs/>
                <w:color w:val="000000"/>
                <w:sz w:val="18"/>
                <w:szCs w:val="18"/>
              </w:rPr>
              <w:t>验收合格</w:t>
            </w:r>
          </w:p>
          <w:p>
            <w:pPr>
              <w:pStyle w:val="Normal"/>
              <w:ind w:start="183" w:end="0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宋体" w:hAnsi="宋体" w:cs="宋体"/>
                <w:b w:val="false"/>
                <w:bCs/>
                <w:color w:val="000000"/>
                <w:sz w:val="18"/>
                <w:szCs w:val="18"/>
              </w:rPr>
              <w:t>货款两清</w:t>
            </w:r>
          </w:p>
          <w:p>
            <w:pPr>
              <w:pStyle w:val="Normal"/>
              <w:ind w:start="183" w:end="0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宋体" w:hAnsi="宋体" w:cs="宋体"/>
                <w:b w:val="false"/>
                <w:bCs/>
                <w:color w:val="000000"/>
                <w:sz w:val="18"/>
                <w:szCs w:val="18"/>
              </w:rPr>
              <w:t>拒收及原因：</w:t>
            </w:r>
          </w:p>
          <w:p>
            <w:pPr>
              <w:pStyle w:val="Normal"/>
              <w:ind w:start="183" w:end="0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宋体" w:hAnsi="宋体" w:cs="宋体"/>
                <w:b w:val="false"/>
                <w:bCs/>
                <w:color w:val="000000"/>
                <w:sz w:val="18"/>
                <w:szCs w:val="18"/>
              </w:rPr>
              <w:t>问题及解决方案：</w:t>
            </w:r>
          </w:p>
        </w:tc>
        <w:tc>
          <w:tcPr>
            <w:tcW w:w="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jc w:val="start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000000"/>
                <w:sz w:val="18"/>
                <w:szCs w:val="18"/>
              </w:rPr>
              <w:t>买方</w:t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jc w:val="start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  <w:p>
            <w:pPr>
              <w:pStyle w:val="Normal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216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firstLine="450" w:end="0"/>
              <w:rPr>
                <w:rFonts w:ascii="宋体" w:hAnsi="宋体" w:eastAsia="宋体" w:cs="宋体"/>
                <w:b w:val="false"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333333"/>
                <w:kern w:val="0"/>
                <w:sz w:val="18"/>
                <w:szCs w:val="18"/>
              </w:rPr>
              <w:t>实际交货时间</w:t>
            </w:r>
          </w:p>
        </w:tc>
      </w:tr>
      <w:tr>
        <w:trPr>
          <w:trHeight w:val="630" w:hRule="atLeast"/>
        </w:trPr>
        <w:tc>
          <w:tcPr>
            <w:tcW w:w="46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firstLine="720" w:start="108" w:end="0"/>
              <w:rPr>
                <w:rFonts w:ascii="宋体" w:hAnsi="宋体" w:eastAsia="宋体" w:cs="宋体"/>
                <w:b w:val="false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kern w:val="0"/>
                <w:sz w:val="18"/>
                <w:szCs w:val="18"/>
              </w:rPr>
            </w:r>
          </w:p>
        </w:tc>
        <w:tc>
          <w:tcPr>
            <w:tcW w:w="5575" w:type="dxa"/>
            <w:gridSpan w:val="6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start="183" w:end="0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jc w:val="start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 w:val="false"/>
                <w:bCs/>
                <w:color w:val="000000"/>
                <w:sz w:val="18"/>
                <w:szCs w:val="18"/>
              </w:rPr>
              <w:t>送货员</w:t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jc w:val="start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  <w:p>
            <w:pPr>
              <w:pStyle w:val="Normal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</w:tc>
        <w:tc>
          <w:tcPr>
            <w:tcW w:w="216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jc w:val="start"/>
              <w:rPr>
                <w:rFonts w:ascii="宋体" w:hAnsi="宋体" w:eastAsia="宋体" w:cs="宋体"/>
                <w:b w:val="false"/>
                <w:bCs/>
                <w:color w:val="000000"/>
                <w:sz w:val="18"/>
                <w:szCs w:val="18"/>
              </w:rPr>
            </w:pPr>
            <w:r>
              <w:rPr>
                <w:rFonts w:eastAsia="宋体" w:cs="宋体" w:ascii="宋体" w:hAnsi="宋体"/>
                <w:b w:val="false"/>
                <w:bCs/>
                <w:color w:val="000000"/>
                <w:sz w:val="18"/>
                <w:szCs w:val="18"/>
              </w:rPr>
            </w:r>
          </w:p>
          <w:p>
            <w:pPr>
              <w:pStyle w:val="Normal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年    月    日</w:t>
            </w:r>
          </w:p>
        </w:tc>
      </w:tr>
    </w:tbl>
    <w:p>
      <w:pPr>
        <w:pStyle w:val="Normal"/>
        <w:ind w:firstLine="440" w:end="0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黑体" w:hAnsi="黑体" w:cs="黑体" w:eastAsia="黑体"/>
          <w:b w:val="false"/>
          <w:bCs/>
          <w:color w:val="000000"/>
          <w:sz w:val="22"/>
          <w:szCs w:val="22"/>
        </w:rPr>
        <w:t>第二条</w:t>
      </w:r>
      <w:r>
        <w:rPr>
          <w:rFonts w:ascii="宋体" w:hAnsi="宋体" w:cs="宋体"/>
          <w:b/>
          <w:color w:val="000000"/>
          <w:sz w:val="18"/>
          <w:szCs w:val="18"/>
        </w:rPr>
        <w:t xml:space="preserve">　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质量标准：</w:t>
      </w:r>
      <w:r>
        <w:rPr>
          <w:rFonts w:ascii="宋体" w:hAnsi="宋体" w:cs="宋体"/>
          <w:color w:val="000000"/>
          <w:sz w:val="22"/>
          <w:szCs w:val="22"/>
        </w:rPr>
        <w:t>每件家具应随附《家具使用说明书》，达到《家具使用说明书》中明示的执行标准</w:t>
      </w:r>
      <w:r>
        <w:rPr>
          <w:rFonts w:eastAsia="宋体" w:cs="宋体" w:ascii="宋体" w:hAnsi="宋体"/>
          <w:color w:val="000000"/>
          <w:sz w:val="22"/>
          <w:szCs w:val="22"/>
        </w:rPr>
        <w:t>,</w:t>
      </w:r>
      <w:r>
        <w:rPr>
          <w:rFonts w:ascii="宋体" w:hAnsi="宋体" w:cs="宋体"/>
          <w:color w:val="000000"/>
          <w:sz w:val="22"/>
          <w:szCs w:val="22"/>
        </w:rPr>
        <w:t>且不低于{样品同等质量}。</w:t>
      </w:r>
    </w:p>
    <w:p>
      <w:pPr>
        <w:pStyle w:val="Normal"/>
        <w:ind w:firstLine="440" w:end="0"/>
        <w:rPr>
          <w:rFonts w:ascii="宋体" w:hAnsi="宋体" w:eastAsia="宋体" w:cs="宋体"/>
          <w:b w:val="false"/>
          <w:bCs/>
          <w:color w:val="000000"/>
          <w:sz w:val="22"/>
          <w:szCs w:val="22"/>
        </w:rPr>
      </w:pPr>
      <w:r>
        <w:rPr>
          <w:rFonts w:ascii="黑体" w:hAnsi="黑体" w:cs="黑体" w:eastAsia="黑体"/>
          <w:b w:val="false"/>
          <w:bCs w:val="false"/>
          <w:color w:val="000000"/>
          <w:sz w:val="22"/>
          <w:szCs w:val="22"/>
        </w:rPr>
        <w:t>第三条</w:t>
      </w:r>
      <w:r>
        <w:rPr>
          <w:rFonts w:ascii="宋体" w:hAnsi="宋体" w:cs="宋体"/>
          <w:b/>
          <w:color w:val="000000"/>
          <w:sz w:val="22"/>
          <w:szCs w:val="22"/>
        </w:rPr>
        <w:t xml:space="preserve">  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付款方式： □ 买方应在签约时一次性支付全部价款。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 xml:space="preserve">/ □ 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买方应在签约时支付全部价款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>{定金比例}%{定金金额}元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的定金，余款{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>余款金额}元应在{付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款时间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>}时付清。买方违约退货的，无权要求返还定金；卖方违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约不能交货的，应双倍返还定金。/ □ 买方应在签约时支付{预付款金额}元的预付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>款，余款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{余款金额}元应在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>{付款时间}时付清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。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</w:r>
      <w:r/>
    </w:p>
    <w:p>
      <w:pPr>
        <w:pStyle w:val="Normal"/>
        <w:numPr>
          <w:ilvl w:val="0"/>
          <w:numId w:val="0"/>
        </w:numPr>
        <w:ind w:firstLine="440" w:start="0" w:end="0"/>
        <w:rPr>
          <w:rFonts w:ascii="宋体" w:hAnsi="宋体" w:eastAsia="宋体" w:cs="宋体"/>
          <w:b w:val="false"/>
          <w:bCs/>
          <w:color w:val="000000"/>
          <w:sz w:val="22"/>
          <w:szCs w:val="22"/>
        </w:rPr>
      </w:pPr>
      <w:r>
        <w:rPr>
          <w:rFonts w:ascii="黑体" w:hAnsi="黑体" w:cs="黑体" w:eastAsia="黑体"/>
          <w:b w:val="false"/>
          <w:bCs/>
          <w:color w:val="000000"/>
          <w:sz w:val="22"/>
          <w:szCs w:val="22"/>
          <w:lang w:val="en-US" w:eastAsia="zh-CN"/>
        </w:rPr>
        <w:t>第四条</w:t>
      </w:r>
      <w:r>
        <w:rPr>
          <w:rFonts w:ascii="宋体" w:hAnsi="宋体" w:cs="宋体"/>
          <w:b/>
          <w:color w:val="000000"/>
          <w:sz w:val="22"/>
          <w:szCs w:val="22"/>
          <w:lang w:val="en-US" w:eastAsia="zh-CN"/>
        </w:rPr>
        <w:t xml:space="preserve">  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交货及验收： □ 买方自提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 xml:space="preserve">/ □ 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卖方送货；交货时间：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>{交货时间}； 交货地点：{交货地点}。卖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方应在交货时督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>促买方对家具的商标、数量及款式等外观特征及有无《家具使用说明书》进行验收，买方发现问题应当场指出，并由双方协商达成解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决方案。</w:t>
      </w:r>
    </w:p>
    <w:p>
      <w:pPr>
        <w:pStyle w:val="Normal"/>
        <w:ind w:firstLine="440" w:end="0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黑体" w:hAnsi="黑体" w:cs="黑体" w:eastAsia="黑体"/>
          <w:b w:val="false"/>
          <w:bCs/>
          <w:color w:val="000000"/>
          <w:sz w:val="22"/>
          <w:szCs w:val="22"/>
        </w:rPr>
        <w:t>第五条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 xml:space="preserve">　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三包：{责任承诺}，对于家具的质量问题，应按照《黑龙江省家具商品消费争议解决办法》执行，卖方或</w:t>
      </w:r>
      <w:r>
        <w:rPr>
          <w:rFonts w:ascii="宋体" w:hAnsi="宋体" w:cs="宋体"/>
          <w:color w:val="000000"/>
          <w:sz w:val="22"/>
          <w:szCs w:val="22"/>
        </w:rPr>
        <w:t>主办单位做出对买方更有利的责任承诺的，按照该承诺执行。</w:t>
      </w:r>
    </w:p>
    <w:p>
      <w:pPr>
        <w:pStyle w:val="Normal"/>
        <w:ind w:firstLine="440" w:end="0"/>
        <w:rPr>
          <w:rFonts w:ascii="宋体" w:hAnsi="宋体" w:eastAsia="宋体" w:cs="宋体"/>
          <w:b w:val="false"/>
          <w:bCs/>
          <w:color w:val="000000"/>
          <w:sz w:val="22"/>
          <w:szCs w:val="22"/>
        </w:rPr>
      </w:pPr>
      <w:r>
        <w:rPr>
          <w:rFonts w:ascii="黑体" w:hAnsi="黑体" w:cs="黑体" w:eastAsia="黑体"/>
          <w:b w:val="false"/>
          <w:bCs/>
          <w:color w:val="000000"/>
          <w:sz w:val="22"/>
          <w:szCs w:val="22"/>
        </w:rPr>
        <w:t>第六条</w:t>
      </w:r>
      <w:r>
        <w:rPr>
          <w:rFonts w:ascii="宋体" w:hAnsi="宋体" w:cs="宋体"/>
          <w:b/>
          <w:color w:val="000000"/>
          <w:sz w:val="22"/>
          <w:szCs w:val="22"/>
        </w:rPr>
        <w:t xml:space="preserve">　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违约责任： （一）一方迟延送货或提货的，应每日向对方支付迟延部分家具价款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>{百分比}的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违约金，但因对方原因导致的迟延除外；迟延超过{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>天数}日的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，守约方有权解除合同，支付定金的，可选择适用定金规则。（二）经国家认可的家具检测机构检测，家具的有害物质限量不符合国家有关标准的强制性要求的，买方有权无条件退货，并要求卖方赔偿相应的检测费、交通费、误工费等损失。（三）{补</w:t>
      </w:r>
      <w:r>
        <w:rPr>
          <w:rFonts w:eastAsia="宋体" w:cs="宋体" w:ascii="宋体" w:hAnsi="宋体"/>
          <w:b w:val="false"/>
          <w:bCs/>
          <w:color w:val="000000"/>
          <w:sz w:val="22"/>
          <w:szCs w:val="22"/>
        </w:rPr>
        <w:t>充条款}。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</w:r>
    </w:p>
    <w:p>
      <w:pPr>
        <w:pStyle w:val="Normal"/>
        <w:ind w:firstLine="440" w:end="0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黑体" w:hAnsi="黑体" w:cs="黑体" w:eastAsia="黑体"/>
          <w:b w:val="false"/>
          <w:bCs/>
          <w:color w:val="000000"/>
          <w:sz w:val="22"/>
          <w:szCs w:val="22"/>
        </w:rPr>
        <w:t>第七条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 xml:space="preserve">　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争议解决方式：本</w:t>
      </w:r>
      <w:r>
        <w:rPr>
          <w:rFonts w:ascii="宋体" w:hAnsi="宋体" w:cs="宋体"/>
          <w:color w:val="000000"/>
          <w:sz w:val="22"/>
          <w:szCs w:val="22"/>
        </w:rPr>
        <w:t>合同项下发生的争议，由双方协商或向消费者协会等部门申请调解解决；协商或调解解决不成的， □ 依法向</w:t>
      </w:r>
      <w:r>
        <w:rPr>
          <w:rFonts w:eastAsia="宋体" w:cs="宋体" w:ascii="宋体" w:hAnsi="宋体"/>
          <w:color w:val="000000"/>
          <w:sz w:val="22"/>
          <w:szCs w:val="22"/>
        </w:rPr>
        <w:t>{人民法院}起诉。/ □ 提交</w:t>
      </w:r>
      <w:r>
        <w:rPr>
          <w:rFonts w:ascii="宋体" w:hAnsi="宋体" w:cs="宋体"/>
          <w:color w:val="000000"/>
          <w:sz w:val="22"/>
          <w:szCs w:val="22"/>
        </w:rPr>
        <w:t>{仲裁委员会}</w:t>
      </w:r>
      <w:r>
        <w:rPr>
          <w:rFonts w:eastAsia="宋体" w:cs="宋体" w:ascii="宋体" w:hAnsi="宋体"/>
          <w:color w:val="000000"/>
          <w:sz w:val="22"/>
          <w:szCs w:val="22"/>
        </w:rPr>
        <w:t>仲裁。</w:t>
      </w:r>
      <w:r>
        <w:rPr>
          <w:rFonts w:ascii="宋体" w:hAnsi="宋体" w:cs="宋体"/>
          <w:color w:val="000000"/>
          <w:sz w:val="22"/>
          <w:szCs w:val="22"/>
        </w:rPr>
      </w:r>
      <w:r>
        <w:rPr>
          <w:rFonts w:eastAsia="宋体" w:cs="宋体" w:ascii="宋体" w:hAnsi="宋体"/>
          <w:color w:val="000000"/>
          <w:sz w:val="22"/>
          <w:szCs w:val="22"/>
        </w:rPr>
      </w:r>
      <w:r>
        <w:rPr>
          <w:rFonts w:ascii="宋体" w:hAnsi="宋体" w:cs="宋体"/>
          <w:color w:val="000000"/>
          <w:sz w:val="22"/>
          <w:szCs w:val="22"/>
        </w:rPr>
      </w:r>
    </w:p>
    <w:p>
      <w:pPr>
        <w:pStyle w:val="Normal"/>
        <w:ind w:firstLine="440" w:end="0"/>
        <w:rPr>
          <w:rFonts w:ascii="宋体" w:hAnsi="宋体" w:eastAsia="宋体" w:cs="宋体"/>
          <w:color w:val="000000"/>
          <w:sz w:val="22"/>
          <w:szCs w:val="22"/>
        </w:rPr>
      </w:pPr>
      <w:r>
        <w:rPr>
          <w:rFonts w:ascii="黑体" w:hAnsi="黑体" w:cs="黑体" w:eastAsia="黑体"/>
          <w:b w:val="false"/>
          <w:bCs/>
          <w:color w:val="000000"/>
          <w:sz w:val="22"/>
          <w:szCs w:val="22"/>
        </w:rPr>
        <w:t>第八条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 xml:space="preserve">　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 xml:space="preserve">其他约定事项： </w:t>
      </w:r>
      <w:r>
        <w:rPr>
          <w:rFonts w:eastAsia="宋体" w:cs="宋体" w:ascii="宋体" w:hAnsi="宋体"/>
          <w:color w:val="000000"/>
          <w:sz w:val="22"/>
          <w:szCs w:val="22"/>
        </w:rPr>
        <w:t>{其他约定事项}。</w:t>
      </w:r>
      <w:r>
        <w:rPr>
          <w:rFonts w:ascii="宋体" w:hAnsi="宋体" w:cs="宋体"/>
          <w:color w:val="000000"/>
          <w:sz w:val="22"/>
          <w:szCs w:val="22"/>
        </w:rPr>
      </w:r>
    </w:p>
    <w:p>
      <w:pPr>
        <w:pStyle w:val="Normal"/>
        <w:spacing w:lineRule="exact" w:line="240"/>
        <w:rPr>
          <w:rFonts w:ascii="宋体" w:hAnsi="宋体" w:eastAsia="宋体" w:cs="宋体"/>
          <w:b/>
          <w:color w:val="000000"/>
          <w:sz w:val="22"/>
          <w:szCs w:val="22"/>
        </w:rPr>
      </w:pPr>
      <w:r>
        <w:rPr>
          <w:rFonts w:eastAsia="宋体" w:cs="宋体" w:ascii="宋体" w:hAnsi="宋体"/>
          <w:b/>
          <w:color w:val="000000"/>
          <w:sz w:val="22"/>
          <w:szCs w:val="22"/>
        </w:rPr>
      </w:r>
    </w:p>
    <w:p>
      <w:pPr>
        <w:pStyle w:val="Normal"/>
        <w:spacing w:lineRule="exact" w:line="240"/>
        <w:rPr>
          <w:rFonts w:ascii="宋体" w:hAnsi="宋体" w:cs="宋体"/>
          <w:b w:val="false"/>
          <w:bCs/>
          <w:color w:val="000000"/>
          <w:sz w:val="22"/>
          <w:szCs w:val="22"/>
        </w:rPr>
      </w:pPr>
      <w:r>
        <w:rPr>
          <w:rFonts w:ascii="宋体" w:hAnsi="宋体" w:cs="宋体"/>
          <w:b w:val="false"/>
          <w:bCs/>
          <w:color w:val="000000"/>
          <w:sz w:val="22"/>
          <w:szCs w:val="22"/>
        </w:rPr>
        <w:t>买方（签章）：{买方签章}                    卖方（签章）：{卖方签章}                    主办单位（章）：{主办单位签章}</w:t>
      </w:r>
    </w:p>
    <w:p>
      <w:pPr>
        <w:pStyle w:val="Normal"/>
        <w:spacing w:lineRule="exact" w:line="240"/>
        <w:rPr>
          <w:rFonts w:ascii="宋体" w:hAnsi="宋体" w:cs="宋体"/>
          <w:b w:val="false"/>
          <w:bCs/>
          <w:color w:val="000000"/>
          <w:sz w:val="22"/>
          <w:szCs w:val="22"/>
        </w:rPr>
      </w:pPr>
      <w:r>
        <w:rPr>
          <w:rFonts w:cs="宋体" w:ascii="宋体" w:hAnsi="宋体"/>
          <w:b w:val="false"/>
          <w:bCs/>
          <w:color w:val="000000"/>
          <w:sz w:val="22"/>
          <w:szCs w:val="22"/>
        </w:rPr>
      </w:r>
    </w:p>
    <w:p>
      <w:pPr>
        <w:pStyle w:val="Normal"/>
        <w:spacing w:lineRule="exact" w:line="2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>住所：{住所}</w:t>
      </w:r>
    </w:p>
    <w:p>
      <w:pPr>
        <w:pStyle w:val="Normal"/>
        <w:spacing w:lineRule="exact" w:line="240"/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 xml:space="preserve"> </w:t>
      </w:r>
    </w:p>
    <w:p>
      <w:pPr>
        <w:pStyle w:val="Normal"/>
        <w:spacing w:lineRule="exact" w:line="240"/>
        <w:rPr>
          <w:rFonts w:ascii="宋体" w:hAnsi="宋体" w:eastAsia="宋体" w:cs="宋体"/>
          <w:color w:val="000000"/>
          <w:sz w:val="22"/>
          <w:szCs w:val="22"/>
          <w:lang w:eastAsia="zh-CN"/>
        </w:rPr>
      </w:pPr>
      <w:r>
        <w:rPr>
          <w:rFonts w:ascii="宋体" w:hAnsi="宋体" w:cs="宋体"/>
          <w:color w:val="000000"/>
          <w:sz w:val="22"/>
          <w:szCs w:val="22"/>
        </w:rPr>
        <w:t>委托代理人：{委托代理人}                     经办人：{经办人}                       经办人：{经办人}</w:t>
      </w:r>
    </w:p>
    <w:p>
      <w:pPr>
        <w:pStyle w:val="Normal"/>
        <w:spacing w:lineRule="exact" w:line="240"/>
        <w:rPr>
          <w:rFonts w:ascii="宋体" w:hAnsi="宋体" w:eastAsia="宋体" w:cs="宋体"/>
          <w:color w:val="000000"/>
          <w:sz w:val="22"/>
          <w:szCs w:val="22"/>
          <w:lang w:eastAsia="zh-CN"/>
        </w:rPr>
      </w:pPr>
      <w:r>
        <w:rPr>
          <w:rFonts w:eastAsia="宋体" w:cs="宋体" w:ascii="宋体" w:hAnsi="宋体"/>
          <w:color w:val="000000"/>
          <w:sz w:val="22"/>
          <w:szCs w:val="22"/>
          <w:lang w:eastAsia="zh-CN"/>
        </w:rPr>
      </w:r>
    </w:p>
    <w:p>
      <w:pPr>
        <w:pStyle w:val="Normal"/>
        <w:spacing w:lineRule="exact" w:line="240"/>
        <w:rPr>
          <w:rFonts w:ascii="宋体" w:hAnsi="宋体" w:eastAsia="宋体" w:cs="宋体"/>
          <w:color w:val="000000"/>
          <w:sz w:val="22"/>
          <w:szCs w:val="22"/>
          <w:lang w:eastAsia="zh-CN"/>
        </w:rPr>
      </w:pPr>
      <w:r>
        <w:rPr>
          <w:rFonts w:ascii="宋体" w:hAnsi="宋体" w:cs="宋体"/>
          <w:color w:val="000000"/>
          <w:sz w:val="22"/>
          <w:szCs w:val="22"/>
        </w:rPr>
        <w:t xml:space="preserve">联系电话：{联系电话}  </w:t>
        <w:br/>
        <w:t>联系电话：{</w:t>
      </w:r>
      <w:r>
        <w:rPr>
          <w:rFonts w:ascii="宋体" w:hAnsi="宋体" w:cs="宋体"/>
          <w:color w:val="000000"/>
          <w:sz w:val="22"/>
          <w:szCs w:val="22"/>
          <w:lang w:val="en-US" w:eastAsia="zh-CN"/>
        </w:rPr>
        <w:t xml:space="preserve">联系电话}  </w:t>
        <w:br/>
      </w:r>
      <w:r>
        <w:rPr>
          <w:rFonts w:ascii="宋体" w:hAnsi="宋体" w:cs="宋体"/>
          <w:color w:val="000000"/>
          <w:sz w:val="22"/>
          <w:szCs w:val="22"/>
        </w:rPr>
        <w:t>联系电话：{联系电话}</w:t>
      </w:r>
    </w:p>
    <w:p>
      <w:pPr>
        <w:pStyle w:val="Normal"/>
        <w:spacing w:lineRule="exact" w:line="240"/>
        <w:rPr>
          <w:rFonts w:ascii="宋体" w:hAnsi="宋体" w:eastAsia="宋体" w:cs="宋体"/>
          <w:color w:val="000000"/>
          <w:sz w:val="22"/>
          <w:szCs w:val="22"/>
          <w:lang w:eastAsia="zh-CN"/>
        </w:rPr>
      </w:pPr>
      <w:r>
        <w:rPr>
          <w:rFonts w:eastAsia="宋体" w:cs="宋体" w:ascii="宋体" w:hAnsi="宋体"/>
          <w:color w:val="000000"/>
          <w:sz w:val="22"/>
          <w:szCs w:val="22"/>
          <w:lang w:eastAsia="zh-CN"/>
        </w:rPr>
      </w:r>
    </w:p>
    <w:p>
      <w:pPr>
        <w:pStyle w:val="Normal"/>
        <w:spacing w:lineRule="exact" w:line="240"/>
        <w:rPr>
          <w:rFonts w:ascii="宋体" w:hAnsi="宋体" w:cs="宋体"/>
          <w:color w:val="333333"/>
          <w:kern w:val="0"/>
          <w:sz w:val="22"/>
          <w:szCs w:val="22"/>
        </w:rPr>
      </w:pPr>
      <w:r>
        <w:rPr>
          <w:rFonts w:ascii="宋体" w:hAnsi="宋体" w:cs="宋体"/>
          <w:color w:val="000000"/>
          <w:sz w:val="22"/>
          <w:szCs w:val="22"/>
        </w:rPr>
        <w:t xml:space="preserve">移动电话：{移动电话}  </w:t>
        <w:br/>
        <w:t>售后服务电话：{售后服务</w:t>
      </w:r>
      <w:r>
        <w:rPr>
          <w:rFonts w:ascii="宋体" w:hAnsi="宋体" w:cs="宋体"/>
          <w:color w:val="000000"/>
          <w:sz w:val="22"/>
          <w:szCs w:val="22"/>
          <w:lang w:val="en-US" w:eastAsia="zh-CN"/>
        </w:rPr>
        <w:t>电</w:t>
      </w:r>
      <w:r>
        <w:rPr>
          <w:rFonts w:ascii="宋体" w:hAnsi="宋体" w:cs="宋体"/>
          <w:color w:val="000000"/>
          <w:sz w:val="22"/>
          <w:szCs w:val="22"/>
        </w:rPr>
        <w:t>话</w:t>
      </w:r>
      <w:r>
        <w:rPr>
          <w:rFonts w:ascii="宋体" w:hAnsi="宋体" w:cs="宋体"/>
          <w:color w:val="000000"/>
          <w:sz w:val="22"/>
          <w:szCs w:val="22"/>
          <w:lang w:val="en-US" w:eastAsia="zh-CN"/>
        </w:rPr>
        <w:t>}</w:t>
      </w:r>
      <w:r>
        <w:rPr>
          <w:rFonts w:ascii="宋体" w:hAnsi="宋体" w:cs="宋体"/>
          <w:color w:val="000000"/>
          <w:sz w:val="22"/>
          <w:szCs w:val="22"/>
        </w:rPr>
        <w:t xml:space="preserve">  </w:t>
        <w:br/>
        <w:t>售后服务电话：{售</w:t>
      </w:r>
      <w:r>
        <w:rPr>
          <w:rFonts w:ascii="宋体" w:hAnsi="宋体" w:cs="宋体"/>
          <w:color w:val="333333"/>
          <w:kern w:val="0"/>
          <w:sz w:val="22"/>
          <w:szCs w:val="22"/>
        </w:rPr>
        <w:t>后服务</w:t>
      </w:r>
      <w:r>
        <w:rPr>
          <w:rFonts w:ascii="宋体" w:hAnsi="宋体" w:cs="宋体"/>
          <w:color w:val="000000"/>
          <w:sz w:val="22"/>
          <w:szCs w:val="22"/>
        </w:rPr>
        <w:t>电话}</w:t>
      </w:r>
      <w:r>
        <w:rPr>
          <w:rFonts w:ascii="宋体" w:hAnsi="宋体" w:cs="宋体"/>
          <w:color w:val="333333"/>
          <w:kern w:val="0"/>
          <w:sz w:val="22"/>
          <w:szCs w:val="22"/>
        </w:rPr>
      </w:r>
    </w:p>
    <w:p>
      <w:pPr>
        <w:pStyle w:val="Normal"/>
        <w:spacing w:lineRule="exact" w:line="500"/>
        <w:rPr>
          <w:rFonts w:ascii="宋体" w:hAnsi="宋体" w:cs="宋体"/>
          <w:b w:val="false"/>
          <w:bCs/>
          <w:color w:val="000000"/>
          <w:sz w:val="22"/>
          <w:szCs w:val="22"/>
        </w:rPr>
      </w:pPr>
      <w:r>
        <w:rPr>
          <w:rFonts w:ascii="宋体" w:hAnsi="宋体" w:cs="宋体"/>
          <w:b w:val="false"/>
          <w:bCs/>
          <w:color w:val="000000"/>
          <w:sz w:val="22"/>
          <w:szCs w:val="22"/>
        </w:rPr>
        <w:t>签订时间：{年}{月}{日}              签订地点：{地点}</w:t>
      </w:r>
    </w:p>
    <w:p>
      <w:pPr>
        <w:pStyle w:val="Normal"/>
        <w:spacing w:lineRule="exact" w:line="500"/>
        <w:jc w:val="center"/>
        <w:rPr>
          <w:rFonts w:ascii="宋体" w:hAnsi="宋体" w:cs="宋体"/>
          <w:b w:val="false"/>
          <w:bCs/>
          <w:color w:val="000000"/>
          <w:sz w:val="22"/>
          <w:szCs w:val="22"/>
        </w:rPr>
      </w:pPr>
      <w:r>
        <w:rPr>
          <w:rFonts w:ascii="宋体" w:hAnsi="宋体" w:cs="宋体"/>
          <w:b w:val="false"/>
          <w:bCs/>
          <w:color w:val="000000"/>
          <w:sz w:val="22"/>
          <w:szCs w:val="22"/>
        </w:rPr>
        <w:t>{黑龙江</w:t>
      </w:r>
      <w:r>
        <w:rPr>
          <w:rFonts w:ascii="宋体" w:hAnsi="宋体" w:cs="宋体"/>
          <w:b w:val="false"/>
          <w:bCs/>
          <w:color w:val="000000"/>
          <w:sz w:val="22"/>
          <w:szCs w:val="22"/>
          <w:lang w:eastAsia="zh-CN"/>
        </w:rPr>
        <w:t>省市场监</w:t>
      </w:r>
      <w:r>
        <w:rPr>
          <w:rFonts w:ascii="宋体" w:hAnsi="宋体" w:cs="宋体"/>
          <w:b w:val="false"/>
          <w:bCs/>
          <w:color w:val="000000"/>
          <w:sz w:val="22"/>
          <w:szCs w:val="22"/>
        </w:rPr>
        <w:t>督管理局}     {制定}</w:t>
      </w:r>
    </w:p>
    <w:p>
      <w:pPr>
        <w:pStyle w:val="Normal"/>
        <w:spacing w:lineRule="exact" w:line="660"/>
        <w:jc w:val="center"/>
        <w:rPr>
          <w:rFonts w:ascii="宋体" w:hAnsi="宋体" w:cs="宋体"/>
          <w:b/>
          <w:bCs/>
          <w:color w:val="000000"/>
          <w:sz w:val="36"/>
          <w:szCs w:val="36"/>
        </w:rPr>
      </w:pPr>
      <w:r>
        <w:rPr>
          <w:rFonts w:cs="宋体" w:ascii="宋体" w:hAnsi="宋体"/>
          <w:b/>
          <w:bCs/>
          <w:color w:val="000000"/>
          <w:sz w:val="36"/>
          <w:szCs w:val="36"/>
        </w:rPr>
      </w:r>
    </w:p>
    <w:p>
      <w:pPr>
        <w:pStyle w:val="Normal"/>
        <w:spacing w:lineRule="exact" w:line="400"/>
        <w:ind w:firstLine="420" w:end="0"/>
        <w:rPr>
          <w:rFonts w:ascii="宋体" w:hAnsi="宋体" w:cs="宋体"/>
          <w:b/>
          <w:color w:val="000000"/>
          <w:sz w:val="36"/>
          <w:szCs w:val="21"/>
        </w:rPr>
      </w:pPr>
      <w:r>
        <w:rPr>
          <w:rFonts w:cs="宋体" w:ascii="宋体" w:hAnsi="宋体"/>
          <w:b/>
          <w:color w:val="000000"/>
          <w:sz w:val="36"/>
          <w:szCs w:val="21"/>
        </w:rPr>
      </w:r>
    </w:p>
    <w:sectPr>
      <w:footerReference w:type="default" r:id="rId2"/>
      <w:type w:val="nextPage"/>
      <w:pgSz w:w="11906" w:h="16838"/>
      <w:pgMar w:left="1134" w:right="1134" w:gutter="0" w:header="0" w:top="1134" w:footer="992" w:bottom="1134"/>
      <w:pgNumType w:start="1"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宋体">
    <w:charset w:val="86"/>
    <w:family w:val="auto"/>
    <w:pitch w:val="default"/>
  </w:font>
  <w:font w:name="方正小标宋_GBK">
    <w:charset w:val="86"/>
    <w:family w:val="auto"/>
    <w:pitch w:val="default"/>
  </w:font>
  <w:font w:name="方正楷体_GBK">
    <w:charset w:val="86"/>
    <w:family w:val="auto"/>
    <w:pitch w:val="default"/>
  </w:font>
  <w:font w:name="黑体">
    <w:charset w:val="86"/>
    <w:family w:val="auto"/>
    <w:pitch w:val="default"/>
  </w:font>
  <w:font w:name="楷体_GB2312">
    <w:altName w:val="楷体"/>
    <w:charset w:val="86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 w:end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238.7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character" w:styleId="CharChar">
    <w:name w:val=" Char Char"/>
    <w:basedOn w:val="Style14"/>
    <w:qFormat/>
    <w:rPr>
      <w:kern w:val="2"/>
      <w:sz w:val="18"/>
      <w:szCs w:val="18"/>
    </w:rPr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41760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2012-02-27T09:12:00Z</dcterms:created>
  <dc:creator>郭文林</dc:creator>
  <dc:description/>
  <dc:language>zh-CN</dc:language>
  <cp:lastModifiedBy>风雪</cp:lastModifiedBy>
  <cp:lastPrinted>2012-02-23T14:23:00Z</cp:lastPrinted>
  <dcterms:modified xsi:type="dcterms:W3CDTF">2022-02-17T15:49:52Z</dcterms:modified>
  <cp:revision>7</cp:revision>
  <dc:subject/>
  <dc:title>HLJ——2010——2602                                                合同编号：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7A276376F81E498FB3211785C6ED8550</vt:lpwstr>
  </property>
  <property fmtid="{D5CDD505-2E9C-101B-9397-08002B2CF9AE}" pid="3" name="KSOProductBuildVer">
    <vt:lpwstr>2052-11.1.0.11365</vt:lpwstr>
  </property>
</Properties>
</file>