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仿宋" w:cs="Times New Roman"/>
          <w:sz w:val="28"/>
          <w:szCs w:val="28"/>
        </w:rPr>
      </w:pPr>
      <w:r>
        <w:rPr>
          <w:rFonts w:eastAsia="仿宋" w:cs="Times New Roman"/>
          <w:sz w:val="28"/>
          <w:szCs w:val="28"/>
        </w:rPr>
        <w:t xml:space="preserve">SDF-2015-0004                </w:t>
      </w:r>
      <w:r>
        <w:rPr>
          <w:rFonts w:eastAsia="仿宋" w:cs="Times New Roman"/>
          <w:sz w:val="28"/>
          <w:szCs w:val="28"/>
          <w:lang w:val="en-US" w:eastAsia="zh-CN"/>
        </w:rPr>
        <w:t xml:space="preserve">         </w:t>
      </w:r>
      <w:r>
        <w:rPr>
          <w:rFonts w:ascii="Times New Roman" w:hAnsi="Times New Roman" w:cs="Times New Roman" w:eastAsia="黑体"/>
          <w:sz w:val="28"/>
          <w:szCs w:val="28"/>
        </w:rPr>
        <w:t>编号：{编号}</w:t>
      </w:r>
      <w:r>
        <w:rPr>
          <w:rFonts w:ascii="Times New Roman" w:hAnsi="Times New Roman" w:cs="Times New Roman" w:eastAsia="Times New Roman"/>
          <w:sz w:val="28"/>
          <w:szCs w:val="28"/>
          <w:u w:val="single"/>
        </w:rPr>
        <w:t>二手房字{号码}</w:t>
      </w:r>
      <w:r>
        <w:rPr>
          <w:rFonts w:ascii="Times New Roman" w:hAnsi="Times New Roman" w:cs="Times New Roman" w:eastAsia="黑体"/>
          <w:sz w:val="28"/>
          <w:szCs w:val="28"/>
        </w:rPr>
        <w:t>号</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eastAsia="仿宋" w:cs="仿宋" w:ascii="仿宋" w:hAnsi="仿宋"/>
          <w:sz w:val="32"/>
          <w:szCs w:val="32"/>
        </w:rPr>
      </w:r>
    </w:p>
    <w:p>
      <w:pPr>
        <w:pStyle w:val="Normal"/>
        <w:ind w:end="0"/>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山东省二手房买卖合同</w:t>
      </w:r>
    </w:p>
    <w:p>
      <w:pPr>
        <w:pStyle w:val="Normal"/>
        <w:ind w:end="0"/>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示范文本</w:t>
      </w:r>
      <w:r>
        <w:rPr>
          <w:rFonts w:ascii="方正小标宋_GBK" w:hAnsi="方正小标宋_GBK" w:cs="方正小标宋_GBK" w:eastAsia="方正小标宋_GBK"/>
          <w:sz w:val="40"/>
          <w:szCs w:val="40"/>
        </w:rPr>
      </w:r>
    </w:p>
    <w:p>
      <w:pPr>
        <w:pStyle w:val="Normal"/>
        <w:jc w:val="center"/>
        <w:rPr>
          <w:rFonts w:ascii="仿宋" w:hAnsi="仿宋" w:eastAsia="仿宋" w:cs="仿宋"/>
          <w:b/>
          <w:bCs/>
          <w:sz w:val="32"/>
          <w:szCs w:val="32"/>
        </w:rPr>
      </w:pPr>
      <w:r>
        <w:rPr>
          <w:rFonts w:ascii="仿宋" w:hAnsi="仿宋" w:cs="仿宋" w:eastAsia="仿宋"/>
          <w:b/>
          <w:bCs/>
          <w:sz w:val="32"/>
          <w:szCs w:val="32"/>
        </w:rPr>
        <w:t></w:t>
      </w:r>
      <w:r>
        <w:rPr>
          <w:rFonts w:ascii="方正楷体_GBK" w:hAnsi="方正楷体_GBK" w:cs="方正楷体_GBK" w:eastAsia="方正楷体_GBK"/>
          <w:b/>
          <w:bCs/>
          <w:sz w:val="28"/>
          <w:szCs w:val="28"/>
        </w:rPr>
        <w:t>（自行成交版）</w:t>
      </w:r>
      <w:r>
        <w:rPr>
          <w:rFonts w:ascii="仿宋" w:hAnsi="仿宋" w:cs="仿宋" w:eastAsia="仿宋"/>
          <w:b/>
          <w:bCs/>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eastAsia="仿宋" w:cs="仿宋" w:ascii="仿宋" w:hAnsi="仿宋"/>
          <w:sz w:val="32"/>
          <w:szCs w:val="32"/>
        </w:rPr>
      </w:r>
    </w:p>
    <w:p>
      <w:pPr>
        <w:pStyle w:val="Normal"/>
        <w:ind w:firstLine="56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出 卖 人：</w:t>
      </w:r>
      <w:r>
        <w:rPr>
          <w:rFonts w:ascii="方正楷体_GBK" w:hAnsi="方正楷体_GBK" w:cs="方正楷体_GBK" w:eastAsia="方正楷体_GBK"/>
          <w:sz w:val="28"/>
          <w:szCs w:val="28"/>
          <w:u w:val="single"/>
        </w:rPr>
        <w:t xml:space="preserve"> {出卖人姓名}</w:t>
      </w:r>
    </w:p>
    <w:p>
      <w:pPr>
        <w:pStyle w:val="Normal"/>
        <w:ind w:firstLine="56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{买受人}</w:t>
      </w:r>
      <w:r>
        <w:rPr>
          <w:rFonts w:ascii="方正楷体_GBK" w:hAnsi="方正楷体_GBK" w:cs="方正楷体_GBK" w:eastAsia="方正楷体_GBK"/>
          <w:sz w:val="28"/>
          <w:szCs w:val="28"/>
          <w:u w:val="single"/>
        </w:rPr>
      </w:r>
    </w:p>
    <w:p>
      <w:pPr>
        <w:pStyle w:val="Normal"/>
        <w:rPr>
          <w:rFonts w:ascii="仿宋" w:hAnsi="仿宋" w:eastAsia="仿宋" w:cs="仿宋"/>
          <w:sz w:val="32"/>
          <w:szCs w:val="32"/>
        </w:rPr>
      </w:pPr>
      <w:r>
        <w:rPr>
          <w:rFonts w:ascii="仿宋" w:hAnsi="仿宋" w:cs="仿宋" w:eastAsia="仿宋"/>
          <w:sz w:val="32"/>
          <w:szCs w:val="32"/>
        </w:rPr>
        <w:t>{待填写内容}</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eastAsia="仿宋" w:cs="仿宋" w:ascii="仿宋" w:hAnsi="仿宋"/>
          <w:sz w:val="32"/>
          <w:szCs w:val="32"/>
        </w:rPr>
      </w:r>
    </w:p>
    <w:p>
      <w:pPr>
        <w:pStyle w:val="Normal"/>
        <w:jc w:val="center"/>
        <w:rPr>
          <w:rFonts w:ascii="方正楷体_GBK" w:hAnsi="方正楷体_GBK" w:eastAsia="方正楷体_GBK" w:cs="方正楷体_GBK"/>
          <w:b/>
          <w:bCs/>
          <w:sz w:val="32"/>
          <w:szCs w:val="32"/>
        </w:rPr>
      </w:pPr>
      <w:r>
        <w:rPr>
          <w:rFonts w:ascii="方正楷体_GBK" w:hAnsi="方正楷体_GBK" w:cs="方正楷体_GBK" w:eastAsia="方正楷体_GBK"/>
          <w:b/>
          <w:bCs/>
          <w:sz w:val="32"/>
          <w:szCs w:val="32"/>
        </w:rPr>
        <w:t>山东省住房和城乡建设厅</w:t>
      </w:r>
      <w:r>
        <mc:AlternateContent>
          <mc:Choice Requires="wps">
            <w:drawing>
              <wp:anchor behindDoc="0" distT="0" distB="0" distL="114935" distR="114935" simplePos="0" locked="0" layoutInCell="1" allowOverlap="1" relativeHeight="10">
                <wp:simplePos x="0" y="0"/>
                <wp:positionH relativeFrom="column">
                  <wp:posOffset>3891915</wp:posOffset>
                </wp:positionH>
                <wp:positionV relativeFrom="paragraph">
                  <wp:posOffset>156210</wp:posOffset>
                </wp:positionV>
                <wp:extent cx="704850" cy="523875"/>
                <wp:effectExtent l="0" t="0" r="0" b="0"/>
                <wp:wrapNone/>
                <wp:docPr id="1" name="Frame1"/>
                <a:graphic xmlns:a="http://schemas.openxmlformats.org/drawingml/2006/main">
                  <a:graphicData uri="http://schemas.microsoft.com/office/word/2010/wordprocessingShape">
                    <wps:wsp>
                      <wps:cNvSpPr txBox="1"/>
                      <wps:spPr>
                        <a:xfrm>
                          <a:off x="0" y="0"/>
                          <a:ext cx="704850" cy="523875"/>
                        </a:xfrm>
                        <a:prstGeom prst="rect"/>
                        <a:solidFill>
                          <a:srgbClr val="FFFFFF">
                            <a:alpha val="0"/>
                          </a:srgbClr>
                        </a:solidFill>
                      </wps:spPr>
                      <wps:txbx>
                        <w:txbxContent>
                          <w:p>
                            <w:pPr>
                              <w:pStyle w:val="Normal"/>
                              <w:jc w:val="center"/>
                              <w:rPr>
                                <w:rFonts w:ascii="方正楷体_GBK" w:hAnsi="方正楷体_GBK" w:eastAsia="方正楷体_GBK" w:cs="方正楷体_GBK"/>
                                <w:b/>
                                <w:bCs/>
                                <w:sz w:val="32"/>
                                <w:szCs w:val="32"/>
                              </w:rPr>
                            </w:pPr>
                            <w:r>
                              <w:rPr>
                                <w:rFonts w:ascii="方正楷体_GBK" w:hAnsi="方正楷体_GBK" w:cs="方正楷体_GBK" w:eastAsia="方正楷体_GBK"/>
                                <w:b/>
                                <w:bCs/>
                                <w:sz w:val="32"/>
                                <w:szCs w:val="32"/>
                              </w:rPr>
                              <w:t>制定</w:t>
                            </w:r>
                          </w:p>
                        </w:txbxContent>
                      </wps:txbx>
                      <wps:bodyPr anchor="t" lIns="92075" tIns="46355" rIns="92075" bIns="46355">
                        <a:noAutofit/>
                      </wps:bodyPr>
                    </wps:wsp>
                  </a:graphicData>
                </a:graphic>
              </wp:anchor>
            </w:drawing>
          </mc:Choice>
          <mc:Fallback>
            <w:pict>
              <v:rect fillcolor="#FFFFFF" style="position:absolute;rotation:-0;width:55.5pt;height:41.25pt;mso-wrap-distance-left:9.05pt;mso-wrap-distance-right:9.05pt;mso-wrap-distance-top:0pt;mso-wrap-distance-bottom:0pt;margin-top:12.3pt;mso-position-vertical-relative:text;margin-left:306.45pt;mso-position-horizontal-relative:text">
                <v:fill opacity="0f"/>
                <v:textbox inset="0.100694444444444in,0.0506944444444444in,0.100694444444444in,0.0506944444444444in">
                  <w:txbxContent>
                    <w:p>
                      <w:pPr>
                        <w:pStyle w:val="Normal"/>
                        <w:jc w:val="center"/>
                        <w:rPr>
                          <w:rFonts w:ascii="方正楷体_GBK" w:hAnsi="方正楷体_GBK" w:eastAsia="方正楷体_GBK" w:cs="方正楷体_GBK"/>
                          <w:b/>
                          <w:bCs/>
                          <w:sz w:val="32"/>
                          <w:szCs w:val="32"/>
                        </w:rPr>
                      </w:pPr>
                      <w:r>
                        <w:rPr>
                          <w:rFonts w:ascii="方正楷体_GBK" w:hAnsi="方正楷体_GBK" w:cs="方正楷体_GBK" w:eastAsia="方正楷体_GBK"/>
                          <w:b/>
                          <w:bCs/>
                          <w:sz w:val="32"/>
                          <w:szCs w:val="32"/>
                        </w:rPr>
                        <w:t>制定</w:t>
                      </w:r>
                    </w:p>
                  </w:txbxContent>
                </v:textbox>
                <w10:wrap type="none"/>
              </v:rect>
            </w:pict>
          </mc:Fallback>
        </mc:AlternateContent>
      </w:r>
    </w:p>
    <w:p>
      <w:pPr>
        <w:pStyle w:val="Normal"/>
        <w:jc w:val="center"/>
        <w:rPr>
          <w:rFonts w:ascii="仿宋" w:hAnsi="仿宋" w:eastAsia="仿宋" w:cs="仿宋"/>
          <w:sz w:val="32"/>
          <w:szCs w:val="32"/>
        </w:rPr>
      </w:pPr>
      <w:r>
        <w:rPr>
          <w:rFonts w:ascii="方正楷体_GBK" w:hAnsi="方正楷体_GBK" w:cs="方正楷体_GBK" w:eastAsia="方正楷体_GBK"/>
          <w:b/>
          <w:bCs/>
          <w:sz w:val="32"/>
          <w:szCs w:val="32"/>
        </w:rPr>
        <w:t>山</w:t>
      </w:r>
      <w:r>
        <w:rPr>
          <w:rFonts w:ascii="方正楷体_GBK" w:hAnsi="方正楷体_GBK" w:cs="方正楷体_GBK" w:eastAsia="方正楷体_GBK"/>
          <w:b/>
          <w:bCs/>
          <w:spacing w:val="20"/>
          <w:sz w:val="32"/>
          <w:szCs w:val="32"/>
        </w:rPr>
        <w:t>东省工商行政管理局</w:t>
      </w:r>
      <w:r>
        <w:rPr>
          <w:rFonts w:ascii="仿宋" w:hAnsi="仿宋" w:cs="仿宋" w:eastAsia="仿宋"/>
          <w:sz w:val="32"/>
          <w:szCs w:val="32"/>
        </w:rPr>
        <w:t></w:t>
      </w:r>
    </w:p>
    <w:p>
      <w:pPr>
        <w:pStyle w:val="Normal"/>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说明</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黑体" w:hAnsi="黑体" w:eastAsia="黑体" w:cs="仿宋"/>
          <w:sz w:val="44"/>
          <w:szCs w:val="44"/>
        </w:rPr>
      </w:pPr>
      <w:r>
        <w:rPr>
          <w:rFonts w:eastAsia="黑体" w:cs="仿宋" w:ascii="黑体" w:hAnsi="黑体"/>
          <w:sz w:val="44"/>
          <w:szCs w:val="44"/>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．本合同文本为示范文本，由山东省住房和城乡建设厅、山东省工商行政管理局共同制定。各地可在有关法律、法规、规章规定的范围内，结合实际情况调整合同相应内容。</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本合同文本适用于本省行政区域内的二手房买卖。二手房是指通过办理房屋（不动产）登记已取得房屋所有权证（不动产权证）的房屋。</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本合同文本签订之前，有关当事人应当出示必须由其本人提供的真实有效的有关证书和证明文件。出卖人应告知买受人所售房屋、附属房屋及配套设施等存在的瑕疵和房屋权利受限制等情况。买受人应对出卖人出售的房屋具体状况予以充分了解。</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．本合同文本签订之前，各方当事人应当仔细阅读全部条款，对合同条款及用词理解不一致的，应当协商达成一致意见，并在合同中对其进行明确约定。</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．为体现合同各方当事人的意思自治和自愿原则，对本合同文本中没有约定或约定不明的，可根据具体情况在相关条款后的空白行中进行补充约定，也可以另行签订补充协议。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．对本合同文本{【  】}中选择内容、空格部位填写的内容，各方当事人应当协商确定。{【  】}中选择内容，以划√方式选定；对于实际情况未发生或各方当事人不作约定时，应当在空</w:t>
      </w:r>
      <w:r>
        <w:rPr>
          <w:rFonts w:eastAsia="方正书宋_GBK" w:cs="方正书宋_GBK" w:ascii="方正书宋_GBK" w:hAnsi="方正书宋_GBK"/>
          <w:sz w:val="22"/>
          <w:szCs w:val="22"/>
        </w:rPr>
        <w:t>格</w:t>
      </w:r>
      <w:r>
        <w:rPr>
          <w:rFonts w:ascii="方正书宋_GBK" w:hAnsi="方正书宋_GBK" w:cs="方正书宋_GBK" w:eastAsia="方正书宋_GBK"/>
          <w:sz w:val="22"/>
          <w:szCs w:val="22"/>
        </w:rPr>
        <w:t>部位打×，以示删除。</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．买卖双方应当慎重选择交易资金的交割方式，为保护房屋交易的资金安全，可选择房屋交易部门提供的资金监管服务。</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依法纳税是每个公民应尽的义务，买卖双方应当如实申报交易价格，不得以低报、瞒报、漏报等方式逃税，否则应承担由此产生的法律责任。</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．各方当事人可以根据实际情况决定本合同原件的份数，并在签订合同时认真核对，确保各份合同内容一致；在任何情况下，买卖双方都应当至少持有一份合同原件。</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jc w:val="center"/>
        <w:rPr>
          <w:rFonts w:ascii="方正大标宋简体;Arial Unicode MS" w:hAnsi="方正大标宋简体;Arial Unicode MS" w:eastAsia="方正大标宋简体;Arial Unicode MS" w:cs="方正大标宋简体;Arial Unicode MS"/>
          <w:b w:val="false"/>
          <w:bCs/>
          <w:sz w:val="32"/>
          <w:szCs w:val="32"/>
        </w:rPr>
      </w:pPr>
      <w:r>
        <w:rPr>
          <w:rFonts w:ascii="方正小标宋_GBK" w:hAnsi="方正小标宋_GBK" w:cs="方正小标宋_GBK" w:eastAsia="方正小标宋_GBK"/>
          <w:b w:val="false"/>
          <w:bCs/>
          <w:sz w:val="40"/>
          <w:szCs w:val="40"/>
        </w:rPr>
        <w:t>山东省二手房买卖合同</w:t>
      </w:r>
      <w:r>
        <w:rPr>
          <w:rFonts w:eastAsia="方正楷体_GBK" w:cs="方正楷体_GBK" w:ascii="方正楷体_GBK" w:hAnsi="方正楷体_GBK"/>
          <w:b w:val="false"/>
          <w:bCs/>
          <w:sz w:val="28"/>
          <w:szCs w:val="28"/>
        </w:rPr>
        <w:t>(</w:t>
      </w:r>
      <w:r>
        <w:rPr>
          <w:rFonts w:ascii="方正楷体_GBK" w:hAnsi="方正楷体_GBK" w:cs="方正楷体_GBK" w:eastAsia="方正楷体_GBK"/>
          <w:b w:val="false"/>
          <w:bCs/>
          <w:sz w:val="28"/>
          <w:szCs w:val="28"/>
        </w:rPr>
        <w:t>自行成交</w:t>
      </w:r>
      <w:r>
        <w:rPr>
          <w:rFonts w:eastAsia="方正楷体_GBK" w:cs="方正楷体_GBK" w:ascii="方正楷体_GBK" w:hAnsi="方正楷体_GBK"/>
          <w:b w:val="false"/>
          <w:bCs/>
          <w:sz w:val="28"/>
          <w:szCs w:val="28"/>
        </w:rPr>
        <w:t>)</w:t>
      </w:r>
    </w:p>
    <w:p>
      <w:pPr>
        <w:pStyle w:val="Normal"/>
        <w:rPr>
          <w:rFonts w:ascii="仿宋" w:hAnsi="仿宋" w:eastAsia="仿宋" w:cs="仿宋"/>
          <w:sz w:val="32"/>
          <w:szCs w:val="32"/>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w:t>
      </w:r>
      <w:r>
        <w:rPr>
          <w:rFonts w:ascii="方正书宋_GBK" w:hAnsi="方正书宋_GBK" w:cs="方正书宋_GBK" w:eastAsia="方正书宋_GBK"/>
          <w:sz w:val="22"/>
          <w:szCs w:val="22"/>
          <w:u w:val="single"/>
        </w:rPr>
        <w:t>{出卖人名称}；</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w:t>
      </w:r>
      <w:r>
        <w:rPr>
          <w:rFonts w:ascii="方正书宋_GBK" w:hAnsi="方正书宋_GBK" w:cs="方正书宋_GBK" w:eastAsia="方正书宋_GBK"/>
          <w:sz w:val="22"/>
          <w:szCs w:val="22"/>
          <w:u w:val="single"/>
        </w:rPr>
        <w:t xml:space="preserve"> {姓名}；</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【户籍所在地】【住所】：{</w:t>
      </w:r>
      <w:r>
        <w:rPr>
          <w:rFonts w:ascii="方正书宋_GBK" w:hAnsi="方正书宋_GBK" w:cs="方正书宋_GBK" w:eastAsia="方正书宋_GBK"/>
          <w:sz w:val="22"/>
          <w:szCs w:val="22"/>
          <w:u w:val="single"/>
        </w:rPr>
        <w:t>户籍及住所信息}；</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{证件类型}</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{证号}；</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{电子邮箱}；【委托】【法定】代理人：{代理人姓名}</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【户籍所在地】【住所】：{</w:t>
      </w:r>
      <w:r>
        <w:rPr>
          <w:rFonts w:ascii="方正书宋_GBK" w:hAnsi="方正书宋_GBK" w:cs="方正书宋_GBK" w:eastAsia="方正书宋_GBK"/>
          <w:sz w:val="22"/>
          <w:szCs w:val="22"/>
          <w:u w:val="single"/>
        </w:rPr>
        <w:t>户籍及住所}；</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{其他证件</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{证号}；通讯地</w:t>
      </w:r>
      <w:r>
        <w:rPr>
          <w:rFonts w:ascii="方正书宋_GBK" w:hAnsi="方正书宋_GBK" w:cs="方正书宋_GBK" w:eastAsia="方正书宋_GBK"/>
          <w:sz w:val="22"/>
          <w:szCs w:val="22"/>
        </w:rPr>
        <w:t>址：{通讯地址</w:t>
      </w:r>
      <w:r>
        <w:rPr>
          <w:rFonts w:ascii="方正书宋_GBK" w:hAnsi="方正书宋_GBK" w:cs="方正书宋_GBK" w:eastAsia="方正书宋_GBK"/>
          <w:sz w:val="22"/>
          <w:szCs w:val="22"/>
          <w:u w:val="single"/>
        </w:rPr>
        <w:t>}；邮政编码：{邮政编码} 联系电话：{联系电话}；电子邮箱：{电子邮箱}；</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（出卖人为多人时，可相应增加）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w:t>
      </w:r>
      <w:r>
        <w:rPr>
          <w:rFonts w:ascii="方正书宋_GBK" w:hAnsi="方正书宋_GBK" w:cs="方正书宋_GBK" w:eastAsia="方正书宋_GBK"/>
          <w:sz w:val="22"/>
          <w:szCs w:val="22"/>
          <w:u w:val="single"/>
        </w:rPr>
        <w:t>{买受人姓名}；</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w:t>
      </w:r>
      <w:r>
        <w:rPr>
          <w:rFonts w:ascii="方正书宋_GBK" w:hAnsi="方正书宋_GBK" w:cs="方正书宋_GBK" w:eastAsia="方正书宋_GBK"/>
          <w:sz w:val="22"/>
          <w:szCs w:val="22"/>
          <w:u w:val="single"/>
        </w:rPr>
        <w:t xml:space="preserve"> {姓名}；</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【户籍所在地】【住所】：{</w:t>
      </w:r>
      <w:r>
        <w:rPr>
          <w:rFonts w:ascii="方正书宋_GBK" w:hAnsi="方正书宋_GBK" w:cs="方正书宋_GBK" w:eastAsia="方正书宋_GBK"/>
          <w:sz w:val="22"/>
          <w:szCs w:val="22"/>
          <w:u w:val="single"/>
        </w:rPr>
        <w:t>户籍及住所}；</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{证件类型}</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{证号}；</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{电子邮箱}；【委托】【法定】代理人：{代理人姓名}</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【户籍所在地】【住所】：{</w:t>
      </w:r>
      <w:r>
        <w:rPr>
          <w:rFonts w:ascii="方正书宋_GBK" w:hAnsi="方正书宋_GBK" w:cs="方正书宋_GBK" w:eastAsia="方正书宋_GBK"/>
          <w:sz w:val="22"/>
          <w:szCs w:val="22"/>
          <w:u w:val="single"/>
        </w:rPr>
        <w:t>户籍所在地和住所}；</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{其他证件</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{证号}；通讯地</w:t>
      </w:r>
      <w:r>
        <w:rPr>
          <w:rFonts w:ascii="方正书宋_GBK" w:hAnsi="方正书宋_GBK" w:cs="方正书宋_GBK" w:eastAsia="方正书宋_GBK"/>
          <w:sz w:val="22"/>
          <w:szCs w:val="22"/>
        </w:rPr>
        <w:t>址：{通讯地址</w:t>
      </w:r>
      <w:r>
        <w:rPr>
          <w:rFonts w:ascii="方正书宋_GBK" w:hAnsi="方正书宋_GBK" w:cs="方正书宋_GBK" w:eastAsia="方正书宋_GBK"/>
          <w:sz w:val="22"/>
          <w:szCs w:val="22"/>
          <w:u w:val="single"/>
        </w:rPr>
        <w:t>}；邮政编码：{邮政编码} 联系电话：{联系电话}；电子邮箱：{电子邮箱}；</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（买受人为多人时，可相应增加）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物权法》、《中华人民共和国城市房地产管理法》和《山东省城市房地产交易管理条例》、《山东省商品房销售条例》等有关法律、法规，出卖人、买受人本着平等自愿和诚实信用原则，就房屋买卖相关内容协商达成一致意见，签订本二手房买卖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第一条  房屋状况</w:t>
      </w:r>
      <w:r>
        <w:rPr>
          <w:rFonts w:ascii="方正书宋_GBK" w:hAnsi="方正书宋_GBK" w:cs="方正书宋_GBK" w:eastAsia="方正书宋_GBK"/>
          <w:sz w:val="22"/>
          <w:szCs w:val="22"/>
        </w:rPr>
        <w:t>{房屋状况描述}</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（一</w:t>
      </w:r>
      <w:r>
        <w:rPr>
          <w:rFonts w:ascii="方正书宋_GBK" w:hAnsi="方正书宋_GBK" w:cs="方正书宋_GBK" w:eastAsia="方正书宋_GBK"/>
          <w:sz w:val="22"/>
          <w:szCs w:val="22"/>
        </w:rPr>
        <w:t>）房屋基本情况</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1．</w:t>
      </w:r>
      <w:r>
        <w:rPr>
          <w:rFonts w:eastAsia="方正书宋_GBK" w:cs="方正书宋_GBK" w:ascii="方正书宋_GBK" w:hAnsi="方正书宋_GBK"/>
          <w:sz w:val="22"/>
          <w:szCs w:val="22"/>
        </w:rPr>
        <w:t>所</w:t>
      </w:r>
      <w:r>
        <w:rPr>
          <w:rFonts w:ascii="方正书宋_GBK" w:hAnsi="方正书宋_GBK" w:cs="方正书宋_GBK" w:eastAsia="方正书宋_GBK"/>
          <w:sz w:val="22"/>
          <w:szCs w:val="22"/>
        </w:rPr>
        <w:t>售房屋（以下简称“该房屋”）登记坐落为：{登</w:t>
      </w:r>
      <w:r>
        <w:rPr>
          <w:rFonts w:ascii="方正书宋_GBK" w:hAnsi="方正书宋_GBK" w:cs="方正书宋_GBK" w:eastAsia="方正书宋_GBK"/>
          <w:sz w:val="22"/>
          <w:szCs w:val="22"/>
          <w:u w:val="single"/>
        </w:rPr>
        <w:t>记坐落}。该房屋为【楼</w:t>
      </w:r>
      <w:r>
        <w:rPr>
          <w:rFonts w:ascii="方正书宋_GBK" w:hAnsi="方正书宋_GBK" w:cs="方正书宋_GBK" w:eastAsia="方正书宋_GBK"/>
          <w:sz w:val="22"/>
          <w:szCs w:val="22"/>
        </w:rPr>
        <w:t>房】【平房】【其他：{房屋类型}】</w:t>
      </w:r>
      <w:r>
        <w:rPr>
          <w:rFonts w:ascii="方正书宋_GBK" w:hAnsi="方正书宋_GBK" w:cs="方正书宋_GBK" w:eastAsia="方正书宋_GBK"/>
          <w:sz w:val="22"/>
          <w:szCs w:val="22"/>
          <w:u w:val="single"/>
        </w:rPr>
        <w:t>。该房屋所在楼</w:t>
      </w:r>
      <w:r>
        <w:rPr>
          <w:rFonts w:ascii="方正书宋_GBK" w:hAnsi="方正书宋_GBK" w:cs="方正书宋_GBK" w:eastAsia="方正书宋_GBK"/>
          <w:sz w:val="22"/>
          <w:szCs w:val="22"/>
        </w:rPr>
        <w:t>栋建筑总层数为：{总层数}层，所</w:t>
      </w:r>
      <w:r>
        <w:rPr>
          <w:rFonts w:ascii="方正书宋_GBK" w:hAnsi="方正书宋_GBK" w:cs="方正书宋_GBK" w:eastAsia="方正书宋_GBK"/>
          <w:sz w:val="22"/>
          <w:szCs w:val="22"/>
          <w:u w:val="single"/>
        </w:rPr>
        <w:t>在楼层为第</w:t>
      </w:r>
      <w:r>
        <w:rPr>
          <w:rFonts w:ascii="方正书宋_GBK" w:hAnsi="方正书宋_GBK" w:cs="方正书宋_GBK" w:eastAsia="方正书宋_GBK"/>
          <w:sz w:val="22"/>
          <w:szCs w:val="22"/>
        </w:rPr>
        <w:t>{所在楼层}层，</w:t>
      </w:r>
      <w:r>
        <w:rPr>
          <w:rFonts w:ascii="方正书宋_GBK" w:hAnsi="方正书宋_GBK" w:cs="方正书宋_GBK" w:eastAsia="方正书宋_GBK"/>
          <w:sz w:val="22"/>
          <w:szCs w:val="22"/>
          <w:u w:val="single"/>
        </w:rPr>
        <w:t>建筑面积{</w:t>
      </w:r>
      <w:r>
        <w:rPr>
          <w:rFonts w:ascii="方正书宋_GBK" w:hAnsi="方正书宋_GBK" w:cs="方正书宋_GBK" w:eastAsia="方正书宋_GBK"/>
          <w:sz w:val="22"/>
          <w:szCs w:val="22"/>
        </w:rPr>
        <w:t>建筑面积}平</w:t>
      </w:r>
      <w:r>
        <w:rPr>
          <w:rFonts w:ascii="方正书宋_GBK" w:hAnsi="方正书宋_GBK" w:cs="方正书宋_GBK" w:eastAsia="方正书宋_GBK"/>
          <w:sz w:val="22"/>
          <w:szCs w:val="22"/>
          <w:u w:val="single"/>
        </w:rPr>
        <w:t>方米，套内</w:t>
      </w:r>
      <w:r>
        <w:rPr>
          <w:rFonts w:ascii="方正书宋_GBK" w:hAnsi="方正书宋_GBK" w:cs="方正书宋_GBK" w:eastAsia="方正书宋_GBK"/>
          <w:sz w:val="22"/>
          <w:szCs w:val="22"/>
        </w:rPr>
        <w:t>建筑面积{套内建筑面</w:t>
      </w:r>
      <w:r>
        <w:rPr>
          <w:rFonts w:ascii="方正书宋_GBK" w:hAnsi="方正书宋_GBK" w:cs="方正书宋_GBK" w:eastAsia="方正书宋_GBK"/>
          <w:sz w:val="22"/>
          <w:szCs w:val="22"/>
          <w:u w:val="single"/>
        </w:rPr>
        <w:t>积}平方米</w:t>
      </w:r>
      <w:r>
        <w:rPr>
          <w:rFonts w:ascii="方正书宋_GBK" w:hAnsi="方正书宋_GBK" w:cs="方正书宋_GBK" w:eastAsia="方正书宋_GBK"/>
          <w:sz w:val="22"/>
          <w:szCs w:val="22"/>
        </w:rPr>
        <w:t>，土地使用期限{土地</w:t>
      </w:r>
      <w:r>
        <w:rPr>
          <w:rFonts w:ascii="方正书宋_GBK" w:hAnsi="方正书宋_GBK" w:cs="方正书宋_GBK" w:eastAsia="方正书宋_GBK"/>
          <w:sz w:val="22"/>
          <w:szCs w:val="22"/>
          <w:u w:val="single"/>
        </w:rPr>
        <w:t>使用期限}。</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共同出卖的附属房屋：</w:t>
      </w:r>
      <w:r>
        <w:rPr>
          <w:rFonts w:ascii="方正书宋_GBK" w:hAnsi="方正书宋_GBK" w:cs="方正书宋_GBK" w:eastAsia="方正书宋_GBK"/>
          <w:sz w:val="22"/>
          <w:szCs w:val="22"/>
          <w:u w:val="single"/>
        </w:rPr>
        <w:t>{附属房屋信息}。</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随该房屋一并转让的附属设施设备、装饰装修、相关物品等见附件一。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2．该房</w:t>
      </w:r>
      <w:r>
        <w:rPr>
          <w:rFonts w:eastAsia="方正书宋_GBK" w:cs="方正书宋_GBK" w:ascii="方正书宋_GBK" w:hAnsi="方正书宋_GBK"/>
          <w:sz w:val="22"/>
          <w:szCs w:val="22"/>
        </w:rPr>
        <w:t>屋</w:t>
      </w:r>
      <w:r>
        <w:rPr>
          <w:rFonts w:ascii="方正书宋_GBK" w:hAnsi="方正书宋_GBK" w:cs="方正书宋_GBK" w:eastAsia="方正书宋_GBK"/>
          <w:sz w:val="22"/>
          <w:szCs w:val="22"/>
        </w:rPr>
        <w:t xml:space="preserve">登记用途为【住宅】【办公】【商业】【其他：    </w:t>
      </w:r>
      <w:r>
        <w:rPr>
          <w:rFonts w:ascii="方正书宋_GBK" w:hAnsi="方正书宋_GBK" w:cs="方正书宋_GBK" w:eastAsia="方正书宋_GBK"/>
          <w:sz w:val="22"/>
          <w:szCs w:val="22"/>
          <w:u w:val="single"/>
        </w:rPr>
        <w:t xml:space="preserve"> {用途}</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（二）房</w:t>
      </w:r>
      <w:r>
        <w:rPr>
          <w:rFonts w:ascii="方正书宋_GBK" w:hAnsi="方正书宋_GBK" w:cs="方正书宋_GBK" w:eastAsia="方正书宋_GBK"/>
          <w:sz w:val="22"/>
          <w:szCs w:val="22"/>
        </w:rPr>
        <w:t>屋权属情况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．房屋所有权人：</w:t>
      </w:r>
      <w:r>
        <w:rPr>
          <w:rFonts w:ascii="方正书宋_GBK" w:hAnsi="方正书宋_GBK" w:cs="方正书宋_GBK" w:eastAsia="方正书宋_GBK"/>
          <w:sz w:val="22"/>
          <w:szCs w:val="22"/>
          <w:u w:val="single"/>
        </w:rPr>
        <w:t>{房屋所有权人}，房</w:t>
      </w:r>
      <w:r>
        <w:rPr>
          <w:rFonts w:ascii="方正书宋_GBK" w:hAnsi="方正书宋_GBK" w:cs="方正书宋_GBK" w:eastAsia="方正书宋_GBK"/>
          <w:sz w:val="22"/>
          <w:szCs w:val="22"/>
        </w:rPr>
        <w:t>屋所有权证号（不动产权证）证号：{房</w:t>
      </w:r>
      <w:r>
        <w:rPr>
          <w:rFonts w:ascii="方正书宋_GBK" w:hAnsi="方正书宋_GBK" w:cs="方正书宋_GBK" w:eastAsia="方正书宋_GBK"/>
          <w:sz w:val="22"/>
          <w:szCs w:val="22"/>
          <w:u w:val="single"/>
        </w:rPr>
        <w:t>屋所有权证号}。</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．共同出卖的附属房屋单独登记的，所有权人及房屋所有权（不动产权证）证号如下：{所有权人} {房屋所有权证号}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以下是我给出的文本： </w:t>
      </w:r>
      <w:r>
        <w:rPr>
          <w:rFonts w:ascii="方正书宋_GBK" w:hAnsi="方正书宋_GBK" w:cs="方正书宋_GBK" w:eastAsia="方正书宋_GBK"/>
          <w:sz w:val="22"/>
          <w:szCs w:val="22"/>
          <w:u w:val="single"/>
          <w:lang w:val="en-US" w:eastAsia="zh-CN"/>
        </w:rPr>
        <w:t xml:space="preserve"> </w:t>
        <w:br/>
        <w:t>{待填</w:t>
      </w:r>
      <w:r>
        <w:rPr>
          <w:rFonts w:ascii="方正书宋_GBK" w:hAnsi="方正书宋_GBK" w:cs="方正书宋_GBK" w:eastAsia="方正书宋_GBK"/>
          <w:sz w:val="22"/>
          <w:szCs w:val="22"/>
          <w:u w:val="single"/>
        </w:rPr>
        <w:t>写内容}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（以上应如实填写所有房屋所有权人及所持权属证号）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（三）该</w:t>
      </w:r>
      <w:r>
        <w:rPr>
          <w:rFonts w:ascii="方正书宋_GBK" w:hAnsi="方正书宋_GBK" w:cs="方正书宋_GBK" w:eastAsia="方正书宋_GBK"/>
          <w:sz w:val="22"/>
          <w:szCs w:val="22"/>
        </w:rPr>
        <w:t xml:space="preserve">房屋的抵押情况为下列第    </w:t>
      </w:r>
      <w:r>
        <w:rPr>
          <w:rFonts w:ascii="方正书宋_GBK" w:hAnsi="方正书宋_GBK" w:cs="方正书宋_GBK" w:eastAsia="方正书宋_GBK"/>
          <w:sz w:val="22"/>
          <w:szCs w:val="22"/>
          <w:u w:val="single"/>
        </w:rPr>
        <w:t xml:space="preserve"> {抵押情</w:t>
      </w:r>
      <w:r>
        <w:rPr>
          <w:rFonts w:ascii="方正书宋_GBK" w:hAnsi="方正书宋_GBK" w:cs="方正书宋_GBK" w:eastAsia="方正书宋_GBK"/>
          <w:sz w:val="22"/>
          <w:szCs w:val="22"/>
        </w:rPr>
        <w:t>况}    种情况。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．该房屋未设定抵押；</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．该房屋已经抵押，抵押权人为：</w:t>
      </w:r>
      <w:r>
        <w:rPr>
          <w:rFonts w:ascii="方正书宋_GBK" w:hAnsi="方正书宋_GBK" w:cs="方正书宋_GBK" w:eastAsia="方正书宋_GBK"/>
          <w:sz w:val="22"/>
          <w:szCs w:val="22"/>
          <w:u w:val="single"/>
        </w:rPr>
        <w:t xml:space="preserve"> {抵押权人} ，抵押金额为：</w:t>
      </w:r>
      <w:r>
        <w:rPr>
          <w:rFonts w:ascii="方正书宋_GBK" w:hAnsi="方正书宋_GBK" w:cs="方正书宋_GBK" w:eastAsia="方正书宋_GBK"/>
          <w:sz w:val="22"/>
          <w:szCs w:val="22"/>
        </w:rPr>
        <w:t xml:space="preserve"> {抵押金额}</w:t>
      </w:r>
      <w:r>
        <w:rPr>
          <w:rFonts w:ascii="方正书宋_GBK" w:hAnsi="方正书宋_GBK" w:cs="方正书宋_GBK" w:eastAsia="方正书宋_GBK"/>
          <w:sz w:val="22"/>
          <w:szCs w:val="22"/>
          <w:u w:val="single"/>
        </w:rPr>
        <w:t xml:space="preserve"> 元。出卖人应于申请</w:t>
      </w:r>
      <w:r>
        <w:rPr>
          <w:rFonts w:ascii="方正书宋_GBK" w:hAnsi="方正书宋_GBK" w:cs="方正书宋_GBK" w:eastAsia="方正书宋_GBK"/>
          <w:sz w:val="22"/>
          <w:szCs w:val="22"/>
        </w:rPr>
        <w:t>办理房屋权属转移登记前注销该房屋抵押登记。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（四）该房屋的租赁情况为下列第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{租赁情况}    种情况。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．出卖人未将该房屋出租。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．出卖人已将该房屋出租。若承租人不是买受人，出卖人承诺：承租人已放弃优先购买权。租赁期限：</w:t>
      </w:r>
      <w:r>
        <w:rPr>
          <w:rFonts w:ascii="方正书宋_GBK" w:hAnsi="方正书宋_GBK" w:cs="方正书宋_GBK" w:eastAsia="方正书宋_GBK"/>
          <w:sz w:val="22"/>
          <w:szCs w:val="22"/>
          <w:u w:val="single"/>
        </w:rPr>
        <w:t>{起始年}</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年 {</w:t>
      </w:r>
      <w:r>
        <w:rPr>
          <w:rFonts w:ascii="方正书宋_GBK" w:hAnsi="方正书宋_GBK" w:cs="方正书宋_GBK" w:eastAsia="方正书宋_GBK"/>
          <w:sz w:val="22"/>
          <w:szCs w:val="22"/>
        </w:rPr>
        <w:t>起</w:t>
      </w:r>
      <w:r>
        <w:rPr>
          <w:rFonts w:ascii="方正书宋_GBK" w:hAnsi="方正书宋_GBK" w:cs="方正书宋_GBK" w:eastAsia="方正书宋_GBK"/>
          <w:sz w:val="22"/>
          <w:szCs w:val="22"/>
          <w:u w:val="single"/>
        </w:rPr>
        <w:t>始月}</w:t>
      </w:r>
      <w:r>
        <w:rPr>
          <w:rFonts w:ascii="方正书宋_GBK" w:hAnsi="方正书宋_GBK" w:cs="方正书宋_GBK" w:eastAsia="方正书宋_GBK"/>
          <w:sz w:val="22"/>
          <w:szCs w:val="22"/>
        </w:rPr>
        <w:t xml:space="preserve"> 月 </w:t>
      </w:r>
      <w:r>
        <w:rPr>
          <w:rFonts w:ascii="方正书宋_GBK" w:hAnsi="方正书宋_GBK" w:cs="方正书宋_GBK" w:eastAsia="方正书宋_GBK"/>
          <w:sz w:val="22"/>
          <w:szCs w:val="22"/>
          <w:u w:val="single"/>
        </w:rPr>
        <w:t>{起始日}</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日— {结</w:t>
      </w:r>
      <w:r>
        <w:rPr>
          <w:rFonts w:ascii="方正书宋_GBK" w:hAnsi="方正书宋_GBK" w:cs="方正书宋_GBK" w:eastAsia="方正书宋_GBK"/>
          <w:sz w:val="22"/>
          <w:szCs w:val="22"/>
        </w:rPr>
        <w:t>束</w:t>
      </w:r>
      <w:r>
        <w:rPr>
          <w:rFonts w:ascii="方正书宋_GBK" w:hAnsi="方正书宋_GBK" w:cs="方正书宋_GBK" w:eastAsia="方正书宋_GBK"/>
          <w:sz w:val="22"/>
          <w:szCs w:val="22"/>
          <w:u w:val="single"/>
        </w:rPr>
        <w:t xml:space="preserve">年} 年 </w:t>
      </w:r>
      <w:r>
        <w:rPr>
          <w:rFonts w:ascii="方正书宋_GBK" w:hAnsi="方正书宋_GBK" w:cs="方正书宋_GBK" w:eastAsia="方正书宋_GBK"/>
          <w:sz w:val="22"/>
          <w:szCs w:val="22"/>
        </w:rPr>
        <w:t>{结束月} 月 {结束日} 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．出卖人与买受人经协商一致，自本合同约定的交付日至出租期限届满期间的房屋收益归【出卖人】【买受人】所有。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．其他约定：</w:t>
      </w:r>
      <w:r>
        <w:rPr>
          <w:rFonts w:ascii="方正书宋_GBK" w:hAnsi="方正书宋_GBK" w:cs="方正书宋_GBK" w:eastAsia="方正书宋_GBK"/>
          <w:sz w:val="22"/>
          <w:szCs w:val="22"/>
          <w:u w:val="single"/>
        </w:rPr>
        <w:t xml:space="preserve"> {其他约定内容</w:t>
      </w:r>
      <w:r>
        <w:rPr>
          <w:rFonts w:ascii="方正书宋_GBK" w:hAnsi="方正书宋_GBK" w:cs="方正书宋_GBK" w:eastAsia="方正书宋_GBK"/>
          <w:sz w:val="22"/>
          <w:szCs w:val="22"/>
          <w:u w:val="single"/>
          <w:lang w:val="en-US" w:eastAsia="zh-CN"/>
        </w:rPr>
        <w:t>}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（五）出卖人对房屋权利状况承诺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出卖人保证对该房屋享有合法的处置权，出卖意愿真实，保证该房屋没有产权纠纷。因出卖人原因造成该房屋不能办理产权登记或发生{债权债务}纠纷的，由出卖人承担相应责任。买卖双方约定如下：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第二条 房款支付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（一）房屋价款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买卖双方约定该房屋（含一并出卖的附属房屋、设施设备、装饰装修及相关物品）成交价款为人民币￥</w:t>
      </w:r>
      <w:r>
        <w:rPr>
          <w:rFonts w:ascii="方正书宋_GBK" w:hAnsi="方正书宋_GBK" w:cs="方正书宋_GBK" w:eastAsia="方正书宋_GBK"/>
          <w:sz w:val="22"/>
          <w:szCs w:val="22"/>
          <w:u w:val="single"/>
        </w:rPr>
        <w:t>{成交金额小写}元（</w:t>
      </w:r>
      <w:r>
        <w:rPr>
          <w:rFonts w:ascii="方正书宋_GBK" w:hAnsi="方正书宋_GBK" w:cs="方正书宋_GBK" w:eastAsia="方正书宋_GBK"/>
          <w:sz w:val="22"/>
          <w:szCs w:val="22"/>
        </w:rPr>
        <w:t>大写：{成交</w:t>
      </w:r>
      <w:r>
        <w:rPr>
          <w:rFonts w:ascii="方正书宋_GBK" w:hAnsi="方正书宋_GBK" w:cs="方正书宋_GBK" w:eastAsia="方正书宋_GBK"/>
          <w:sz w:val="22"/>
          <w:szCs w:val="22"/>
          <w:u w:val="single"/>
        </w:rPr>
        <w:t>金额大写}元整）。签订本合同时</w:t>
      </w:r>
      <w:r>
        <w:rPr>
          <w:rFonts w:ascii="方正书宋_GBK" w:hAnsi="方正书宋_GBK" w:cs="方正书宋_GBK" w:eastAsia="方正书宋_GBK"/>
          <w:sz w:val="22"/>
          <w:szCs w:val="22"/>
        </w:rPr>
        <w:t>，买受人向出卖人支付定金人民币￥{定金小写}元（大写</w:t>
      </w:r>
      <w:r>
        <w:rPr>
          <w:rFonts w:ascii="方正书宋_GBK" w:hAnsi="方正书宋_GBK" w:cs="方正书宋_GBK" w:eastAsia="方正书宋_GBK"/>
          <w:sz w:val="22"/>
          <w:szCs w:val="22"/>
          <w:u w:val="single"/>
        </w:rPr>
        <w:t>{定金大写}元整），</w:t>
      </w:r>
      <w:r>
        <w:rPr>
          <w:rFonts w:ascii="方正书宋_GBK" w:hAnsi="方正书宋_GBK" w:cs="方正书宋_GBK" w:eastAsia="方正书宋_GBK"/>
          <w:sz w:val="22"/>
          <w:szCs w:val="22"/>
        </w:rPr>
        <w:t>该定金于</w:t>
      </w:r>
      <w:r>
        <w:rPr>
          <w:rFonts w:ascii="方正书宋_GBK" w:hAnsi="方正书宋_GBK" w:cs="方正书宋_GBK" w:eastAsia="方正书宋_GBK"/>
          <w:sz w:val="22"/>
          <w:szCs w:val="22"/>
          <w:u w:val="single"/>
        </w:rPr>
        <w:t>【交付首付款】【{其他事项}】</w:t>
      </w:r>
      <w:r>
        <w:rPr>
          <w:rFonts w:ascii="方正书宋_GBK" w:hAnsi="方正书宋_GBK" w:cs="方正书宋_GBK" w:eastAsia="方正书宋_GBK"/>
          <w:sz w:val="22"/>
          <w:szCs w:val="22"/>
        </w:rPr>
        <w:t>时抵作房屋价款。</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（二）房款交割方式约定为【资金监管交割房款】【自行交割房款】。具体付款方式及期限的约定见附件二。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{时限</w:t>
      </w:r>
      <w:r>
        <w:rPr>
          <w:rFonts w:ascii="方正书宋_GBK" w:hAnsi="方正书宋_GBK" w:cs="方正书宋_GBK" w:eastAsia="方正书宋_GBK"/>
          <w:sz w:val="22"/>
          <w:szCs w:val="22"/>
        </w:rPr>
        <w:t>}日内</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（三）关于贷款的约定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买受人以{{贷款类型}}方式，申请个人住房抵押贷款，总额为人民币￥{贷款金额</w:t>
      </w:r>
      <w:r>
        <w:rPr>
          <w:rFonts w:ascii="方正书宋_GBK" w:hAnsi="方正书宋_GBK" w:cs="方正书宋_GBK" w:eastAsia="方正书宋_GBK"/>
          <w:sz w:val="22"/>
          <w:szCs w:val="22"/>
          <w:u w:val="single"/>
        </w:rPr>
        <w:t>}元（大写{大写贷款</w:t>
      </w:r>
      <w:r>
        <w:rPr>
          <w:rFonts w:ascii="方正书宋_GBK" w:hAnsi="方正书宋_GBK" w:cs="方正书宋_GBK" w:eastAsia="方正书宋_GBK"/>
          <w:sz w:val="22"/>
          <w:szCs w:val="22"/>
        </w:rPr>
        <w:t>金额}元</w:t>
      </w:r>
      <w:r>
        <w:rPr>
          <w:rFonts w:ascii="方正书宋_GBK" w:hAnsi="方正书宋_GBK" w:cs="方正书宋_GBK" w:eastAsia="方正书宋_GBK"/>
          <w:sz w:val="22"/>
          <w:szCs w:val="22"/>
          <w:u w:val="single"/>
        </w:rPr>
        <w:t>整），其中，【公积金</w:t>
      </w:r>
      <w:r>
        <w:rPr>
          <w:rFonts w:ascii="方正书宋_GBK" w:hAnsi="方正书宋_GBK" w:cs="方正书宋_GBK" w:eastAsia="方正书宋_GBK"/>
          <w:sz w:val="22"/>
          <w:szCs w:val="22"/>
        </w:rPr>
        <w:t>贷款】{公积金贷款金额}元（大</w:t>
      </w:r>
      <w:r>
        <w:rPr>
          <w:rFonts w:ascii="方正书宋_GBK" w:hAnsi="方正书宋_GBK" w:cs="方正书宋_GBK" w:eastAsia="方正书宋_GBK"/>
          <w:sz w:val="22"/>
          <w:szCs w:val="22"/>
          <w:u w:val="single"/>
        </w:rPr>
        <w:t>写{大写公</w:t>
      </w:r>
      <w:r>
        <w:rPr>
          <w:rFonts w:ascii="方正书宋_GBK" w:hAnsi="方正书宋_GBK" w:cs="方正书宋_GBK" w:eastAsia="方正书宋_GBK"/>
          <w:sz w:val="22"/>
          <w:szCs w:val="22"/>
        </w:rPr>
        <w:t>积金贷款</w:t>
      </w:r>
      <w:r>
        <w:rPr>
          <w:rFonts w:ascii="方正书宋_GBK" w:hAnsi="方正书宋_GBK" w:cs="方正书宋_GBK" w:eastAsia="方正书宋_GBK"/>
          <w:sz w:val="22"/>
          <w:szCs w:val="22"/>
          <w:u w:val="single"/>
        </w:rPr>
        <w:t>金额}元整），【商业</w:t>
      </w:r>
      <w:r>
        <w:rPr>
          <w:rFonts w:ascii="方正书宋_GBK" w:hAnsi="方正书宋_GBK" w:cs="方正书宋_GBK" w:eastAsia="方正书宋_GBK"/>
          <w:sz w:val="22"/>
          <w:szCs w:val="22"/>
        </w:rPr>
        <w:t>贷款】{商业贷款金额</w:t>
      </w:r>
      <w:r>
        <w:rPr>
          <w:rFonts w:ascii="方正书宋_GBK" w:hAnsi="方正书宋_GBK" w:cs="方正书宋_GBK" w:eastAsia="方正书宋_GBK"/>
          <w:sz w:val="22"/>
          <w:szCs w:val="22"/>
          <w:u w:val="single"/>
        </w:rPr>
        <w:t>}元（大写{大写商业</w:t>
      </w:r>
      <w:r>
        <w:rPr>
          <w:rFonts w:ascii="方正书宋_GBK" w:hAnsi="方正书宋_GBK" w:cs="方正书宋_GBK" w:eastAsia="方正书宋_GBK"/>
          <w:sz w:val="22"/>
          <w:szCs w:val="22"/>
        </w:rPr>
        <w:t>贷款金额</w:t>
      </w:r>
      <w:r>
        <w:rPr>
          <w:rFonts w:ascii="方正书宋_GBK" w:hAnsi="方正书宋_GBK" w:cs="方正书宋_GBK" w:eastAsia="方正书宋_GBK"/>
          <w:sz w:val="22"/>
          <w:szCs w:val="22"/>
          <w:u w:val="single"/>
        </w:rPr>
        <w:t>}元整），由买受人于</w:t>
      </w:r>
      <w:r>
        <w:rPr>
          <w:rFonts w:ascii="方正书宋_GBK" w:hAnsi="方正书宋_GBK" w:cs="方正书宋_GBK" w:eastAsia="方正书宋_GBK"/>
          <w:sz w:val="22"/>
          <w:szCs w:val="22"/>
        </w:rPr>
        <w:t>{年}年{月}月{</w:t>
      </w:r>
      <w:r>
        <w:rPr>
          <w:rFonts w:ascii="方正书宋_GBK" w:hAnsi="方正书宋_GBK" w:cs="方正书宋_GBK" w:eastAsia="方正书宋_GBK"/>
          <w:sz w:val="22"/>
          <w:szCs w:val="22"/>
          <w:u w:val="single"/>
        </w:rPr>
        <w:t>日}日前，</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银行申请办</w:t>
      </w:r>
      <w:r>
        <w:rPr>
          <w:rFonts w:ascii="方正书宋_GBK" w:hAnsi="方正书宋_GBK" w:cs="方正书宋_GBK" w:eastAsia="方正书宋_GBK"/>
          <w:sz w:val="22"/>
          <w:szCs w:val="22"/>
        </w:rPr>
        <w:t>理</w:t>
      </w:r>
      <w:r>
        <w:rPr>
          <w:rFonts w:ascii="方正书宋_GBK" w:hAnsi="方正书宋_GBK" w:cs="方正书宋_GBK" w:eastAsia="方正书宋_GBK"/>
          <w:sz w:val="22"/>
          <w:szCs w:val="22"/>
          <w:u w:val="single"/>
        </w:rPr>
        <w:t>贷款手续，</w:t>
      </w:r>
      <w:r>
        <w:rPr>
          <w:rFonts w:ascii="方正书宋_GBK" w:hAnsi="方正书宋_GBK" w:cs="方正书宋_GBK" w:eastAsia="方正书宋_GBK"/>
          <w:sz w:val="22"/>
          <w:szCs w:val="22"/>
        </w:rPr>
        <w:t>买卖双方应当于{年}年{月}月{日}前，提供</w:t>
      </w:r>
      <w:r>
        <w:rPr>
          <w:rFonts w:ascii="方正书宋_GBK" w:hAnsi="方正书宋_GBK" w:cs="方正书宋_GBK" w:eastAsia="方正书宋_GBK"/>
          <w:sz w:val="22"/>
          <w:szCs w:val="22"/>
          <w:u w:val="single"/>
        </w:rPr>
        <w:t>办理贷款手</w:t>
      </w:r>
      <w:r>
        <w:rPr>
          <w:rFonts w:ascii="方正书宋_GBK" w:hAnsi="方正书宋_GBK" w:cs="方正书宋_GBK" w:eastAsia="方正书宋_GBK"/>
          <w:sz w:val="22"/>
          <w:szCs w:val="22"/>
        </w:rPr>
        <w:t>续</w:t>
      </w:r>
      <w:r>
        <w:rPr>
          <w:rFonts w:ascii="方正书宋_GBK" w:hAnsi="方正书宋_GBK" w:cs="方正书宋_GBK" w:eastAsia="方正书宋_GBK"/>
          <w:sz w:val="22"/>
          <w:szCs w:val="22"/>
          <w:u w:val="single"/>
        </w:rPr>
        <w:t>所需的资料</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．如银行未批准买受人的贷款申请，买卖双方同意按照下列第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{处理方式}     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买</w:t>
      </w:r>
      <w:r>
        <w:rPr>
          <w:rFonts w:ascii="方正书宋_GBK" w:hAnsi="方正书宋_GBK" w:cs="方正书宋_GBK" w:eastAsia="方正书宋_GBK"/>
          <w:sz w:val="22"/>
          <w:szCs w:val="22"/>
        </w:rPr>
        <w:t>受人于 {</w:t>
      </w:r>
      <w:r>
        <w:rPr>
          <w:rFonts w:ascii="方正书宋_GBK" w:hAnsi="方正书宋_GBK" w:cs="方正书宋_GBK" w:eastAsia="方正书宋_GBK"/>
          <w:sz w:val="22"/>
          <w:szCs w:val="22"/>
          <w:u w:val="single"/>
        </w:rPr>
        <w:t>约定时间或条件} 前</w:t>
      </w:r>
      <w:r>
        <w:rPr>
          <w:rFonts w:ascii="方正书宋_GBK" w:hAnsi="方正书宋_GBK" w:cs="方正书宋_GBK" w:eastAsia="方正书宋_GBK"/>
          <w:sz w:val="22"/>
          <w:szCs w:val="22"/>
        </w:rPr>
        <w:t>，以现金方式支付。</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解</w:t>
      </w:r>
      <w:r>
        <w:rPr>
          <w:rFonts w:ascii="方正书宋_GBK" w:hAnsi="方正书宋_GBK" w:cs="方正书宋_GBK" w:eastAsia="方正书宋_GBK"/>
          <w:sz w:val="22"/>
          <w:szCs w:val="22"/>
        </w:rPr>
        <w:t>除合同，终止交易，买受人支付的房价款（含定金）应如数返还，买卖双方互不承担违约责任，在贷款申办过程中发生的各项费用由{缴费方}承担。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（3</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空</w:t>
      </w:r>
      <w:r>
        <w:rPr>
          <w:rFonts w:ascii="方正书宋_GBK" w:hAnsi="方正书宋_GBK" w:cs="方正书宋_GBK" w:eastAsia="方正书宋_GBK"/>
          <w:sz w:val="22"/>
          <w:szCs w:val="22"/>
          <w:u w:val="single"/>
        </w:rPr>
        <w:t>白部分}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．如银行批准的贷款金额少于买受人申请的贷款金额，买卖双方同意按照如下约定处理：</w:t>
      </w:r>
      <w:r>
        <w:rPr>
          <w:rFonts w:ascii="方正书宋_GBK" w:hAnsi="方正书宋_GBK" w:cs="方正书宋_GBK" w:eastAsia="方正书宋_GBK"/>
          <w:sz w:val="22"/>
          <w:szCs w:val="22"/>
          <w:u w:val="single"/>
        </w:rPr>
        <w:t>{处理方式}。</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第三条  房屋交付及有关事项{交付事项}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（一）买卖双方定于 </w:t>
      </w:r>
      <w:r>
        <w:rPr>
          <w:rFonts w:ascii="方正书宋_GBK" w:hAnsi="方正书宋_GBK" w:cs="方正书宋_GBK" w:eastAsia="方正书宋_GBK"/>
          <w:sz w:val="22"/>
          <w:szCs w:val="22"/>
          <w:u w:val="single"/>
        </w:rPr>
        <w:t>{约定时间或约定条件}，正式交付</w:t>
      </w:r>
      <w:r>
        <w:rPr>
          <w:rFonts w:ascii="方正书宋_GBK" w:hAnsi="方正书宋_GBK" w:cs="方正书宋_GBK" w:eastAsia="方正书宋_GBK"/>
          <w:sz w:val="22"/>
          <w:szCs w:val="22"/>
        </w:rPr>
        <w:t>该房屋。出卖人应在正式交付房屋前腾空该房屋。买卖双方在交房当天一起到场查验房屋。查验情况符合双方约定的，出卖人将该房屋钥匙移交给买受人，即视为房屋交付使用。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（二）该房屋若建立了房屋专项维修资金，其专项维修资金账户中结余的资金随房屋所有权同时转让，出卖人同意本房屋专项维修资金过户、变更至买受人名下，买卖双方不再另行结算。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物业</w:t>
      </w:r>
      <w:r>
        <w:rPr>
          <w:rFonts w:ascii="方正书宋_GBK" w:hAnsi="方正书宋_GBK" w:cs="方正书宋_GBK" w:eastAsia="方正书宋_GBK"/>
          <w:sz w:val="22"/>
          <w:szCs w:val="22"/>
        </w:rPr>
        <w:t>管理费}、{供暖}、{水}、{电}、{燃气}、{有线电视}、{网络}等费用由出卖人承担，交付日以后（含当日）发生的费用由买受人承担。</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w:t>
      </w:r>
      <w:r>
        <w:rPr>
          <w:rFonts w:ascii="方正书宋_GBK" w:hAnsi="方正书宋_GBK" w:cs="方正书宋_GBK" w:eastAsia="方正书宋_GBK"/>
          <w:sz w:val="22"/>
          <w:szCs w:val="22"/>
        </w:rPr>
        <w:t>为保障该房屋的交付、户籍迁出以及供暖、供水等相关权益更名事项的履行，买卖双方约定如下：{约定</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第四条</w:t>
      </w:r>
      <w:r>
        <w:rPr>
          <w:rFonts w:ascii="方正书宋_GBK" w:hAnsi="方正书宋_GBK" w:cs="方正书宋_GBK" w:eastAsia="方正书宋_GBK"/>
          <w:sz w:val="22"/>
          <w:szCs w:val="22"/>
        </w:rPr>
        <w:t xml:space="preserve">  买卖双方就该房屋所有权转移所发生的相关税费承担约定如下：</w:t>
      </w:r>
      <w:r>
        <w:rPr>
          <w:rFonts w:ascii="方正书宋_GBK" w:hAnsi="方正书宋_GBK" w:cs="方正书宋_GBK" w:eastAsia="方正书宋_GBK"/>
          <w:sz w:val="22"/>
          <w:szCs w:val="22"/>
          <w:u w:val="single"/>
        </w:rPr>
        <w:t>{税费承担约定}。</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第五条</w:t>
      </w:r>
      <w:r>
        <w:rPr>
          <w:rFonts w:ascii="方正书宋_GBK" w:hAnsi="方正书宋_GBK" w:cs="方正书宋_GBK" w:eastAsia="方正书宋_GBK"/>
          <w:sz w:val="22"/>
          <w:szCs w:val="22"/>
        </w:rPr>
        <w:t xml:space="preserve">  自本合同签订之日起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{办理备案时限}   日内，买卖双方到当地房产交易场所（或通过有网络端口的房地产经纪机构）办理二手房买卖合同网上备案手续；自办理</w:t>
      </w:r>
      <w:r>
        <w:rPr>
          <w:rFonts w:ascii="方正书宋_GBK" w:hAnsi="方正书宋_GBK" w:cs="方正书宋_GBK" w:eastAsia="方正书宋_GBK"/>
          <w:sz w:val="22"/>
          <w:szCs w:val="22"/>
          <w:u w:val="single"/>
        </w:rPr>
        <w:t>完成合同</w:t>
      </w:r>
      <w:r>
        <w:rPr>
          <w:rFonts w:ascii="方正书宋_GBK" w:hAnsi="方正书宋_GBK" w:cs="方正书宋_GBK" w:eastAsia="方正书宋_GBK"/>
          <w:sz w:val="22"/>
          <w:szCs w:val="22"/>
        </w:rPr>
        <w:t>备案手续之日起    {办理过户时限}   日内，买卖双方持办理房屋所有权转移登记手续所需资料，到房屋登记机构（不动产登记经办机构）办理该房屋房所有权转移登记手续。</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第六条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签约当事人违约的，应依法承担法律责任。因不可抗力不能履行本合同的，依法部分或全部免除责任。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（一）逾期付款的违约责任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除不可抗力外，买受人未按照约定时间付款的，双方同意按照下列第</w:t>
      </w:r>
      <w:r>
        <w:rPr>
          <w:rFonts w:ascii="方正书宋_GBK" w:hAnsi="方正书宋_GBK" w:cs="方正书宋_GBK" w:eastAsia="方正书宋_GBK"/>
          <w:sz w:val="22"/>
          <w:szCs w:val="22"/>
          <w:u w:val="single"/>
        </w:rPr>
        <w:t>{方式编号}</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买受人按日计算向出卖人支付逾期应付款万分之</w:t>
      </w:r>
      <w:r>
        <w:rPr>
          <w:rFonts w:ascii="方正书宋_GBK" w:hAnsi="方正书宋_GBK" w:cs="方正书宋_GBK" w:eastAsia="方正书宋_GBK"/>
          <w:sz w:val="22"/>
          <w:szCs w:val="22"/>
          <w:u w:val="single"/>
        </w:rPr>
        <w:t>{万分比</w:t>
      </w:r>
      <w:r>
        <w:rPr>
          <w:rFonts w:ascii="方正书宋_GBK" w:hAnsi="方正书宋_GBK" w:cs="方正书宋_GBK" w:eastAsia="方正书宋_GBK"/>
          <w:sz w:val="22"/>
          <w:szCs w:val="22"/>
        </w:rPr>
        <w:t>}的违约金。逾期超</w:t>
      </w:r>
      <w:r>
        <w:rPr>
          <w:rFonts w:ascii="方正书宋_GBK" w:hAnsi="方正书宋_GBK" w:cs="方正书宋_GBK" w:eastAsia="方正书宋_GBK"/>
          <w:sz w:val="22"/>
          <w:szCs w:val="22"/>
          <w:u w:val="single"/>
        </w:rPr>
        <w:t>过{天数}</w:t>
      </w:r>
      <w:r>
        <w:rPr>
          <w:rFonts w:ascii="方正书宋_GBK" w:hAnsi="方正书宋_GBK" w:cs="方正书宋_GBK" w:eastAsia="方正书宋_GBK"/>
          <w:sz w:val="22"/>
          <w:szCs w:val="22"/>
        </w:rPr>
        <w:t>日仍未支付的，出卖人有权解除合同。出卖人解除合同的，自出卖人解除合同通知书到达之日起</w:t>
      </w:r>
      <w:r>
        <w:rPr>
          <w:rFonts w:ascii="方正书宋_GBK" w:hAnsi="方正书宋_GBK" w:cs="方正书宋_GBK" w:eastAsia="方正书宋_GBK"/>
          <w:sz w:val="22"/>
          <w:szCs w:val="22"/>
          <w:u w:val="single"/>
        </w:rPr>
        <w:t>{天数}</w:t>
      </w:r>
      <w:r>
        <w:rPr>
          <w:rFonts w:ascii="方正书宋_GBK" w:hAnsi="方正书宋_GBK" w:cs="方正书宋_GBK" w:eastAsia="方正书宋_GBK"/>
          <w:sz w:val="22"/>
          <w:szCs w:val="22"/>
        </w:rPr>
        <w:t>日内，买受人按照全部房价款的</w:t>
      </w:r>
      <w:r>
        <w:rPr>
          <w:rFonts w:ascii="方正书宋_GBK" w:hAnsi="方正书宋_GBK" w:cs="方正书宋_GBK" w:eastAsia="方正书宋_GBK"/>
          <w:sz w:val="22"/>
          <w:szCs w:val="22"/>
          <w:u w:val="single"/>
        </w:rPr>
        <w:t>{百分比}％</w:t>
      </w:r>
      <w:r>
        <w:rPr>
          <w:rFonts w:ascii="方正书宋_GBK" w:hAnsi="方正书宋_GBK" w:cs="方正书宋_GBK" w:eastAsia="方正书宋_GBK"/>
          <w:sz w:val="22"/>
          <w:szCs w:val="22"/>
        </w:rPr>
        <w:t>向出卖人支付违约金，同时，出卖人退还买受人已付全部房价款（含定金）。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待</w:t>
      </w:r>
      <w:r>
        <w:rPr>
          <w:rFonts w:ascii="方正书宋_GBK" w:hAnsi="方正书宋_GBK" w:cs="方正书宋_GBK" w:eastAsia="方正书宋_GBK"/>
          <w:sz w:val="22"/>
          <w:szCs w:val="22"/>
          <w:u w:val="single"/>
        </w:rPr>
        <w:t>填写内容}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（二）逾期房屋（不动产）登记的违约责任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除不可抗力外，在</w:t>
      </w:r>
      <w:r>
        <w:rPr>
          <w:rFonts w:ascii="方正书宋_GBK" w:hAnsi="方正书宋_GBK" w:cs="方正书宋_GBK" w:eastAsia="方正书宋_GBK"/>
          <w:sz w:val="22"/>
          <w:szCs w:val="22"/>
          <w:u w:val="single"/>
        </w:rPr>
        <w:t>{约定时间或约定</w:t>
      </w:r>
      <w:r>
        <w:rPr>
          <w:rFonts w:ascii="方正书宋_GBK" w:hAnsi="方正书宋_GBK" w:cs="方正书宋_GBK" w:eastAsia="方正书宋_GBK"/>
          <w:sz w:val="22"/>
          <w:szCs w:val="22"/>
        </w:rPr>
        <w:t>条件}未能完成房屋权属转移登记的，责任方应当承担违约责任；造成对方其它损失的，责任方另行依法承担赔偿责任。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．属于出卖人责任的，买卖双方同意按照下列第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{选择方式}种方式处理：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）出卖人按日计算向买受人支付全部房价款万分之</w:t>
      </w:r>
      <w:r>
        <w:rPr>
          <w:rFonts w:ascii="方正书宋_GBK" w:hAnsi="方正书宋_GBK" w:cs="方正书宋_GBK" w:eastAsia="方正书宋_GBK"/>
          <w:sz w:val="22"/>
          <w:szCs w:val="22"/>
          <w:u w:val="single"/>
        </w:rPr>
        <w:t>{万分</w:t>
      </w:r>
      <w:r>
        <w:rPr>
          <w:rFonts w:ascii="方正书宋_GBK" w:hAnsi="方正书宋_GBK" w:cs="方正书宋_GBK" w:eastAsia="方正书宋_GBK"/>
          <w:sz w:val="22"/>
          <w:szCs w:val="22"/>
        </w:rPr>
        <w:t>之几}的违约金。逾</w:t>
      </w:r>
      <w:r>
        <w:rPr>
          <w:rFonts w:ascii="方正书宋_GBK" w:hAnsi="方正书宋_GBK" w:cs="方正书宋_GBK" w:eastAsia="方正书宋_GBK"/>
          <w:sz w:val="22"/>
          <w:szCs w:val="22"/>
          <w:u w:val="single"/>
        </w:rPr>
        <w:t>期超过{多少</w:t>
      </w:r>
      <w:r>
        <w:rPr>
          <w:rFonts w:ascii="方正书宋_GBK" w:hAnsi="方正书宋_GBK" w:cs="方正书宋_GBK" w:eastAsia="方正书宋_GBK"/>
          <w:sz w:val="22"/>
          <w:szCs w:val="22"/>
        </w:rPr>
        <w:t>日}日后，买受人有权解除合同。买受人解除合同的，自买受人解除合同通知书到达之</w:t>
      </w:r>
      <w:r>
        <w:rPr>
          <w:rFonts w:ascii="方正书宋_GBK" w:hAnsi="方正书宋_GBK" w:cs="方正书宋_GBK" w:eastAsia="方正书宋_GBK"/>
          <w:sz w:val="22"/>
          <w:szCs w:val="22"/>
          <w:u w:val="single"/>
        </w:rPr>
        <w:t>日起{多少日</w:t>
      </w:r>
      <w:r>
        <w:rPr>
          <w:rFonts w:ascii="方正书宋_GBK" w:hAnsi="方正书宋_GBK" w:cs="方正书宋_GBK" w:eastAsia="方正书宋_GBK"/>
          <w:sz w:val="22"/>
          <w:szCs w:val="22"/>
        </w:rPr>
        <w:t>}日内，出卖人应退还买受人已付全部价款（含定金），并自买受人付款之日起，按</w:t>
      </w:r>
      <w:r>
        <w:rPr>
          <w:rFonts w:ascii="方正书宋_GBK" w:hAnsi="方正书宋_GBK" w:cs="方正书宋_GBK" w:eastAsia="方正书宋_GBK"/>
          <w:sz w:val="22"/>
          <w:szCs w:val="22"/>
          <w:u w:val="single"/>
        </w:rPr>
        <w:t>照{利率}利</w:t>
      </w:r>
      <w:r>
        <w:rPr>
          <w:rFonts w:ascii="方正书宋_GBK" w:hAnsi="方正书宋_GBK" w:cs="方正书宋_GBK" w:eastAsia="方正书宋_GBK"/>
          <w:sz w:val="22"/>
          <w:szCs w:val="22"/>
        </w:rPr>
        <w:t>率给付利息；同时，出卖人按照全部房价款的{</w:t>
      </w:r>
      <w:r>
        <w:rPr>
          <w:rFonts w:ascii="方正书宋_GBK" w:hAnsi="方正书宋_GBK" w:cs="方正书宋_GBK" w:eastAsia="方正书宋_GBK"/>
          <w:sz w:val="22"/>
          <w:szCs w:val="22"/>
          <w:u w:val="single"/>
        </w:rPr>
        <w:t>百分比}％向买受</w:t>
      </w:r>
      <w:r>
        <w:rPr>
          <w:rFonts w:ascii="方正书宋_GBK" w:hAnsi="方正书宋_GBK" w:cs="方正书宋_GBK" w:eastAsia="方正书宋_GBK"/>
          <w:sz w:val="22"/>
          <w:szCs w:val="22"/>
        </w:rPr>
        <w:t>人支付违约金。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{空白部分}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．属于买受人责任的，买卖双方约定如下：</w:t>
      </w:r>
      <w:r>
        <w:rPr>
          <w:rFonts w:ascii="方正书宋_GBK" w:hAnsi="方正书宋_GBK" w:cs="方正书宋_GBK" w:eastAsia="方正书宋_GBK"/>
          <w:sz w:val="22"/>
          <w:szCs w:val="22"/>
          <w:u w:val="single"/>
        </w:rPr>
        <w:t xml:space="preserve"> {具体内容}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（三）逾期交房的违约责任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除不可抗力外，买卖双方未能按照约定的时间或条件完成交接房屋的，责任方应当承担违约责任；造成对方其它损失的，责任方另行依法承担赔偿责任。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．属于出卖人责任的，买卖双方同意按照下列第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{处理方式}种方式处理：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w:t>
      </w:r>
      <w:r>
        <w:rPr>
          <w:rFonts w:ascii="方正书宋_GBK" w:hAnsi="方正书宋_GBK" w:cs="方正书宋_GBK" w:eastAsia="方正书宋_GBK"/>
          <w:sz w:val="22"/>
          <w:szCs w:val="22"/>
        </w:rPr>
        <w:t>1</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出卖人按日计算向买受人支付全部房价款万分之{</w:t>
      </w:r>
      <w:r>
        <w:rPr>
          <w:rFonts w:ascii="方正书宋_GBK" w:hAnsi="方正书宋_GBK" w:cs="方正书宋_GBK" w:eastAsia="方正书宋_GBK"/>
          <w:sz w:val="22"/>
          <w:szCs w:val="22"/>
          <w:u w:val="single"/>
        </w:rPr>
        <w:t>万分之几</w:t>
      </w:r>
      <w:r>
        <w:rPr>
          <w:rFonts w:ascii="方正书宋_GBK" w:hAnsi="方正书宋_GBK" w:cs="方正书宋_GBK" w:eastAsia="方正书宋_GBK"/>
          <w:sz w:val="22"/>
          <w:szCs w:val="22"/>
        </w:rPr>
        <w:t>}的违约金。逾期超</w:t>
      </w:r>
      <w:r>
        <w:rPr>
          <w:rFonts w:ascii="方正书宋_GBK" w:hAnsi="方正书宋_GBK" w:cs="方正书宋_GBK" w:eastAsia="方正书宋_GBK"/>
          <w:sz w:val="22"/>
          <w:szCs w:val="22"/>
          <w:u w:val="single"/>
        </w:rPr>
        <w:t>过{逾期天</w:t>
      </w:r>
      <w:r>
        <w:rPr>
          <w:rFonts w:ascii="方正书宋_GBK" w:hAnsi="方正书宋_GBK" w:cs="方正书宋_GBK" w:eastAsia="方正书宋_GBK"/>
          <w:sz w:val="22"/>
          <w:szCs w:val="22"/>
        </w:rPr>
        <w:t>数}日后，买受人有权解除合同。买受人解除合同的，自买受人解除合同通知书到达之</w:t>
      </w:r>
      <w:r>
        <w:rPr>
          <w:rFonts w:ascii="方正书宋_GBK" w:hAnsi="方正书宋_GBK" w:cs="方正书宋_GBK" w:eastAsia="方正书宋_GBK"/>
          <w:sz w:val="22"/>
          <w:szCs w:val="22"/>
          <w:u w:val="single"/>
        </w:rPr>
        <w:t>日起{退款</w:t>
      </w:r>
      <w:r>
        <w:rPr>
          <w:rFonts w:ascii="方正书宋_GBK" w:hAnsi="方正书宋_GBK" w:cs="方正书宋_GBK" w:eastAsia="方正书宋_GBK"/>
          <w:sz w:val="22"/>
          <w:szCs w:val="22"/>
        </w:rPr>
        <w:t>天数}日内，出卖人应退还买受人已付全部价款（含定金），并自买受人付款之日起</w:t>
      </w:r>
      <w:r>
        <w:rPr>
          <w:rFonts w:ascii="方正书宋_GBK" w:hAnsi="方正书宋_GBK" w:cs="方正书宋_GBK" w:eastAsia="方正书宋_GBK"/>
          <w:sz w:val="22"/>
          <w:szCs w:val="22"/>
          <w:u w:val="single"/>
        </w:rPr>
        <w:t>，按照{利</w:t>
      </w:r>
      <w:r>
        <w:rPr>
          <w:rFonts w:ascii="方正书宋_GBK" w:hAnsi="方正书宋_GBK" w:cs="方正书宋_GBK" w:eastAsia="方正书宋_GBK"/>
          <w:sz w:val="22"/>
          <w:szCs w:val="22"/>
        </w:rPr>
        <w:t>率}利率给付利息；同时，出卖人按照全部房价</w:t>
      </w:r>
      <w:r>
        <w:rPr>
          <w:rFonts w:ascii="方正书宋_GBK" w:hAnsi="方正书宋_GBK" w:cs="方正书宋_GBK" w:eastAsia="方正书宋_GBK"/>
          <w:sz w:val="22"/>
          <w:szCs w:val="22"/>
          <w:u w:val="single"/>
        </w:rPr>
        <w:t>款的{违约</w:t>
      </w:r>
      <w:r>
        <w:rPr>
          <w:rFonts w:ascii="方正书宋_GBK" w:hAnsi="方正书宋_GBK" w:cs="方正书宋_GBK" w:eastAsia="方正书宋_GBK"/>
          <w:sz w:val="22"/>
          <w:szCs w:val="22"/>
        </w:rPr>
        <w:t>金比例}%向买受人支付违约金。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rPr>
        <w:t>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2．</w:t>
      </w:r>
      <w:r>
        <w:rPr>
          <w:rFonts w:eastAsia="方正书宋_GBK" w:cs="方正书宋_GBK" w:ascii="方正书宋_GBK" w:hAnsi="方正书宋_GBK"/>
          <w:sz w:val="22"/>
          <w:szCs w:val="22"/>
        </w:rPr>
        <w:t>属</w:t>
      </w:r>
      <w:r>
        <w:rPr>
          <w:rFonts w:ascii="方正书宋_GBK" w:hAnsi="方正书宋_GBK" w:cs="方正书宋_GBK" w:eastAsia="方正书宋_GBK"/>
          <w:sz w:val="22"/>
          <w:szCs w:val="22"/>
        </w:rPr>
        <w:t>于买受人责任的，买卖双方约定如下： {</w:t>
      </w:r>
      <w:r>
        <w:rPr>
          <w:rFonts w:ascii="方正书宋_GBK" w:hAnsi="方正书宋_GBK" w:cs="方正书宋_GBK" w:eastAsia="方正书宋_GBK"/>
          <w:sz w:val="22"/>
          <w:szCs w:val="22"/>
          <w:u w:val="single"/>
        </w:rPr>
        <w:t>约定内容}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（四）其他违约责任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第七条</w:t>
      </w:r>
      <w:r>
        <w:rPr>
          <w:rFonts w:ascii="方正书宋_GBK" w:hAnsi="方正书宋_GBK" w:cs="方正书宋_GBK" w:eastAsia="方正书宋_GBK"/>
          <w:sz w:val="22"/>
          <w:szCs w:val="22"/>
        </w:rPr>
        <w:t xml:space="preserve">  本合同在履行过程中发生的争议，由当事人协商解决。协商不成的，按照下列第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{争议解决方式} 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rPr>
        <w:t xml:space="preserve"> {仲裁委员</w:t>
      </w:r>
      <w:r>
        <w:rPr>
          <w:rFonts w:ascii="方正书宋_GBK" w:hAnsi="方正书宋_GBK" w:cs="方正书宋_GBK" w:eastAsia="方正书宋_GBK"/>
          <w:sz w:val="22"/>
          <w:szCs w:val="22"/>
        </w:rPr>
        <w:t>会} 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依法向{房屋所在地}人民法院起诉。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第八条</w:t>
      </w:r>
      <w:r>
        <w:rPr>
          <w:rFonts w:ascii="方正书宋_GBK" w:hAnsi="方正书宋_GBK" w:cs="方正书宋_GBK" w:eastAsia="方正书宋_GBK"/>
          <w:sz w:val="22"/>
          <w:szCs w:val="22"/>
        </w:rPr>
        <w:t xml:space="preserve">  本合同自买卖方{签字或盖章}后，办理完成二手房买卖合同网上备案手续之日起生效。本合同的解除应当采用{书面形式}。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对本合同中未约定或约定不明的内容，当事人可根据具体情况签订书面补充协议。（补充协议见附件三）</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合同附</w:t>
      </w:r>
      <w:r>
        <w:rPr>
          <w:rFonts w:ascii="方正书宋_GBK" w:hAnsi="方正书宋_GBK" w:cs="方正书宋_GBK" w:eastAsia="方正书宋_GBK"/>
          <w:sz w:val="22"/>
          <w:szCs w:val="22"/>
        </w:rPr>
        <w:t>件与本合同具有同等法律效力。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第九条</w:t>
      </w:r>
      <w:r>
        <w:rPr>
          <w:rFonts w:ascii="方正书宋_GBK" w:hAnsi="方正书宋_GBK" w:cs="方正书宋_GBK" w:eastAsia="方正书宋_GBK"/>
          <w:sz w:val="22"/>
          <w:szCs w:val="22"/>
        </w:rPr>
        <w:t xml:space="preserve">  本合同及附件共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{页数}</w:t>
      </w:r>
      <w:r>
        <w:rPr>
          <w:rFonts w:ascii="方正书宋_GBK" w:hAnsi="方正书宋_GBK" w:cs="方正书宋_GBK" w:eastAsia="方正书宋_GBK"/>
          <w:sz w:val="22"/>
          <w:szCs w:val="22"/>
          <w:u w:val="single"/>
        </w:rPr>
        <w:t xml:space="preserve">  页</w:t>
      </w:r>
      <w:r>
        <w:rPr>
          <w:rFonts w:ascii="方正书宋_GBK" w:hAnsi="方正书宋_GBK" w:cs="方正书宋_GBK" w:eastAsia="方正书宋_GBK"/>
          <w:sz w:val="22"/>
          <w:szCs w:val="22"/>
        </w:rPr>
        <w:t xml:space="preserve">，一式  </w:t>
      </w:r>
      <w:r>
        <w:rPr>
          <w:rFonts w:ascii="方正书宋_GBK" w:hAnsi="方正书宋_GBK" w:cs="方正书宋_GBK" w:eastAsia="方正书宋_GBK"/>
          <w:sz w:val="22"/>
          <w:szCs w:val="22"/>
          <w:u w:val="single"/>
        </w:rPr>
        <w:t xml:space="preserve"> {份数</w:t>
      </w:r>
      <w:r>
        <w:rPr>
          <w:rFonts w:ascii="方正书宋_GBK" w:hAnsi="方正书宋_GBK" w:cs="方正书宋_GBK" w:eastAsia="方正书宋_GBK"/>
          <w:sz w:val="22"/>
          <w:szCs w:val="22"/>
        </w:rPr>
        <w:t>}  份；</w:t>
      </w:r>
      <w:r>
        <w:rPr>
          <w:rFonts w:ascii="方正书宋_GBK" w:hAnsi="方正书宋_GBK" w:cs="方正书宋_GBK" w:eastAsia="方正书宋_GBK"/>
          <w:sz w:val="22"/>
          <w:szCs w:val="22"/>
          <w:u w:val="single"/>
        </w:rPr>
        <w:t xml:space="preserve">出卖人  </w:t>
      </w:r>
      <w:r>
        <w:rPr>
          <w:rFonts w:ascii="方正书宋_GBK" w:hAnsi="方正书宋_GBK" w:cs="方正书宋_GBK" w:eastAsia="方正书宋_GBK"/>
          <w:sz w:val="22"/>
          <w:szCs w:val="22"/>
        </w:rPr>
        <w:t xml:space="preserve">  {出卖人份数}</w:t>
      </w:r>
      <w:r>
        <w:rPr>
          <w:rFonts w:ascii="方正书宋_GBK" w:hAnsi="方正书宋_GBK" w:cs="方正书宋_GBK" w:eastAsia="方正书宋_GBK"/>
          <w:sz w:val="22"/>
          <w:szCs w:val="22"/>
          <w:u w:val="single"/>
        </w:rPr>
        <w:t xml:space="preserve">    份</w:t>
      </w:r>
      <w:r>
        <w:rPr>
          <w:rFonts w:ascii="方正书宋_GBK" w:hAnsi="方正书宋_GBK" w:cs="方正书宋_GBK" w:eastAsia="方正书宋_GBK"/>
          <w:sz w:val="22"/>
          <w:szCs w:val="22"/>
        </w:rPr>
        <w:t>、买</w:t>
      </w:r>
      <w:r>
        <w:rPr>
          <w:rFonts w:ascii="方正书宋_GBK" w:hAnsi="方正书宋_GBK" w:cs="方正书宋_GBK" w:eastAsia="方正书宋_GBK"/>
          <w:sz w:val="22"/>
          <w:szCs w:val="22"/>
          <w:u w:val="single"/>
        </w:rPr>
        <w:t>受人     {买受</w:t>
      </w:r>
      <w:r>
        <w:rPr>
          <w:rFonts w:ascii="方正书宋_GBK" w:hAnsi="方正书宋_GBK" w:cs="方正书宋_GBK" w:eastAsia="方正书宋_GBK"/>
          <w:sz w:val="22"/>
          <w:szCs w:val="22"/>
        </w:rPr>
        <w:t>人份数}     份、房地产经纪机构     {经纪机构份数}     份、          {其他}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出卖人（签字或盖章）：{出卖人签名或盖章}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签订时间：{年}{月}{日}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买受人（签字或盖章）：{签字或盖章}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签订时间：{年}{月}{日}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签订地点：{签订地点}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附件一  {该房屋附属设施设备、装饰装修、相关物品清单等具体情况}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（粘贴无效）</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一、设施设备状况</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供水：</w:t>
      </w:r>
      <w:r>
        <w:rPr>
          <w:rFonts w:ascii="方正书宋_GBK" w:hAnsi="方正书宋_GBK" w:cs="方正书宋_GBK" w:eastAsia="方正书宋_GBK"/>
          <w:sz w:val="22"/>
          <w:szCs w:val="22"/>
          <w:u w:val="single"/>
        </w:rPr>
        <w:t>{供水情况}。</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供电：</w:t>
      </w:r>
      <w:r>
        <w:rPr>
          <w:rFonts w:ascii="方正书宋_GBK" w:hAnsi="方正书宋_GBK" w:cs="方正书宋_GBK" w:eastAsia="方正书宋_GBK"/>
          <w:sz w:val="22"/>
          <w:szCs w:val="22"/>
          <w:u w:val="single"/>
        </w:rPr>
        <w:t>{供电情况}。</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供气：</w:t>
      </w:r>
      <w:r>
        <w:rPr>
          <w:rFonts w:ascii="方正书宋_GBK" w:hAnsi="方正书宋_GBK" w:cs="方正书宋_GBK" w:eastAsia="方正书宋_GBK"/>
          <w:sz w:val="22"/>
          <w:szCs w:val="22"/>
          <w:u w:val="single"/>
        </w:rPr>
        <w:t xml:space="preserve"> {供气情况}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供暖：</w:t>
      </w:r>
      <w:r>
        <w:rPr>
          <w:rFonts w:ascii="方正书宋_GBK" w:hAnsi="方正书宋_GBK" w:cs="方正书宋_GBK" w:eastAsia="方正书宋_GBK"/>
          <w:sz w:val="22"/>
          <w:szCs w:val="22"/>
          <w:u w:val="single"/>
        </w:rPr>
        <w:t>{供暖情况}。</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厨房设备：</w:t>
      </w:r>
      <w:r>
        <w:rPr>
          <w:rFonts w:ascii="方正书宋_GBK" w:hAnsi="方正书宋_GBK" w:cs="方正书宋_GBK" w:eastAsia="方正书宋_GBK"/>
          <w:sz w:val="22"/>
          <w:szCs w:val="22"/>
          <w:u w:val="single"/>
        </w:rPr>
        <w:t>{设备列表}。</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 xml:space="preserve"> 卫生设备</w:t>
      </w:r>
      <w:r>
        <w:rPr>
          <w:rFonts w:ascii="方正书宋_GBK" w:hAnsi="方正书宋_GBK" w:cs="方正书宋_GBK" w:eastAsia="方正书宋_GBK"/>
          <w:sz w:val="22"/>
          <w:szCs w:val="22"/>
          <w:u w:val="single"/>
        </w:rPr>
        <w:t>： {卫生设备内容}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通讯设备：</w:t>
      </w:r>
      <w:r>
        <w:rPr>
          <w:rFonts w:ascii="方正书宋_GBK" w:hAnsi="方正书宋_GBK" w:cs="方正书宋_GBK" w:eastAsia="方正书宋_GBK"/>
          <w:sz w:val="22"/>
          <w:szCs w:val="22"/>
          <w:u w:val="single"/>
        </w:rPr>
        <w:t>{通讯设备内容}。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其它：</w:t>
      </w:r>
      <w:r>
        <w:rPr>
          <w:rFonts w:ascii="方正书宋_GBK" w:hAnsi="方正书宋_GBK" w:cs="方正书宋_GBK" w:eastAsia="方正书宋_GBK"/>
          <w:sz w:val="22"/>
          <w:szCs w:val="22"/>
          <w:u w:val="single"/>
        </w:rPr>
        <w:t xml:space="preserve"> {内容}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二、装饰装修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装修房：</w:t>
      </w:r>
      <w:r>
        <w:rPr>
          <w:rFonts w:ascii="方正书宋_GBK" w:hAnsi="方正书宋_GBK" w:cs="方正书宋_GBK" w:eastAsia="方正书宋_GBK"/>
          <w:sz w:val="22"/>
          <w:szCs w:val="22"/>
          <w:u w:val="single"/>
        </w:rPr>
        <w:t xml:space="preserve"> {内容}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毛坯房：</w:t>
      </w:r>
      <w:r>
        <w:rPr>
          <w:rFonts w:ascii="方正书宋_GBK" w:hAnsi="方正书宋_GBK" w:cs="方正书宋_GBK" w:eastAsia="方正书宋_GBK"/>
          <w:sz w:val="22"/>
          <w:szCs w:val="22"/>
          <w:u w:val="single"/>
        </w:rPr>
        <w:t xml:space="preserve"> {描述}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三、相关物品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电器设备：</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 家具</w:t>
      </w:r>
      <w:r>
        <w:rPr>
          <w:rFonts w:ascii="方正书宋_GBK" w:hAnsi="方正书宋_GBK" w:cs="方正书宋_GBK" w:eastAsia="方正书宋_GBK"/>
          <w:sz w:val="22"/>
          <w:szCs w:val="22"/>
          <w:u w:val="single"/>
        </w:rPr>
        <w:t>：{描述}。</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其它：</w:t>
      </w:r>
      <w:r>
        <w:rPr>
          <w:rFonts w:ascii="方正书宋_GBK" w:hAnsi="方正书宋_GBK" w:cs="方正书宋_GBK" w:eastAsia="方正书宋_GBK"/>
          <w:sz w:val="22"/>
          <w:szCs w:val="22"/>
          <w:u w:val="single"/>
        </w:rPr>
        <w:t xml:space="preserve"> {内容}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四、损坏赔偿约定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五、其它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附件二  {付款方式及期限的具体约定}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黑体" w:hAnsi="黑体" w:eastAsia="黑体" w:cs="仿宋"/>
          <w:sz w:val="32"/>
          <w:szCs w:val="32"/>
        </w:rPr>
      </w:pPr>
      <w:r>
        <w:rPr>
          <w:rFonts w:eastAsia="黑体" w:cs="仿宋"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附件三 补充协议</w:t>
      </w:r>
    </w:p>
    <w:p>
      <w:pPr>
        <w:pStyle w:val="Normal"/>
        <w:rPr>
          <w:rFonts w:ascii="仿宋" w:hAnsi="仿宋" w:eastAsia="仿宋" w:cs="仿宋"/>
          <w:sz w:val="32"/>
          <w:szCs w:val="32"/>
        </w:rPr>
      </w:pPr>
      <w:r>
        <w:rPr>
          <w:rFonts w:eastAsia="仿宋" w:cs="仿宋" w:ascii="仿宋" w:hAnsi="仿宋"/>
          <w:sz w:val="32"/>
          <w:szCs w:val="32"/>
        </w:rPr>
      </w:r>
    </w:p>
    <w:p>
      <w:pPr>
        <w:pStyle w:val="Normal"/>
        <w:rPr>
          <w:rFonts w:ascii="仿宋" w:hAnsi="仿宋" w:eastAsia="仿宋" w:cs="仿宋"/>
          <w:sz w:val="32"/>
          <w:szCs w:val="32"/>
        </w:rPr>
      </w:pPr>
      <w:r>
        <w:rPr>
          <w:rFonts w:eastAsia="仿宋" w:cs="仿宋" w:ascii="仿宋" w:hAnsi="仿宋"/>
          <w:sz w:val="32"/>
          <w:szCs w:val="32"/>
        </w:rPr>
      </w:r>
    </w:p>
    <w:p>
      <w:pPr>
        <w:pStyle w:val="Normal"/>
        <w:rPr>
          <w:rFonts w:ascii="仿宋" w:hAnsi="仿宋" w:eastAsia="仿宋" w:cs="仿宋"/>
          <w:sz w:val="32"/>
          <w:szCs w:val="32"/>
        </w:rPr>
      </w:pPr>
      <w:r>
        <w:rPr>
          <w:rFonts w:eastAsia="仿宋" w:cs="仿宋" w:ascii="仿宋" w:hAnsi="仿宋"/>
          <w:sz w:val="32"/>
          <w:szCs w:val="32"/>
        </w:rPr>
      </w:r>
    </w:p>
    <w:sectPr>
      <w:headerReference w:type="default" r:id="rId2"/>
      <w:footerReference w:type="default" r:id="rId3"/>
      <w:type w:val="nextPage"/>
      <w:pgSz w:w="11906" w:h="16838"/>
      <w:pgMar w:left="1542" w:right="1542" w:gutter="0" w:header="851" w:top="1701" w:footer="992" w:bottom="141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仿宋">
    <w:charset w:val="86"/>
    <w:family w:val="modern"/>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黑体">
    <w:charset w:val="86"/>
    <w:family w:val="auto"/>
    <w:pitch w:val="default"/>
  </w:font>
  <w:font w:name="方正书宋_GBK">
    <w:charset w:val="86"/>
    <w:family w:val="auto"/>
    <w:pitch w:val="default"/>
  </w:font>
  <w:font w:name="方正大标宋简体">
    <w:altName w:val="Arial Unicode MS"/>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9">
              <wp:simplePos x="0" y="0"/>
              <wp:positionH relativeFrom="margin">
                <wp:align>right</wp:align>
              </wp:positionH>
              <wp:positionV relativeFrom="paragraph">
                <wp:posOffset>635</wp:posOffset>
              </wp:positionV>
              <wp:extent cx="64135" cy="187960"/>
              <wp:effectExtent l="0" t="0" r="0" b="0"/>
              <wp:wrapNone/>
              <wp:docPr id="2" name="Frame2"/>
              <a:graphic xmlns:a="http://schemas.openxmlformats.org/drawingml/2006/main">
                <a:graphicData uri="http://schemas.microsoft.com/office/word/2010/wordprocessingShape">
                  <wps:wsp>
                    <wps:cNvSpPr txBox="1"/>
                    <wps:spPr>
                      <a:xfrm>
                        <a:off x="0" y="0"/>
                        <a:ext cx="64135" cy="187960"/>
                      </a:xfrm>
                      <a:prstGeom prst="rect"/>
                      <a:solidFill>
                        <a:srgbClr val="FFFFFF">
                          <a:alpha val="0"/>
                        </a:srgbClr>
                      </a:solidFill>
                    </wps:spPr>
                    <wps:txbx>
                      <w:txbxContent>
                        <w:p>
                          <w:pPr>
                            <w:pStyle w:val="Normal"/>
                            <w:snapToGrid w:val="false"/>
                            <w:rPr>
                              <w:rFonts w:ascii="仿宋" w:hAnsi="仿宋" w:eastAsia="仿宋" w:cs="仿宋"/>
                              <w:sz w:val="21"/>
                              <w:szCs w:val="21"/>
                              <w:lang w:eastAsia="zh-CN"/>
                            </w:rPr>
                          </w:pPr>
                          <w:r>
                            <w:rPr>
                              <w:rFonts w:ascii="仿宋" w:hAnsi="仿宋" w:cs="仿宋" w:eastAsia="仿宋"/>
                              <w:sz w:val="21"/>
                              <w:szCs w:val="21"/>
                              <w:lang w:eastAsia="zh-CN"/>
                            </w:rPr>
                            <w:fldChar w:fldCharType="begin"/>
                          </w:r>
                          <w:r>
                            <w:rPr>
                              <w:sz w:val="21"/>
                              <w:szCs w:val="21"/>
                              <w:rFonts w:ascii="仿宋" w:hAnsi="仿宋" w:cs="仿宋" w:eastAsia="仿宋"/>
                              <w:lang w:eastAsia="zh-CN"/>
                            </w:rPr>
                            <w:instrText xml:space="preserve"> PAGE </w:instrText>
                          </w:r>
                          <w:r>
                            <w:rPr>
                              <w:sz w:val="21"/>
                              <w:szCs w:val="21"/>
                              <w:rFonts w:ascii="仿宋" w:hAnsi="仿宋" w:cs="仿宋" w:eastAsia="仿宋"/>
                              <w:lang w:eastAsia="zh-CN"/>
                            </w:rPr>
                            <w:fldChar w:fldCharType="separate"/>
                          </w:r>
                          <w:r>
                            <w:rPr>
                              <w:sz w:val="21"/>
                              <w:szCs w:val="21"/>
                              <w:rFonts w:ascii="仿宋" w:hAnsi="仿宋" w:cs="仿宋" w:eastAsia="仿宋"/>
                              <w:lang w:eastAsia="zh-CN"/>
                            </w:rPr>
                            <w:t>8</w:t>
                          </w:r>
                          <w:r>
                            <w:rPr>
                              <w:sz w:val="21"/>
                              <w:szCs w:val="21"/>
                              <w:rFonts w:ascii="仿宋" w:hAnsi="仿宋" w:cs="仿宋" w:eastAsia="仿宋"/>
                              <w:lang w:eastAsia="zh-CN"/>
                            </w:rPr>
                            <w:fldChar w:fldCharType="end"/>
                          </w:r>
                        </w:p>
                      </w:txbxContent>
                    </wps:txbx>
                    <wps:bodyPr anchor="t" lIns="635" tIns="635" rIns="635" bIns="635">
                      <a:spAutoFit/>
                    </wps:bodyPr>
                  </wps:wsp>
                </a:graphicData>
              </a:graphic>
            </wp:anchor>
          </w:drawing>
        </mc:Choice>
        <mc:Fallback>
          <w:pict>
            <v:rect fillcolor="#FFFFFF" style="position:absolute;rotation:-0;width:5.05pt;height:14.8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Normal"/>
                      <w:snapToGrid w:val="false"/>
                      <w:rPr>
                        <w:rFonts w:ascii="仿宋" w:hAnsi="仿宋" w:eastAsia="仿宋" w:cs="仿宋"/>
                        <w:sz w:val="21"/>
                        <w:szCs w:val="21"/>
                        <w:lang w:eastAsia="zh-CN"/>
                      </w:rPr>
                    </w:pPr>
                    <w:r>
                      <w:rPr>
                        <w:rFonts w:ascii="仿宋" w:hAnsi="仿宋" w:cs="仿宋" w:eastAsia="仿宋"/>
                        <w:sz w:val="21"/>
                        <w:szCs w:val="21"/>
                        <w:lang w:eastAsia="zh-CN"/>
                      </w:rPr>
                      <w:fldChar w:fldCharType="begin"/>
                    </w:r>
                    <w:r>
                      <w:rPr>
                        <w:sz w:val="21"/>
                        <w:szCs w:val="21"/>
                        <w:rFonts w:ascii="仿宋" w:hAnsi="仿宋" w:cs="仿宋" w:eastAsia="仿宋"/>
                        <w:lang w:eastAsia="zh-CN"/>
                      </w:rPr>
                      <w:instrText xml:space="preserve"> PAGE </w:instrText>
                    </w:r>
                    <w:r>
                      <w:rPr>
                        <w:sz w:val="21"/>
                        <w:szCs w:val="21"/>
                        <w:rFonts w:ascii="仿宋" w:hAnsi="仿宋" w:cs="仿宋" w:eastAsia="仿宋"/>
                        <w:lang w:eastAsia="zh-CN"/>
                      </w:rPr>
                      <w:fldChar w:fldCharType="separate"/>
                    </w:r>
                    <w:r>
                      <w:rPr>
                        <w:sz w:val="21"/>
                        <w:szCs w:val="21"/>
                        <w:rFonts w:ascii="仿宋" w:hAnsi="仿宋" w:cs="仿宋" w:eastAsia="仿宋"/>
                        <w:lang w:eastAsia="zh-CN"/>
                      </w:rPr>
                      <w:t>8</w:t>
                    </w:r>
                    <w:r>
                      <w:rPr>
                        <w:sz w:val="21"/>
                        <w:szCs w:val="21"/>
                        <w:rFonts w:ascii="仿宋" w:hAnsi="仿宋" w:cs="仿宋" w:eastAsia="仿宋"/>
                        <w:lang w:eastAsia="zh-CN"/>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2015-09-25T14:49:00Z</dcterms:created>
  <dc:creator>孙莉</dc:creator>
  <dc:description/>
  <dc:language>zh-CN</dc:language>
  <cp:lastModifiedBy>sdgs</cp:lastModifiedBy>
  <dcterms:modified xsi:type="dcterms:W3CDTF">2022-02-15T14:06:47Z</dcterms:modified>
  <cp:revision>8</cp:revision>
  <dc:subject/>
  <dc:title>SDF-2015-0001              合同编号：               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