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left"/>
        <w:rPr>
          <w:rFonts w:hint="default" w:ascii="Times New Roman" w:hAnsi="Times New Roman" w:cs="Times New Roman"/>
          <w:b/>
          <w:bCs/>
          <w:sz w:val="28"/>
          <w:szCs w:val="28"/>
        </w:rPr>
      </w:pPr>
      <w:r>
        <w:rPr>
          <w:rFonts w:hint="default" w:ascii="Times New Roman" w:hAnsi="Times New Roman" w:eastAsia="仿宋" w:cs="Times New Roman"/>
          <w:b/>
          <w:bCs/>
          <w:sz w:val="28"/>
          <w:szCs w:val="28"/>
        </w:rPr>
        <w:t>SF</w:t>
      </w:r>
      <w:r>
        <w:rPr>
          <w:rFonts w:hint="default" w:ascii="Times New Roman" w:hAnsi="Times New Roman" w:eastAsia="仿宋" w:cs="Times New Roman"/>
          <w:b/>
          <w:bCs/>
          <w:sz w:val="28"/>
          <w:szCs w:val="28"/>
          <w:lang w:eastAsia="zh-CN"/>
        </w:rPr>
        <w:t>—</w:t>
      </w:r>
      <w:r>
        <w:rPr>
          <w:rFonts w:hint="default" w:ascii="Times New Roman" w:hAnsi="Times New Roman" w:eastAsia="仿宋" w:cs="Times New Roman"/>
          <w:b/>
          <w:bCs/>
          <w:sz w:val="28"/>
          <w:szCs w:val="28"/>
        </w:rPr>
        <w:t>2017</w:t>
      </w:r>
      <w:r>
        <w:rPr>
          <w:rFonts w:hint="default" w:ascii="Times New Roman" w:hAnsi="Times New Roman" w:eastAsia="仿宋" w:cs="Times New Roman"/>
          <w:b/>
          <w:bCs/>
          <w:sz w:val="28"/>
          <w:szCs w:val="28"/>
          <w:lang w:eastAsia="zh-CN"/>
        </w:rPr>
        <w:t>—</w:t>
      </w:r>
      <w:r>
        <w:rPr>
          <w:rFonts w:hint="default" w:ascii="Times New Roman" w:hAnsi="Times New Roman" w:eastAsia="仿宋" w:cs="Times New Roman"/>
          <w:b/>
          <w:bCs/>
          <w:sz w:val="28"/>
          <w:szCs w:val="28"/>
        </w:rPr>
        <w:t>0601</w:t>
      </w:r>
    </w:p>
    <w:p>
      <w:pPr>
        <w:jc w:val="right"/>
        <w:rPr>
          <w:rFonts w:ascii="仿宋" w:hAnsi="仿宋" w:eastAsia="仿宋"/>
          <w:sz w:val="28"/>
          <w:szCs w:val="28"/>
        </w:rPr>
      </w:pPr>
      <w:r>
        <w:rPr>
          <w:rFonts w:hint="eastAsia" w:ascii="方正楷体_GBK" w:hAnsi="方正楷体_GBK" w:eastAsia="方正楷体_GBK" w:cs="方正楷体_GBK"/>
          <w:b/>
          <w:sz w:val="28"/>
          <w:szCs w:val="28"/>
        </w:rPr>
        <w:t>合同编号：</w:t>
      </w:r>
      <w:r>
        <w:rPr>
          <w:rFonts w:hint="eastAsia" w:ascii="方正楷体_GBK" w:hAnsi="方正楷体_GBK" w:eastAsia="方正楷体_GBK" w:cs="方正楷体_GBK"/>
          <w:sz w:val="28"/>
          <w:szCs w:val="28"/>
        </w:rPr>
        <w:t>穗租备</w:t>
      </w:r>
      <w:r>
        <w:rPr>
          <w:rFonts w:hint="eastAsia" w:ascii="方正楷体_GBK" w:hAnsi="方正楷体_GBK" w:eastAsia="方正楷体_GBK" w:cs="方正楷体_GBK"/>
          <w:sz w:val="28"/>
          <w:szCs w:val="28"/>
          <w:u w:val="single"/>
        </w:rPr>
        <w:t>{合同编号}号</w:t>
      </w:r>
      <w:r>
        <w:rPr>
          <w:rFonts w:hint="eastAsia" w:ascii="方正楷体_GBK" w:hAnsi="方正楷体_GBK" w:eastAsia="方正楷体_GBK" w:cs="方正楷体_GBK"/>
          <w:sz w:val="28"/>
          <w:szCs w:val="28"/>
        </w:rPr>
      </w:r>
    </w:p>
    <w:p>
      <w:pPr>
        <w:rPr>
          <w:rFonts w:ascii="Cambria" w:hAnsi="Cambria"/>
          <w:sz w:val="28"/>
          <w:szCs w:val="28"/>
        </w:rPr>
      </w:pPr>
    </w:p>
    <w:p>
      <w:pPr>
        <w:rPr>
          <w:sz w:val="28"/>
          <w:szCs w:val="28"/>
        </w:rPr>
      </w:pPr>
    </w:p>
    <w:p>
      <w:pPr>
        <w:rPr>
          <w:sz w:val="28"/>
          <w:szCs w:val="28"/>
        </w:rPr>
      </w:pPr>
    </w:p>
    <w:p>
      <w:pPr>
        <w:rPr>
          <w:sz w:val="28"/>
          <w:szCs w:val="28"/>
        </w:rPr>
      </w:pPr>
    </w:p>
    <w:p>
      <w:pPr>
        <w:spacing w:line="800" w:lineRule="exact"/>
        <w:jc w:val="center"/>
        <w:rPr>
          <w:rFonts w:hint="eastAsia" w:ascii="方正小标宋_GBK" w:hAnsi="方正小标宋_GBK" w:eastAsia="方正小标宋_GBK" w:cs="方正小标宋_GBK"/>
          <w:b/>
          <w:sz w:val="40"/>
          <w:szCs w:val="40"/>
        </w:rPr>
      </w:pPr>
      <w:r>
        <w:rPr>
          <w:rFonts w:hint="eastAsia" w:ascii="方正小标宋_GBK" w:hAnsi="方正小标宋_GBK" w:eastAsia="方正小标宋_GBK" w:cs="方正小标宋_GBK"/>
          <w:b/>
          <w:sz w:val="40"/>
          <w:szCs w:val="40"/>
        </w:rPr>
        <w:t>广州市住房租赁合同</w:t>
      </w:r>
    </w:p>
    <w:p>
      <w:pPr>
        <w:spacing w:line="800" w:lineRule="exact"/>
        <w:jc w:val="center"/>
        <w:rPr>
          <w:rFonts w:hint="eastAsia" w:ascii="方正小标宋_GBK" w:hAnsi="方正小标宋_GBK" w:eastAsia="方正小标宋_GBK" w:cs="方正小标宋_GBK"/>
          <w:b/>
          <w:sz w:val="40"/>
          <w:szCs w:val="40"/>
        </w:rPr>
      </w:pPr>
      <w:r>
        <w:rPr>
          <w:rFonts w:hint="eastAsia" w:ascii="方正小标宋_GBK" w:hAnsi="方正小标宋_GBK" w:eastAsia="方正小标宋_GBK" w:cs="方正小标宋_GBK"/>
          <w:b/>
          <w:sz w:val="40"/>
          <w:szCs w:val="40"/>
        </w:rPr>
        <w:t>示范文本</w:t>
      </w:r>
    </w:p>
    <w:p>
      <w:pPr>
        <w:ind w:firstLine="1424" w:firstLineChars="445"/>
        <w:rPr>
          <w:rFonts w:ascii="仿宋" w:hAnsi="仿宋" w:eastAsia="仿宋"/>
          <w:sz w:val="32"/>
          <w:szCs w:val="32"/>
        </w:rPr>
      </w:pPr>
    </w:p>
    <w:p>
      <w:pPr>
        <w:ind w:firstLine="1608" w:firstLineChars="445"/>
        <w:rPr>
          <w:rFonts w:ascii="Cambria" w:hAnsi="Cambria"/>
          <w:b/>
          <w:sz w:val="36"/>
          <w:szCs w:val="36"/>
        </w:rPr>
      </w:pPr>
    </w:p>
    <w:p>
      <w:pPr>
        <w:ind w:firstLine="1608" w:firstLineChars="445"/>
        <w:rPr>
          <w:b/>
          <w:sz w:val="36"/>
          <w:szCs w:val="36"/>
        </w:rPr>
      </w:pPr>
    </w:p>
    <w:p>
      <w:pPr>
        <w:ind w:firstLine="1670" w:firstLineChars="594"/>
        <w:rPr>
          <w:rFonts w:hint="eastAsia" w:ascii="方正楷体_GBK" w:hAnsi="方正楷体_GBK" w:eastAsia="方正楷体_GBK" w:cs="方正楷体_GBK"/>
          <w:b/>
          <w:sz w:val="28"/>
          <w:szCs w:val="28"/>
          <w:u w:val="single"/>
        </w:rPr>
      </w:pPr>
      <w:r>
        <w:rPr>
          <w:rFonts w:hint="eastAsia" w:ascii="方正楷体_GBK" w:hAnsi="方正楷体_GBK" w:eastAsia="方正楷体_GBK" w:cs="方正楷体_GBK"/>
          <w:b/>
          <w:sz w:val="28"/>
          <w:szCs w:val="28"/>
        </w:rPr>
        <w:t>出租人：</w:t>
      </w:r>
      <w:r>
        <w:rPr>
          <w:rFonts w:hint="eastAsia" w:ascii="方正楷体_GBK" w:hAnsi="方正楷体_GBK" w:eastAsia="方正楷体_GBK" w:cs="方正楷体_GBK"/>
          <w:b/>
          <w:sz w:val="28"/>
          <w:szCs w:val="28"/>
          <w:u w:val="single"/>
        </w:rPr>
        <w:t>{出租人姓名}</w:t>
      </w:r>
    </w:p>
    <w:p>
      <w:pPr>
        <w:ind w:firstLine="1251" w:firstLineChars="445"/>
        <w:rPr>
          <w:rFonts w:hint="eastAsia" w:ascii="方正楷体_GBK" w:hAnsi="方正楷体_GBK" w:eastAsia="方正楷体_GBK" w:cs="方正楷体_GBK"/>
          <w:b/>
          <w:sz w:val="28"/>
          <w:szCs w:val="28"/>
          <w:u w:val="single"/>
        </w:rPr>
      </w:pPr>
    </w:p>
    <w:p>
      <w:pPr>
        <w:ind w:firstLine="1670" w:firstLineChars="594"/>
        <w:rPr>
          <w:rFonts w:hint="eastAsia" w:ascii="方正楷体_GBK" w:hAnsi="方正楷体_GBK" w:eastAsia="方正楷体_GBK" w:cs="方正楷体_GBK"/>
          <w:b/>
          <w:sz w:val="28"/>
          <w:szCs w:val="28"/>
          <w:u w:val="single"/>
        </w:rPr>
      </w:pPr>
      <w:r>
        <w:rPr>
          <w:rFonts w:hint="eastAsia" w:ascii="方正楷体_GBK" w:hAnsi="方正楷体_GBK" w:eastAsia="方正楷体_GBK" w:cs="方正楷体_GBK"/>
          <w:b/>
          <w:sz w:val="28"/>
          <w:szCs w:val="28"/>
        </w:rPr>
        <w:t>承租人：</w:t>
      </w:r>
      <w:r>
        <w:rPr>
          <w:rFonts w:hint="eastAsia" w:ascii="方正楷体_GBK" w:hAnsi="方正楷体_GBK" w:eastAsia="方正楷体_GBK" w:cs="方正楷体_GBK"/>
          <w:b/>
          <w:sz w:val="28"/>
          <w:szCs w:val="28"/>
          <w:u w:val="single"/>
        </w:rPr>
        <w:t>{承租人姓名}</w:t>
      </w:r>
    </w:p>
    <w:p>
      <w:pPr>
        <w:rPr>
          <w:rFonts w:hint="eastAsia" w:ascii="方正楷体_GBK" w:hAnsi="方正楷体_GBK" w:eastAsia="方正楷体_GBK" w:cs="方正楷体_GBK"/>
          <w:b/>
          <w:sz w:val="28"/>
          <w:szCs w:val="28"/>
        </w:rPr>
      </w:pPr>
    </w:p>
    <w:p>
      <w:pPr>
        <w:rPr>
          <w:rFonts w:hint="eastAsia" w:ascii="方正楷体_GBK" w:hAnsi="方正楷体_GBK" w:eastAsia="方正楷体_GBK" w:cs="方正楷体_GBK"/>
          <w:b/>
          <w:sz w:val="28"/>
          <w:szCs w:val="28"/>
        </w:rPr>
      </w:pPr>
    </w:p>
    <w:p>
      <w:pPr>
        <w:rPr>
          <w:rFonts w:hint="eastAsia" w:ascii="方正楷体_GBK" w:hAnsi="方正楷体_GBK" w:eastAsia="方正楷体_GBK" w:cs="方正楷体_GBK"/>
          <w:b/>
          <w:sz w:val="28"/>
          <w:szCs w:val="28"/>
        </w:rPr>
      </w:pPr>
    </w:p>
    <w:p>
      <w:pPr>
        <w:ind w:right="1785" w:rightChars="850" w:firstLine="2125" w:firstLineChars="759"/>
        <w:rPr>
          <w:rFonts w:hint="eastAsia" w:ascii="方正楷体_GBK" w:hAnsi="方正楷体_GBK" w:eastAsia="方正楷体_GBK" w:cs="方正楷体_GBK"/>
          <w:spacing w:val="20"/>
          <w:sz w:val="28"/>
          <w:szCs w:val="28"/>
        </w:rPr>
      </w:pPr>
      <w:r>
        <w:rPr>
          <w:rFonts w:hint="eastAsia" w:ascii="方正楷体_GBK" w:hAnsi="方正楷体_GBK" w:eastAsia="方正楷体_GBK" w:cs="方正楷体_GBK"/>
          <w:sz w:val="28"/>
          <w:szCs w:val="28"/>
          <w:lang w:eastAsia="en-US" w:bidi="en-US"/>
        </w:rPr>
        <mc:AlternateContent>
          <mc:Choice Requires="wps">
            <w:drawing>
              <wp:anchor distT="0" distB="0" distL="114300" distR="114300" simplePos="0" relativeHeight="251660288" behindDoc="0" locked="0" layoutInCell="1" allowOverlap="1">
                <wp:simplePos x="0" y="0"/>
                <wp:positionH relativeFrom="margin">
                  <wp:posOffset>1202690</wp:posOffset>
                </wp:positionH>
                <wp:positionV relativeFrom="paragraph">
                  <wp:posOffset>53975</wp:posOffset>
                </wp:positionV>
                <wp:extent cx="2867660" cy="874395"/>
                <wp:effectExtent l="0" t="0" r="0" b="0"/>
                <wp:wrapNone/>
                <wp:docPr id="2" name="矩形 3"/>
                <wp:cNvGraphicFramePr/>
                <a:graphic xmlns:a="http://schemas.openxmlformats.org/drawingml/2006/main">
                  <a:graphicData uri="http://schemas.microsoft.com/office/word/2010/wordprocessingShape">
                    <wps:wsp>
                      <wps:cNvSpPr/>
                      <wps:spPr>
                        <a:xfrm>
                          <a:off x="0" y="0"/>
                          <a:ext cx="2867660" cy="874395"/>
                        </a:xfrm>
                        <a:prstGeom prst="rect">
                          <a:avLst/>
                        </a:prstGeom>
                        <a:solidFill>
                          <a:srgbClr val="FFFFFF"/>
                        </a:solidFill>
                        <a:ln>
                          <a:noFill/>
                        </a:ln>
                      </wps:spPr>
                      <wps:txbx>
                        <w:txbxContent>
                          <w:p>
                            <w:pPr>
                              <w:spacing w:line="500" w:lineRule="exact"/>
                              <w:jc w:val="distribute"/>
                              <w:rPr>
                                <w:rFonts w:hint="eastAsia" w:ascii="方正楷体_GBK" w:hAnsi="方正楷体_GBK" w:eastAsia="方正楷体_GBK" w:cs="方正楷体_GBK"/>
                                <w:spacing w:val="20"/>
                                <w:sz w:val="28"/>
                                <w:szCs w:val="28"/>
                              </w:rPr>
                            </w:pPr>
                            <w:r>
                              <w:rPr>
                                <w:rFonts w:hint="eastAsia" w:ascii="方正楷体_GBK" w:hAnsi="方正楷体_GBK" w:eastAsia="方正楷体_GBK" w:cs="方正楷体_GBK"/>
                                <w:spacing w:val="20"/>
                                <w:sz w:val="28"/>
                                <w:szCs w:val="28"/>
                              </w:rPr>
                              <w:t>广州市住房和城乡建设委员会</w:t>
                            </w:r>
                          </w:p>
                          <w:p>
                            <w:pPr>
                              <w:spacing w:line="500" w:lineRule="exact"/>
                              <w:jc w:val="distribute"/>
                              <w:rPr>
                                <w:rFonts w:hint="eastAsia" w:ascii="方正楷体_GBK" w:hAnsi="方正楷体_GBK" w:eastAsia="方正楷体_GBK" w:cs="方正楷体_GBK"/>
                                <w:spacing w:val="20"/>
                                <w:sz w:val="28"/>
                                <w:szCs w:val="28"/>
                              </w:rPr>
                            </w:pPr>
                            <w:r>
                              <w:rPr>
                                <w:rFonts w:hint="eastAsia" w:ascii="方正楷体_GBK" w:hAnsi="方正楷体_GBK" w:eastAsia="方正楷体_GBK" w:cs="方正楷体_GBK"/>
                                <w:spacing w:val="20"/>
                                <w:sz w:val="28"/>
                                <w:szCs w:val="28"/>
                              </w:rPr>
                              <w:t>广州市工商行政管理局</w:t>
                            </w:r>
                          </w:p>
                        </w:txbxContent>
                      </wps:txbx>
                      <wps:bodyPr upright="1"/>
                    </wps:wsp>
                  </a:graphicData>
                </a:graphic>
              </wp:anchor>
            </w:drawing>
          </mc:Choice>
          <mc:Fallback>
            <w:pict>
              <v:rect id="矩形 3" o:spid="_x0000_s1026" o:spt="1" style="position:absolute;left:0pt;margin-left:94.7pt;margin-top:4.25pt;height:68.85pt;width:225.8pt;mso-position-horizontal-relative:margin;z-index:251660288;mso-width-relative:page;mso-height-relative:page;" fillcolor="#FFFFFF" filled="t" stroked="f" coordsize="21600,21600" o:gfxdata="UEsDBAoAAAAAAIdO4kAAAAAAAAAAAAAAAAAEAAAAZHJzL1BLAwQUAAAACACHTuJAsSUZlNYAAAAJ&#10;AQAADwAAAGRycy9kb3ducmV2LnhtbE2PvU7DMBSFdyTewbqV2KidkkZpiNMBqRMw0FZivY3dJGp8&#10;HWKnDW/PZYLx6Ds6P+V2dr242jF0njQkSwXCUu1NR42G42H3mIMIEclg78lq+LYBttX9XYmF8Tf6&#10;sNd9bASHUChQQxvjUEgZ6tY6DEs/WGJ29qPDyHJspBnxxuGulyulMumwI25ocbAvra0v+8lpwCw1&#10;X+/np7fD65ThppnVbv2ptH5YJOoZRLRz/DPD73yeDhVvOvmJTBA963yTslVDvgbBPEsT/nZikGYr&#10;kFUp/z+ofgBQSwMEFAAAAAgAh07iQH4ZKJ22AQAAagMAAA4AAABkcnMvZTJvRG9jLnhtbK1TS27b&#10;MBDdF+gdCO5r2U7ruILlLGq4m6INkPQANEVJBPjDDG3JpynQXQ/R4xS9RoeU6jTJJotqQc2Pb+a9&#10;kTY3gzXspAC1dxVfzOacKSd9rV1b8a/3+zdrzjAKVwvjnar4WSG/2b5+telDqZa+86ZWwAjEYdmH&#10;incxhrIoUHbKCpz5oBwlGw9WRHKhLWoQPaFbUyzn81XRe6gDeKkQKbobk3xChJcA+qbRUu28PFrl&#10;4ogKyohIlLDTAfk2T9s0SsYvTYMqMlNxYhrzSU3IPqSz2G5E2YIInZbTCOIlIzzhZIV21PQCtRNR&#10;sCPoZ1BWS/DomziT3hYjkawIsVjMn2hz14mgMheSGsNFdPx/sPLz6RaYriu+5MwJSwv//e3Hr5/f&#10;2VXSpg9YUslduIXJQzIT0aEBm95EgQ1Zz/NFTzVEJim4XK+uVyuSWlJuff326v27BFo83A6A8aPy&#10;liWj4kD7yjKK0yeMY+nfktQMvdH1XhuTHWgPHwywk6Dd7vMzoT8qMy4VO5+ujYgpUiRmI5dkxeEw&#10;TAQPvj6TJMcAuu1opkUGTUW0gjz89LmkHf/rZ9CHX2T7B1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LElGZTWAAAACQEAAA8AAAAAAAAAAQAgAAAAIgAAAGRycy9kb3ducmV2LnhtbFBLAQIUABQAAAAI&#10;AIdO4kB+GSidtgEAAGoDAAAOAAAAAAAAAAEAIAAAACUBAABkcnMvZTJvRG9jLnhtbFBLBQYAAAAA&#10;BgAGAFkBAABNBQAAAAA=&#10;">
                <v:fill on="t" focussize="0,0"/>
                <v:stroke on="f"/>
                <v:imagedata o:title=""/>
                <o:lock v:ext="edit" aspectratio="f"/>
                <v:textbox>
                  <w:txbxContent>
                    <w:p>
                      <w:pPr>
                        <w:spacing w:line="500" w:lineRule="exact"/>
                        <w:jc w:val="distribute"/>
                        <w:rPr>
                          <w:rFonts w:hint="eastAsia" w:ascii="方正楷体_GBK" w:hAnsi="方正楷体_GBK" w:eastAsia="方正楷体_GBK" w:cs="方正楷体_GBK"/>
                          <w:spacing w:val="20"/>
                          <w:sz w:val="28"/>
                          <w:szCs w:val="28"/>
                        </w:rPr>
                      </w:pPr>
                      <w:r>
                        <w:rPr>
                          <w:rFonts w:hint="eastAsia" w:ascii="方正楷体_GBK" w:hAnsi="方正楷体_GBK" w:eastAsia="方正楷体_GBK" w:cs="方正楷体_GBK"/>
                          <w:spacing w:val="20"/>
                          <w:sz w:val="28"/>
                          <w:szCs w:val="28"/>
                        </w:rPr>
                        <w:t>广州市住房和城乡建设委员会</w:t>
                      </w:r>
                    </w:p>
                    <w:p>
                      <w:pPr>
                        <w:spacing w:line="500" w:lineRule="exact"/>
                        <w:jc w:val="distribute"/>
                        <w:rPr>
                          <w:rFonts w:hint="eastAsia" w:ascii="方正楷体_GBK" w:hAnsi="方正楷体_GBK" w:eastAsia="方正楷体_GBK" w:cs="方正楷体_GBK"/>
                          <w:spacing w:val="20"/>
                          <w:sz w:val="28"/>
                          <w:szCs w:val="28"/>
                        </w:rPr>
                      </w:pPr>
                      <w:r>
                        <w:rPr>
                          <w:rFonts w:hint="eastAsia" w:ascii="方正楷体_GBK" w:hAnsi="方正楷体_GBK" w:eastAsia="方正楷体_GBK" w:cs="方正楷体_GBK"/>
                          <w:spacing w:val="20"/>
                          <w:sz w:val="28"/>
                          <w:szCs w:val="28"/>
                        </w:rPr>
                        <w:t>广州市工商行政管理局</w:t>
                      </w:r>
                    </w:p>
                  </w:txbxContent>
                </v:textbox>
              </v:rect>
            </w:pict>
          </mc:Fallback>
        </mc:AlternateContent>
      </w:r>
      <w:r>
        <w:rPr>
          <w:rFonts w:hint="eastAsia" w:ascii="方正楷体_GBK" w:hAnsi="方正楷体_GBK" w:eastAsia="方正楷体_GBK" w:cs="方正楷体_GBK"/>
          <w:sz w:val="28"/>
          <w:szCs w:val="28"/>
          <w:lang w:eastAsia="en-US" w:bidi="en-US"/>
        </w:rPr>
        <mc:AlternateContent>
          <mc:Choice Requires="wps">
            <w:drawing>
              <wp:anchor distT="0" distB="0" distL="114300" distR="114300" simplePos="0" relativeHeight="251659264" behindDoc="0" locked="0" layoutInCell="1" allowOverlap="1">
                <wp:simplePos x="0" y="0"/>
                <wp:positionH relativeFrom="column">
                  <wp:posOffset>3994150</wp:posOffset>
                </wp:positionH>
                <wp:positionV relativeFrom="paragraph">
                  <wp:posOffset>215265</wp:posOffset>
                </wp:positionV>
                <wp:extent cx="609600" cy="495300"/>
                <wp:effectExtent l="0" t="0" r="0" b="0"/>
                <wp:wrapNone/>
                <wp:docPr id="1" name="矩形 2"/>
                <wp:cNvGraphicFramePr/>
                <a:graphic xmlns:a="http://schemas.openxmlformats.org/drawingml/2006/main">
                  <a:graphicData uri="http://schemas.microsoft.com/office/word/2010/wordprocessingShape">
                    <wps:wsp>
                      <wps:cNvSpPr/>
                      <wps:spPr>
                        <a:xfrm>
                          <a:off x="0" y="0"/>
                          <a:ext cx="609600" cy="495300"/>
                        </a:xfrm>
                        <a:prstGeom prst="rect">
                          <a:avLst/>
                        </a:prstGeom>
                        <a:solidFill>
                          <a:srgbClr val="FFFFFF"/>
                        </a:solidFill>
                        <a:ln>
                          <a:noFill/>
                        </a:ln>
                      </wps:spPr>
                      <wps:txbx>
                        <w:txbxContent>
                          <w:p>
                            <w:pPr>
                              <w:spacing w:line="360" w:lineRule="auto"/>
                              <w:jc w:val="center"/>
                              <w:rPr>
                                <w:rFonts w:hint="eastAsia" w:ascii="方正楷体_GBK" w:hAnsi="方正楷体_GBK" w:eastAsia="方正楷体_GBK" w:cs="方正楷体_GBK"/>
                                <w:spacing w:val="20"/>
                                <w:sz w:val="28"/>
                                <w:szCs w:val="28"/>
                              </w:rPr>
                            </w:pPr>
                            <w:r>
                              <w:rPr>
                                <w:rFonts w:hint="eastAsia" w:ascii="方正楷体_GBK" w:hAnsi="方正楷体_GBK" w:eastAsia="方正楷体_GBK" w:cs="方正楷体_GBK"/>
                                <w:spacing w:val="20"/>
                                <w:sz w:val="28"/>
                                <w:szCs w:val="28"/>
                              </w:rPr>
                              <w:t>制定</w:t>
                            </w:r>
                          </w:p>
                        </w:txbxContent>
                      </wps:txbx>
                      <wps:bodyPr upright="1"/>
                    </wps:wsp>
                  </a:graphicData>
                </a:graphic>
              </wp:anchor>
            </w:drawing>
          </mc:Choice>
          <mc:Fallback>
            <w:pict>
              <v:rect id="矩形 2" o:spid="_x0000_s1026" o:spt="1" style="position:absolute;left:0pt;margin-left:314.5pt;margin-top:16.95pt;height:39pt;width:48pt;z-index:251659264;mso-width-relative:page;mso-height-relative:page;" fillcolor="#FFFFFF" filled="t" stroked="f" coordsize="21600,21600" o:gfxdata="UEsDBAoAAAAAAIdO4kAAAAAAAAAAAAAAAAAEAAAAZHJzL1BLAwQUAAAACACHTuJADSE7ctcAAAAK&#10;AQAADwAAAGRycy9kb3ducmV2LnhtbE2PwU7DMAyG70i8Q2QkbixpywotTXdA2gk4sCFx9ZqsrWic&#10;0qRbeXvMiR1tf/r9/dVmcYM42Sn0njQkKwXCUuNNT62Gj/327hFEiEgGB09Ww48NsKmvryosjT/T&#10;uz3tYis4hEKJGroYx1LK0HTWYVj50RLfjn5yGHmcWmkmPHO4G2SqVC4d9sQfOhztc2ebr93sNGB+&#10;b77fjtnr/mXOsWgXtV1/Kq1vbxL1BCLaJf7D8KfP6lCz08HPZIIYNORpwV2ihiwrQDDwkK55cWAy&#10;SQqQdSUvK9S/UEsDBBQAAAAIAIdO4kCG2Kc6tQEAAGkDAAAOAAAAZHJzL2Uyb0RvYy54bWytU82O&#10;0zAQviPxDpbvNGnZrdio6R6ouhe0rLTwAK7jJJb8pxm3SZ8GiRsPweMgXoOxE7qwXPZADs7MePzN&#10;fN/Ym9vRGnZSgNq7mi8XJWfKSd9o19X886f9m3ecYRSuEcY7VfOzQn67ff1qM4RKrXzvTaOAEYjD&#10;agg172MMVVGg7JUVuPBBOdpsPVgRyYWuaEAMhG5NsSrLdTF4aAJ4qRApups2+YwILwH0baul2nl5&#10;tMrFCRWUEZEoYa8D8m3utm2VjB/bFlVkpubENOaVipB9SGux3YiqAxF6LecWxEtaeMbJCu2o6AVq&#10;J6JgR9D/QFktwaNv40J6W0xEsiLEYlk+0+axF0FlLiQ1hovo+P9g5f3pAZhu6CZw5oSlgf/88u3H&#10;969slbQZAlaU8hgeYPaQzER0bMGmP1FgY9bzfNFTjZFJCq7Lm3VJSkvaurq5fks2oRRPhwNgvFPe&#10;smTUHGhcWUVx+oBxSv2dkmqhN7rZa2OyA93hvQF2EjTaff5m9L/SjEvJzqdjE2KKFInYRCVZcTyM&#10;M7+Db86kyDGA7nrqaZlBUxJNIDc/35Y04j/9DPr0Qra/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CUEAABbQ29udGVudF9UeXBlc10ueG1sUEsB&#10;AhQACgAAAAAAh07iQAAAAAAAAAAAAAAAAAYAAAAAAAAAAAAQAAAABwMAAF9yZWxzL1BLAQIUABQA&#10;AAAIAIdO4kCKFGY80QAAAJQBAAALAAAAAAAAAAEAIAAAACsDAABfcmVscy8ucmVsc1BLAQIUAAoA&#10;AAAAAIdO4kAAAAAAAAAAAAAAAAAEAAAAAAAAAAAAEAAAAAAAAABkcnMvUEsBAhQAFAAAAAgAh07i&#10;QA0hO3LXAAAACgEAAA8AAAAAAAAAAQAgAAAAIgAAAGRycy9kb3ducmV2LnhtbFBLAQIUABQAAAAI&#10;AIdO4kCG2Kc6tQEAAGkDAAAOAAAAAAAAAAEAIAAAACYBAABkcnMvZTJvRG9jLnhtbFBLBQYAAAAA&#10;BgAGAFkBAABNBQAAAAA=&#10;">
                <v:fill on="t" focussize="0,0"/>
                <v:stroke on="f"/>
                <v:imagedata o:title=""/>
                <o:lock v:ext="edit" aspectratio="f"/>
                <v:textbox>
                  <w:txbxContent>
                    <w:p>
                      <w:pPr>
                        <w:spacing w:line="360" w:lineRule="auto"/>
                        <w:jc w:val="center"/>
                        <w:rPr>
                          <w:rFonts w:hint="eastAsia" w:ascii="方正楷体_GBK" w:hAnsi="方正楷体_GBK" w:eastAsia="方正楷体_GBK" w:cs="方正楷体_GBK"/>
                          <w:spacing w:val="20"/>
                          <w:sz w:val="28"/>
                          <w:szCs w:val="28"/>
                        </w:rPr>
                      </w:pPr>
                      <w:r>
                        <w:rPr>
                          <w:rFonts w:hint="eastAsia" w:ascii="方正楷体_GBK" w:hAnsi="方正楷体_GBK" w:eastAsia="方正楷体_GBK" w:cs="方正楷体_GBK"/>
                          <w:spacing w:val="20"/>
                          <w:sz w:val="28"/>
                          <w:szCs w:val="28"/>
                        </w:rPr>
                        <w:t>制定</w:t>
                      </w:r>
                    </w:p>
                  </w:txbxContent>
                </v:textbox>
              </v:rect>
            </w:pict>
          </mc:Fallback>
        </mc:AlternateContent>
      </w:r>
      <w:r>
        <w:rPr>
          <w:rFonts w:hint="eastAsia" w:ascii="方正楷体_GBK" w:hAnsi="方正楷体_GBK" w:eastAsia="方正楷体_GBK" w:cs="方正楷体_GBK"/>
          <w:spacing w:val="20"/>
          <w:sz w:val="28"/>
          <w:szCs w:val="28"/>
        </w:rPr>
        <w:t xml:space="preserve"> </w:t>
      </w:r>
    </w:p>
    <w:p>
      <w:pPr>
        <w:ind w:right="1785" w:rightChars="850" w:firstLine="2134" w:firstLineChars="759"/>
        <w:jc w:val="distribute"/>
        <w:rPr>
          <w:rFonts w:hint="eastAsia" w:ascii="方正楷体_GBK" w:hAnsi="方正楷体_GBK" w:eastAsia="方正楷体_GBK" w:cs="方正楷体_GBK"/>
          <w:b/>
          <w:sz w:val="28"/>
          <w:szCs w:val="28"/>
        </w:rPr>
      </w:pPr>
    </w:p>
    <w:p>
      <w:pPr>
        <w:spacing w:line="360" w:lineRule="auto"/>
        <w:jc w:val="center"/>
        <w:rPr>
          <w:rFonts w:hint="eastAsia" w:ascii="方正楷体_GBK" w:hAnsi="方正楷体_GBK" w:eastAsia="方正楷体_GBK" w:cs="方正楷体_GBK"/>
          <w:spacing w:val="20"/>
          <w:sz w:val="28"/>
          <w:szCs w:val="28"/>
        </w:rPr>
      </w:pPr>
    </w:p>
    <w:p>
      <w:pPr>
        <w:spacing w:line="360" w:lineRule="auto"/>
        <w:jc w:val="center"/>
        <w:rPr>
          <w:rFonts w:hint="eastAsia" w:ascii="方正楷体_GBK" w:hAnsi="方正楷体_GBK" w:eastAsia="方正楷体_GBK" w:cs="方正楷体_GBK"/>
          <w:spacing w:val="20"/>
          <w:sz w:val="28"/>
          <w:szCs w:val="28"/>
        </w:rPr>
      </w:pPr>
      <w:r>
        <w:rPr>
          <w:rFonts w:hint="eastAsia" w:ascii="方正楷体_GBK" w:hAnsi="方正楷体_GBK" w:eastAsia="方正楷体_GBK" w:cs="方正楷体_GBK"/>
          <w:spacing w:val="20"/>
          <w:sz w:val="28"/>
          <w:szCs w:val="28"/>
        </w:rPr>
        <w:t>二〇一七年十月</w:t>
      </w:r>
    </w:p>
    <w:p>
      <w:pPr>
        <w:rPr>
          <w:rFonts w:hint="eastAsia" w:ascii="方正楷体_GBK" w:hAnsi="方正楷体_GBK" w:eastAsia="方正楷体_GBK" w:cs="方正楷体_GBK"/>
          <w:b/>
          <w:sz w:val="28"/>
          <w:szCs w:val="28"/>
        </w:rPr>
      </w:pPr>
      <w:r>
        <w:rPr>
          <w:rFonts w:hint="eastAsia" w:ascii="方正楷体_GBK" w:hAnsi="方正楷体_GBK" w:eastAsia="方正楷体_GBK" w:cs="方正楷体_GBK"/>
          <w:b/>
          <w:sz w:val="28"/>
          <w:szCs w:val="28"/>
        </w:rPr>
        <w:t xml:space="preserve">                       </w:t>
      </w:r>
    </w:p>
    <w:p>
      <w:pPr>
        <w:jc w:val="center"/>
        <w:rPr>
          <w:rFonts w:hint="eastAsia" w:ascii="方正黑体_GBK" w:hAnsi="方正黑体_GBK" w:eastAsia="方正黑体_GBK" w:cs="方正黑体_GBK"/>
          <w:b/>
          <w:sz w:val="28"/>
          <w:szCs w:val="28"/>
        </w:rPr>
      </w:pPr>
      <w:r>
        <w:rPr>
          <w:rFonts w:hint="eastAsia" w:ascii="方正黑体_GBK" w:hAnsi="方正黑体_GBK" w:eastAsia="方正黑体_GBK" w:cs="方正黑体_GBK"/>
          <w:b/>
          <w:sz w:val="28"/>
          <w:szCs w:val="28"/>
        </w:rPr>
        <w:t>说明</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1.本合同文本为示范文本，由广州市住房和城乡建设委员会、广州市工商行政管理局共同制定，适用于广州市行政区域内的住房租赁。住房转租、分租可参考使用本合同文本。</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2.租赁住房应当符合《广州市租赁住房标准》相关规定。</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3.签订本合同前，双方当事人应当出示有效身份证明，出租人应当向承租人出示房屋所有权证明或其他房屋来源证明的原件。房屋属于共有的，应提供共有权人同意出租的证明；转租房屋的，应提供房屋所有人同意转租的证明。双方当事人应将相关证明的复印件作为合同的附件。</w:t>
      </w:r>
    </w:p>
    <w:p>
      <w:pPr>
        <w:keepNext w:val="0"/>
        <w:keepLines w:val="0"/>
        <w:pageBreakBefore w:val="0"/>
        <w:kinsoku/>
        <w:wordWrap/>
        <w:overflowPunct/>
        <w:topLinePunct w:val="0"/>
        <w:autoSpaceDE/>
        <w:autoSpaceDN/>
        <w:bidi w:val="0"/>
        <w:spacing w:line="420" w:lineRule="atLeast"/>
        <w:ind w:firstLine="48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4.合同租</w:t>
      </w:r>
      <w:r>
        <w:rPr>
          <w:rFonts w:hint="eastAsia" w:asciiTheme="minorEastAsia" w:hAnsiTheme="minorEastAsia" w:eastAsiaTheme="minorEastAsia" w:cstheme="minorEastAsia"/>
          <w:sz w:val="22"/>
          <w:szCs w:val="22"/>
        </w:rPr>
        <w:t>赁期不得超过20年，超过20年的，超过部分无效。</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5.双方当事人填写的通讯地址、电子邮箱、联系电话等信息应当真实、准确。</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6.双方当事人可以根据实际情况决定本合同原件及附件的份数，并在签订时认真核对，以确保各份合同及附件内容一致；在任何情况下，出租人和承租人都应当至少持有一份合同原件及附件。</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7.本合同未尽事宜，双方当事人可在文本的空白行中进行补充约定，或另行签订补充协议，补充协议作为合同的组成部分，与本合同具有同等法律效力。</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rPr>
      </w:pPr>
    </w:p>
    <w:p>
      <w:pPr>
        <w:keepNext w:val="0"/>
        <w:keepLines w:val="0"/>
        <w:pageBreakBefore w:val="0"/>
        <w:kinsoku/>
        <w:wordWrap/>
        <w:overflowPunct/>
        <w:topLinePunct w:val="0"/>
        <w:autoSpaceDE/>
        <w:autoSpaceDN/>
        <w:bidi w:val="0"/>
        <w:spacing w:line="420" w:lineRule="atLeast"/>
        <w:jc w:val="center"/>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jc w:val="center"/>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jc w:val="center"/>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jc w:val="center"/>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jc w:val="center"/>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jc w:val="center"/>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jc w:val="center"/>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jc w:val="center"/>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jc w:val="center"/>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jc w:val="center"/>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jc w:val="center"/>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jc w:val="center"/>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jc w:val="center"/>
        <w:textAlignment w:val="auto"/>
        <w:rPr>
          <w:rFonts w:hint="eastAsia" w:ascii="方正小标宋_GBK" w:hAnsi="方正小标宋_GBK" w:eastAsia="方正小标宋_GBK" w:cs="方正小标宋_GBK"/>
          <w:b/>
          <w:sz w:val="40"/>
          <w:szCs w:val="40"/>
        </w:rPr>
      </w:pPr>
      <w:r>
        <w:rPr>
          <w:rFonts w:hint="eastAsia" w:ascii="方正小标宋_GBK" w:hAnsi="方正小标宋_GBK" w:eastAsia="方正小标宋_GBK" w:cs="方正小标宋_GBK"/>
          <w:b/>
          <w:sz w:val="40"/>
          <w:szCs w:val="40"/>
        </w:rPr>
        <w:t>广州市住房租赁合同</w:t>
      </w:r>
    </w:p>
    <w:p>
      <w:pPr>
        <w:keepNext w:val="0"/>
        <w:keepLines w:val="0"/>
        <w:pageBreakBefore w:val="0"/>
        <w:kinsoku/>
        <w:wordWrap/>
        <w:overflowPunct/>
        <w:topLinePunct w:val="0"/>
        <w:autoSpaceDE/>
        <w:autoSpaceDN/>
        <w:bidi w:val="0"/>
        <w:spacing w:line="420" w:lineRule="atLeast"/>
        <w:jc w:val="center"/>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b/>
          <w:sz w:val="22"/>
          <w:szCs w:val="22"/>
          <w:u w:val="single"/>
        </w:rPr>
      </w:pPr>
      <w:r>
        <w:rPr>
          <w:rFonts w:hint="eastAsia" w:asciiTheme="minorEastAsia" w:hAnsiTheme="minorEastAsia" w:eastAsiaTheme="minorEastAsia" w:cstheme="minorEastAsia"/>
          <w:b/>
          <w:sz w:val="22"/>
          <w:szCs w:val="22"/>
        </w:rPr>
        <w:t>出租人（甲方）：</w:t>
      </w:r>
      <w:r>
        <w:rPr>
          <w:rFonts w:hint="eastAsia" w:asciiTheme="minorEastAsia" w:hAnsiTheme="minorEastAsia" w:eastAsiaTheme="minorEastAsia" w:cstheme="minorEastAsia"/>
          <w:b/>
          <w:sz w:val="22"/>
          <w:szCs w:val="22"/>
          <w:u w:val="single"/>
        </w:rPr>
        <w:t>{姓名或名称}</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u w:val="single"/>
        </w:rPr>
      </w:pPr>
      <w:r>
        <w:rPr>
          <w:rFonts w:hint="eastAsia" w:asciiTheme="minorEastAsia" w:hAnsiTheme="minorEastAsia" w:eastAsiaTheme="minorEastAsia" w:cstheme="minorEastAsia"/>
          <w:sz w:val="22"/>
          <w:szCs w:val="22"/>
        </w:rPr>
        <w:t>证件类型：</w:t>
      </w:r>
      <w:r>
        <w:rPr>
          <w:rFonts w:hint="eastAsia" w:asciiTheme="minorEastAsia" w:hAnsiTheme="minorEastAsia" w:eastAsiaTheme="minorEastAsia" w:cstheme="minorEastAsia"/>
          <w:sz w:val="22"/>
          <w:szCs w:val="22"/>
          <w:u w:val="single"/>
        </w:rPr>
        <w:t xml:space="preserve">{证件类型}                   </w:t>
      </w:r>
      <w:r>
        <w:rPr>
          <w:rFonts w:hint="eastAsia" w:asciiTheme="minorEastAsia" w:hAnsiTheme="minorEastAsia" w:eastAsiaTheme="minorEastAsia" w:cstheme="minorEastAsia"/>
          <w:sz w:val="22"/>
          <w:szCs w:val="22"/>
        </w:rPr>
        <w:t xml:space="preserve">      证</w:t>
      </w:r>
      <w:r>
        <w:rPr>
          <w:rFonts w:hint="eastAsia" w:asciiTheme="minorEastAsia" w:hAnsiTheme="minorEastAsia" w:eastAsiaTheme="minorEastAsia" w:cstheme="minorEastAsia"/>
          <w:sz w:val="22"/>
          <w:szCs w:val="22"/>
          <w:u w:val="single"/>
        </w:rPr>
        <w:t xml:space="preserve">    号：{证号}                        </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u w:val="single"/>
        </w:rPr>
      </w:pPr>
      <w:r>
        <w:rPr>
          <w:rFonts w:hint="eastAsia" w:asciiTheme="minorEastAsia" w:hAnsiTheme="minorEastAsia" w:eastAsiaTheme="minorEastAsia" w:cstheme="minorEastAsia"/>
          <w:sz w:val="22"/>
          <w:szCs w:val="22"/>
        </w:rPr>
        <w:t>联系电话：</w:t>
      </w:r>
      <w:r>
        <w:rPr>
          <w:rFonts w:hint="eastAsia" w:asciiTheme="minorEastAsia" w:hAnsiTheme="minorEastAsia" w:eastAsiaTheme="minorEastAsia" w:cstheme="minorEastAsia"/>
          <w:sz w:val="22"/>
          <w:szCs w:val="22"/>
          <w:u w:val="single"/>
        </w:rPr>
        <w:t>{联系电话}             电子邮箱：{</w:t>
      </w:r>
      <w:r>
        <w:rPr>
          <w:rFonts w:hint="eastAsia" w:asciiTheme="minorEastAsia" w:hAnsiTheme="minorEastAsia" w:eastAsiaTheme="minorEastAsia" w:cstheme="minorEastAsia"/>
          <w:sz w:val="22"/>
          <w:szCs w:val="22"/>
        </w:rPr>
        <w:t>电子邮箱}</w:t>
      </w:r>
      <w:r>
        <w:rPr>
          <w:rFonts w:hint="eastAsia" w:asciiTheme="minorEastAsia" w:hAnsiTheme="minorEastAsia" w:eastAsiaTheme="minorEastAsia" w:cstheme="minorEastAsia"/>
          <w:sz w:val="22"/>
          <w:szCs w:val="22"/>
          <w:u w:val="single"/>
        </w:rPr>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u w:val="single"/>
        </w:rPr>
      </w:pPr>
      <w:r>
        <w:rPr>
          <w:rFonts w:hint="eastAsia" w:asciiTheme="minorEastAsia" w:hAnsiTheme="minorEastAsia" w:eastAsiaTheme="minorEastAsia" w:cstheme="minorEastAsia"/>
          <w:sz w:val="22"/>
          <w:szCs w:val="22"/>
        </w:rPr>
        <w:t>通讯地址：</w:t>
      </w:r>
      <w:r>
        <w:rPr>
          <w:rFonts w:hint="eastAsia" w:asciiTheme="minorEastAsia" w:hAnsiTheme="minorEastAsia" w:eastAsiaTheme="minorEastAsia" w:cstheme="minorEastAsia"/>
          <w:sz w:val="22"/>
          <w:szCs w:val="22"/>
          <w:u w:val="single"/>
        </w:rPr>
        <w:t>{通讯地址}</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u w:val="single"/>
        </w:rPr>
      </w:pPr>
      <w:r>
        <w:rPr>
          <w:rFonts w:hint="eastAsia" w:asciiTheme="minorEastAsia" w:hAnsiTheme="minorEastAsia" w:eastAsiaTheme="minorEastAsia" w:cstheme="minorEastAsia"/>
          <w:sz w:val="22"/>
          <w:szCs w:val="22"/>
        </w:rPr>
        <w:t>收款账户（银行账户或网络支付账户）：</w:t>
      </w:r>
      <w:r>
        <w:rPr>
          <w:rFonts w:hint="eastAsia" w:asciiTheme="minorEastAsia" w:hAnsiTheme="minorEastAsia" w:eastAsiaTheme="minorEastAsia" w:cstheme="minorEastAsia"/>
          <w:sz w:val="22"/>
          <w:szCs w:val="22"/>
          <w:u w:val="single"/>
        </w:rPr>
        <w:t>{收款账户}</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u w:val="single"/>
        </w:rPr>
      </w:pP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b/>
          <w:sz w:val="22"/>
          <w:szCs w:val="22"/>
        </w:rPr>
      </w:pPr>
      <w:r>
        <w:rPr>
          <w:rFonts w:hint="eastAsia" w:asciiTheme="minorEastAsia" w:hAnsiTheme="minorEastAsia" w:eastAsiaTheme="minorEastAsia" w:cstheme="minorEastAsia"/>
          <w:b/>
          <w:sz w:val="22"/>
          <w:szCs w:val="22"/>
        </w:rPr>
        <w:t>承租人（乙方）：</w:t>
      </w:r>
      <w:r>
        <w:rPr>
          <w:rFonts w:hint="eastAsia" w:asciiTheme="minorEastAsia" w:hAnsiTheme="minorEastAsia" w:eastAsiaTheme="minorEastAsia" w:cstheme="minorEastAsia"/>
          <w:b/>
          <w:sz w:val="22"/>
          <w:szCs w:val="22"/>
          <w:u w:val="single"/>
        </w:rPr>
        <w:t>{承租人姓名}</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u w:val="single"/>
        </w:rPr>
      </w:pPr>
      <w:r>
        <w:rPr>
          <w:rFonts w:hint="eastAsia" w:asciiTheme="minorEastAsia" w:hAnsiTheme="minorEastAsia" w:eastAsiaTheme="minorEastAsia" w:cstheme="minorEastAsia"/>
          <w:sz w:val="22"/>
          <w:szCs w:val="22"/>
        </w:rPr>
        <w:t>证件类型：</w:t>
      </w:r>
      <w:r>
        <w:rPr>
          <w:rFonts w:hint="eastAsia" w:asciiTheme="minorEastAsia" w:hAnsiTheme="minorEastAsia" w:eastAsiaTheme="minorEastAsia" w:cstheme="minorEastAsia"/>
          <w:sz w:val="22"/>
          <w:szCs w:val="22"/>
          <w:u w:val="single"/>
        </w:rPr>
        <w:t xml:space="preserve">{证件类型}                   </w:t>
      </w:r>
      <w:r>
        <w:rPr>
          <w:rFonts w:hint="eastAsia" w:asciiTheme="minorEastAsia" w:hAnsiTheme="minorEastAsia" w:eastAsiaTheme="minorEastAsia" w:cstheme="minorEastAsia"/>
          <w:sz w:val="22"/>
          <w:szCs w:val="22"/>
        </w:rPr>
        <w:t xml:space="preserve">      证</w:t>
      </w:r>
      <w:r>
        <w:rPr>
          <w:rFonts w:hint="eastAsia" w:asciiTheme="minorEastAsia" w:hAnsiTheme="minorEastAsia" w:eastAsiaTheme="minorEastAsia" w:cstheme="minorEastAsia"/>
          <w:sz w:val="22"/>
          <w:szCs w:val="22"/>
          <w:u w:val="single"/>
        </w:rPr>
        <w:t xml:space="preserve">    号：{证号}                        </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u w:val="single"/>
        </w:rPr>
      </w:pPr>
      <w:r>
        <w:rPr>
          <w:rFonts w:hint="eastAsia" w:asciiTheme="minorEastAsia" w:hAnsiTheme="minorEastAsia" w:eastAsiaTheme="minorEastAsia" w:cstheme="minorEastAsia"/>
          <w:sz w:val="22"/>
          <w:szCs w:val="22"/>
        </w:rPr>
        <w:t>联系电话：</w:t>
      </w:r>
      <w:r>
        <w:rPr>
          <w:rFonts w:hint="eastAsia" w:asciiTheme="minorEastAsia" w:hAnsiTheme="minorEastAsia" w:eastAsiaTheme="minorEastAsia" w:cstheme="minorEastAsia"/>
          <w:sz w:val="22"/>
          <w:szCs w:val="22"/>
          <w:u w:val="single"/>
        </w:rPr>
        <w:t>{联系电话}             电子邮箱：{</w:t>
      </w:r>
      <w:r>
        <w:rPr>
          <w:rFonts w:hint="eastAsia" w:asciiTheme="minorEastAsia" w:hAnsiTheme="minorEastAsia" w:eastAsiaTheme="minorEastAsia" w:cstheme="minorEastAsia"/>
          <w:sz w:val="22"/>
          <w:szCs w:val="22"/>
        </w:rPr>
        <w:t>电子邮箱}</w:t>
      </w:r>
      <w:r>
        <w:rPr>
          <w:rFonts w:hint="eastAsia" w:asciiTheme="minorEastAsia" w:hAnsiTheme="minorEastAsia" w:eastAsiaTheme="minorEastAsia" w:cstheme="minorEastAsia"/>
          <w:sz w:val="22"/>
          <w:szCs w:val="22"/>
          <w:u w:val="single"/>
        </w:rPr>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u w:val="single"/>
        </w:rPr>
      </w:pPr>
      <w:r>
        <w:rPr>
          <w:rFonts w:hint="eastAsia" w:asciiTheme="minorEastAsia" w:hAnsiTheme="minorEastAsia" w:eastAsiaTheme="minorEastAsia" w:cstheme="minorEastAsia"/>
          <w:sz w:val="22"/>
          <w:szCs w:val="22"/>
        </w:rPr>
        <w:t>通讯地址：</w:t>
      </w:r>
      <w:r>
        <w:rPr>
          <w:rFonts w:hint="eastAsia" w:asciiTheme="minorEastAsia" w:hAnsiTheme="minorEastAsia" w:eastAsiaTheme="minorEastAsia" w:cstheme="minorEastAsia"/>
          <w:sz w:val="22"/>
          <w:szCs w:val="22"/>
          <w:u w:val="single"/>
        </w:rPr>
        <w:t>{通讯地址}</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u w:val="single"/>
        </w:rPr>
      </w:pPr>
      <w:r>
        <w:rPr>
          <w:rFonts w:hint="eastAsia" w:asciiTheme="minorEastAsia" w:hAnsiTheme="minorEastAsia" w:eastAsiaTheme="minorEastAsia" w:cstheme="minorEastAsia"/>
          <w:sz w:val="22"/>
          <w:szCs w:val="22"/>
        </w:rPr>
        <w:t>收款账户（银行账户或网络支付账户）：</w:t>
      </w:r>
      <w:r>
        <w:rPr>
          <w:rFonts w:hint="eastAsia" w:asciiTheme="minorEastAsia" w:hAnsiTheme="minorEastAsia" w:eastAsiaTheme="minorEastAsia" w:cstheme="minorEastAsia"/>
          <w:sz w:val="22"/>
          <w:szCs w:val="22"/>
          <w:u w:val="single"/>
        </w:rPr>
        <w:t>{收款账户}</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根据《{法律法规}》及其他有关法律、法规的规定，{双方主体}本着平等、自愿、公平、诚实信用的原则，经协商一致，就{具体事项}有关事宜达成如下协议：</w:t>
      </w: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sz w:val="22"/>
          <w:szCs w:val="22"/>
        </w:rPr>
      </w:pPr>
      <w:r>
        <w:rPr>
          <w:rFonts w:hint="eastAsia" w:ascii="方正黑体_GBK" w:hAnsi="方正黑体_GBK" w:eastAsia="方正黑体_GBK" w:cs="方正黑体_GBK"/>
          <w:b/>
          <w:sz w:val="22"/>
          <w:szCs w:val="22"/>
        </w:rPr>
        <w:t>第一条</w:t>
      </w:r>
      <w:r>
        <w:rPr>
          <w:rFonts w:hint="eastAsia" w:asciiTheme="minorEastAsia" w:hAnsiTheme="minorEastAsia" w:eastAsiaTheme="minorEastAsia" w:cstheme="minorEastAsia"/>
          <w:b/>
          <w:sz w:val="22"/>
          <w:szCs w:val="22"/>
        </w:rPr>
        <w:t xml:space="preserve"> {房屋的情况及居住要求}</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color w:val="FF0000"/>
          <w:sz w:val="22"/>
          <w:szCs w:val="22"/>
        </w:rPr>
      </w:pPr>
      <w:r>
        <w:rPr>
          <w:rFonts w:hint="eastAsia" w:asciiTheme="minorEastAsia" w:hAnsiTheme="minorEastAsia" w:eastAsiaTheme="minorEastAsia" w:cstheme="minorEastAsia"/>
          <w:sz w:val="22"/>
          <w:szCs w:val="22"/>
        </w:rPr>
        <w:t>（一）房屋坐落：</w:t>
      </w:r>
      <w:r>
        <w:rPr>
          <w:rFonts w:hint="eastAsia" w:asciiTheme="minorEastAsia" w:hAnsiTheme="minorEastAsia" w:eastAsiaTheme="minorEastAsia" w:cstheme="minorEastAsia"/>
          <w:sz w:val="22"/>
          <w:szCs w:val="22"/>
          <w:u w:val="single"/>
        </w:rPr>
        <w:t>{区}{行政街（镇）</w:t>
      </w:r>
      <w:r>
        <w:rPr>
          <w:rFonts w:hint="eastAsia" w:asciiTheme="minorEastAsia" w:hAnsiTheme="minorEastAsia" w:eastAsiaTheme="minorEastAsia" w:cstheme="minorEastAsia"/>
          <w:sz w:val="22"/>
          <w:szCs w:val="22"/>
        </w:rPr>
        <w:t>}</w:t>
      </w:r>
      <w:r>
        <w:rPr>
          <w:rFonts w:hint="eastAsia" w:asciiTheme="minorEastAsia" w:hAnsiTheme="minorEastAsia" w:eastAsiaTheme="minorEastAsia" w:cstheme="minorEastAsia"/>
          <w:sz w:val="22"/>
          <w:szCs w:val="22"/>
          <w:u w:val="single"/>
        </w:rPr>
        <w:t>{路（街、巷、里）}{号（</w:t>
      </w:r>
      <w:r>
        <w:rPr>
          <w:rFonts w:hint="eastAsia" w:asciiTheme="minorEastAsia" w:hAnsiTheme="minorEastAsia" w:eastAsiaTheme="minorEastAsia" w:cstheme="minorEastAsia"/>
          <w:sz w:val="22"/>
          <w:szCs w:val="22"/>
        </w:rPr>
        <w:t>门牌）}{房</w:t>
      </w:r>
      <w:r>
        <w:rPr>
          <w:rFonts w:hint="eastAsia" w:asciiTheme="minorEastAsia" w:hAnsiTheme="minorEastAsia" w:eastAsiaTheme="minorEastAsia" w:cstheme="minorEastAsia"/>
          <w:sz w:val="22"/>
          <w:szCs w:val="22"/>
          <w:u w:val="single"/>
        </w:rPr>
        <w:t>}{部位（分租）}，房屋建筑</w:t>
      </w:r>
      <w:r>
        <w:rPr>
          <w:rFonts w:hint="eastAsia" w:asciiTheme="minorEastAsia" w:hAnsiTheme="minorEastAsia" w:eastAsiaTheme="minorEastAsia" w:cstheme="minorEastAsia"/>
          <w:sz w:val="22"/>
          <w:szCs w:val="22"/>
        </w:rPr>
        <w:t>面积{建筑面积}</w:t>
      </w:r>
      <w:r>
        <w:rPr>
          <w:rFonts w:hint="eastAsia" w:asciiTheme="minorEastAsia" w:hAnsiTheme="minorEastAsia" w:eastAsiaTheme="minorEastAsia" w:cstheme="minorEastAsia"/>
          <w:sz w:val="22"/>
          <w:szCs w:val="22"/>
          <w:u w:val="single"/>
        </w:rPr>
        <w:t>平方米，其中使</w:t>
      </w:r>
      <w:r>
        <w:rPr>
          <w:rFonts w:hint="eastAsia" w:asciiTheme="minorEastAsia" w:hAnsiTheme="minorEastAsia" w:eastAsiaTheme="minorEastAsia" w:cstheme="minorEastAsia"/>
          <w:sz w:val="22"/>
          <w:szCs w:val="22"/>
        </w:rPr>
        <w:t>用面积{使</w:t>
      </w:r>
      <w:r>
        <w:rPr>
          <w:rFonts w:hint="eastAsia" w:asciiTheme="minorEastAsia" w:hAnsiTheme="minorEastAsia" w:eastAsiaTheme="minorEastAsia" w:cstheme="minorEastAsia"/>
          <w:sz w:val="22"/>
          <w:szCs w:val="22"/>
          <w:u w:val="single"/>
        </w:rPr>
        <w:t>用面积}平方米。</w:t>
      </w:r>
      <w:r>
        <w:rPr>
          <w:rFonts w:hint="eastAsia" w:asciiTheme="minorEastAsia" w:hAnsiTheme="minorEastAsia" w:eastAsiaTheme="minorEastAsia" w:cstheme="minorEastAsia"/>
          <w:sz w:val="22"/>
          <w:szCs w:val="22"/>
        </w:rPr>
        <w:t>（</w:t>
      </w:r>
      <w:r>
        <w:rPr>
          <w:rFonts w:hint="eastAsia" w:asciiTheme="minorEastAsia" w:hAnsiTheme="minorEastAsia" w:eastAsiaTheme="minorEastAsia" w:cstheme="minorEastAsia"/>
          <w:sz w:val="22"/>
          <w:szCs w:val="22"/>
          <w:u w:val="single"/>
        </w:rPr>
        <w:t>附《出租房屋平面</w:t>
      </w:r>
      <w:r>
        <w:rPr>
          <w:rFonts w:hint="eastAsia" w:asciiTheme="minorEastAsia" w:hAnsiTheme="minorEastAsia" w:eastAsiaTheme="minorEastAsia" w:cstheme="minorEastAsia"/>
          <w:sz w:val="22"/>
          <w:szCs w:val="22"/>
        </w:rPr>
        <w:t>图》，如分租，须标注分租部位</w:t>
      </w:r>
      <w:r>
        <w:rPr>
          <w:rFonts w:hint="eastAsia" w:asciiTheme="minorEastAsia" w:hAnsiTheme="minorEastAsia" w:eastAsiaTheme="minorEastAsia" w:cstheme="minorEastAsia"/>
          <w:sz w:val="22"/>
          <w:szCs w:val="22"/>
          <w:u w:val="single"/>
        </w:rPr>
        <w:t>）</w:t>
      </w:r>
      <w:r>
        <w:rPr>
          <w:rFonts w:hint="eastAsia" w:asciiTheme="minorEastAsia" w:hAnsiTheme="minorEastAsia" w:eastAsiaTheme="minorEastAsia" w:cstheme="minorEastAsia"/>
          <w:sz w:val="22"/>
          <w:szCs w:val="22"/>
        </w:rPr>
      </w:r>
      <w:r>
        <w:rPr>
          <w:rFonts w:hint="eastAsia" w:asciiTheme="minorEastAsia" w:hAnsiTheme="minorEastAsia" w:eastAsiaTheme="minorEastAsia" w:cstheme="minorEastAsia"/>
          <w:sz w:val="22"/>
          <w:szCs w:val="22"/>
          <w:u w:val="single"/>
        </w:rPr>
      </w:r>
      <w:r>
        <w:rPr>
          <w:rFonts w:hint="eastAsia" w:asciiTheme="minorEastAsia" w:hAnsiTheme="minorEastAsia" w:eastAsiaTheme="minorEastAsia" w:cstheme="minorEastAsia"/>
          <w:sz w:val="22"/>
          <w:szCs w:val="22"/>
        </w:rPr>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（二）房屋权属状况</w:t>
      </w:r>
      <w:r>
        <w:rPr>
          <w:rFonts w:hint="eastAsia" w:asciiTheme="minorEastAsia" w:hAnsiTheme="minorEastAsia" w:eastAsiaTheme="minorEastAsia" w:cstheme="minorEastAsia"/>
          <w:sz w:val="22"/>
          <w:szCs w:val="22"/>
          <w:u w:val="single"/>
        </w:rPr>
        <w:t>：{房屋权属状况}（房屋所有权证书或有关房屋来源证明文件，</w:t>
      </w:r>
      <w:r>
        <w:rPr>
          <w:rFonts w:hint="eastAsia" w:asciiTheme="minorEastAsia" w:hAnsiTheme="minorEastAsia" w:eastAsiaTheme="minorEastAsia" w:cstheme="minorEastAsia"/>
          <w:sz w:val="22"/>
          <w:szCs w:val="22"/>
        </w:rPr>
        <w:t>填写参考：不动产权证或房地产权证，编号：{编号}，须附相关附件）。</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color w:val="FF0000"/>
          <w:sz w:val="22"/>
          <w:szCs w:val="22"/>
        </w:rPr>
      </w:pPr>
      <w:r>
        <w:rPr>
          <w:rFonts w:hint="eastAsia" w:asciiTheme="minorEastAsia" w:hAnsiTheme="minorEastAsia" w:eastAsiaTheme="minorEastAsia" w:cstheme="minorEastAsia"/>
          <w:sz w:val="22"/>
          <w:szCs w:val="22"/>
        </w:rPr>
        <w:t>（三）房屋居住人数限</w:t>
      </w:r>
      <w:r>
        <w:rPr>
          <w:rFonts w:hint="eastAsia" w:asciiTheme="minorEastAsia" w:hAnsiTheme="minorEastAsia" w:eastAsiaTheme="minorEastAsia" w:cstheme="minorEastAsia"/>
          <w:sz w:val="22"/>
          <w:szCs w:val="22"/>
          <w:u w:val="single"/>
        </w:rPr>
        <w:t xml:space="preserve"> {居住人数} 人，不</w:t>
      </w:r>
      <w:r>
        <w:rPr>
          <w:rFonts w:hint="eastAsia" w:asciiTheme="minorEastAsia" w:hAnsiTheme="minorEastAsia" w:eastAsiaTheme="minorEastAsia" w:cstheme="minorEastAsia"/>
          <w:sz w:val="22"/>
          <w:szCs w:val="22"/>
        </w:rPr>
        <w:t>得安排人员在厨房、卫生间、阳台和地下储藏室居住。</w:t>
      </w: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sz w:val="22"/>
          <w:szCs w:val="22"/>
        </w:rPr>
      </w:pP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sz w:val="22"/>
          <w:szCs w:val="22"/>
        </w:rPr>
      </w:pPr>
      <w:r>
        <w:rPr>
          <w:rFonts w:hint="eastAsia" w:ascii="方正黑体_GBK" w:hAnsi="方正黑体_GBK" w:eastAsia="方正黑体_GBK" w:cs="方正黑体_GBK"/>
          <w:b/>
          <w:sz w:val="22"/>
          <w:szCs w:val="22"/>
        </w:rPr>
        <w:t>第二条</w:t>
      </w:r>
      <w:r>
        <w:rPr>
          <w:rFonts w:hint="eastAsia" w:asciiTheme="minorEastAsia" w:hAnsiTheme="minorEastAsia" w:eastAsiaTheme="minorEastAsia" w:cstheme="minorEastAsia"/>
          <w:b/>
          <w:sz w:val="22"/>
          <w:szCs w:val="22"/>
        </w:rPr>
        <w:t xml:space="preserve"> {租赁期限}、{租金}及{押金}</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（一）租赁期限、租金情况如下：</w:t>
      </w:r>
    </w:p>
    <w:tbl>
      <w:tblPr>
        <w:tblStyle w:val="6"/>
        <w:tblW w:w="8472" w:type="dxa"/>
        <w:tblInd w:w="0" w:type="dxa"/>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Layout w:type="autofit"/>
        <w:tblCellMar>
          <w:top w:w="0" w:type="dxa"/>
          <w:left w:w="108" w:type="dxa"/>
          <w:bottom w:w="0" w:type="dxa"/>
          <w:right w:w="108" w:type="dxa"/>
        </w:tblCellMar>
      </w:tblPr>
      <w:tblGrid>
        <w:gridCol w:w="4503"/>
        <w:gridCol w:w="1178"/>
        <w:gridCol w:w="2791"/>
      </w:tblGrid>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4503" w:type="dxa"/>
            <w:vMerge w:val="restart"/>
            <w:tcBorders>
              <w:top w:val="double" w:color="000000" w:sz="6" w:space="0"/>
              <w:left w:val="double" w:color="000000" w:sz="6" w:space="0"/>
              <w:bottom w:val="single" w:color="000000" w:sz="6" w:space="0"/>
              <w:right w:val="single" w:color="000000" w:sz="6" w:space="0"/>
            </w:tcBorders>
            <w:vAlign w:val="center"/>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caps/>
                <w:sz w:val="18"/>
                <w:szCs w:val="18"/>
                <w:lang w:eastAsia="en-US" w:bidi="en-US"/>
              </w:rPr>
            </w:pPr>
            <w:r>
              <w:rPr>
                <w:rFonts w:hint="eastAsia" w:asciiTheme="minorEastAsia" w:hAnsiTheme="minorEastAsia" w:eastAsiaTheme="minorEastAsia" w:cstheme="minorEastAsia"/>
                <w:caps/>
                <w:sz w:val="18"/>
                <w:szCs w:val="18"/>
              </w:rPr>
              <w:t>租赁期限</w:t>
            </w:r>
          </w:p>
        </w:tc>
        <w:tc>
          <w:tcPr>
            <w:tcW w:w="3969" w:type="dxa"/>
            <w:gridSpan w:val="2"/>
            <w:tcBorders>
              <w:top w:val="double" w:color="000000" w:sz="6" w:space="0"/>
              <w:left w:val="single" w:color="000000" w:sz="6" w:space="0"/>
              <w:bottom w:val="single" w:color="000000" w:sz="6" w:space="0"/>
              <w:right w:val="double" w:color="000000" w:sz="6" w:space="0"/>
            </w:tcBorders>
            <w:vAlign w:val="center"/>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caps/>
                <w:sz w:val="18"/>
                <w:szCs w:val="18"/>
                <w:lang w:eastAsia="en-US" w:bidi="en-US"/>
              </w:rPr>
            </w:pPr>
            <w:r>
              <w:rPr>
                <w:rFonts w:hint="eastAsia" w:asciiTheme="minorEastAsia" w:hAnsiTheme="minorEastAsia" w:eastAsiaTheme="minorEastAsia" w:cstheme="minorEastAsia"/>
                <w:caps/>
                <w:sz w:val="18"/>
                <w:szCs w:val="18"/>
              </w:rPr>
              <w:t>月租金（人民币）</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0" w:type="auto"/>
            <w:vMerge w:val="continue"/>
            <w:tcBorders>
              <w:top w:val="double" w:color="000000" w:sz="6" w:space="0"/>
              <w:left w:val="double" w:color="000000" w:sz="6" w:space="0"/>
              <w:bottom w:val="single" w:color="000000" w:sz="6" w:space="0"/>
              <w:right w:val="single" w:color="000000" w:sz="6" w:space="0"/>
            </w:tcBorders>
            <w:vAlign w:val="center"/>
          </w:tcPr>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caps/>
                <w:sz w:val="18"/>
                <w:szCs w:val="18"/>
                <w:lang w:eastAsia="en-US" w:bidi="en-US"/>
              </w:rPr>
            </w:pPr>
          </w:p>
        </w:tc>
        <w:tc>
          <w:tcPr>
            <w:tcW w:w="1178" w:type="dxa"/>
            <w:tcBorders>
              <w:top w:val="single" w:color="000000" w:sz="6" w:space="0"/>
              <w:left w:val="single" w:color="000000" w:sz="6" w:space="0"/>
              <w:bottom w:val="single" w:color="000000" w:sz="6" w:space="0"/>
              <w:right w:val="single" w:color="000000" w:sz="6" w:space="0"/>
            </w:tcBorders>
            <w:vAlign w:val="center"/>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小写</w:t>
            </w:r>
          </w:p>
        </w:tc>
        <w:tc>
          <w:tcPr>
            <w:tcW w:w="2791" w:type="dxa"/>
            <w:tcBorders>
              <w:top w:val="single" w:color="000000" w:sz="6" w:space="0"/>
              <w:left w:val="single" w:color="000000" w:sz="6" w:space="0"/>
              <w:bottom w:val="single" w:color="000000" w:sz="6" w:space="0"/>
              <w:right w:val="double" w:color="000000" w:sz="6" w:space="0"/>
            </w:tcBorders>
            <w:vAlign w:val="center"/>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大写</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4503" w:type="dxa"/>
            <w:tcBorders>
              <w:top w:val="single" w:color="000000" w:sz="6" w:space="0"/>
              <w:left w:val="double" w:color="000000" w:sz="6" w:space="0"/>
              <w:bottom w:val="single" w:color="000000" w:sz="6" w:space="0"/>
              <w:right w:val="single" w:color="000000" w:sz="6" w:space="0"/>
            </w:tcBorders>
          </w:tcPr>
          <w:p>
            <w:pPr>
              <w:keepNext w:val="0"/>
              <w:keepLines w:val="0"/>
              <w:pageBreakBefore w:val="0"/>
              <w:kinsoku/>
              <w:wordWrap/>
              <w:overflowPunct/>
              <w:topLinePunct w:val="0"/>
              <w:autoSpaceDE/>
              <w:autoSpaceDN/>
              <w:bidi w:val="0"/>
              <w:spacing w:after="200" w:line="420" w:lineRule="atLeast"/>
              <w:ind w:firstLine="352" w:firstLineChars="196"/>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年   月   日至     年   月   日</w:t>
            </w:r>
          </w:p>
        </w:tc>
        <w:tc>
          <w:tcPr>
            <w:tcW w:w="1178" w:type="dxa"/>
            <w:tcBorders>
              <w:top w:val="single" w:color="000000" w:sz="6" w:space="0"/>
              <w:left w:val="single" w:color="000000" w:sz="6" w:space="0"/>
              <w:bottom w:val="single" w:color="000000" w:sz="6" w:space="0"/>
              <w:right w:val="single" w:color="000000" w:sz="6" w:space="0"/>
            </w:tcBorders>
          </w:tcPr>
          <w:p>
            <w:pPr>
              <w:keepNext w:val="0"/>
              <w:keepLines w:val="0"/>
              <w:pageBreakBefore w:val="0"/>
              <w:kinsoku/>
              <w:wordWrap/>
              <w:overflowPunct/>
              <w:topLinePunct w:val="0"/>
              <w:autoSpaceDE/>
              <w:autoSpaceDN/>
              <w:bidi w:val="0"/>
              <w:spacing w:after="200" w:line="420" w:lineRule="atLeast"/>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w:t>
            </w:r>
          </w:p>
        </w:tc>
        <w:tc>
          <w:tcPr>
            <w:tcW w:w="2791" w:type="dxa"/>
            <w:tcBorders>
              <w:top w:val="single" w:color="000000" w:sz="6" w:space="0"/>
              <w:left w:val="single" w:color="000000" w:sz="6" w:space="0"/>
              <w:bottom w:val="single" w:color="000000" w:sz="6" w:space="0"/>
              <w:right w:val="double" w:color="000000" w:sz="6" w:space="0"/>
            </w:tcBorders>
          </w:tcPr>
          <w:p>
            <w:pPr>
              <w:keepNext w:val="0"/>
              <w:keepLines w:val="0"/>
              <w:pageBreakBefore w:val="0"/>
              <w:kinsoku/>
              <w:wordWrap/>
              <w:overflowPunct/>
              <w:topLinePunct w:val="0"/>
              <w:autoSpaceDE/>
              <w:autoSpaceDN/>
              <w:bidi w:val="0"/>
              <w:spacing w:after="200" w:line="420" w:lineRule="atLeast"/>
              <w:ind w:firstLine="180" w:firstLineChars="100"/>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 xml:space="preserve">万  千  百  拾  元  </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4503" w:type="dxa"/>
            <w:tcBorders>
              <w:top w:val="single" w:color="000000" w:sz="6" w:space="0"/>
              <w:left w:val="double" w:color="000000" w:sz="6" w:space="0"/>
              <w:bottom w:val="single" w:color="000000" w:sz="6" w:space="0"/>
              <w:right w:val="single" w:color="000000" w:sz="6" w:space="0"/>
            </w:tcBorders>
          </w:tcPr>
          <w:p>
            <w:pPr>
              <w:keepNext w:val="0"/>
              <w:keepLines w:val="0"/>
              <w:pageBreakBefore w:val="0"/>
              <w:kinsoku/>
              <w:wordWrap/>
              <w:overflowPunct/>
              <w:topLinePunct w:val="0"/>
              <w:autoSpaceDE/>
              <w:autoSpaceDN/>
              <w:bidi w:val="0"/>
              <w:spacing w:after="200" w:line="420" w:lineRule="atLeast"/>
              <w:ind w:firstLine="352" w:firstLineChars="196"/>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年   月   日至     年   月   日</w:t>
            </w:r>
          </w:p>
        </w:tc>
        <w:tc>
          <w:tcPr>
            <w:tcW w:w="1178" w:type="dxa"/>
            <w:tcBorders>
              <w:top w:val="single" w:color="000000" w:sz="6" w:space="0"/>
              <w:left w:val="single" w:color="000000" w:sz="6" w:space="0"/>
              <w:bottom w:val="single" w:color="000000" w:sz="6" w:space="0"/>
              <w:right w:val="single" w:color="000000" w:sz="6" w:space="0"/>
            </w:tcBorders>
          </w:tcPr>
          <w:p>
            <w:pPr>
              <w:keepNext w:val="0"/>
              <w:keepLines w:val="0"/>
              <w:pageBreakBefore w:val="0"/>
              <w:kinsoku/>
              <w:wordWrap/>
              <w:overflowPunct/>
              <w:topLinePunct w:val="0"/>
              <w:autoSpaceDE/>
              <w:autoSpaceDN/>
              <w:bidi w:val="0"/>
              <w:spacing w:after="200" w:line="420" w:lineRule="atLeast"/>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w:t>
            </w:r>
          </w:p>
        </w:tc>
        <w:tc>
          <w:tcPr>
            <w:tcW w:w="2791" w:type="dxa"/>
            <w:tcBorders>
              <w:top w:val="single" w:color="000000" w:sz="6" w:space="0"/>
              <w:left w:val="single" w:color="000000" w:sz="6" w:space="0"/>
              <w:bottom w:val="single" w:color="000000" w:sz="6" w:space="0"/>
              <w:right w:val="double" w:color="000000" w:sz="6" w:space="0"/>
            </w:tcBorders>
          </w:tcPr>
          <w:p>
            <w:pPr>
              <w:keepNext w:val="0"/>
              <w:keepLines w:val="0"/>
              <w:pageBreakBefore w:val="0"/>
              <w:kinsoku/>
              <w:wordWrap/>
              <w:overflowPunct/>
              <w:topLinePunct w:val="0"/>
              <w:autoSpaceDE/>
              <w:autoSpaceDN/>
              <w:bidi w:val="0"/>
              <w:spacing w:after="200" w:line="420" w:lineRule="atLeast"/>
              <w:ind w:firstLine="180" w:firstLineChars="100"/>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万  千  百  拾  元</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4503" w:type="dxa"/>
            <w:tcBorders>
              <w:top w:val="single" w:color="000000" w:sz="6" w:space="0"/>
              <w:left w:val="double" w:color="000000" w:sz="6" w:space="0"/>
              <w:bottom w:val="single" w:color="000000" w:sz="6" w:space="0"/>
              <w:right w:val="single" w:color="000000" w:sz="6" w:space="0"/>
            </w:tcBorders>
          </w:tcPr>
          <w:p>
            <w:pPr>
              <w:keepNext w:val="0"/>
              <w:keepLines w:val="0"/>
              <w:pageBreakBefore w:val="0"/>
              <w:kinsoku/>
              <w:wordWrap/>
              <w:overflowPunct/>
              <w:topLinePunct w:val="0"/>
              <w:autoSpaceDE/>
              <w:autoSpaceDN/>
              <w:bidi w:val="0"/>
              <w:spacing w:after="200" w:line="420" w:lineRule="atLeast"/>
              <w:ind w:firstLine="360" w:firstLineChars="200"/>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年   月   日至     年   月   日</w:t>
            </w:r>
          </w:p>
        </w:tc>
        <w:tc>
          <w:tcPr>
            <w:tcW w:w="1178" w:type="dxa"/>
            <w:tcBorders>
              <w:top w:val="single" w:color="000000" w:sz="6" w:space="0"/>
              <w:left w:val="single" w:color="000000" w:sz="6" w:space="0"/>
              <w:bottom w:val="single" w:color="000000" w:sz="6" w:space="0"/>
              <w:right w:val="single" w:color="000000" w:sz="6" w:space="0"/>
            </w:tcBorders>
          </w:tcPr>
          <w:p>
            <w:pPr>
              <w:keepNext w:val="0"/>
              <w:keepLines w:val="0"/>
              <w:pageBreakBefore w:val="0"/>
              <w:kinsoku/>
              <w:wordWrap/>
              <w:overflowPunct/>
              <w:topLinePunct w:val="0"/>
              <w:autoSpaceDE/>
              <w:autoSpaceDN/>
              <w:bidi w:val="0"/>
              <w:spacing w:after="200" w:line="420" w:lineRule="atLeast"/>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w:t>
            </w:r>
          </w:p>
        </w:tc>
        <w:tc>
          <w:tcPr>
            <w:tcW w:w="2791" w:type="dxa"/>
            <w:tcBorders>
              <w:top w:val="single" w:color="000000" w:sz="6" w:space="0"/>
              <w:left w:val="single" w:color="000000" w:sz="6" w:space="0"/>
              <w:bottom w:val="single" w:color="000000" w:sz="6" w:space="0"/>
              <w:right w:val="double" w:color="000000" w:sz="6" w:space="0"/>
            </w:tcBorders>
          </w:tcPr>
          <w:p>
            <w:pPr>
              <w:keepNext w:val="0"/>
              <w:keepLines w:val="0"/>
              <w:pageBreakBefore w:val="0"/>
              <w:kinsoku/>
              <w:wordWrap/>
              <w:overflowPunct/>
              <w:topLinePunct w:val="0"/>
              <w:autoSpaceDE/>
              <w:autoSpaceDN/>
              <w:bidi w:val="0"/>
              <w:spacing w:after="200" w:line="420" w:lineRule="atLeast"/>
              <w:ind w:firstLine="180" w:firstLineChars="100"/>
              <w:textAlignment w:val="auto"/>
              <w:rPr>
                <w:rFonts w:hint="eastAsia" w:asciiTheme="minorEastAsia" w:hAnsiTheme="minorEastAsia" w:eastAsiaTheme="minorEastAsia" w:cstheme="minorEastAsia"/>
                <w:sz w:val="18"/>
                <w:szCs w:val="18"/>
                <w:lang w:bidi="en-US"/>
              </w:rPr>
            </w:pPr>
            <w:r>
              <w:rPr>
                <w:rFonts w:hint="eastAsia" w:asciiTheme="minorEastAsia" w:hAnsiTheme="minorEastAsia" w:eastAsiaTheme="minorEastAsia" w:cstheme="minorEastAsia"/>
                <w:sz w:val="18"/>
                <w:szCs w:val="18"/>
              </w:rPr>
              <w:t>万  千  百  拾  元</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4503" w:type="dxa"/>
            <w:tcBorders>
              <w:top w:val="single" w:color="000000" w:sz="6" w:space="0"/>
              <w:left w:val="double" w:color="000000" w:sz="6" w:space="0"/>
              <w:bottom w:val="single" w:color="000000" w:sz="6" w:space="0"/>
              <w:right w:val="single" w:color="000000" w:sz="6" w:space="0"/>
            </w:tcBorders>
          </w:tcPr>
          <w:p>
            <w:pPr>
              <w:keepNext w:val="0"/>
              <w:keepLines w:val="0"/>
              <w:pageBreakBefore w:val="0"/>
              <w:kinsoku/>
              <w:wordWrap/>
              <w:overflowPunct/>
              <w:topLinePunct w:val="0"/>
              <w:autoSpaceDE/>
              <w:autoSpaceDN/>
              <w:bidi w:val="0"/>
              <w:spacing w:after="200" w:line="420" w:lineRule="atLeast"/>
              <w:ind w:firstLine="360" w:firstLineChars="200"/>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年   月   日至     年   月   日</w:t>
            </w:r>
          </w:p>
        </w:tc>
        <w:tc>
          <w:tcPr>
            <w:tcW w:w="1178" w:type="dxa"/>
            <w:tcBorders>
              <w:top w:val="single" w:color="000000" w:sz="6" w:space="0"/>
              <w:left w:val="single" w:color="000000" w:sz="6" w:space="0"/>
              <w:bottom w:val="single" w:color="000000" w:sz="6" w:space="0"/>
              <w:right w:val="single" w:color="000000" w:sz="6" w:space="0"/>
            </w:tcBorders>
          </w:tcPr>
          <w:p>
            <w:pPr>
              <w:keepNext w:val="0"/>
              <w:keepLines w:val="0"/>
              <w:pageBreakBefore w:val="0"/>
              <w:kinsoku/>
              <w:wordWrap/>
              <w:overflowPunct/>
              <w:topLinePunct w:val="0"/>
              <w:autoSpaceDE/>
              <w:autoSpaceDN/>
              <w:bidi w:val="0"/>
              <w:spacing w:after="200" w:line="420" w:lineRule="atLeast"/>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w:t>
            </w:r>
          </w:p>
        </w:tc>
        <w:tc>
          <w:tcPr>
            <w:tcW w:w="2791" w:type="dxa"/>
            <w:tcBorders>
              <w:top w:val="single" w:color="000000" w:sz="6" w:space="0"/>
              <w:left w:val="single" w:color="000000" w:sz="6" w:space="0"/>
              <w:bottom w:val="single" w:color="000000" w:sz="6" w:space="0"/>
              <w:right w:val="double" w:color="000000" w:sz="6" w:space="0"/>
            </w:tcBorders>
          </w:tcPr>
          <w:p>
            <w:pPr>
              <w:keepNext w:val="0"/>
              <w:keepLines w:val="0"/>
              <w:pageBreakBefore w:val="0"/>
              <w:kinsoku/>
              <w:wordWrap/>
              <w:overflowPunct/>
              <w:topLinePunct w:val="0"/>
              <w:autoSpaceDE/>
              <w:autoSpaceDN/>
              <w:bidi w:val="0"/>
              <w:spacing w:after="200" w:line="420" w:lineRule="atLeast"/>
              <w:ind w:firstLine="180" w:firstLineChars="100"/>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万  千  百  拾  元</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4503" w:type="dxa"/>
            <w:tcBorders>
              <w:top w:val="single" w:color="000000" w:sz="6" w:space="0"/>
              <w:left w:val="double" w:color="000000" w:sz="6" w:space="0"/>
              <w:bottom w:val="single" w:color="000000" w:sz="6" w:space="0"/>
              <w:right w:val="single" w:color="000000" w:sz="6" w:space="0"/>
            </w:tcBorders>
          </w:tcPr>
          <w:p>
            <w:pPr>
              <w:keepNext w:val="0"/>
              <w:keepLines w:val="0"/>
              <w:pageBreakBefore w:val="0"/>
              <w:kinsoku/>
              <w:wordWrap/>
              <w:overflowPunct/>
              <w:topLinePunct w:val="0"/>
              <w:autoSpaceDE/>
              <w:autoSpaceDN/>
              <w:bidi w:val="0"/>
              <w:spacing w:after="200" w:line="420" w:lineRule="atLeast"/>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 xml:space="preserve">    年   月   日至     年   月   日</w:t>
            </w:r>
          </w:p>
        </w:tc>
        <w:tc>
          <w:tcPr>
            <w:tcW w:w="1178" w:type="dxa"/>
            <w:tcBorders>
              <w:top w:val="single" w:color="000000" w:sz="6" w:space="0"/>
              <w:left w:val="single" w:color="000000" w:sz="6" w:space="0"/>
              <w:bottom w:val="single" w:color="000000" w:sz="6" w:space="0"/>
              <w:right w:val="single" w:color="000000" w:sz="6" w:space="0"/>
            </w:tcBorders>
          </w:tcPr>
          <w:p>
            <w:pPr>
              <w:keepNext w:val="0"/>
              <w:keepLines w:val="0"/>
              <w:pageBreakBefore w:val="0"/>
              <w:kinsoku/>
              <w:wordWrap/>
              <w:overflowPunct/>
              <w:topLinePunct w:val="0"/>
              <w:autoSpaceDE/>
              <w:autoSpaceDN/>
              <w:bidi w:val="0"/>
              <w:spacing w:after="200" w:line="420" w:lineRule="atLeast"/>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w:t>
            </w:r>
          </w:p>
        </w:tc>
        <w:tc>
          <w:tcPr>
            <w:tcW w:w="2791" w:type="dxa"/>
            <w:tcBorders>
              <w:top w:val="single" w:color="000000" w:sz="6" w:space="0"/>
              <w:left w:val="single" w:color="000000" w:sz="6" w:space="0"/>
              <w:bottom w:val="single" w:color="000000" w:sz="6" w:space="0"/>
              <w:right w:val="double" w:color="000000" w:sz="6" w:space="0"/>
            </w:tcBorders>
          </w:tcPr>
          <w:p>
            <w:pPr>
              <w:keepNext w:val="0"/>
              <w:keepLines w:val="0"/>
              <w:pageBreakBefore w:val="0"/>
              <w:kinsoku/>
              <w:wordWrap/>
              <w:overflowPunct/>
              <w:topLinePunct w:val="0"/>
              <w:autoSpaceDE/>
              <w:autoSpaceDN/>
              <w:bidi w:val="0"/>
              <w:spacing w:after="200" w:line="420" w:lineRule="atLeast"/>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 xml:space="preserve">  万  千  百  拾  元</w:t>
            </w:r>
          </w:p>
        </w:tc>
      </w:tr>
      <w:tr>
        <w:tblPrEx>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CellMar>
            <w:top w:w="0" w:type="dxa"/>
            <w:left w:w="108" w:type="dxa"/>
            <w:bottom w:w="0" w:type="dxa"/>
            <w:right w:w="108" w:type="dxa"/>
          </w:tblCellMar>
        </w:tblPrEx>
        <w:tc>
          <w:tcPr>
            <w:tcW w:w="4503" w:type="dxa"/>
            <w:tcBorders>
              <w:top w:val="single" w:color="000000" w:sz="6" w:space="0"/>
              <w:left w:val="double" w:color="000000" w:sz="6" w:space="0"/>
              <w:bottom w:val="double" w:color="000000" w:sz="6" w:space="0"/>
              <w:right w:val="single" w:color="000000" w:sz="6" w:space="0"/>
            </w:tcBorders>
          </w:tcPr>
          <w:p>
            <w:pPr>
              <w:keepNext w:val="0"/>
              <w:keepLines w:val="0"/>
              <w:pageBreakBefore w:val="0"/>
              <w:kinsoku/>
              <w:wordWrap/>
              <w:overflowPunct/>
              <w:topLinePunct w:val="0"/>
              <w:autoSpaceDE/>
              <w:autoSpaceDN/>
              <w:bidi w:val="0"/>
              <w:spacing w:after="200" w:line="420" w:lineRule="atLeast"/>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 xml:space="preserve">    年   月   日至     年   月   日</w:t>
            </w:r>
          </w:p>
        </w:tc>
        <w:tc>
          <w:tcPr>
            <w:tcW w:w="1178" w:type="dxa"/>
            <w:tcBorders>
              <w:top w:val="single" w:color="000000" w:sz="6" w:space="0"/>
              <w:left w:val="single" w:color="000000" w:sz="6" w:space="0"/>
              <w:bottom w:val="double" w:color="000000" w:sz="6" w:space="0"/>
              <w:right w:val="single" w:color="000000" w:sz="6" w:space="0"/>
            </w:tcBorders>
          </w:tcPr>
          <w:p>
            <w:pPr>
              <w:keepNext w:val="0"/>
              <w:keepLines w:val="0"/>
              <w:pageBreakBefore w:val="0"/>
              <w:kinsoku/>
              <w:wordWrap/>
              <w:overflowPunct/>
              <w:topLinePunct w:val="0"/>
              <w:autoSpaceDE/>
              <w:autoSpaceDN/>
              <w:bidi w:val="0"/>
              <w:spacing w:after="200" w:line="420" w:lineRule="atLeast"/>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w:t>
            </w:r>
          </w:p>
        </w:tc>
        <w:tc>
          <w:tcPr>
            <w:tcW w:w="2791" w:type="dxa"/>
            <w:tcBorders>
              <w:top w:val="single" w:color="000000" w:sz="6" w:space="0"/>
              <w:left w:val="single" w:color="000000" w:sz="6" w:space="0"/>
              <w:bottom w:val="double" w:color="000000" w:sz="6" w:space="0"/>
              <w:right w:val="double" w:color="000000" w:sz="6" w:space="0"/>
            </w:tcBorders>
          </w:tcPr>
          <w:p>
            <w:pPr>
              <w:keepNext w:val="0"/>
              <w:keepLines w:val="0"/>
              <w:pageBreakBefore w:val="0"/>
              <w:kinsoku/>
              <w:wordWrap/>
              <w:overflowPunct/>
              <w:topLinePunct w:val="0"/>
              <w:autoSpaceDE/>
              <w:autoSpaceDN/>
              <w:bidi w:val="0"/>
              <w:spacing w:after="200" w:line="420" w:lineRule="atLeast"/>
              <w:textAlignment w:val="auto"/>
              <w:rPr>
                <w:rFonts w:hint="eastAsia" w:asciiTheme="minorEastAsia" w:hAnsiTheme="minorEastAsia" w:eastAsiaTheme="minorEastAsia" w:cstheme="minorEastAsia"/>
                <w:sz w:val="18"/>
                <w:szCs w:val="18"/>
                <w:lang w:eastAsia="en-US" w:bidi="en-US"/>
              </w:rPr>
            </w:pPr>
            <w:r>
              <w:rPr>
                <w:rFonts w:hint="eastAsia" w:asciiTheme="minorEastAsia" w:hAnsiTheme="minorEastAsia" w:eastAsiaTheme="minorEastAsia" w:cstheme="minorEastAsia"/>
                <w:sz w:val="18"/>
                <w:szCs w:val="18"/>
              </w:rPr>
              <w:t xml:space="preserve">  万  千  百  拾  元</w:t>
            </w:r>
          </w:p>
        </w:tc>
      </w:tr>
    </w:tbl>
    <w:p>
      <w:pPr>
        <w:keepNext w:val="0"/>
        <w:keepLines w:val="0"/>
        <w:pageBreakBefore w:val="0"/>
        <w:kinsoku/>
        <w:wordWrap/>
        <w:overflowPunct/>
        <w:topLinePunct w:val="0"/>
        <w:autoSpaceDE/>
        <w:autoSpaceDN/>
        <w:bidi w:val="0"/>
        <w:spacing w:line="420" w:lineRule="atLeast"/>
        <w:ind w:firstLine="325" w:firstLineChars="147"/>
        <w:textAlignment w:val="auto"/>
        <w:rPr>
          <w:rFonts w:hint="eastAsia" w:asciiTheme="minorEastAsia" w:hAnsiTheme="minorEastAsia" w:eastAsiaTheme="minorEastAsia" w:cstheme="minorEastAsia"/>
          <w:b/>
          <w:sz w:val="22"/>
          <w:szCs w:val="22"/>
          <w:lang w:bidi="en-US"/>
        </w:rPr>
      </w:pPr>
    </w:p>
    <w:p>
      <w:pPr>
        <w:keepNext w:val="0"/>
        <w:keepLines w:val="0"/>
        <w:pageBreakBefore w:val="0"/>
        <w:kinsoku/>
        <w:wordWrap/>
        <w:overflowPunct/>
        <w:topLinePunct w:val="0"/>
        <w:autoSpaceDE/>
        <w:autoSpaceDN/>
        <w:bidi w:val="0"/>
        <w:spacing w:line="420" w:lineRule="atLeast"/>
        <w:ind w:firstLine="433" w:firstLineChars="197"/>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（二）租赁期限：</w:t>
      </w:r>
      <w:r>
        <w:rPr>
          <w:rFonts w:hint="eastAsia" w:asciiTheme="minorEastAsia" w:hAnsiTheme="minorEastAsia" w:eastAsiaTheme="minorEastAsia" w:cstheme="minorEastAsia"/>
          <w:sz w:val="22"/>
          <w:szCs w:val="22"/>
          <w:u w:val="single"/>
        </w:rPr>
        <w:t>{租赁年限</w:t>
      </w:r>
      <w:r>
        <w:rPr>
          <w:rFonts w:hint="eastAsia" w:asciiTheme="minorEastAsia" w:hAnsiTheme="minorEastAsia" w:eastAsiaTheme="minorEastAsia" w:cstheme="minorEastAsia"/>
          <w:sz w:val="22"/>
          <w:szCs w:val="22"/>
        </w:rPr>
        <w:t>}年，</w:t>
      </w:r>
      <w:r>
        <w:rPr>
          <w:rFonts w:hint="eastAsia" w:asciiTheme="minorEastAsia" w:hAnsiTheme="minorEastAsia" w:eastAsiaTheme="minorEastAsia" w:cstheme="minorEastAsia"/>
          <w:sz w:val="22"/>
          <w:szCs w:val="22"/>
          <w:u w:val="single"/>
        </w:rPr>
        <w:t>自{起始年</w:t>
      </w:r>
      <w:r>
        <w:rPr>
          <w:rFonts w:hint="eastAsia" w:asciiTheme="minorEastAsia" w:hAnsiTheme="minorEastAsia" w:eastAsiaTheme="minorEastAsia" w:cstheme="minorEastAsia"/>
          <w:sz w:val="22"/>
          <w:szCs w:val="22"/>
        </w:rPr>
        <w:t>份</w:t>
      </w:r>
      <w:r>
        <w:rPr>
          <w:rFonts w:hint="eastAsia" w:asciiTheme="minorEastAsia" w:hAnsiTheme="minorEastAsia" w:eastAsiaTheme="minorEastAsia" w:cstheme="minorEastAsia"/>
          <w:sz w:val="22"/>
          <w:szCs w:val="22"/>
          <w:u w:val="single"/>
        </w:rPr>
        <w:t>}年{</w:t>
      </w:r>
      <w:r>
        <w:rPr>
          <w:rFonts w:hint="eastAsia" w:asciiTheme="minorEastAsia" w:hAnsiTheme="minorEastAsia" w:eastAsiaTheme="minorEastAsia" w:cstheme="minorEastAsia"/>
          <w:sz w:val="22"/>
          <w:szCs w:val="22"/>
        </w:rPr>
        <w:t>起</w:t>
      </w:r>
      <w:r>
        <w:rPr>
          <w:rFonts w:hint="eastAsia" w:asciiTheme="minorEastAsia" w:hAnsiTheme="minorEastAsia" w:eastAsiaTheme="minorEastAsia" w:cstheme="minorEastAsia"/>
          <w:sz w:val="22"/>
          <w:szCs w:val="22"/>
          <w:u w:val="single"/>
        </w:rPr>
        <w:t>始月份</w:t>
      </w:r>
      <w:r>
        <w:rPr>
          <w:rFonts w:hint="eastAsia" w:asciiTheme="minorEastAsia" w:hAnsiTheme="minorEastAsia" w:eastAsiaTheme="minorEastAsia" w:cstheme="minorEastAsia"/>
          <w:sz w:val="22"/>
          <w:szCs w:val="22"/>
        </w:rPr>
        <w:t>}月</w:t>
      </w:r>
      <w:r>
        <w:rPr>
          <w:rFonts w:hint="eastAsia" w:asciiTheme="minorEastAsia" w:hAnsiTheme="minorEastAsia" w:eastAsiaTheme="minorEastAsia" w:cstheme="minorEastAsia"/>
          <w:sz w:val="22"/>
          <w:szCs w:val="22"/>
          <w:u w:val="single"/>
        </w:rPr>
        <w:t>{起始日期</w:t>
      </w:r>
      <w:r>
        <w:rPr>
          <w:rFonts w:hint="eastAsia" w:asciiTheme="minorEastAsia" w:hAnsiTheme="minorEastAsia" w:eastAsiaTheme="minorEastAsia" w:cstheme="minorEastAsia"/>
          <w:sz w:val="22"/>
          <w:szCs w:val="22"/>
        </w:rPr>
        <w:t>}</w:t>
      </w:r>
      <w:r>
        <w:rPr>
          <w:rFonts w:hint="eastAsia" w:asciiTheme="minorEastAsia" w:hAnsiTheme="minorEastAsia" w:eastAsiaTheme="minorEastAsia" w:cstheme="minorEastAsia"/>
          <w:sz w:val="22"/>
          <w:szCs w:val="22"/>
          <w:u w:val="single"/>
        </w:rPr>
        <w:t>日至{</w:t>
      </w:r>
      <w:r>
        <w:rPr>
          <w:rFonts w:hint="eastAsia" w:asciiTheme="minorEastAsia" w:hAnsiTheme="minorEastAsia" w:eastAsiaTheme="minorEastAsia" w:cstheme="minorEastAsia"/>
          <w:sz w:val="22"/>
          <w:szCs w:val="22"/>
        </w:rPr>
        <w:t>终</w:t>
      </w:r>
      <w:r>
        <w:rPr>
          <w:rFonts w:hint="eastAsia" w:asciiTheme="minorEastAsia" w:hAnsiTheme="minorEastAsia" w:eastAsiaTheme="minorEastAsia" w:cstheme="minorEastAsia"/>
          <w:sz w:val="22"/>
          <w:szCs w:val="22"/>
          <w:u w:val="single"/>
        </w:rPr>
        <w:t>止年份</w:t>
      </w:r>
      <w:r>
        <w:rPr>
          <w:rFonts w:hint="eastAsia" w:asciiTheme="minorEastAsia" w:hAnsiTheme="minorEastAsia" w:eastAsiaTheme="minorEastAsia" w:cstheme="minorEastAsia"/>
          <w:sz w:val="22"/>
          <w:szCs w:val="22"/>
        </w:rPr>
        <w:t>}年{终止月份}月{终止日期}日止。租赁期满，甲方继续出租该房屋的，乙方在同等条件下</w:t>
      </w:r>
      <w:r>
        <w:rPr>
          <w:rFonts w:hint="eastAsia" w:asciiTheme="minorEastAsia" w:hAnsiTheme="minorEastAsia" w:eastAsiaTheme="minorEastAsia" w:cstheme="minorEastAsia"/>
          <w:sz w:val="22"/>
          <w:szCs w:val="22"/>
          <w:u w:val="single"/>
        </w:rPr>
        <w:t>有优先承</w:t>
      </w:r>
      <w:r>
        <w:rPr>
          <w:rFonts w:hint="eastAsia" w:asciiTheme="minorEastAsia" w:hAnsiTheme="minorEastAsia" w:eastAsiaTheme="minorEastAsia" w:cstheme="minorEastAsia"/>
          <w:sz w:val="22"/>
          <w:szCs w:val="22"/>
        </w:rPr>
        <w:t>租权，但应在租赁期满前 30 日内与甲方协商一致并签订新的租赁合同。</w:t>
      </w:r>
    </w:p>
    <w:p>
      <w:pPr>
        <w:keepNext w:val="0"/>
        <w:keepLines w:val="0"/>
        <w:pageBreakBefore w:val="0"/>
        <w:kinsoku/>
        <w:wordWrap/>
        <w:overflowPunct/>
        <w:topLinePunct w:val="0"/>
        <w:autoSpaceDE/>
        <w:autoSpaceDN/>
        <w:bidi w:val="0"/>
        <w:spacing w:line="420" w:lineRule="atLeast"/>
        <w:ind w:firstLine="431" w:firstLineChars="196"/>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（三）租金：按月结算，由乙方在每月的第 </w:t>
      </w:r>
      <w:r>
        <w:rPr>
          <w:rFonts w:hint="eastAsia" w:asciiTheme="minorEastAsia" w:hAnsiTheme="minorEastAsia" w:eastAsiaTheme="minorEastAsia" w:cstheme="minorEastAsia"/>
          <w:sz w:val="22"/>
          <w:szCs w:val="22"/>
          <w:u w:val="single"/>
        </w:rPr>
        <w:t>{日期} 日前结</w:t>
      </w:r>
      <w:r>
        <w:rPr>
          <w:rFonts w:hint="eastAsia" w:asciiTheme="minorEastAsia" w:hAnsiTheme="minorEastAsia" w:eastAsiaTheme="minorEastAsia" w:cstheme="minorEastAsia"/>
          <w:sz w:val="22"/>
          <w:szCs w:val="22"/>
        </w:rPr>
        <w:t>清本月租金，甲方应出具收据。租赁期间，甲方不得单方上调房屋租金。</w:t>
      </w:r>
    </w:p>
    <w:p>
      <w:pPr>
        <w:pStyle w:val="5"/>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kern w:val="2"/>
          <w:sz w:val="22"/>
          <w:szCs w:val="22"/>
          <w:lang w:eastAsia="zh-CN"/>
        </w:rPr>
      </w:pPr>
      <w:r>
        <w:rPr>
          <w:rFonts w:hint="eastAsia" w:asciiTheme="minorEastAsia" w:hAnsiTheme="minorEastAsia" w:eastAsiaTheme="minorEastAsia" w:cstheme="minorEastAsia"/>
          <w:sz w:val="22"/>
          <w:szCs w:val="22"/>
          <w:lang w:eastAsia="zh-CN"/>
        </w:rPr>
        <w:t>（四）押金：</w:t>
      </w:r>
      <w:r>
        <w:rPr>
          <w:rFonts w:hint="eastAsia" w:asciiTheme="minorEastAsia" w:hAnsiTheme="minorEastAsia" w:eastAsiaTheme="minorEastAsia" w:cstheme="minorEastAsia"/>
          <w:sz w:val="22"/>
          <w:szCs w:val="22"/>
          <w:u w:val="single"/>
          <w:lang w:eastAsia="zh-CN"/>
        </w:rPr>
        <w:t xml:space="preserve">        </w:t>
      </w:r>
      <w:r>
        <w:rPr>
          <w:rFonts w:hint="eastAsia" w:asciiTheme="minorEastAsia" w:hAnsiTheme="minorEastAsia" w:eastAsiaTheme="minorEastAsia" w:cstheme="minorEastAsia"/>
          <w:sz w:val="22"/>
          <w:szCs w:val="22"/>
          <w:lang w:eastAsia="zh-CN"/>
        </w:rPr>
        <w:t>元（注：目前市场惯例为2个月租金额），乙方于</w:t>
      </w:r>
      <w:r>
        <w:rPr>
          <w:rFonts w:hint="eastAsia" w:asciiTheme="minorEastAsia" w:hAnsiTheme="minorEastAsia" w:eastAsiaTheme="minorEastAsia" w:cstheme="minorEastAsia"/>
          <w:sz w:val="22"/>
          <w:szCs w:val="22"/>
          <w:u w:val="single"/>
          <w:lang w:eastAsia="zh-CN"/>
        </w:rPr>
        <w:t>{年份}年</w:t>
      </w: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u w:val="single"/>
          <w:lang w:eastAsia="zh-CN"/>
        </w:rPr>
        <w:t>月份}月</w:t>
      </w:r>
      <w:r>
        <w:rPr>
          <w:rFonts w:hint="eastAsia" w:asciiTheme="minorEastAsia" w:hAnsiTheme="minorEastAsia" w:eastAsiaTheme="minorEastAsia" w:cstheme="minorEastAsia"/>
          <w:sz w:val="22"/>
          <w:szCs w:val="22"/>
          <w:lang w:eastAsia="zh-CN"/>
        </w:rPr>
        <w:t>{</w:t>
      </w:r>
      <w:r>
        <w:rPr>
          <w:rFonts w:hint="eastAsia" w:asciiTheme="minorEastAsia" w:hAnsiTheme="minorEastAsia" w:eastAsiaTheme="minorEastAsia" w:cstheme="minorEastAsia"/>
          <w:sz w:val="22"/>
          <w:szCs w:val="22"/>
          <w:u w:val="single"/>
          <w:lang w:eastAsia="zh-CN"/>
        </w:rPr>
        <w:t>日期}</w:t>
      </w:r>
      <w:r>
        <w:rPr>
          <w:rFonts w:hint="eastAsia" w:asciiTheme="minorEastAsia" w:hAnsiTheme="minorEastAsia" w:eastAsiaTheme="minorEastAsia" w:cstheme="minorEastAsia"/>
          <w:sz w:val="22"/>
          <w:szCs w:val="22"/>
          <w:lang w:eastAsia="zh-CN"/>
        </w:rPr>
        <w:t>日前一次性支付给甲方。</w:t>
      </w:r>
      <w:r>
        <w:rPr>
          <w:rFonts w:hint="eastAsia" w:asciiTheme="minorEastAsia" w:hAnsiTheme="minorEastAsia" w:eastAsiaTheme="minorEastAsia" w:cstheme="minorEastAsia"/>
          <w:kern w:val="2"/>
          <w:sz w:val="22"/>
          <w:szCs w:val="22"/>
          <w:lang w:eastAsia="zh-CN"/>
        </w:rPr>
        <w:t>租赁期满或合同解除，乙方结清相关费用（包括应由乙方承担的费用以及房屋附属物品、设施损毁赔偿金等）并按期搬出时，甲方应同时将押</w:t>
      </w:r>
      <w:r>
        <w:rPr>
          <w:rFonts w:hint="eastAsia" w:asciiTheme="minorEastAsia" w:hAnsiTheme="minorEastAsia" w:eastAsiaTheme="minorEastAsia" w:cstheme="minorEastAsia"/>
          <w:sz w:val="22"/>
          <w:szCs w:val="22"/>
          <w:lang w:eastAsia="zh-CN"/>
        </w:rPr>
        <w:t>金无息返还给乙</w:t>
      </w:r>
      <w:r>
        <w:rPr>
          <w:rFonts w:hint="eastAsia" w:asciiTheme="minorEastAsia" w:hAnsiTheme="minorEastAsia" w:eastAsiaTheme="minorEastAsia" w:cstheme="minorEastAsia"/>
          <w:kern w:val="2"/>
          <w:sz w:val="22"/>
          <w:szCs w:val="22"/>
          <w:lang w:eastAsia="zh-CN"/>
        </w:rPr>
        <w:t>方。如乙方未按合同约定付清相关费用，甲方有权将押金用于抵扣相关费用，剩余部分应返还给乙方；不足以抵扣的，乙方应据实予以补足。</w:t>
      </w: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kern w:val="0"/>
          <w:sz w:val="22"/>
          <w:szCs w:val="22"/>
        </w:rPr>
      </w:pPr>
      <w:r>
        <w:rPr>
          <w:rFonts w:hint="eastAsia" w:ascii="方正黑体_GBK" w:hAnsi="方正黑体_GBK" w:eastAsia="方正黑体_GBK" w:cs="方正黑体_GBK"/>
          <w:b/>
          <w:sz w:val="22"/>
          <w:szCs w:val="22"/>
        </w:rPr>
        <w:t>第三条</w:t>
      </w:r>
      <w:r>
        <w:rPr>
          <w:rFonts w:hint="eastAsia" w:asciiTheme="minorEastAsia" w:hAnsiTheme="minorEastAsia" w:eastAsiaTheme="minorEastAsia" w:cstheme="minorEastAsia"/>
          <w:b/>
          <w:sz w:val="22"/>
          <w:szCs w:val="22"/>
        </w:rPr>
        <w:t xml:space="preserve">  房屋交付、返还及{腾退}</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b/>
          <w:sz w:val="22"/>
          <w:szCs w:val="22"/>
        </w:rPr>
      </w:pPr>
      <w:r>
        <w:rPr>
          <w:rFonts w:hint="eastAsia" w:asciiTheme="minorEastAsia" w:hAnsiTheme="minorEastAsia" w:eastAsiaTheme="minorEastAsia" w:cstheme="minorEastAsia"/>
          <w:sz w:val="22"/>
          <w:szCs w:val="22"/>
        </w:rPr>
        <w:t>（一）甲方应于</w:t>
      </w:r>
      <w:r>
        <w:rPr>
          <w:rFonts w:hint="eastAsia" w:asciiTheme="minorEastAsia" w:hAnsiTheme="minorEastAsia" w:eastAsiaTheme="minorEastAsia" w:cstheme="minorEastAsia"/>
          <w:sz w:val="22"/>
          <w:szCs w:val="22"/>
          <w:u w:val="single"/>
        </w:rPr>
        <w:t xml:space="preserve"> {年份} 年 {</w:t>
      </w:r>
      <w:r>
        <w:rPr>
          <w:rFonts w:hint="eastAsia" w:asciiTheme="minorEastAsia" w:hAnsiTheme="minorEastAsia" w:eastAsiaTheme="minorEastAsia" w:cstheme="minorEastAsia"/>
          <w:sz w:val="22"/>
          <w:szCs w:val="22"/>
        </w:rPr>
        <w:t>月</w:t>
      </w:r>
      <w:r>
        <w:rPr>
          <w:rFonts w:hint="eastAsia" w:asciiTheme="minorEastAsia" w:hAnsiTheme="minorEastAsia" w:eastAsiaTheme="minorEastAsia" w:cstheme="minorEastAsia"/>
          <w:sz w:val="22"/>
          <w:szCs w:val="22"/>
          <w:u w:val="single"/>
        </w:rPr>
        <w:t xml:space="preserve">份} 月 </w:t>
      </w:r>
      <w:r>
        <w:rPr>
          <w:rFonts w:hint="eastAsia" w:asciiTheme="minorEastAsia" w:hAnsiTheme="minorEastAsia" w:eastAsiaTheme="minorEastAsia" w:cstheme="minorEastAsia"/>
          <w:sz w:val="22"/>
          <w:szCs w:val="22"/>
        </w:rPr>
        <w:t>{</w:t>
      </w:r>
      <w:r>
        <w:rPr>
          <w:rFonts w:hint="eastAsia" w:asciiTheme="minorEastAsia" w:hAnsiTheme="minorEastAsia" w:eastAsiaTheme="minorEastAsia" w:cstheme="minorEastAsia"/>
          <w:sz w:val="22"/>
          <w:szCs w:val="22"/>
          <w:u w:val="single"/>
        </w:rPr>
        <w:t>日期} 日</w:t>
      </w:r>
      <w:r>
        <w:rPr>
          <w:rFonts w:hint="eastAsia" w:asciiTheme="minorEastAsia" w:hAnsiTheme="minorEastAsia" w:eastAsiaTheme="minorEastAsia" w:cstheme="minorEastAsia"/>
          <w:sz w:val="22"/>
          <w:szCs w:val="22"/>
        </w:rPr>
        <w:t>前将房屋按约定条件交付给乙方。双方经房屋交验，在《房屋交接及设备清单》（附表1）中签字盖章并移交房门钥匙后视为交付完成。房屋交付前的管理费、水电费、煤气费等相关费用由甲方承担。</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二）租赁期满或合同解除，乙方应按照原状和《房屋交接及设备清单》返还房屋及其附属物品、设备设施，甲乙双方应对房屋和附属物品、设备设施及水电煤气使用等情况进行交验，结清各自应当承担的费用。甲方返还押金、乙方移交房门钥匙后视为房屋腾退完成。</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（三）乙方在腾退房屋前应对房屋中属于乙方的物品进行搬离处理，乙方腾退房屋后，乙方遗留在房屋中的物品，视为乙方放弃其所有权，甲方有权自行处理。</w:t>
      </w: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sz w:val="22"/>
          <w:szCs w:val="22"/>
        </w:rPr>
      </w:pPr>
      <w:r>
        <w:rPr>
          <w:rFonts w:hint="eastAsia" w:ascii="方正黑体_GBK" w:hAnsi="方正黑体_GBK" w:eastAsia="方正黑体_GBK" w:cs="方正黑体_GBK"/>
          <w:b/>
          <w:sz w:val="22"/>
          <w:szCs w:val="22"/>
        </w:rPr>
        <w:t>第四条</w:t>
      </w:r>
      <w:r>
        <w:rPr>
          <w:rFonts w:hint="eastAsia" w:asciiTheme="minorEastAsia" w:hAnsiTheme="minorEastAsia" w:eastAsiaTheme="minorEastAsia" w:cstheme="minorEastAsia"/>
          <w:b/>
          <w:sz w:val="22"/>
          <w:szCs w:val="22"/>
        </w:rPr>
        <w:t xml:space="preserve">  其他相关费用的承担</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租赁期内，{水费}、{电费}、{电话费}、{电视收视费}、{燃气费}、{物业管理费}、{卫生费}、{上网费}由乙方承担，{房屋租赁税费}、{室内设施维修费}由甲方承担。</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本合同中未列明的与房屋有关的其他费用均由甲方承担。如乙方垫付了应由甲方支付的费用，甲方根据乙方出示的相关缴费凭据向乙方返还相应费用。</w:t>
      </w: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sz w:val="22"/>
          <w:szCs w:val="22"/>
        </w:rPr>
      </w:pPr>
      <w:r>
        <w:rPr>
          <w:rFonts w:hint="eastAsia" w:ascii="方正黑体_GBK" w:hAnsi="方正黑体_GBK" w:eastAsia="方正黑体_GBK" w:cs="方正黑体_GBK"/>
          <w:b/>
          <w:sz w:val="22"/>
          <w:szCs w:val="22"/>
        </w:rPr>
        <w:t>第五条</w:t>
      </w:r>
      <w:r>
        <w:rPr>
          <w:rFonts w:hint="eastAsia" w:asciiTheme="minorEastAsia" w:hAnsiTheme="minorEastAsia" w:eastAsiaTheme="minorEastAsia" w:cstheme="minorEastAsia"/>
          <w:b/>
          <w:sz w:val="22"/>
          <w:szCs w:val="22"/>
        </w:rPr>
        <w:t xml:space="preserve"> 成交方式</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本房屋租赁通过下列</w:t>
      </w:r>
      <w:r>
        <w:rPr>
          <w:rFonts w:hint="eastAsia" w:asciiTheme="minorEastAsia" w:hAnsiTheme="minorEastAsia" w:eastAsiaTheme="minorEastAsia" w:cstheme="minorEastAsia"/>
          <w:sz w:val="22"/>
          <w:szCs w:val="22"/>
          <w:u w:val="single"/>
        </w:rPr>
        <w:t>{成交方式}</w:t>
      </w:r>
      <w:r>
        <w:rPr>
          <w:rFonts w:hint="eastAsia" w:asciiTheme="minorEastAsia" w:hAnsiTheme="minorEastAsia" w:eastAsiaTheme="minorEastAsia" w:cstheme="minorEastAsia"/>
          <w:sz w:val="22"/>
          <w:szCs w:val="22"/>
        </w:rPr>
        <w:t>方式成交：</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（一）甲乙双方自行成交。</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（二）甲乙双方委托同一房地产经纪机构成交，机构名称：</w:t>
      </w:r>
      <w:r>
        <w:rPr>
          <w:rFonts w:hint="eastAsia" w:asciiTheme="minorEastAsia" w:hAnsiTheme="minorEastAsia" w:eastAsiaTheme="minorEastAsia" w:cstheme="minorEastAsia"/>
          <w:sz w:val="22"/>
          <w:szCs w:val="22"/>
          <w:u w:val="single"/>
        </w:rPr>
        <w:t xml:space="preserve"> {机构名称} ，经纪服务</w:t>
      </w:r>
      <w:r>
        <w:rPr>
          <w:rFonts w:hint="eastAsia" w:asciiTheme="minorEastAsia" w:hAnsiTheme="minorEastAsia" w:eastAsiaTheme="minorEastAsia" w:cstheme="minorEastAsia"/>
          <w:sz w:val="22"/>
          <w:szCs w:val="22"/>
        </w:rPr>
        <w:t>合同编号： {经纪服</w:t>
      </w:r>
      <w:r>
        <w:rPr>
          <w:rFonts w:hint="eastAsia" w:asciiTheme="minorEastAsia" w:hAnsiTheme="minorEastAsia" w:eastAsiaTheme="minorEastAsia" w:cstheme="minorEastAsia"/>
          <w:sz w:val="22"/>
          <w:szCs w:val="22"/>
          <w:u w:val="single"/>
        </w:rPr>
        <w:t>务合同编号} ，经纪人姓名、电话：</w:t>
      </w:r>
      <w:r>
        <w:rPr>
          <w:rFonts w:hint="eastAsia" w:asciiTheme="minorEastAsia" w:hAnsiTheme="minorEastAsia" w:eastAsiaTheme="minorEastAsia" w:cstheme="minorEastAsia"/>
          <w:sz w:val="22"/>
          <w:szCs w:val="22"/>
        </w:rPr>
        <w:t xml:space="preserve"> {经纪人姓名、电话</w:t>
      </w:r>
      <w:r>
        <w:rPr>
          <w:rFonts w:hint="eastAsia" w:asciiTheme="minorEastAsia" w:hAnsiTheme="minorEastAsia" w:eastAsiaTheme="minorEastAsia" w:cstheme="minorEastAsia"/>
          <w:sz w:val="22"/>
          <w:szCs w:val="22"/>
          <w:u w:val="single"/>
        </w:rPr>
        <w:t>} 。</w:t>
      </w:r>
      <w:r>
        <w:rPr>
          <w:rFonts w:hint="eastAsia" w:asciiTheme="minorEastAsia" w:hAnsiTheme="minorEastAsia" w:eastAsiaTheme="minorEastAsia" w:cstheme="minorEastAsia"/>
          <w:sz w:val="22"/>
          <w:szCs w:val="22"/>
        </w:rPr>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（三）</w:t>
      </w:r>
      <w:r>
        <w:rPr>
          <w:rFonts w:hint="eastAsia" w:asciiTheme="minorEastAsia" w:hAnsiTheme="minorEastAsia" w:eastAsiaTheme="minorEastAsia" w:cstheme="minorEastAsia"/>
          <w:sz w:val="22"/>
          <w:szCs w:val="22"/>
          <w:u w:val="single"/>
        </w:rPr>
        <w:t>{内容}</w:t>
      </w: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sz w:val="22"/>
          <w:szCs w:val="22"/>
        </w:rPr>
      </w:pPr>
      <w:r>
        <w:rPr>
          <w:rFonts w:hint="eastAsia" w:ascii="方正黑体_GBK" w:hAnsi="方正黑体_GBK" w:eastAsia="方正黑体_GBK" w:cs="方正黑体_GBK"/>
          <w:b/>
          <w:sz w:val="22"/>
          <w:szCs w:val="22"/>
        </w:rPr>
        <w:t>第六条</w:t>
      </w:r>
      <w:r>
        <w:rPr>
          <w:rFonts w:hint="eastAsia" w:asciiTheme="minorEastAsia" w:hAnsiTheme="minorEastAsia" w:eastAsiaTheme="minorEastAsia" w:cstheme="minorEastAsia"/>
          <w:b/>
          <w:sz w:val="22"/>
          <w:szCs w:val="22"/>
        </w:rPr>
        <w:t xml:space="preserve">  房屋维</w:t>
      </w:r>
      <w:bookmarkStart w:id="0" w:name="_GoBack"/>
      <w:bookmarkEnd w:id="0"/>
      <w:r>
        <w:rPr>
          <w:rFonts w:hint="eastAsia" w:asciiTheme="minorEastAsia" w:hAnsiTheme="minorEastAsia" w:eastAsiaTheme="minorEastAsia" w:cstheme="minorEastAsia"/>
          <w:b/>
          <w:sz w:val="22"/>
          <w:szCs w:val="22"/>
        </w:rPr>
        <w:t>护及维修</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一）甲方应保证房屋的建筑结构和设备设施符合建筑、消防、治安、卫生、环保等方面的安全条件，不得危及人身安全；租赁期内，乙方应遵守国家、省、市的法律法规规定以及房屋所在小区的物业管理规约，按照规定的房屋用途合理使用房屋。</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（二）{甲乙双方}应共同保障{房屋及其附属物品、设备设施}处于适用和安全的状态：</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1.乙方不得擅自拆改变动房屋结构及设施，不得增加外墙荷载，不得超载使用，不得堆放易燃易爆及危险物品，不得擅自装修。</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2.若乙方需要对房屋进行室内装修或者增加设备的，必须经甲方书面同意，且甲方有权对工程进行监督。</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3. 对于房屋及其附属物品、设备设施因自然属性或合理使用而导致的损耗，乙方应及时通知甲方修复。甲方应在接到乙方通知</w:t>
      </w:r>
      <w:r>
        <w:rPr>
          <w:rFonts w:hint="eastAsia" w:asciiTheme="minorEastAsia" w:hAnsiTheme="minorEastAsia" w:eastAsiaTheme="minorEastAsia" w:cstheme="minorEastAsia"/>
          <w:sz w:val="22"/>
          <w:szCs w:val="22"/>
          <w:u w:val="single"/>
        </w:rPr>
        <w:t>后 3</w:t>
      </w:r>
      <w:r>
        <w:rPr>
          <w:rFonts w:hint="eastAsia" w:asciiTheme="minorEastAsia" w:hAnsiTheme="minorEastAsia" w:eastAsiaTheme="minorEastAsia" w:cstheme="minorEastAsia"/>
          <w:sz w:val="22"/>
          <w:szCs w:val="22"/>
        </w:rPr>
        <w:t xml:space="preserve"> 个工作日内启动维修。逾期不启动维修的，乙方可代为维修，维修方案经甲方同意后，费用由甲方承担。因维修房屋影响乙方使用的，应减少影响天数的租金或增加相应天数的免租金期限。</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4.对于灯泡等易耗品因合理使用而导致的损耗，由乙方负责维修、更换。</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5.因乙方保管或使用不当，致使房屋及其附属物品、设备设施发生损坏或故障的，乙方应负责维修并承担赔偿责任。</w:t>
      </w: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sz w:val="22"/>
          <w:szCs w:val="22"/>
        </w:rPr>
      </w:pPr>
      <w:r>
        <w:rPr>
          <w:rFonts w:hint="eastAsia" w:ascii="方正黑体_GBK" w:hAnsi="方正黑体_GBK" w:eastAsia="方正黑体_GBK" w:cs="方正黑体_GBK"/>
          <w:b/>
          <w:sz w:val="22"/>
          <w:szCs w:val="22"/>
        </w:rPr>
        <w:t>第七条</w:t>
      </w:r>
      <w:r>
        <w:rPr>
          <w:rFonts w:hint="eastAsia" w:asciiTheme="minorEastAsia" w:hAnsiTheme="minorEastAsia" w:eastAsiaTheme="minorEastAsia" w:cstheme="minorEastAsia"/>
          <w:b/>
          <w:sz w:val="22"/>
          <w:szCs w:val="22"/>
        </w:rPr>
        <w:t xml:space="preserve"> {转租相关内容}</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未经甲方书面同意，乙方不得擅自将房屋转租。甲方同意转租的，乙方应当确保第三人完全遵守本合同的约定，并应当将转租情况以书面方式告知甲方。第三人对房屋造成损失的，由乙方负责赔偿损失。</w:t>
      </w: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sz w:val="22"/>
          <w:szCs w:val="22"/>
        </w:rPr>
      </w:pPr>
      <w:r>
        <w:rPr>
          <w:rFonts w:hint="eastAsia" w:ascii="方正黑体_GBK" w:hAnsi="方正黑体_GBK" w:eastAsia="方正黑体_GBK" w:cs="方正黑体_GBK"/>
          <w:b/>
          <w:sz w:val="22"/>
          <w:szCs w:val="22"/>
        </w:rPr>
        <w:t>第八条</w:t>
      </w:r>
      <w:r>
        <w:rPr>
          <w:rFonts w:hint="eastAsia" w:asciiTheme="minorEastAsia" w:hAnsiTheme="minorEastAsia" w:eastAsiaTheme="minorEastAsia" w:cstheme="minorEastAsia"/>
          <w:b/>
          <w:sz w:val="22"/>
          <w:szCs w:val="22"/>
        </w:rPr>
        <w:t xml:space="preserve"> {优先购买权相关内容}</w:t>
      </w:r>
    </w:p>
    <w:p>
      <w:pPr>
        <w:keepNext w:val="0"/>
        <w:keepLines w:val="0"/>
        <w:pageBreakBefore w:val="0"/>
        <w:kinsoku/>
        <w:wordWrap/>
        <w:overflowPunct/>
        <w:topLinePunct w:val="0"/>
        <w:autoSpaceDE/>
        <w:autoSpaceDN/>
        <w:bidi w:val="0"/>
        <w:adjustRightInd w:val="0"/>
        <w:snapToGrid w:val="0"/>
        <w:spacing w:line="420" w:lineRule="atLeast"/>
        <w:ind w:firstLine="431" w:firstLineChars="196"/>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合同期内，出租人出售租赁房屋的，应当在出售前</w:t>
      </w:r>
      <w:r>
        <w:rPr>
          <w:rFonts w:hint="eastAsia" w:asciiTheme="minorEastAsia" w:hAnsiTheme="minorEastAsia" w:eastAsiaTheme="minorEastAsia" w:cstheme="minorEastAsia"/>
          <w:sz w:val="22"/>
          <w:szCs w:val="22"/>
          <w:u w:val="single"/>
        </w:rPr>
        <w:t xml:space="preserve">  {通知期</w:t>
      </w:r>
      <w:r>
        <w:rPr>
          <w:rFonts w:hint="eastAsia" w:asciiTheme="minorEastAsia" w:hAnsiTheme="minorEastAsia" w:eastAsiaTheme="minorEastAsia" w:cstheme="minorEastAsia"/>
          <w:sz w:val="22"/>
          <w:szCs w:val="22"/>
        </w:rPr>
        <w:t>限</w:t>
      </w:r>
      <w:r>
        <w:rPr>
          <w:rFonts w:hint="eastAsia" w:asciiTheme="minorEastAsia" w:hAnsiTheme="minorEastAsia" w:eastAsiaTheme="minorEastAsia" w:cstheme="minorEastAsia"/>
          <w:spacing w:val="-17"/>
          <w:sz w:val="22"/>
          <w:szCs w:val="22"/>
        </w:rPr>
        <w:t>}  日书面通知承租人，承租人应当在收到出租人书</w:t>
      </w:r>
      <w:r>
        <w:rPr>
          <w:rFonts w:hint="eastAsia" w:asciiTheme="minorEastAsia" w:hAnsiTheme="minorEastAsia" w:eastAsiaTheme="minorEastAsia" w:cstheme="minorEastAsia"/>
          <w:spacing w:val="-17"/>
          <w:sz w:val="22"/>
          <w:szCs w:val="22"/>
          <w:u w:val="single"/>
        </w:rPr>
        <w:t>面通知后  {</w:t>
      </w:r>
      <w:r>
        <w:rPr>
          <w:rFonts w:hint="eastAsia" w:asciiTheme="minorEastAsia" w:hAnsiTheme="minorEastAsia" w:eastAsiaTheme="minorEastAsia" w:cstheme="minorEastAsia"/>
          <w:spacing w:val="-17"/>
          <w:sz w:val="22"/>
          <w:szCs w:val="22"/>
        </w:rPr>
        <w:t>回</w:t>
      </w:r>
      <w:r>
        <w:rPr>
          <w:rFonts w:hint="eastAsia" w:asciiTheme="minorEastAsia" w:hAnsiTheme="minorEastAsia" w:eastAsiaTheme="minorEastAsia" w:cstheme="minorEastAsia"/>
          <w:sz w:val="22"/>
          <w:szCs w:val="22"/>
        </w:rPr>
        <w:t>复期限}  日内回复出租人是否愿意在同等条件下购买该房屋，逾期未回复的视为放弃对该房屋的优先购买权。</w:t>
      </w: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sz w:val="22"/>
          <w:szCs w:val="22"/>
        </w:rPr>
      </w:pPr>
      <w:r>
        <w:rPr>
          <w:rFonts w:hint="eastAsia" w:ascii="方正黑体_GBK" w:hAnsi="方正黑体_GBK" w:eastAsia="方正黑体_GBK" w:cs="方正黑体_GBK"/>
          <w:b/>
          <w:sz w:val="22"/>
          <w:szCs w:val="22"/>
        </w:rPr>
        <w:t>第九条</w:t>
      </w:r>
      <w:r>
        <w:rPr>
          <w:rFonts w:hint="eastAsia" w:asciiTheme="minorEastAsia" w:hAnsiTheme="minorEastAsia" w:eastAsiaTheme="minorEastAsia" w:cstheme="minorEastAsia"/>
          <w:b/>
          <w:sz w:val="22"/>
          <w:szCs w:val="22"/>
        </w:rPr>
        <w:t xml:space="preserve"> {合同解除条款}</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（一）经甲乙双方协商一致，可以解除本合同。</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（二）因不可抗力导致本合同无法继续履行的，本合同自行解除。</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（三）甲方有下列情形之一的，乙方有权通过向本合同填写的{通讯地址}邮寄送达《解除合同通知书》的方式单方解除本合同：</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1. 迟延交付房屋逾</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 xml:space="preserve"> {延迟天数}      日的；</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2.交付的房屋严重不符合合同约定；</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3.故意隐瞒与订立合同有关的重要事实或者提供虚假情况的。</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（四）乙方有下列情形之一的，甲方有权通过向本合同填写的{通讯地址}邮寄送达《解除合同通知书》的方式单方解除本合同，收回房屋：</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1.欠缴租金或各类费用逾</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{逾期天数}    日的；</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2.擅自将房屋转租给第三人、改变房屋用途或拆改变动损坏房屋主体结构的；</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3.利用房屋从事违法活动、损害公共利益等相关情形的。</w:t>
      </w: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sz w:val="22"/>
          <w:szCs w:val="22"/>
        </w:rPr>
      </w:pPr>
      <w:r>
        <w:rPr>
          <w:rFonts w:hint="eastAsia" w:ascii="方正黑体_GBK" w:hAnsi="方正黑体_GBK" w:eastAsia="方正黑体_GBK" w:cs="方正黑体_GBK"/>
          <w:b/>
          <w:sz w:val="22"/>
          <w:szCs w:val="22"/>
        </w:rPr>
        <w:t>第十条</w:t>
      </w:r>
      <w:r>
        <w:rPr>
          <w:rFonts w:hint="eastAsia" w:asciiTheme="minorEastAsia" w:hAnsiTheme="minorEastAsia" w:eastAsiaTheme="minorEastAsia" w:cstheme="minorEastAsia"/>
          <w:b/>
          <w:sz w:val="22"/>
          <w:szCs w:val="22"/>
        </w:rPr>
        <w:t xml:space="preserve"> 违约责任</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（一）甲方迟延交付房屋，每逾期一日按照月租金的0.05%向乙方支付违约金；迟延交付房屋超过</w:t>
      </w:r>
      <w:r>
        <w:rPr>
          <w:rFonts w:hint="eastAsia" w:asciiTheme="minorEastAsia" w:hAnsiTheme="minorEastAsia" w:eastAsiaTheme="minorEastAsia" w:cstheme="minorEastAsia"/>
          <w:sz w:val="22"/>
          <w:szCs w:val="22"/>
          <w:u w:val="single"/>
        </w:rPr>
        <w:t>{逾期天数</w:t>
      </w:r>
      <w:r>
        <w:rPr>
          <w:rFonts w:hint="eastAsia" w:asciiTheme="minorEastAsia" w:hAnsiTheme="minorEastAsia" w:eastAsiaTheme="minorEastAsia" w:cstheme="minorEastAsia"/>
          <w:sz w:val="22"/>
          <w:szCs w:val="22"/>
        </w:rPr>
        <w:t>}日，乙方有权解除合同并要求甲方按照当月2倍租金的金额支付违约金，乙方同意继续履行合同的，逾期交付房屋的违约金计至甲方完成房屋交付之日止。</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（二）甲方交付的房屋严重不符合合同约定，乙方要求解除合同的，应当在房屋交付后</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{解除合同时限}日内提出；合同解除的，甲方应当按照当月2倍租金的金额向乙方支付违约金。</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（三）甲方故意隐瞒与订立合同有关的重要事实或者提供虚假情况的，乙方方有权解除合同并要求甲方按照当月{违约金金额}的金额支付违约金。</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（四）乙方逾期支付租金，每逾期一日按照当期应付租金的0.05%向甲方支付违约金；逾期超过</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rPr>
        <w:t>{逾期天数} 日的，甲方有权要求解除合同并要求乙方按照当月2倍租金的金额支付违约金，甲方同意继续履行合同的，逾期付款的违约金计至乙方付清租金之日止。</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五）乙方擅自将房屋转租给第三人、改变房屋用途、拆改变动损坏房屋主体结构，或利用房屋从事违法活动、损害公共利益的，甲方有权解除合同并要求乙方按照当月2倍租金的金额支付违约金，造成甲方房屋损坏的，乙方还应承担赔偿责任。</w:t>
      </w: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sz w:val="22"/>
          <w:szCs w:val="22"/>
        </w:rPr>
      </w:pPr>
      <w:r>
        <w:rPr>
          <w:rFonts w:hint="eastAsia" w:ascii="方正黑体_GBK" w:hAnsi="方正黑体_GBK" w:eastAsia="方正黑体_GBK" w:cs="方正黑体_GBK"/>
          <w:b/>
          <w:sz w:val="22"/>
          <w:szCs w:val="22"/>
        </w:rPr>
        <w:t>第十一条</w:t>
      </w:r>
      <w:r>
        <w:rPr>
          <w:rFonts w:hint="eastAsia" w:asciiTheme="minorEastAsia" w:hAnsiTheme="minorEastAsia" w:eastAsiaTheme="minorEastAsia" w:cstheme="minorEastAsia"/>
          <w:b/>
          <w:sz w:val="22"/>
          <w:szCs w:val="22"/>
        </w:rPr>
        <w:t xml:space="preserve"> {争议解决方法}</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本合同在履行过程中发生的争议，由甲乙双方协商解决，协商不成的，可以通过下列</w:t>
      </w:r>
      <w:r>
        <w:rPr>
          <w:rFonts w:hint="eastAsia" w:asciiTheme="minorEastAsia" w:hAnsiTheme="minorEastAsia" w:eastAsiaTheme="minorEastAsia" w:cstheme="minorEastAsia"/>
          <w:sz w:val="22"/>
          <w:szCs w:val="22"/>
          <w:u w:val="single"/>
        </w:rPr>
        <w:t>{解决方式</w:t>
      </w:r>
      <w:r>
        <w:rPr>
          <w:rFonts w:hint="eastAsia" w:asciiTheme="minorEastAsia" w:hAnsiTheme="minorEastAsia" w:eastAsiaTheme="minorEastAsia" w:cstheme="minorEastAsia"/>
          <w:sz w:val="22"/>
          <w:szCs w:val="22"/>
        </w:rPr>
        <w:t>}种方式解决：</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（一）提交{仲裁机构}裁决；</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（二）向租赁房屋所在地的人民法院起诉。</w:t>
      </w: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sz w:val="22"/>
          <w:szCs w:val="22"/>
        </w:rPr>
      </w:pPr>
      <w:r>
        <w:rPr>
          <w:rFonts w:hint="eastAsia" w:ascii="方正黑体_GBK" w:hAnsi="方正黑体_GBK" w:eastAsia="方正黑体_GBK" w:cs="方正黑体_GBK"/>
          <w:b/>
          <w:sz w:val="22"/>
          <w:szCs w:val="22"/>
        </w:rPr>
        <w:t>第十二条</w:t>
      </w:r>
      <w:r>
        <w:rPr>
          <w:rFonts w:hint="eastAsia" w:asciiTheme="minorEastAsia" w:hAnsiTheme="minorEastAsia" w:eastAsiaTheme="minorEastAsia" w:cstheme="minorEastAsia"/>
          <w:b/>
          <w:sz w:val="22"/>
          <w:szCs w:val="22"/>
        </w:rPr>
        <w:t xml:space="preserve"> {房屋租赁登记备案内容}</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（一）甲乙双方自行签订合同后30日内，由甲方办理租赁合同备案手续。甲方或者受托人可以通过下列</w:t>
      </w:r>
      <w:r>
        <w:rPr>
          <w:rFonts w:hint="eastAsia" w:asciiTheme="minorEastAsia" w:hAnsiTheme="minorEastAsia" w:eastAsiaTheme="minorEastAsia" w:cstheme="minorEastAsia"/>
          <w:sz w:val="22"/>
          <w:szCs w:val="22"/>
          <w:u w:val="single"/>
        </w:rPr>
        <w:t>{方式}，办</w:t>
      </w:r>
      <w:r>
        <w:rPr>
          <w:rFonts w:hint="eastAsia" w:asciiTheme="minorEastAsia" w:hAnsiTheme="minorEastAsia" w:eastAsiaTheme="minorEastAsia" w:cstheme="minorEastAsia"/>
          <w:sz w:val="22"/>
          <w:szCs w:val="22"/>
        </w:rPr>
        <w:t>理租赁合同备案。</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1.房屋所在地的备案受理点；</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2.广州市房屋租赁信息服务平台。</w:t>
      </w:r>
    </w:p>
    <w:p>
      <w:pPr>
        <w:keepNext w:val="0"/>
        <w:keepLines w:val="0"/>
        <w:pageBreakBefore w:val="0"/>
        <w:kinsoku/>
        <w:wordWrap/>
        <w:overflowPunct/>
        <w:topLinePunct w:val="0"/>
        <w:autoSpaceDE/>
        <w:autoSpaceDN/>
        <w:bidi w:val="0"/>
        <w:spacing w:line="420" w:lineRule="atLeast"/>
        <w:ind w:left="239" w:leftChars="114" w:firstLine="220" w:firstLineChars="1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（二）房屋租赁经营机构出租房屋，由经营机构办理租赁合同网上备案手续。</w:t>
      </w:r>
    </w:p>
    <w:p>
      <w:pPr>
        <w:keepNext w:val="0"/>
        <w:keepLines w:val="0"/>
        <w:pageBreakBefore w:val="0"/>
        <w:kinsoku/>
        <w:wordWrap/>
        <w:overflowPunct/>
        <w:topLinePunct w:val="0"/>
        <w:autoSpaceDE/>
        <w:autoSpaceDN/>
        <w:bidi w:val="0"/>
        <w:spacing w:line="420" w:lineRule="atLeast"/>
        <w:ind w:left="239" w:leftChars="114" w:firstLine="220" w:firstLineChars="1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（三）经房地产中介服务机构促成签订房屋租赁合同的，由房地产中介服务机构办理租赁合同网上备案手续。</w:t>
      </w: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sz w:val="22"/>
          <w:szCs w:val="22"/>
        </w:rPr>
      </w:pPr>
      <w:r>
        <w:rPr>
          <w:rFonts w:hint="eastAsia" w:ascii="方正黑体_GBK" w:hAnsi="方正黑体_GBK" w:eastAsia="方正黑体_GBK" w:cs="方正黑体_GBK"/>
          <w:b/>
          <w:sz w:val="22"/>
          <w:szCs w:val="22"/>
        </w:rPr>
        <w:t>第十三条</w:t>
      </w:r>
      <w:r>
        <w:rPr>
          <w:rFonts w:hint="eastAsia" w:asciiTheme="minorEastAsia" w:hAnsiTheme="minorEastAsia" w:eastAsiaTheme="minorEastAsia" w:cstheme="minorEastAsia"/>
          <w:b/>
          <w:sz w:val="22"/>
          <w:szCs w:val="22"/>
        </w:rPr>
        <w:t xml:space="preserve">  双方约定其他事项</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u w:val="single"/>
        </w:rPr>
      </w:pPr>
      <w:r>
        <w:rPr>
          <w:rFonts w:hint="eastAsia" w:asciiTheme="minorEastAsia" w:hAnsiTheme="minorEastAsia" w:eastAsiaTheme="minorEastAsia" w:cstheme="minorEastAsia"/>
          <w:sz w:val="22"/>
          <w:szCs w:val="22"/>
          <w:u w:val="none"/>
          <w:lang w:val="en-US" w:eastAsia="zh-CN"/>
        </w:rPr>
        <w:t xml:space="preserve"> </w:t>
      </w:r>
      <w:r>
        <w:rPr>
          <w:rFonts w:hint="eastAsia" w:asciiTheme="minorEastAsia" w:hAnsiTheme="minorEastAsia" w:eastAsiaTheme="minorEastAsia" w:cstheme="minorEastAsia"/>
          <w:sz w:val="22"/>
          <w:szCs w:val="22"/>
          <w:u w:val="single"/>
        </w:rPr>
        <w:t xml:space="preserve">                                                               </w:t>
      </w:r>
      <w:r>
        <w:rPr>
          <w:rFonts w:hint="eastAsia" w:asciiTheme="minorEastAsia" w:hAnsiTheme="minorEastAsia" w:eastAsiaTheme="minorEastAsia" w:cstheme="minorEastAsia"/>
          <w:sz w:val="22"/>
          <w:szCs w:val="22"/>
          <w:u w:val="single"/>
          <w:lang w:val="en-US" w:eastAsia="zh-CN"/>
        </w:rPr>
        <w:t xml:space="preserve">    </w:t>
      </w:r>
      <w:r>
        <w:rPr>
          <w:rFonts w:hint="eastAsia" w:asciiTheme="minorEastAsia" w:hAnsiTheme="minorEastAsia" w:eastAsiaTheme="minorEastAsia" w:cstheme="minorEastAsia"/>
          <w:sz w:val="22"/>
          <w:szCs w:val="22"/>
          <w:u w:val="single"/>
        </w:rPr>
        <w:t xml:space="preserve">   </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u w:val="single"/>
        </w:rPr>
      </w:pPr>
      <w:r>
        <w:rPr>
          <w:rFonts w:hint="eastAsia" w:asciiTheme="minorEastAsia" w:hAnsiTheme="minorEastAsia" w:eastAsiaTheme="minorEastAsia" w:cstheme="minorEastAsia"/>
          <w:sz w:val="22"/>
          <w:szCs w:val="22"/>
          <w:u w:val="none"/>
          <w:lang w:val="en-US" w:eastAsia="zh-CN"/>
        </w:rPr>
        <w:t xml:space="preserve"> </w:t>
      </w:r>
      <w:r>
        <w:rPr>
          <w:rFonts w:hint="eastAsia" w:asciiTheme="minorEastAsia" w:hAnsiTheme="minorEastAsia" w:eastAsiaTheme="minorEastAsia" w:cstheme="minorEastAsia"/>
          <w:sz w:val="22"/>
          <w:szCs w:val="22"/>
          <w:u w:val="single"/>
        </w:rPr>
        <w:t xml:space="preserve">                                                                       </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u w:val="single"/>
        </w:rPr>
      </w:pPr>
      <w:r>
        <w:rPr>
          <w:rFonts w:hint="eastAsia" w:asciiTheme="minorEastAsia" w:hAnsiTheme="minorEastAsia" w:eastAsiaTheme="minorEastAsia" w:cstheme="minorEastAsia"/>
          <w:sz w:val="22"/>
          <w:szCs w:val="22"/>
          <w:u w:val="none"/>
          <w:lang w:val="en-US" w:eastAsia="zh-CN"/>
        </w:rPr>
        <w:t xml:space="preserve"> </w:t>
      </w:r>
      <w:r>
        <w:rPr>
          <w:rFonts w:hint="eastAsia" w:asciiTheme="minorEastAsia" w:hAnsiTheme="minorEastAsia" w:eastAsiaTheme="minorEastAsia" w:cstheme="minorEastAsia"/>
          <w:sz w:val="22"/>
          <w:szCs w:val="22"/>
          <w:u w:val="single"/>
        </w:rPr>
        <w:t xml:space="preserve">                                                                       </w:t>
      </w:r>
    </w:p>
    <w:p>
      <w:pPr>
        <w:keepNext w:val="0"/>
        <w:keepLines w:val="0"/>
        <w:pageBreakBefore w:val="0"/>
        <w:kinsoku/>
        <w:wordWrap/>
        <w:overflowPunct/>
        <w:topLinePunct w:val="0"/>
        <w:autoSpaceDE/>
        <w:autoSpaceDN/>
        <w:bidi w:val="0"/>
        <w:spacing w:line="420" w:lineRule="atLeast"/>
        <w:ind w:firstLine="442" w:firstLineChars="200"/>
        <w:textAlignment w:val="auto"/>
        <w:rPr>
          <w:rFonts w:hint="eastAsia" w:asciiTheme="minorEastAsia" w:hAnsiTheme="minorEastAsia" w:eastAsiaTheme="minorEastAsia" w:cstheme="minorEastAsia"/>
          <w:b/>
          <w:sz w:val="22"/>
          <w:szCs w:val="22"/>
        </w:rPr>
      </w:pPr>
      <w:r>
        <w:rPr>
          <w:rFonts w:hint="eastAsia" w:ascii="方正黑体_GBK" w:hAnsi="方正黑体_GBK" w:eastAsia="方正黑体_GBK" w:cs="方正黑体_GBK"/>
          <w:b/>
          <w:sz w:val="22"/>
          <w:szCs w:val="22"/>
        </w:rPr>
        <w:t>第十四条</w:t>
      </w:r>
      <w:r>
        <w:rPr>
          <w:rFonts w:hint="eastAsia" w:asciiTheme="minorEastAsia" w:hAnsiTheme="minorEastAsia" w:eastAsiaTheme="minorEastAsia" w:cstheme="minorEastAsia"/>
          <w:b/>
          <w:sz w:val="22"/>
          <w:szCs w:val="22"/>
        </w:rPr>
        <w:t xml:space="preserve"> 合同生效 {相关内容}</w:t>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本合同附件共</w:t>
      </w:r>
      <w:r>
        <w:rPr>
          <w:rFonts w:hint="eastAsia" w:asciiTheme="minorEastAsia" w:hAnsiTheme="minorEastAsia" w:eastAsiaTheme="minorEastAsia" w:cstheme="minorEastAsia"/>
          <w:sz w:val="22"/>
          <w:szCs w:val="22"/>
          <w:u w:val="single"/>
        </w:rPr>
        <w:t xml:space="preserve"> {附件数</w:t>
      </w:r>
      <w:r>
        <w:rPr>
          <w:rFonts w:hint="eastAsia" w:asciiTheme="minorEastAsia" w:hAnsiTheme="minorEastAsia" w:eastAsiaTheme="minorEastAsia" w:cstheme="minorEastAsia"/>
          <w:sz w:val="22"/>
          <w:szCs w:val="22"/>
        </w:rPr>
        <w:t>量} 份，</w:t>
      </w:r>
      <w:r>
        <w:rPr>
          <w:rFonts w:hint="eastAsia" w:asciiTheme="minorEastAsia" w:hAnsiTheme="minorEastAsia" w:eastAsiaTheme="minorEastAsia" w:cstheme="minorEastAsia"/>
          <w:sz w:val="22"/>
          <w:szCs w:val="22"/>
          <w:u w:val="single"/>
        </w:rPr>
        <w:t>具体为 {附件列表} 。</w:t>
      </w:r>
      <w:r>
        <w:rPr>
          <w:rFonts w:hint="eastAsia" w:asciiTheme="minorEastAsia" w:hAnsiTheme="minorEastAsia" w:eastAsiaTheme="minorEastAsia" w:cstheme="minorEastAsia"/>
          <w:sz w:val="22"/>
          <w:szCs w:val="22"/>
        </w:rPr>
      </w:r>
    </w:p>
    <w:p>
      <w:pPr>
        <w:keepNext w:val="0"/>
        <w:keepLines w:val="0"/>
        <w:pageBreakBefore w:val="0"/>
        <w:kinsoku/>
        <w:wordWrap/>
        <w:overflowPunct/>
        <w:topLinePunct w:val="0"/>
        <w:autoSpaceDE/>
        <w:autoSpaceDN/>
        <w:bidi w:val="0"/>
        <w:spacing w:line="420" w:lineRule="atLeast"/>
        <w:ind w:firstLine="440" w:firstLineChars="200"/>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本合同自双方签字盖章之日起生效。本合同一式</w:t>
      </w:r>
      <w:r>
        <w:rPr>
          <w:rFonts w:hint="eastAsia" w:asciiTheme="minorEastAsia" w:hAnsiTheme="minorEastAsia" w:eastAsiaTheme="minorEastAsia" w:cstheme="minorEastAsia"/>
          <w:sz w:val="22"/>
          <w:szCs w:val="22"/>
          <w:u w:val="single"/>
        </w:rPr>
        <w:t>{合同份数}份</w:t>
      </w:r>
      <w:r>
        <w:rPr>
          <w:rFonts w:hint="eastAsia" w:asciiTheme="minorEastAsia" w:hAnsiTheme="minorEastAsia" w:eastAsiaTheme="minorEastAsia" w:cstheme="minorEastAsia"/>
          <w:sz w:val="22"/>
          <w:szCs w:val="22"/>
        </w:rPr>
        <w:t>，其中甲方执{</w:t>
      </w:r>
      <w:r>
        <w:rPr>
          <w:rFonts w:hint="eastAsia" w:asciiTheme="minorEastAsia" w:hAnsiTheme="minorEastAsia" w:eastAsiaTheme="minorEastAsia" w:cstheme="minorEastAsia"/>
          <w:sz w:val="22"/>
          <w:szCs w:val="22"/>
          <w:u w:val="single"/>
        </w:rPr>
        <w:t>甲方持份}份</w:t>
      </w:r>
      <w:r>
        <w:rPr>
          <w:rFonts w:hint="eastAsia" w:asciiTheme="minorEastAsia" w:hAnsiTheme="minorEastAsia" w:eastAsiaTheme="minorEastAsia" w:cstheme="minorEastAsia"/>
          <w:sz w:val="22"/>
          <w:szCs w:val="22"/>
        </w:rPr>
        <w:t>，乙方执{</w:t>
      </w:r>
      <w:r>
        <w:rPr>
          <w:rFonts w:hint="eastAsia" w:asciiTheme="minorEastAsia" w:hAnsiTheme="minorEastAsia" w:eastAsiaTheme="minorEastAsia" w:cstheme="minorEastAsia"/>
          <w:sz w:val="22"/>
          <w:szCs w:val="22"/>
          <w:u w:val="single"/>
        </w:rPr>
        <w:t>乙方持份}份</w:t>
      </w:r>
      <w:r>
        <w:rPr>
          <w:rFonts w:hint="eastAsia" w:asciiTheme="minorEastAsia" w:hAnsiTheme="minorEastAsia" w:eastAsiaTheme="minorEastAsia" w:cstheme="minorEastAsia"/>
          <w:sz w:val="22"/>
          <w:szCs w:val="22"/>
        </w:rPr>
        <w:t>，具有同等效力。本合同生效后，双方对合同内容的变更或补充应签订补充协议，补充协议与本合同具有同等的法律效力。</w:t>
      </w:r>
    </w:p>
    <w:p>
      <w:pPr>
        <w:pStyle w:val="2"/>
        <w:keepNext w:val="0"/>
        <w:keepLines w:val="0"/>
        <w:pageBreakBefore w:val="0"/>
        <w:kinsoku/>
        <w:wordWrap/>
        <w:overflowPunct/>
        <w:topLinePunct w:val="0"/>
        <w:autoSpaceDE/>
        <w:autoSpaceDN/>
        <w:bidi w:val="0"/>
        <w:spacing w:line="420" w:lineRule="atLeast"/>
        <w:ind w:firstLine="480"/>
        <w:textAlignment w:val="auto"/>
        <w:rPr>
          <w:rFonts w:hint="eastAsia" w:asciiTheme="minorEastAsia" w:hAnsiTheme="minorEastAsia" w:eastAsiaTheme="minorEastAsia" w:cstheme="minorEastAsia"/>
          <w:color w:val="auto"/>
          <w:sz w:val="22"/>
          <w:szCs w:val="22"/>
        </w:rPr>
      </w:pP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出租人【甲方】（签字或盖章）：{出租人姓名}  </w:t>
        <w:br/>
        <w:t>承租人【乙方】（签字或盖章）：{承租人姓名}</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【法定代表人】（签字或盖章）：{法定代表人签字或盖章}  </w:t>
        <w:br/>
        <w:t>【法定代表人】（签字或盖章）：{法定代表人签字或盖章}</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【委托代理人】（签字或盖章）：{委托代理人1}          【委托代理人】（签字或盖章）：{委托代理人2}</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【法定代理人】（签字或盖章）：{签字或盖章}          【法定代理人】（签字或盖章）：{签字或盖章}</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  </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签订时间：{年}{月}{日}             签订时间：{年}{月}{日}</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签订地点：{签订地点}  </w:t>
        <w:br/>
        <w:t>签订地点：{签订地点}</w:t>
      </w: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br w:type="page"/>
      </w:r>
      <w:r>
        <w:rPr>
          <w:rFonts w:hint="eastAsia" w:asciiTheme="minorEastAsia" w:hAnsiTheme="minorEastAsia" w:eastAsiaTheme="minorEastAsia" w:cstheme="minorEastAsia"/>
          <w:sz w:val="22"/>
          <w:szCs w:val="22"/>
        </w:rPr>
        <w:t>附表1</w:t>
      </w:r>
    </w:p>
    <w:p>
      <w:pPr>
        <w:keepNext w:val="0"/>
        <w:keepLines w:val="0"/>
        <w:pageBreakBefore w:val="0"/>
        <w:kinsoku/>
        <w:wordWrap/>
        <w:overflowPunct/>
        <w:topLinePunct w:val="0"/>
        <w:autoSpaceDE/>
        <w:autoSpaceDN/>
        <w:bidi w:val="0"/>
        <w:adjustRightInd w:val="0"/>
        <w:snapToGrid w:val="0"/>
        <w:spacing w:beforeLines="50" w:line="420" w:lineRule="atLeast"/>
        <w:ind w:firstLine="557"/>
        <w:jc w:val="center"/>
        <w:textAlignment w:val="auto"/>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房屋交接及设备清单</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029"/>
        <w:gridCol w:w="2434"/>
        <w:gridCol w:w="1196"/>
        <w:gridCol w:w="1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01" w:hRule="atLeast"/>
          <w:jc w:val="center"/>
        </w:trPr>
        <w:tc>
          <w:tcPr>
            <w:tcW w:w="3029"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
                <w:sz w:val="22"/>
                <w:szCs w:val="22"/>
                <w:lang w:eastAsia="en-US" w:bidi="en-US"/>
              </w:rPr>
            </w:pPr>
            <w:r>
              <w:rPr>
                <w:rFonts w:hint="eastAsia" w:asciiTheme="minorEastAsia" w:hAnsiTheme="minorEastAsia" w:eastAsiaTheme="minorEastAsia" w:cstheme="minorEastAsia"/>
                <w:b/>
                <w:sz w:val="22"/>
                <w:szCs w:val="22"/>
              </w:rPr>
              <w:t>设备、物品名称</w:t>
            </w:r>
          </w:p>
        </w:tc>
        <w:tc>
          <w:tcPr>
            <w:tcW w:w="2434"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
                <w:sz w:val="22"/>
                <w:szCs w:val="22"/>
                <w:lang w:eastAsia="en-US" w:bidi="en-US"/>
              </w:rPr>
            </w:pPr>
            <w:r>
              <w:rPr>
                <w:rFonts w:hint="eastAsia" w:asciiTheme="minorEastAsia" w:hAnsiTheme="minorEastAsia" w:eastAsiaTheme="minorEastAsia" w:cstheme="minorEastAsia"/>
                <w:b/>
                <w:sz w:val="22"/>
                <w:szCs w:val="22"/>
              </w:rPr>
              <w:t>品牌</w:t>
            </w:r>
          </w:p>
        </w:tc>
        <w:tc>
          <w:tcPr>
            <w:tcW w:w="1196"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
                <w:sz w:val="22"/>
                <w:szCs w:val="22"/>
                <w:lang w:eastAsia="en-US" w:bidi="en-US"/>
              </w:rPr>
            </w:pPr>
            <w:r>
              <w:rPr>
                <w:rFonts w:hint="eastAsia" w:asciiTheme="minorEastAsia" w:hAnsiTheme="minorEastAsia" w:eastAsiaTheme="minorEastAsia" w:cstheme="minorEastAsia"/>
                <w:b/>
                <w:sz w:val="22"/>
                <w:szCs w:val="22"/>
              </w:rPr>
              <w:t>数量</w:t>
            </w:r>
          </w:p>
        </w:tc>
        <w:tc>
          <w:tcPr>
            <w:tcW w:w="1922"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
                <w:sz w:val="22"/>
                <w:szCs w:val="22"/>
                <w:lang w:eastAsia="en-US" w:bidi="en-US"/>
              </w:rPr>
            </w:pPr>
            <w:r>
              <w:rPr>
                <w:rFonts w:hint="eastAsia" w:asciiTheme="minorEastAsia" w:hAnsiTheme="minorEastAsia" w:eastAsiaTheme="minorEastAsia" w:cstheme="minorEastAsia"/>
                <w:b/>
                <w:sz w:val="22"/>
                <w:szCs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jc w:val="center"/>
        </w:trPr>
        <w:tc>
          <w:tcPr>
            <w:tcW w:w="3029"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2434" w:type="dxa"/>
            <w:tcBorders>
              <w:top w:val="single" w:color="auto" w:sz="4" w:space="0"/>
              <w:left w:val="single" w:color="auto" w:sz="4" w:space="0"/>
              <w:bottom w:val="single" w:color="auto" w:sz="4" w:space="0"/>
              <w:right w:val="single" w:color="auto" w:sz="4" w:space="0"/>
            </w:tcBorders>
            <w:vAlign w:val="bottom"/>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1196"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22"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7" w:hRule="atLeast"/>
          <w:jc w:val="center"/>
        </w:trPr>
        <w:tc>
          <w:tcPr>
            <w:tcW w:w="3029"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2434" w:type="dxa"/>
            <w:tcBorders>
              <w:top w:val="single" w:color="auto" w:sz="4" w:space="0"/>
              <w:left w:val="single" w:color="auto" w:sz="4" w:space="0"/>
              <w:bottom w:val="single" w:color="auto" w:sz="4" w:space="0"/>
              <w:right w:val="single" w:color="auto" w:sz="4" w:space="0"/>
            </w:tcBorders>
            <w:vAlign w:val="bottom"/>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1196"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22"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jc w:val="center"/>
        </w:trPr>
        <w:tc>
          <w:tcPr>
            <w:tcW w:w="3029"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2434" w:type="dxa"/>
            <w:tcBorders>
              <w:top w:val="single" w:color="auto" w:sz="4" w:space="0"/>
              <w:left w:val="single" w:color="auto" w:sz="4" w:space="0"/>
              <w:bottom w:val="single" w:color="auto" w:sz="4" w:space="0"/>
              <w:right w:val="single" w:color="auto" w:sz="4" w:space="0"/>
            </w:tcBorders>
            <w:vAlign w:val="bottom"/>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1196"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22"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jc w:val="center"/>
        </w:trPr>
        <w:tc>
          <w:tcPr>
            <w:tcW w:w="3029"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2434" w:type="dxa"/>
            <w:tcBorders>
              <w:top w:val="single" w:color="auto" w:sz="4" w:space="0"/>
              <w:left w:val="single" w:color="auto" w:sz="4" w:space="0"/>
              <w:bottom w:val="single" w:color="auto" w:sz="4" w:space="0"/>
              <w:right w:val="single" w:color="auto" w:sz="4" w:space="0"/>
            </w:tcBorders>
            <w:vAlign w:val="bottom"/>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1196"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22"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87" w:hRule="atLeast"/>
          <w:jc w:val="center"/>
        </w:trPr>
        <w:tc>
          <w:tcPr>
            <w:tcW w:w="3029"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2434" w:type="dxa"/>
            <w:tcBorders>
              <w:top w:val="single" w:color="auto" w:sz="4" w:space="0"/>
              <w:left w:val="single" w:color="auto" w:sz="4" w:space="0"/>
              <w:bottom w:val="single" w:color="auto" w:sz="4" w:space="0"/>
              <w:right w:val="single" w:color="auto" w:sz="4" w:space="0"/>
            </w:tcBorders>
            <w:vAlign w:val="bottom"/>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1196"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22"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jc w:val="center"/>
        </w:trPr>
        <w:tc>
          <w:tcPr>
            <w:tcW w:w="3029"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2434" w:type="dxa"/>
            <w:tcBorders>
              <w:top w:val="single" w:color="auto" w:sz="4" w:space="0"/>
              <w:left w:val="single" w:color="auto" w:sz="4" w:space="0"/>
              <w:bottom w:val="single" w:color="auto" w:sz="4" w:space="0"/>
              <w:right w:val="single" w:color="auto" w:sz="4" w:space="0"/>
            </w:tcBorders>
            <w:vAlign w:val="bottom"/>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1196"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22"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jc w:val="center"/>
        </w:trPr>
        <w:tc>
          <w:tcPr>
            <w:tcW w:w="3029"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2434" w:type="dxa"/>
            <w:tcBorders>
              <w:top w:val="single" w:color="auto" w:sz="4" w:space="0"/>
              <w:left w:val="single" w:color="auto" w:sz="4" w:space="0"/>
              <w:bottom w:val="single" w:color="auto" w:sz="4" w:space="0"/>
              <w:right w:val="single" w:color="auto" w:sz="4" w:space="0"/>
            </w:tcBorders>
            <w:vAlign w:val="bottom"/>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1196"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22"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jc w:val="center"/>
        </w:trPr>
        <w:tc>
          <w:tcPr>
            <w:tcW w:w="3029"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2434" w:type="dxa"/>
            <w:tcBorders>
              <w:top w:val="single" w:color="auto" w:sz="4" w:space="0"/>
              <w:left w:val="single" w:color="auto" w:sz="4" w:space="0"/>
              <w:bottom w:val="single" w:color="auto" w:sz="4" w:space="0"/>
              <w:right w:val="single" w:color="auto" w:sz="4" w:space="0"/>
            </w:tcBorders>
            <w:vAlign w:val="bottom"/>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1196"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22"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00" w:hRule="atLeast"/>
          <w:jc w:val="center"/>
        </w:trPr>
        <w:tc>
          <w:tcPr>
            <w:tcW w:w="3029"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2434" w:type="dxa"/>
            <w:tcBorders>
              <w:top w:val="single" w:color="auto" w:sz="4" w:space="0"/>
              <w:left w:val="single" w:color="auto" w:sz="4" w:space="0"/>
              <w:bottom w:val="single" w:color="auto" w:sz="4" w:space="0"/>
              <w:right w:val="single" w:color="auto" w:sz="4" w:space="0"/>
            </w:tcBorders>
            <w:vAlign w:val="bottom"/>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sz w:val="22"/>
                <w:szCs w:val="22"/>
                <w:lang w:eastAsia="en-US" w:bidi="en-US"/>
              </w:rPr>
            </w:pPr>
          </w:p>
        </w:tc>
        <w:tc>
          <w:tcPr>
            <w:tcW w:w="1196"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22"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bl>
    <w:p>
      <w:pPr>
        <w:pStyle w:val="2"/>
        <w:keepNext w:val="0"/>
        <w:keepLines w:val="0"/>
        <w:pageBreakBefore w:val="0"/>
        <w:kinsoku/>
        <w:wordWrap/>
        <w:overflowPunct/>
        <w:topLinePunct w:val="0"/>
        <w:autoSpaceDE/>
        <w:autoSpaceDN/>
        <w:bidi w:val="0"/>
        <w:spacing w:beforeLines="100" w:line="420" w:lineRule="atLeast"/>
        <w:ind w:firstLine="480"/>
        <w:textAlignment w:val="auto"/>
        <w:rPr>
          <w:rFonts w:hint="eastAsia" w:asciiTheme="minorEastAsia" w:hAnsiTheme="minorEastAsia" w:eastAsiaTheme="minorEastAsia" w:cstheme="minorEastAsia"/>
          <w:color w:val="auto"/>
          <w:sz w:val="22"/>
          <w:szCs w:val="22"/>
        </w:rPr>
      </w:pPr>
      <w:r>
        <w:rPr>
          <w:rFonts w:hint="eastAsia" w:asciiTheme="minorEastAsia" w:hAnsiTheme="minorEastAsia" w:eastAsiaTheme="minorEastAsia" w:cstheme="minorEastAsia"/>
          <w:color w:val="auto"/>
          <w:sz w:val="22"/>
          <w:szCs w:val="22"/>
        </w:rPr>
        <w:t>双方确认无异议，上述所列的房屋内设备移交乙方使用。</w:t>
      </w:r>
    </w:p>
    <w:p>
      <w:pPr>
        <w:pStyle w:val="2"/>
        <w:keepNext w:val="0"/>
        <w:keepLines w:val="0"/>
        <w:pageBreakBefore w:val="0"/>
        <w:kinsoku/>
        <w:wordWrap/>
        <w:overflowPunct/>
        <w:topLinePunct w:val="0"/>
        <w:autoSpaceDE/>
        <w:autoSpaceDN/>
        <w:bidi w:val="0"/>
        <w:spacing w:beforeLines="100" w:line="420" w:lineRule="atLeast"/>
        <w:ind w:firstLine="480"/>
        <w:textAlignment w:val="auto"/>
        <w:rPr>
          <w:rFonts w:hint="eastAsia" w:asciiTheme="minorEastAsia" w:hAnsiTheme="minorEastAsia" w:eastAsiaTheme="minorEastAsia" w:cstheme="minorEastAsia"/>
          <w:color w:val="auto"/>
          <w:sz w:val="22"/>
          <w:szCs w:val="22"/>
        </w:rPr>
      </w:pPr>
      <w:r>
        <w:rPr>
          <w:rFonts w:hint="eastAsia" w:asciiTheme="minorEastAsia" w:hAnsiTheme="minorEastAsia" w:eastAsiaTheme="minorEastAsia" w:cstheme="minorEastAsia"/>
          <w:color w:val="auto"/>
          <w:sz w:val="22"/>
          <w:szCs w:val="22"/>
        </w:rPr>
        <w:t>{甲方（签章）}                     {乙方（签章）}</w:t>
      </w:r>
    </w:p>
    <w:p>
      <w:pPr>
        <w:pStyle w:val="2"/>
        <w:keepNext w:val="0"/>
        <w:keepLines w:val="0"/>
        <w:pageBreakBefore w:val="0"/>
        <w:kinsoku/>
        <w:wordWrap/>
        <w:overflowPunct/>
        <w:topLinePunct w:val="0"/>
        <w:autoSpaceDE/>
        <w:autoSpaceDN/>
        <w:bidi w:val="0"/>
        <w:spacing w:beforeLines="100" w:line="420" w:lineRule="atLeast"/>
        <w:ind w:firstLine="480"/>
        <w:textAlignment w:val="auto"/>
        <w:rPr>
          <w:rFonts w:hint="eastAsia" w:asciiTheme="minorEastAsia" w:hAnsiTheme="minorEastAsia" w:eastAsiaTheme="minorEastAsia" w:cstheme="minorEastAsia"/>
          <w:color w:val="auto"/>
          <w:sz w:val="22"/>
          <w:szCs w:val="22"/>
        </w:rPr>
      </w:pPr>
      <w:r>
        <w:rPr>
          <w:rFonts w:hint="eastAsia" w:asciiTheme="minorEastAsia" w:hAnsiTheme="minorEastAsia" w:eastAsiaTheme="minorEastAsia" w:cstheme="minorEastAsia"/>
          <w:color w:val="auto"/>
          <w:sz w:val="22"/>
          <w:szCs w:val="22"/>
        </w:rPr>
        <w:t>移交日期在</w:t>
      </w:r>
      <w:r>
        <w:rPr>
          <w:rFonts w:hint="eastAsia" w:asciiTheme="minorEastAsia" w:hAnsiTheme="minorEastAsia" w:eastAsiaTheme="minorEastAsia" w:cstheme="minorEastAsia"/>
          <w:color w:val="auto"/>
          <w:sz w:val="22"/>
          <w:szCs w:val="22"/>
          <w:u w:val="single"/>
        </w:rPr>
        <w:t xml:space="preserve"> {年份} 年</w:t>
      </w:r>
      <w:r>
        <w:rPr>
          <w:rFonts w:hint="eastAsia" w:asciiTheme="minorEastAsia" w:hAnsiTheme="minorEastAsia" w:eastAsiaTheme="minorEastAsia" w:cstheme="minorEastAsia"/>
          <w:color w:val="auto"/>
          <w:sz w:val="22"/>
          <w:szCs w:val="22"/>
        </w:rPr>
        <w:t xml:space="preserve"> </w:t>
      </w:r>
      <w:r>
        <w:rPr>
          <w:rFonts w:hint="eastAsia" w:asciiTheme="minorEastAsia" w:hAnsiTheme="minorEastAsia" w:eastAsiaTheme="minorEastAsia" w:cstheme="minorEastAsia"/>
          <w:color w:val="auto"/>
          <w:sz w:val="22"/>
          <w:szCs w:val="22"/>
          <w:u w:val="single"/>
        </w:rPr>
        <w:t xml:space="preserve">{月份} </w:t>
      </w:r>
      <w:r>
        <w:rPr>
          <w:rFonts w:hint="eastAsia" w:asciiTheme="minorEastAsia" w:hAnsiTheme="minorEastAsia" w:eastAsiaTheme="minorEastAsia" w:cstheme="minorEastAsia"/>
          <w:color w:val="auto"/>
          <w:sz w:val="22"/>
          <w:szCs w:val="22"/>
        </w:rPr>
        <w:t>月</w:t>
      </w:r>
      <w:r>
        <w:rPr>
          <w:rFonts w:hint="eastAsia" w:asciiTheme="minorEastAsia" w:hAnsiTheme="minorEastAsia" w:eastAsiaTheme="minorEastAsia" w:cstheme="minorEastAsia"/>
          <w:color w:val="auto"/>
          <w:sz w:val="22"/>
          <w:szCs w:val="22"/>
          <w:u w:val="single"/>
        </w:rPr>
        <w:t xml:space="preserve"> {日期} </w:t>
      </w:r>
      <w:r>
        <w:rPr>
          <w:rFonts w:hint="eastAsia" w:asciiTheme="minorEastAsia" w:hAnsiTheme="minorEastAsia" w:eastAsiaTheme="minorEastAsia" w:cstheme="minorEastAsia"/>
          <w:color w:val="auto"/>
          <w:sz w:val="22"/>
          <w:szCs w:val="22"/>
        </w:rPr>
        <w:t>日</w:t>
      </w:r>
    </w:p>
    <w:p>
      <w:pPr>
        <w:pStyle w:val="2"/>
        <w:keepNext w:val="0"/>
        <w:keepLines w:val="0"/>
        <w:pageBreakBefore w:val="0"/>
        <w:kinsoku/>
        <w:wordWrap/>
        <w:overflowPunct/>
        <w:topLinePunct w:val="0"/>
        <w:autoSpaceDE/>
        <w:autoSpaceDN/>
        <w:bidi w:val="0"/>
        <w:spacing w:beforeLines="100" w:line="420" w:lineRule="atLeast"/>
        <w:ind w:firstLine="480"/>
        <w:textAlignment w:val="auto"/>
        <w:rPr>
          <w:rFonts w:hint="eastAsia" w:asciiTheme="minorEastAsia" w:hAnsiTheme="minorEastAsia" w:eastAsiaTheme="minorEastAsia" w:cstheme="minorEastAsia"/>
          <w:color w:val="auto"/>
          <w:sz w:val="22"/>
          <w:szCs w:val="22"/>
        </w:rPr>
      </w:pPr>
    </w:p>
    <w:p>
      <w:pPr>
        <w:pStyle w:val="2"/>
        <w:keepNext w:val="0"/>
        <w:keepLines w:val="0"/>
        <w:pageBreakBefore w:val="0"/>
        <w:kinsoku/>
        <w:wordWrap/>
        <w:overflowPunct/>
        <w:topLinePunct w:val="0"/>
        <w:autoSpaceDE/>
        <w:autoSpaceDN/>
        <w:bidi w:val="0"/>
        <w:spacing w:beforeLines="100" w:line="420" w:lineRule="atLeast"/>
        <w:ind w:firstLine="480"/>
        <w:textAlignment w:val="auto"/>
        <w:rPr>
          <w:rFonts w:hint="eastAsia" w:asciiTheme="minorEastAsia" w:hAnsiTheme="minorEastAsia" w:eastAsiaTheme="minorEastAsia" w:cstheme="minorEastAsia"/>
          <w:color w:val="auto"/>
          <w:sz w:val="22"/>
          <w:szCs w:val="22"/>
          <w:u w:val="single"/>
        </w:rPr>
      </w:pPr>
      <w:r>
        <w:rPr>
          <w:rFonts w:hint="eastAsia" w:asciiTheme="minorEastAsia" w:hAnsiTheme="minorEastAsia" w:eastAsiaTheme="minorEastAsia" w:cstheme="minorEastAsia"/>
          <w:color w:val="auto"/>
          <w:sz w:val="22"/>
          <w:szCs w:val="22"/>
        </w:rPr>
        <w:t>本合同租赁期满，双方确认无异议，上述所列房屋内设备移交甲方。</w:t>
      </w:r>
    </w:p>
    <w:p>
      <w:pPr>
        <w:pStyle w:val="2"/>
        <w:keepNext w:val="0"/>
        <w:keepLines w:val="0"/>
        <w:pageBreakBefore w:val="0"/>
        <w:kinsoku/>
        <w:wordWrap/>
        <w:overflowPunct/>
        <w:topLinePunct w:val="0"/>
        <w:autoSpaceDE/>
        <w:autoSpaceDN/>
        <w:bidi w:val="0"/>
        <w:spacing w:beforeLines="100" w:line="420" w:lineRule="atLeast"/>
        <w:ind w:firstLine="480"/>
        <w:textAlignment w:val="auto"/>
        <w:rPr>
          <w:rFonts w:hint="eastAsia" w:asciiTheme="minorEastAsia" w:hAnsiTheme="minorEastAsia" w:eastAsiaTheme="minorEastAsia" w:cstheme="minorEastAsia"/>
          <w:color w:val="auto"/>
          <w:sz w:val="22"/>
          <w:szCs w:val="22"/>
        </w:rPr>
      </w:pPr>
      <w:r>
        <w:rPr>
          <w:rFonts w:hint="eastAsia" w:asciiTheme="minorEastAsia" w:hAnsiTheme="minorEastAsia" w:eastAsiaTheme="minorEastAsia" w:cstheme="minorEastAsia"/>
          <w:color w:val="auto"/>
          <w:sz w:val="22"/>
          <w:szCs w:val="22"/>
        </w:rPr>
        <w:t>甲方（签章）：{甲方签章}                     乙方（签章）：{乙方签章}</w:t>
      </w:r>
    </w:p>
    <w:p>
      <w:pPr>
        <w:pStyle w:val="2"/>
        <w:keepNext w:val="0"/>
        <w:keepLines w:val="0"/>
        <w:pageBreakBefore w:val="0"/>
        <w:kinsoku/>
        <w:wordWrap/>
        <w:overflowPunct/>
        <w:topLinePunct w:val="0"/>
        <w:autoSpaceDE/>
        <w:autoSpaceDN/>
        <w:bidi w:val="0"/>
        <w:spacing w:beforeLines="100" w:line="420" w:lineRule="atLeast"/>
        <w:ind w:firstLine="480"/>
        <w:textAlignment w:val="auto"/>
        <w:rPr>
          <w:rFonts w:hint="eastAsia" w:asciiTheme="minorEastAsia" w:hAnsiTheme="minorEastAsia" w:eastAsiaTheme="minorEastAsia" w:cstheme="minorEastAsia"/>
          <w:color w:val="auto"/>
          <w:sz w:val="22"/>
          <w:szCs w:val="22"/>
        </w:rPr>
      </w:pPr>
      <w:r>
        <w:rPr>
          <w:rFonts w:hint="eastAsia" w:asciiTheme="minorEastAsia" w:hAnsiTheme="minorEastAsia" w:eastAsiaTheme="minorEastAsia" w:cstheme="minorEastAsia"/>
          <w:color w:val="auto"/>
          <w:sz w:val="22"/>
          <w:szCs w:val="22"/>
        </w:rPr>
        <w:t xml:space="preserve">移交日期在 </w:t>
      </w:r>
      <w:r>
        <w:rPr>
          <w:rFonts w:hint="eastAsia" w:asciiTheme="minorEastAsia" w:hAnsiTheme="minorEastAsia" w:eastAsiaTheme="minorEastAsia" w:cstheme="minorEastAsia"/>
          <w:color w:val="auto"/>
          <w:sz w:val="22"/>
          <w:szCs w:val="22"/>
          <w:u w:val="single"/>
        </w:rPr>
        <w:t>{年} 年 {</w:t>
      </w:r>
      <w:r>
        <w:rPr>
          <w:rFonts w:hint="eastAsia" w:asciiTheme="minorEastAsia" w:hAnsiTheme="minorEastAsia" w:eastAsiaTheme="minorEastAsia" w:cstheme="minorEastAsia"/>
          <w:color w:val="auto"/>
          <w:sz w:val="22"/>
          <w:szCs w:val="22"/>
        </w:rPr>
        <w:t>月</w:t>
      </w:r>
      <w:r>
        <w:rPr>
          <w:rFonts w:hint="eastAsia" w:asciiTheme="minorEastAsia" w:hAnsiTheme="minorEastAsia" w:eastAsiaTheme="minorEastAsia" w:cstheme="minorEastAsia"/>
          <w:color w:val="auto"/>
          <w:sz w:val="22"/>
          <w:szCs w:val="22"/>
          <w:u w:val="single"/>
        </w:rPr>
        <w:t>} 月 {</w:t>
      </w:r>
      <w:r>
        <w:rPr>
          <w:rFonts w:hint="eastAsia" w:asciiTheme="minorEastAsia" w:hAnsiTheme="minorEastAsia" w:eastAsiaTheme="minorEastAsia" w:cstheme="minorEastAsia"/>
          <w:color w:val="auto"/>
          <w:sz w:val="22"/>
          <w:szCs w:val="22"/>
        </w:rPr>
        <w:t>日</w:t>
      </w:r>
      <w:r>
        <w:rPr>
          <w:rFonts w:hint="eastAsia" w:asciiTheme="minorEastAsia" w:hAnsiTheme="minorEastAsia" w:eastAsiaTheme="minorEastAsia" w:cstheme="minorEastAsia"/>
          <w:color w:val="auto"/>
          <w:sz w:val="22"/>
          <w:szCs w:val="22"/>
          <w:u w:val="single"/>
        </w:rPr>
        <w:t>} 日</w:t>
      </w:r>
      <w:r>
        <w:rPr>
          <w:rFonts w:hint="eastAsia" w:asciiTheme="minorEastAsia" w:hAnsiTheme="minorEastAsia" w:eastAsiaTheme="minorEastAsia" w:cstheme="minorEastAsia"/>
          <w:color w:val="auto"/>
          <w:sz w:val="22"/>
          <w:szCs w:val="22"/>
        </w:rPr>
      </w:r>
    </w:p>
    <w:p>
      <w:pPr>
        <w:pStyle w:val="2"/>
        <w:keepNext w:val="0"/>
        <w:keepLines w:val="0"/>
        <w:pageBreakBefore w:val="0"/>
        <w:kinsoku/>
        <w:wordWrap/>
        <w:overflowPunct/>
        <w:topLinePunct w:val="0"/>
        <w:autoSpaceDE/>
        <w:autoSpaceDN/>
        <w:bidi w:val="0"/>
        <w:spacing w:line="420" w:lineRule="atLeast"/>
        <w:ind w:firstLine="0" w:firstLineChars="0"/>
        <w:textAlignment w:val="auto"/>
        <w:rPr>
          <w:rFonts w:hint="eastAsia" w:asciiTheme="minorEastAsia" w:hAnsiTheme="minorEastAsia" w:eastAsiaTheme="minorEastAsia" w:cstheme="minorEastAsia"/>
          <w:color w:val="auto"/>
          <w:sz w:val="22"/>
          <w:szCs w:val="22"/>
        </w:rPr>
      </w:pPr>
      <w:r>
        <w:rPr>
          <w:rFonts w:hint="eastAsia" w:asciiTheme="minorEastAsia" w:hAnsiTheme="minorEastAsia" w:eastAsiaTheme="minorEastAsia" w:cstheme="minorEastAsia"/>
          <w:sz w:val="22"/>
          <w:szCs w:val="22"/>
        </w:rPr>
        <w:br w:type="page"/>
      </w:r>
      <w:r>
        <w:rPr>
          <w:rFonts w:hint="eastAsia" w:asciiTheme="minorEastAsia" w:hAnsiTheme="minorEastAsia" w:eastAsiaTheme="minorEastAsia" w:cstheme="minorEastAsia"/>
          <w:color w:val="auto"/>
          <w:sz w:val="22"/>
          <w:szCs w:val="22"/>
        </w:rPr>
        <w:t>附表2</w:t>
      </w:r>
    </w:p>
    <w:p>
      <w:pPr>
        <w:pStyle w:val="2"/>
        <w:keepNext w:val="0"/>
        <w:keepLines w:val="0"/>
        <w:pageBreakBefore w:val="0"/>
        <w:kinsoku/>
        <w:wordWrap/>
        <w:overflowPunct/>
        <w:topLinePunct w:val="0"/>
        <w:autoSpaceDE/>
        <w:autoSpaceDN/>
        <w:bidi w:val="0"/>
        <w:spacing w:line="420" w:lineRule="atLeast"/>
        <w:ind w:firstLine="640"/>
        <w:jc w:val="center"/>
        <w:textAlignment w:val="auto"/>
        <w:rPr>
          <w:rFonts w:hint="eastAsia" w:asciiTheme="minorEastAsia" w:hAnsiTheme="minorEastAsia" w:eastAsiaTheme="minorEastAsia" w:cstheme="minorEastAsia"/>
          <w:color w:val="auto"/>
          <w:sz w:val="22"/>
          <w:szCs w:val="22"/>
        </w:rPr>
      </w:pPr>
      <w:r>
        <w:rPr>
          <w:rFonts w:hint="eastAsia" w:asciiTheme="minorEastAsia" w:hAnsiTheme="minorEastAsia" w:eastAsiaTheme="minorEastAsia" w:cstheme="minorEastAsia"/>
          <w:color w:val="auto"/>
          <w:sz w:val="22"/>
          <w:szCs w:val="22"/>
        </w:rPr>
        <w:t>其他相关费用明细表</w:t>
      </w: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43"/>
        <w:gridCol w:w="1731"/>
        <w:gridCol w:w="1583"/>
        <w:gridCol w:w="1808"/>
        <w:gridCol w:w="194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848" w:hRule="atLeast"/>
          <w:jc w:val="center"/>
        </w:trPr>
        <w:tc>
          <w:tcPr>
            <w:tcW w:w="164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
                <w:sz w:val="22"/>
                <w:szCs w:val="22"/>
                <w:lang w:eastAsia="en-US" w:bidi="en-US"/>
              </w:rPr>
            </w:pPr>
            <w:r>
              <w:rPr>
                <w:rFonts w:hint="eastAsia" w:asciiTheme="minorEastAsia" w:hAnsiTheme="minorEastAsia" w:eastAsiaTheme="minorEastAsia" w:cstheme="minorEastAsia"/>
                <w:b/>
                <w:sz w:val="22"/>
                <w:szCs w:val="22"/>
              </w:rPr>
              <w:t>项目</w:t>
            </w:r>
          </w:p>
        </w:tc>
        <w:tc>
          <w:tcPr>
            <w:tcW w:w="1731"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line="420" w:lineRule="atLeast"/>
              <w:jc w:val="center"/>
              <w:textAlignment w:val="auto"/>
              <w:rPr>
                <w:rFonts w:hint="eastAsia" w:asciiTheme="minorEastAsia" w:hAnsiTheme="minorEastAsia" w:eastAsiaTheme="minorEastAsia" w:cstheme="minorEastAsia"/>
                <w:b/>
                <w:sz w:val="22"/>
                <w:szCs w:val="22"/>
                <w:lang w:eastAsia="en-US" w:bidi="en-US"/>
              </w:rPr>
            </w:pPr>
            <w:r>
              <w:rPr>
                <w:rFonts w:hint="eastAsia" w:asciiTheme="minorEastAsia" w:hAnsiTheme="minorEastAsia" w:eastAsiaTheme="minorEastAsia" w:cstheme="minorEastAsia"/>
                <w:b/>
                <w:sz w:val="22"/>
                <w:szCs w:val="22"/>
              </w:rPr>
              <w:t>单位</w:t>
            </w:r>
          </w:p>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
                <w:sz w:val="22"/>
                <w:szCs w:val="22"/>
                <w:lang w:eastAsia="en-US" w:bidi="en-US"/>
              </w:rPr>
            </w:pPr>
          </w:p>
        </w:tc>
        <w:tc>
          <w:tcPr>
            <w:tcW w:w="158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
                <w:sz w:val="22"/>
                <w:szCs w:val="22"/>
                <w:lang w:eastAsia="en-US" w:bidi="en-US"/>
              </w:rPr>
            </w:pPr>
            <w:r>
              <w:rPr>
                <w:rFonts w:hint="eastAsia" w:asciiTheme="minorEastAsia" w:hAnsiTheme="minorEastAsia" w:eastAsiaTheme="minorEastAsia" w:cstheme="minorEastAsia"/>
                <w:b/>
                <w:sz w:val="22"/>
                <w:szCs w:val="22"/>
              </w:rPr>
              <w:t>单价（元）</w:t>
            </w:r>
          </w:p>
        </w:tc>
        <w:tc>
          <w:tcPr>
            <w:tcW w:w="1808"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
                <w:sz w:val="22"/>
                <w:szCs w:val="22"/>
                <w:lang w:eastAsia="en-US" w:bidi="en-US"/>
              </w:rPr>
            </w:pPr>
            <w:r>
              <w:rPr>
                <w:rFonts w:hint="eastAsia" w:asciiTheme="minorEastAsia" w:hAnsiTheme="minorEastAsia" w:eastAsiaTheme="minorEastAsia" w:cstheme="minorEastAsia"/>
                <w:b/>
                <w:sz w:val="22"/>
                <w:szCs w:val="22"/>
              </w:rPr>
              <w:t>起计时间</w:t>
            </w:r>
          </w:p>
        </w:tc>
        <w:tc>
          <w:tcPr>
            <w:tcW w:w="1946" w:type="dxa"/>
            <w:tcBorders>
              <w:top w:val="single" w:color="auto" w:sz="4" w:space="0"/>
              <w:left w:val="single" w:color="auto" w:sz="4" w:space="0"/>
              <w:bottom w:val="single" w:color="auto" w:sz="4" w:space="0"/>
              <w:right w:val="doub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
                <w:sz w:val="22"/>
                <w:szCs w:val="22"/>
                <w:lang w:eastAsia="en-US" w:bidi="en-US"/>
              </w:rPr>
            </w:pPr>
            <w:r>
              <w:rPr>
                <w:rFonts w:hint="eastAsia" w:asciiTheme="minorEastAsia" w:hAnsiTheme="minorEastAsia" w:eastAsiaTheme="minorEastAsia" w:cstheme="minorEastAsia"/>
                <w:b/>
                <w:sz w:val="22"/>
                <w:szCs w:val="22"/>
              </w:rPr>
              <w:t>起计底数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4" w:hRule="atLeast"/>
          <w:jc w:val="center"/>
        </w:trPr>
        <w:tc>
          <w:tcPr>
            <w:tcW w:w="164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r>
              <w:rPr>
                <w:rFonts w:hint="eastAsia" w:asciiTheme="minorEastAsia" w:hAnsiTheme="minorEastAsia" w:eastAsiaTheme="minorEastAsia" w:cstheme="minorEastAsia"/>
                <w:bCs/>
                <w:sz w:val="22"/>
                <w:szCs w:val="22"/>
              </w:rPr>
              <w:t>水费</w:t>
            </w:r>
          </w:p>
        </w:tc>
        <w:tc>
          <w:tcPr>
            <w:tcW w:w="1731"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58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808"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46" w:type="dxa"/>
            <w:tcBorders>
              <w:top w:val="single" w:color="auto" w:sz="4" w:space="0"/>
              <w:left w:val="single" w:color="auto" w:sz="4" w:space="0"/>
              <w:bottom w:val="single" w:color="auto" w:sz="4" w:space="0"/>
              <w:right w:val="doub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4" w:hRule="atLeast"/>
          <w:jc w:val="center"/>
        </w:trPr>
        <w:tc>
          <w:tcPr>
            <w:tcW w:w="164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r>
              <w:rPr>
                <w:rFonts w:hint="eastAsia" w:asciiTheme="minorEastAsia" w:hAnsiTheme="minorEastAsia" w:eastAsiaTheme="minorEastAsia" w:cstheme="minorEastAsia"/>
                <w:bCs/>
                <w:sz w:val="22"/>
                <w:szCs w:val="22"/>
              </w:rPr>
              <w:t>电费</w:t>
            </w:r>
          </w:p>
        </w:tc>
        <w:tc>
          <w:tcPr>
            <w:tcW w:w="1731"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58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808"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46" w:type="dxa"/>
            <w:tcBorders>
              <w:top w:val="single" w:color="auto" w:sz="4" w:space="0"/>
              <w:left w:val="single" w:color="auto" w:sz="4" w:space="0"/>
              <w:bottom w:val="single" w:color="auto" w:sz="4" w:space="0"/>
              <w:right w:val="doub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jc w:val="center"/>
        </w:trPr>
        <w:tc>
          <w:tcPr>
            <w:tcW w:w="164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r>
              <w:rPr>
                <w:rFonts w:hint="eastAsia" w:asciiTheme="minorEastAsia" w:hAnsiTheme="minorEastAsia" w:eastAsiaTheme="minorEastAsia" w:cstheme="minorEastAsia"/>
                <w:bCs/>
                <w:sz w:val="22"/>
                <w:szCs w:val="22"/>
              </w:rPr>
              <w:t>燃气费</w:t>
            </w:r>
          </w:p>
        </w:tc>
        <w:tc>
          <w:tcPr>
            <w:tcW w:w="1731"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58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808"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46" w:type="dxa"/>
            <w:tcBorders>
              <w:top w:val="single" w:color="auto" w:sz="4" w:space="0"/>
              <w:left w:val="single" w:color="auto" w:sz="4" w:space="0"/>
              <w:bottom w:val="single" w:color="auto" w:sz="4" w:space="0"/>
              <w:right w:val="doub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4" w:hRule="atLeast"/>
          <w:jc w:val="center"/>
        </w:trPr>
        <w:tc>
          <w:tcPr>
            <w:tcW w:w="164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r>
              <w:rPr>
                <w:rFonts w:hint="eastAsia" w:asciiTheme="minorEastAsia" w:hAnsiTheme="minorEastAsia" w:eastAsiaTheme="minorEastAsia" w:cstheme="minorEastAsia"/>
                <w:bCs/>
                <w:sz w:val="22"/>
                <w:szCs w:val="22"/>
              </w:rPr>
              <w:t>收视费</w:t>
            </w:r>
          </w:p>
        </w:tc>
        <w:tc>
          <w:tcPr>
            <w:tcW w:w="1731"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58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808"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46" w:type="dxa"/>
            <w:tcBorders>
              <w:top w:val="single" w:color="auto" w:sz="4" w:space="0"/>
              <w:left w:val="single" w:color="auto" w:sz="4" w:space="0"/>
              <w:bottom w:val="single" w:color="auto" w:sz="4" w:space="0"/>
              <w:right w:val="doub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4" w:hRule="atLeast"/>
          <w:jc w:val="center"/>
        </w:trPr>
        <w:tc>
          <w:tcPr>
            <w:tcW w:w="164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r>
              <w:rPr>
                <w:rFonts w:hint="eastAsia" w:asciiTheme="minorEastAsia" w:hAnsiTheme="minorEastAsia" w:eastAsiaTheme="minorEastAsia" w:cstheme="minorEastAsia"/>
                <w:bCs/>
                <w:sz w:val="22"/>
                <w:szCs w:val="22"/>
              </w:rPr>
              <w:t>物业费</w:t>
            </w:r>
          </w:p>
        </w:tc>
        <w:tc>
          <w:tcPr>
            <w:tcW w:w="1731"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58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808"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46" w:type="dxa"/>
            <w:tcBorders>
              <w:top w:val="single" w:color="auto" w:sz="4" w:space="0"/>
              <w:left w:val="single" w:color="auto" w:sz="4" w:space="0"/>
              <w:bottom w:val="single" w:color="auto" w:sz="4" w:space="0"/>
              <w:right w:val="doub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jc w:val="center"/>
        </w:trPr>
        <w:tc>
          <w:tcPr>
            <w:tcW w:w="164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r>
              <w:rPr>
                <w:rFonts w:hint="eastAsia" w:asciiTheme="minorEastAsia" w:hAnsiTheme="minorEastAsia" w:eastAsiaTheme="minorEastAsia" w:cstheme="minorEastAsia"/>
                <w:bCs/>
                <w:sz w:val="22"/>
                <w:szCs w:val="22"/>
              </w:rPr>
              <w:t>卫生费</w:t>
            </w:r>
          </w:p>
        </w:tc>
        <w:tc>
          <w:tcPr>
            <w:tcW w:w="1731"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58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808"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46" w:type="dxa"/>
            <w:tcBorders>
              <w:top w:val="single" w:color="auto" w:sz="4" w:space="0"/>
              <w:left w:val="single" w:color="auto" w:sz="4" w:space="0"/>
              <w:bottom w:val="single" w:color="auto" w:sz="4" w:space="0"/>
              <w:right w:val="doub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4" w:hRule="atLeast"/>
          <w:jc w:val="center"/>
        </w:trPr>
        <w:tc>
          <w:tcPr>
            <w:tcW w:w="164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r>
              <w:rPr>
                <w:rFonts w:hint="eastAsia" w:asciiTheme="minorEastAsia" w:hAnsiTheme="minorEastAsia" w:eastAsiaTheme="minorEastAsia" w:cstheme="minorEastAsia"/>
                <w:bCs/>
                <w:sz w:val="22"/>
                <w:szCs w:val="22"/>
              </w:rPr>
              <w:t>上网费</w:t>
            </w:r>
          </w:p>
        </w:tc>
        <w:tc>
          <w:tcPr>
            <w:tcW w:w="1731"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58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808"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46" w:type="dxa"/>
            <w:tcBorders>
              <w:top w:val="single" w:color="auto" w:sz="4" w:space="0"/>
              <w:left w:val="single" w:color="auto" w:sz="4" w:space="0"/>
              <w:bottom w:val="single" w:color="auto" w:sz="4" w:space="0"/>
              <w:right w:val="doub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4" w:hRule="atLeast"/>
          <w:jc w:val="center"/>
        </w:trPr>
        <w:tc>
          <w:tcPr>
            <w:tcW w:w="164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r>
              <w:rPr>
                <w:rFonts w:hint="eastAsia" w:asciiTheme="minorEastAsia" w:hAnsiTheme="minorEastAsia" w:eastAsiaTheme="minorEastAsia" w:cstheme="minorEastAsia"/>
                <w:bCs/>
                <w:sz w:val="22"/>
                <w:szCs w:val="22"/>
              </w:rPr>
              <w:t>车位费</w:t>
            </w:r>
          </w:p>
        </w:tc>
        <w:tc>
          <w:tcPr>
            <w:tcW w:w="1731"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58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808"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46" w:type="dxa"/>
            <w:tcBorders>
              <w:top w:val="single" w:color="auto" w:sz="4" w:space="0"/>
              <w:left w:val="single" w:color="auto" w:sz="4" w:space="0"/>
              <w:bottom w:val="single" w:color="auto" w:sz="4" w:space="0"/>
              <w:right w:val="doub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74" w:hRule="atLeast"/>
          <w:jc w:val="center"/>
        </w:trPr>
        <w:tc>
          <w:tcPr>
            <w:tcW w:w="164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r>
              <w:rPr>
                <w:rFonts w:hint="eastAsia" w:asciiTheme="minorEastAsia" w:hAnsiTheme="minorEastAsia" w:eastAsiaTheme="minorEastAsia" w:cstheme="minorEastAsia"/>
                <w:bCs/>
                <w:sz w:val="22"/>
                <w:szCs w:val="22"/>
              </w:rPr>
              <w:t>物业费</w:t>
            </w:r>
          </w:p>
        </w:tc>
        <w:tc>
          <w:tcPr>
            <w:tcW w:w="1731"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58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808"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46" w:type="dxa"/>
            <w:tcBorders>
              <w:top w:val="single" w:color="auto" w:sz="4" w:space="0"/>
              <w:left w:val="single" w:color="auto" w:sz="4" w:space="0"/>
              <w:bottom w:val="single" w:color="auto" w:sz="4" w:space="0"/>
              <w:right w:val="doub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60" w:hRule="atLeast"/>
          <w:jc w:val="center"/>
        </w:trPr>
        <w:tc>
          <w:tcPr>
            <w:tcW w:w="164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r>
              <w:rPr>
                <w:rFonts w:hint="eastAsia" w:asciiTheme="minorEastAsia" w:hAnsiTheme="minorEastAsia" w:eastAsiaTheme="minorEastAsia" w:cstheme="minorEastAsia"/>
                <w:bCs/>
                <w:sz w:val="22"/>
                <w:szCs w:val="22"/>
              </w:rPr>
              <w:t>……</w:t>
            </w:r>
          </w:p>
        </w:tc>
        <w:tc>
          <w:tcPr>
            <w:tcW w:w="1731"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58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808"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46" w:type="dxa"/>
            <w:tcBorders>
              <w:top w:val="single" w:color="auto" w:sz="4" w:space="0"/>
              <w:left w:val="single" w:color="auto" w:sz="4" w:space="0"/>
              <w:bottom w:val="single" w:color="auto" w:sz="4" w:space="0"/>
              <w:right w:val="doub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89" w:hRule="atLeast"/>
          <w:jc w:val="center"/>
        </w:trPr>
        <w:tc>
          <w:tcPr>
            <w:tcW w:w="164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731"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583"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808" w:type="dxa"/>
            <w:tcBorders>
              <w:top w:val="single" w:color="auto" w:sz="4" w:space="0"/>
              <w:left w:val="single" w:color="auto" w:sz="4" w:space="0"/>
              <w:bottom w:val="single" w:color="auto" w:sz="4" w:space="0"/>
              <w:right w:val="sing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c>
          <w:tcPr>
            <w:tcW w:w="1946" w:type="dxa"/>
            <w:tcBorders>
              <w:top w:val="single" w:color="auto" w:sz="4" w:space="0"/>
              <w:left w:val="single" w:color="auto" w:sz="4" w:space="0"/>
              <w:bottom w:val="single" w:color="auto" w:sz="4" w:space="0"/>
              <w:right w:val="double" w:color="auto" w:sz="4" w:space="0"/>
            </w:tcBorders>
          </w:tcPr>
          <w:p>
            <w:pPr>
              <w:keepNext w:val="0"/>
              <w:keepLines w:val="0"/>
              <w:pageBreakBefore w:val="0"/>
              <w:kinsoku/>
              <w:wordWrap/>
              <w:overflowPunct/>
              <w:topLinePunct w:val="0"/>
              <w:autoSpaceDE/>
              <w:autoSpaceDN/>
              <w:bidi w:val="0"/>
              <w:spacing w:after="200" w:line="420" w:lineRule="atLeast"/>
              <w:jc w:val="center"/>
              <w:textAlignment w:val="auto"/>
              <w:rPr>
                <w:rFonts w:hint="eastAsia" w:asciiTheme="minorEastAsia" w:hAnsiTheme="minorEastAsia" w:eastAsiaTheme="minorEastAsia" w:cstheme="minorEastAsia"/>
                <w:bCs/>
                <w:sz w:val="22"/>
                <w:szCs w:val="22"/>
                <w:lang w:eastAsia="en-US" w:bidi="en-US"/>
              </w:rPr>
            </w:pPr>
          </w:p>
        </w:tc>
      </w:tr>
    </w:tbl>
    <w:p>
      <w:pPr>
        <w:keepNext w:val="0"/>
        <w:keepLines w:val="0"/>
        <w:pageBreakBefore w:val="0"/>
        <w:tabs>
          <w:tab w:val="left" w:pos="2562"/>
        </w:tabs>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lang w:eastAsia="en-US" w:bidi="en-US"/>
        </w:rPr>
      </w:pPr>
    </w:p>
    <w:p>
      <w:pPr>
        <w:keepNext w:val="0"/>
        <w:keepLines w:val="0"/>
        <w:pageBreakBefore w:val="0"/>
        <w:kinsoku/>
        <w:wordWrap/>
        <w:overflowPunct/>
        <w:topLinePunct w:val="0"/>
        <w:autoSpaceDE/>
        <w:autoSpaceDN/>
        <w:bidi w:val="0"/>
        <w:spacing w:line="420" w:lineRule="atLeast"/>
        <w:ind w:firstLine="246" w:firstLineChars="112"/>
        <w:jc w:val="left"/>
        <w:textAlignment w:val="auto"/>
        <w:rPr>
          <w:rFonts w:hint="eastAsia" w:asciiTheme="minorEastAsia" w:hAnsiTheme="minorEastAsia" w:eastAsiaTheme="minorEastAsia" w:cstheme="minorEastAsia"/>
          <w:sz w:val="22"/>
          <w:szCs w:val="22"/>
        </w:rPr>
      </w:pPr>
    </w:p>
    <w:p>
      <w:pPr>
        <w:keepNext w:val="0"/>
        <w:keepLines w:val="0"/>
        <w:pageBreakBefore w:val="0"/>
        <w:kinsoku/>
        <w:wordWrap/>
        <w:overflowPunct/>
        <w:topLinePunct w:val="0"/>
        <w:autoSpaceDE/>
        <w:autoSpaceDN/>
        <w:bidi w:val="0"/>
        <w:spacing w:line="420" w:lineRule="atLeast"/>
        <w:textAlignment w:val="auto"/>
        <w:rPr>
          <w:rFonts w:hint="eastAsia" w:asciiTheme="minorEastAsia" w:hAnsiTheme="minorEastAsia" w:eastAsiaTheme="minorEastAsia" w:cstheme="minorEastAsia"/>
          <w:sz w:val="22"/>
          <w:szCs w:val="22"/>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
    <w:panose1 w:val="02010609060101010101"/>
    <w:charset w:val="86"/>
    <w:family w:val="modern"/>
    <w:pitch w:val="default"/>
    <w:sig w:usb0="800002BF" w:usb1="38CF7CFA" w:usb2="00000016" w:usb3="00000000" w:csb0="00040001" w:csb1="00000000"/>
  </w:font>
  <w:font w:name="方正楷体_GBK">
    <w:panose1 w:val="03000509000000000000"/>
    <w:charset w:val="86"/>
    <w:family w:val="auto"/>
    <w:pitch w:val="default"/>
    <w:sig w:usb0="00000001" w:usb1="080E0000" w:usb2="00000000" w:usb3="00000000" w:csb0="00040000" w:csb1="00000000"/>
  </w:font>
  <w:font w:name="Cambria">
    <w:panose1 w:val="02040503050406030204"/>
    <w:charset w:val="00"/>
    <w:family w:val="roman"/>
    <w:pitch w:val="default"/>
    <w:sig w:usb0="E00002FF" w:usb1="400004FF" w:usb2="00000000" w:usb3="00000000" w:csb0="2000019F" w:csb1="00000000"/>
  </w:font>
  <w:font w:name="方正小标宋_GBK">
    <w:panose1 w:val="03000509000000000000"/>
    <w:charset w:val="86"/>
    <w:family w:val="auto"/>
    <w:pitch w:val="default"/>
    <w:sig w:usb0="00000001" w:usb1="080E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Meiryo">
    <w:panose1 w:val="020B0604030504040204"/>
    <w:charset w:val="80"/>
    <w:family w:val="auto"/>
    <w:pitch w:val="default"/>
    <w:sig w:usb0="E10102FF" w:usb1="EAC7FFFF" w:usb2="00010012" w:usb3="00000000" w:csb0="6002009F" w:csb1="DFD70000"/>
  </w:font>
  <w:font w:name="MS Mincho">
    <w:panose1 w:val="02020609040205080304"/>
    <w:charset w:val="80"/>
    <w:family w:val="auto"/>
    <w:pitch w:val="default"/>
    <w:sig w:usb0="E00002FF" w:usb1="6AC7FDFB" w:usb2="00000012" w:usb3="00000000" w:csb0="4002009F" w:csb1="DFD70000"/>
  </w:font>
  <w:font w:name="Angsana New">
    <w:panose1 w:val="02020603050405020304"/>
    <w:charset w:val="00"/>
    <w:family w:val="auto"/>
    <w:pitch w:val="default"/>
    <w:sig w:usb0="81000003" w:usb1="00000000" w:usb2="00000000" w:usb3="00000000" w:csb0="00010001" w:csb1="00000000"/>
  </w:font>
  <w:font w:name="Arial Black">
    <w:panose1 w:val="020B0A04020102020204"/>
    <w:charset w:val="00"/>
    <w:family w:val="auto"/>
    <w:pitch w:val="default"/>
    <w:sig w:usb0="00000287" w:usb1="00000000" w:usb2="00000000" w:usb3="00000000" w:csb0="2000009F" w:csb1="DFD70000"/>
  </w:font>
  <w:font w:name="Constantia">
    <w:panose1 w:val="02030602050306030303"/>
    <w:charset w:val="00"/>
    <w:family w:val="auto"/>
    <w:pitch w:val="default"/>
    <w:sig w:usb0="A00002EF" w:usb1="4000204B" w:usb2="00000000" w:usb3="00000000" w:csb0="2000019F" w:csb1="00000000"/>
  </w:font>
  <w:font w:name="Levenim MT">
    <w:panose1 w:val="02010502060101010101"/>
    <w:charset w:val="00"/>
    <w:family w:val="auto"/>
    <w:pitch w:val="default"/>
    <w:sig w:usb0="00000801" w:usb1="00000000" w:usb2="00000000" w:usb3="00000000" w:csb0="00000020" w:csb1="00200000"/>
  </w:font>
  <w:font w:name="Lucida Sans Unicode">
    <w:panose1 w:val="020B0602030504020204"/>
    <w:charset w:val="00"/>
    <w:family w:val="auto"/>
    <w:pitch w:val="default"/>
    <w:sig w:usb0="80001AFF" w:usb1="0000396B" w:usb2="00000000" w:usb3="00000000" w:csb0="200000BF" w:csb1="D7F70000"/>
  </w:font>
  <w:font w:name="Microsoft PhagsPa">
    <w:panose1 w:val="020B0502040204020203"/>
    <w:charset w:val="00"/>
    <w:family w:val="auto"/>
    <w:pitch w:val="default"/>
    <w:sig w:usb0="00000003" w:usb1="00200000" w:usb2="08000000" w:usb3="00000000" w:csb0="00000001" w:csb1="00000000"/>
  </w:font>
  <w:font w:name="Microsoft Yi Baiti">
    <w:panose1 w:val="03000500000000000000"/>
    <w:charset w:val="00"/>
    <w:family w:val="auto"/>
    <w:pitch w:val="default"/>
    <w:sig w:usb0="80000003" w:usb1="00010402" w:usb2="00080002" w:usb3="00000000" w:csb0="00000001" w:csb1="00000000"/>
  </w:font>
  <w:font w:name="Nyala">
    <w:panose1 w:val="02000504070300020003"/>
    <w:charset w:val="00"/>
    <w:family w:val="auto"/>
    <w:pitch w:val="default"/>
    <w:sig w:usb0="A000006F" w:usb1="00000000" w:usb2="00000800" w:usb3="00000000" w:csb0="00000093" w:csb1="00000000"/>
  </w:font>
  <w:font w:name="Segoe Print">
    <w:panose1 w:val="02000600000000000000"/>
    <w:charset w:val="00"/>
    <w:family w:val="auto"/>
    <w:pitch w:val="default"/>
    <w:sig w:usb0="0000028F" w:usb1="00000000" w:usb2="00000000" w:usb3="00000000" w:csb0="2000009F" w:csb1="47010000"/>
  </w:font>
  <w:font w:name="Segoe UI Symbol">
    <w:panose1 w:val="020B0502040204020203"/>
    <w:charset w:val="00"/>
    <w:family w:val="auto"/>
    <w:pitch w:val="default"/>
    <w:sig w:usb0="8000006F" w:usb1="1200FBEF" w:usb2="0064C000" w:usb3="00000002" w:csb0="00000001" w:csb1="40000000"/>
  </w:font>
  <w:font w:name="Sylfaen">
    <w:panose1 w:val="010A0502050306030303"/>
    <w:charset w:val="00"/>
    <w:family w:val="auto"/>
    <w:pitch w:val="default"/>
    <w:sig w:usb0="040006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37D"/>
    <w:rsid w:val="00244BCF"/>
    <w:rsid w:val="00411382"/>
    <w:rsid w:val="0047737D"/>
    <w:rsid w:val="0094569A"/>
    <w:rsid w:val="00B34826"/>
    <w:rsid w:val="00F21850"/>
    <w:rsid w:val="252E19F2"/>
    <w:rsid w:val="26550DBD"/>
    <w:rsid w:val="4D744642"/>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ody Text Indent"/>
    <w:basedOn w:val="1"/>
    <w:link w:val="8"/>
    <w:semiHidden/>
    <w:unhideWhenUsed/>
    <w:qFormat/>
    <w:uiPriority w:val="99"/>
    <w:pPr>
      <w:widowControl/>
      <w:adjustRightInd w:val="0"/>
      <w:snapToGrid w:val="0"/>
      <w:spacing w:after="200" w:line="336" w:lineRule="auto"/>
      <w:ind w:firstLine="420" w:firstLineChars="200"/>
      <w:jc w:val="left"/>
    </w:pPr>
    <w:rPr>
      <w:rFonts w:ascii="宋体" w:hAnsi="Times New Roman"/>
      <w:color w:val="000000"/>
      <w:szCs w:val="20"/>
    </w:rPr>
  </w:style>
  <w:style w:type="paragraph" w:styleId="3">
    <w:name w:val="footer"/>
    <w:basedOn w:val="1"/>
    <w:link w:val="10"/>
    <w:semiHidden/>
    <w:unhideWhenUsed/>
    <w:qFormat/>
    <w:uiPriority w:val="99"/>
    <w:pPr>
      <w:tabs>
        <w:tab w:val="center" w:pos="4153"/>
        <w:tab w:val="right" w:pos="8306"/>
      </w:tabs>
      <w:snapToGrid w:val="0"/>
      <w:jc w:val="left"/>
    </w:pPr>
    <w:rPr>
      <w:sz w:val="18"/>
      <w:szCs w:val="18"/>
    </w:rPr>
  </w:style>
  <w:style w:type="paragraph" w:styleId="4">
    <w:name w:val="header"/>
    <w:basedOn w:val="1"/>
    <w:link w:val="9"/>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qFormat/>
    <w:uiPriority w:val="99"/>
    <w:pPr>
      <w:widowControl/>
      <w:spacing w:before="100" w:beforeAutospacing="1" w:after="100" w:afterAutospacing="1" w:line="276" w:lineRule="auto"/>
      <w:jc w:val="left"/>
    </w:pPr>
    <w:rPr>
      <w:rFonts w:ascii="宋体" w:hAnsi="宋体" w:cs="宋体"/>
      <w:kern w:val="0"/>
      <w:sz w:val="24"/>
      <w:szCs w:val="24"/>
      <w:lang w:eastAsia="en-US" w:bidi="en-US"/>
    </w:rPr>
  </w:style>
  <w:style w:type="character" w:customStyle="1" w:styleId="8">
    <w:name w:val="正文文本缩进 Char"/>
    <w:basedOn w:val="7"/>
    <w:link w:val="2"/>
    <w:semiHidden/>
    <w:qFormat/>
    <w:uiPriority w:val="99"/>
    <w:rPr>
      <w:rFonts w:ascii="宋体" w:hAnsi="Times New Roman" w:eastAsia="宋体" w:cs="Times New Roman"/>
      <w:color w:val="000000"/>
      <w:szCs w:val="20"/>
    </w:rPr>
  </w:style>
  <w:style w:type="character" w:customStyle="1" w:styleId="9">
    <w:name w:val="页眉 Char"/>
    <w:basedOn w:val="7"/>
    <w:link w:val="4"/>
    <w:semiHidden/>
    <w:qFormat/>
    <w:uiPriority w:val="99"/>
    <w:rPr>
      <w:rFonts w:ascii="Calibri" w:hAnsi="Calibri" w:eastAsia="宋体" w:cs="Times New Roman"/>
      <w:sz w:val="18"/>
      <w:szCs w:val="18"/>
    </w:rPr>
  </w:style>
  <w:style w:type="character" w:customStyle="1" w:styleId="10">
    <w:name w:val="页脚 Char"/>
    <w:basedOn w:val="7"/>
    <w:link w:val="3"/>
    <w:semiHidden/>
    <w:qFormat/>
    <w:uiPriority w:val="99"/>
    <w:rPr>
      <w:rFonts w:ascii="Calibri" w:hAnsi="Calibri" w:eastAsia="宋体" w:cs="Times New Roman"/>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11</Pages>
  <Words>905</Words>
  <Characters>5164</Characters>
  <Lines>43</Lines>
  <Paragraphs>12</Paragraphs>
  <TotalTime>9</TotalTime>
  <ScaleCrop>false</ScaleCrop>
  <LinksUpToDate>false</LinksUpToDate>
  <CharactersWithSpaces>6057</CharactersWithSpaces>
  <Application>WPS Office_11.8.2.10321_F1E327BC-269C-435d-A152-05C5408002CA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2017-10-26T09:29:00Z</dcterms:created>
  <dc:creator>唐欢丽1509008237920</dc:creator>
  <cp:lastModifiedBy>☁️</cp:lastModifiedBy>
  <dcterms:modified xsi:type="dcterms:W3CDTF">2022-02-08T03:15:42Z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2052-11.8.2.10321</vt:lpwstr>
  </property>
</Properties>
</file>