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4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cs="Times New Roman"/>
          <w:b/>
          <w:sz w:val="28"/>
          <w:szCs w:val="28"/>
        </w:rPr>
        <w:t>JF-2009-024</w:t>
      </w:r>
      <w:r>
        <w:rPr>
          <w:rFonts w:eastAsia="仿宋_GB2312;仿宋" w:ascii="仿宋_GB2312;仿宋" w:hAnsi="仿宋_GB2312;仿宋"/>
          <w:sz w:val="28"/>
          <w:szCs w:val="28"/>
        </w:rPr>
        <w:t xml:space="preserve">                             </w:t>
      </w:r>
      <w:r>
        <w:rPr>
          <w:rFonts w:ascii="宋体" w:hAnsi="宋体" w:cs="宋体"/>
          <w:b/>
          <w:sz w:val="28"/>
          <w:szCs w:val="28"/>
        </w:rPr>
        <w:t>合同编号：</w:t>
      </w:r>
      <w:r>
        <w:rPr>
          <w:rFonts w:ascii="仿宋_GB2312;仿宋" w:hAnsi="仿宋_GB2312;仿宋" w:eastAsia="仿宋_GB2312;仿宋"/>
          <w:sz w:val="28"/>
          <w:szCs w:val="28"/>
        </w:rPr>
        <w:t>{合同编号}</w:t>
      </w:r>
    </w:p>
    <w:p>
      <w:pPr>
        <w:pStyle w:val="Normal"/>
        <w:ind w:firstLine="435" w:end="0"/>
        <w:rPr>
          <w:rFonts w:ascii="仿宋_GB2312;仿宋" w:hAnsi="仿宋_GB2312;仿宋" w:eastAsia="仿宋_GB2312;仿宋"/>
          <w:b/>
          <w:sz w:val="44"/>
          <w:szCs w:val="44"/>
        </w:rPr>
      </w:pPr>
      <w:r>
        <w:rPr>
          <w:rFonts w:eastAsia="仿宋_GB2312;仿宋" w:ascii="仿宋_GB2312;仿宋" w:hAnsi="仿宋_GB2312;仿宋"/>
          <w:b/>
          <w:sz w:val="44"/>
          <w:szCs w:val="44"/>
        </w:rPr>
      </w:r>
    </w:p>
    <w:p>
      <w:pPr>
        <w:pStyle w:val="Normal"/>
        <w:ind w:firstLine="435" w:end="0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天津市农村土地承包经营权出租合同</w:t>
      </w:r>
    </w:p>
    <w:p>
      <w:pPr>
        <w:pStyle w:val="Normal"/>
        <w:rPr>
          <w:rFonts w:ascii="方正小标宋_GBK" w:hAnsi="方正小标宋_GBK" w:eastAsia="方正小标宋_GBK" w:cs="方正小标宋_GBK"/>
          <w:b/>
          <w:sz w:val="28"/>
          <w:szCs w:val="28"/>
        </w:rPr>
      </w:pPr>
      <w:r>
        <w:rPr>
          <w:rFonts w:eastAsia="方正小标宋_GBK" w:cs="方正小标宋_GBK" w:ascii="方正小标宋_GBK" w:hAnsi="方正小标宋_GBK"/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出租人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以下简称甲方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sz w:val="22"/>
          <w:szCs w:val="22"/>
        </w:rPr>
        <w:t>{出租人姓名或名称}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承租人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以下简称乙方</w:t>
      </w:r>
      <w:r>
        <w:rPr>
          <w:rFonts w:eastAsia="方正书宋_GBK" w:cs="方正书宋_GBK" w:ascii="方正书宋_GBK" w:hAnsi="方正书宋_GBK"/>
          <w:b/>
          <w:sz w:val="22"/>
          <w:szCs w:val="22"/>
        </w:rPr>
        <w:t>)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：</w:t>
      </w:r>
      <w:r>
        <w:rPr>
          <w:rFonts w:eastAsia="方正书宋_GBK" w:cs="方正书宋_GBK" w:ascii="方正书宋_GBK" w:hAnsi="方正书宋_GBK"/>
          <w:sz w:val="22"/>
          <w:szCs w:val="22"/>
        </w:rPr>
        <w:t>{承租人姓名}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农村土地承包法》、《中华人民共和国物权法》、《中华人民共和国合同法》、《农村土地承包经营权流转管理办法》等法律、法规和国家有关政策的规定，甲乙双方本着平等、自愿、诚实信用的原则，经双方协商一致，就土地承包经营权出租事宜，订立本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第一条  出租土地基本情况及用途：{土地基本信息}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5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甲方愿意将其承包的位于天津市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{区域} {村庄} </w:t>
      </w:r>
      <w:r>
        <w:rPr>
          <w:rFonts w:ascii="方正书宋_GBK" w:hAnsi="方正书宋_GBK" w:cs="方正书宋_GBK" w:eastAsia="方正书宋_GBK"/>
          <w:sz w:val="22"/>
          <w:szCs w:val="22"/>
        </w:rPr>
        <w:t>的 {面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积} 亩土地(</w:t>
      </w:r>
      <w:r>
        <w:rPr>
          <w:rFonts w:ascii="方正书宋_GBK" w:hAnsi="方正书宋_GBK" w:cs="方正书宋_GBK" w:eastAsia="方正书宋_GBK"/>
          <w:sz w:val="22"/>
          <w:szCs w:val="22"/>
        </w:rPr>
        <w:t>详</w:t>
      </w:r>
      <w:r>
        <w:rPr>
          <w:rFonts w:eastAsia="方正书宋_GBK" w:cs="方正书宋_GBK" w:ascii="方正书宋_GBK" w:hAnsi="方正书宋_GBK"/>
          <w:sz w:val="22"/>
          <w:szCs w:val="22"/>
        </w:rPr>
        <w:t>见下表)</w:t>
      </w:r>
      <w:r>
        <w:rPr>
          <w:rFonts w:ascii="方正书宋_GBK" w:hAnsi="方正书宋_GBK" w:cs="方正书宋_GBK" w:eastAsia="方正书宋_GBK"/>
          <w:sz w:val="22"/>
          <w:szCs w:val="22"/>
        </w:rPr>
        <w:t>承</w:t>
      </w:r>
      <w:r>
        <w:rPr>
          <w:rFonts w:eastAsia="方正书宋_GBK" w:cs="方正书宋_GBK" w:ascii="方正书宋_GBK" w:hAnsi="方正书宋_GBK"/>
          <w:sz w:val="22"/>
          <w:szCs w:val="22"/>
        </w:rPr>
        <w:t>包经营权</w:t>
      </w:r>
      <w:r>
        <w:rPr>
          <w:rFonts w:ascii="方正书宋_GBK" w:hAnsi="方正书宋_GBK" w:cs="方正书宋_GBK" w:eastAsia="方正书宋_GBK"/>
          <w:sz w:val="22"/>
          <w:szCs w:val="22"/>
        </w:rPr>
        <w:t>出</w:t>
      </w:r>
      <w:r>
        <w:rPr>
          <w:rFonts w:eastAsia="方正书宋_GBK" w:cs="方正书宋_GBK" w:ascii="方正书宋_GBK" w:hAnsi="方正书宋_GBK"/>
          <w:sz w:val="22"/>
          <w:szCs w:val="22"/>
        </w:rPr>
        <w:t>租给乙方，从事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{生</w:t>
      </w:r>
      <w:r>
        <w:rPr>
          <w:rFonts w:eastAsia="方正书宋_GBK" w:cs="方正书宋_GBK" w:ascii="方正书宋_GBK" w:hAnsi="方正书宋_GBK"/>
          <w:sz w:val="22"/>
          <w:szCs w:val="22"/>
        </w:rPr>
        <w:t>产</w:t>
      </w:r>
      <w:r>
        <w:rPr>
          <w:rFonts w:ascii="方正书宋_GBK" w:hAnsi="方正书宋_GBK" w:cs="方正书宋_GBK" w:eastAsia="方正书宋_GBK"/>
          <w:sz w:val="22"/>
          <w:szCs w:val="22"/>
        </w:rPr>
        <w:t>经营内容</w:t>
      </w:r>
      <w:r>
        <w:rPr>
          <w:rFonts w:eastAsia="方正书宋_GBK" w:cs="方正书宋_GBK" w:ascii="方正书宋_GBK" w:hAnsi="方正书宋_GBK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生产经营。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35" w:start="2" w:end="0"/>
        <w:jc w:val="center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出租土地基本情况表</w:t>
      </w:r>
    </w:p>
    <w:tbl>
      <w:tblPr>
        <w:tblW w:w="838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6"/>
        <w:gridCol w:w="1092"/>
        <w:gridCol w:w="900"/>
        <w:gridCol w:w="900"/>
        <w:gridCol w:w="630"/>
        <w:gridCol w:w="630"/>
        <w:gridCol w:w="630"/>
        <w:gridCol w:w="630"/>
        <w:gridCol w:w="2160"/>
      </w:tblGrid>
      <w:tr>
        <w:trPr>
          <w:trHeight w:val="465" w:hRule="atLeast"/>
        </w:trPr>
        <w:tc>
          <w:tcPr>
            <w:tcW w:w="81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地块名称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地类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面积</w:t>
            </w:r>
          </w:p>
        </w:tc>
        <w:tc>
          <w:tcPr>
            <w:tcW w:w="2520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四 至 界 限</w:t>
            </w:r>
          </w:p>
        </w:tc>
        <w:tc>
          <w:tcPr>
            <w:tcW w:w="216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原土地承包经营权证或承包合同编号</w:t>
            </w:r>
          </w:p>
        </w:tc>
      </w:tr>
      <w:tr>
        <w:trPr>
          <w:trHeight w:val="465" w:hRule="atLeast"/>
        </w:trPr>
        <w:tc>
          <w:tcPr>
            <w:tcW w:w="81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109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东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南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center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西</w:t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jc w:val="both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北</w:t>
            </w:r>
          </w:p>
        </w:tc>
        <w:tc>
          <w:tcPr>
            <w:tcW w:w="216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3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 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/>
        <w:tc>
          <w:tcPr>
            <w:tcW w:w="8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ind w:firstLine="90" w:end="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6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sz w:val="18"/>
                <w:szCs w:val="18"/>
              </w:rPr>
            </w:r>
          </w:p>
        </w:tc>
      </w:tr>
      <w:tr>
        <w:trPr>
          <w:trHeight w:val="373" w:hRule="atLeast"/>
        </w:trPr>
        <w:tc>
          <w:tcPr>
            <w:tcW w:w="8388" w:type="dxa"/>
            <w:gridSpan w:val="9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/>
              <w:kinsoku w:val="true"/>
              <w:overflowPunct w:val="true"/>
              <w:autoSpaceDE w:val="true"/>
              <w:bidi w:val="0"/>
              <w:snapToGrid w:val="false"/>
              <w:spacing w:lineRule="exact" w:line="420"/>
              <w:jc w:val="start"/>
              <w:textAlignment w:val="auto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 xml:space="preserve">合计（大写）            亩    （小写）    亩 </w:t>
            </w:r>
          </w:p>
        </w:tc>
      </w:tr>
    </w:tbl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第二条  {出租期限}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土地出租期限为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年，自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日起至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</w:t>
      </w:r>
      <w:r>
        <w:rPr>
          <w:rFonts w:ascii="方正书宋_GBK" w:hAnsi="方正书宋_GBK" w:cs="方正书宋_GBK" w:eastAsia="方正书宋_GBK"/>
          <w:sz w:val="22"/>
          <w:szCs w:val="22"/>
        </w:rPr>
        <w:t>日止（最长不得超过土地承包期剩余期限）。甲方应于</w:t>
      </w:r>
      <w:r>
        <w:rPr>
          <w:rFonts w:eastAsia="方正书宋_GBK" w:cs="方正书宋_GBK" w:ascii="方正书宋_GBK" w:hAnsi="方正书宋_GBK"/>
          <w:sz w:val="22"/>
          <w:szCs w:val="22"/>
        </w:rPr>
        <w:t>_____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______</w:t>
      </w:r>
      <w:r>
        <w:rPr>
          <w:rFonts w:ascii="方正书宋_GBK" w:hAnsi="方正书宋_GBK" w:cs="方正书宋_GBK" w:eastAsia="方正书宋_GBK"/>
          <w:sz w:val="22"/>
          <w:szCs w:val="22"/>
        </w:rPr>
        <w:t>日之前将土地交付乙方。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黑体_GBK" w:hAnsi="方正黑体_GBK" w:eastAsia="方正黑体_GBK" w:cs="方正黑体_GBK"/>
          <w:b w:val="false"/>
          <w:bCs/>
          <w:sz w:val="28"/>
          <w:szCs w:val="28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第三条  {出租价格}与{支付方式}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start="2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出租价款按下列第</w:t>
      </w:r>
      <w:r>
        <w:rPr>
          <w:rFonts w:eastAsia="方正书宋_GBK" w:cs="方正书宋_GBK" w:ascii="方正书宋_GBK" w:hAnsi="方正书宋_GBK"/>
          <w:sz w:val="22"/>
          <w:szCs w:val="22"/>
        </w:rPr>
        <w:t>{方</w:t>
      </w:r>
      <w:r>
        <w:rPr>
          <w:rFonts w:ascii="方正书宋_GBK" w:hAnsi="方正书宋_GBK" w:cs="方正书宋_GBK" w:eastAsia="方正书宋_GBK"/>
          <w:sz w:val="22"/>
          <w:szCs w:val="22"/>
        </w:rPr>
        <w:t>式编号}种方式计算：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每亩每年支付</w:t>
      </w:r>
      <w:r>
        <w:rPr>
          <w:rFonts w:eastAsia="方正书宋_GBK" w:cs="方正书宋_GBK" w:ascii="方正书宋_GBK" w:hAnsi="方正书宋_GBK"/>
          <w:sz w:val="22"/>
          <w:szCs w:val="22"/>
        </w:rPr>
        <w:t>(</w:t>
      </w:r>
      <w:r>
        <w:rPr>
          <w:rFonts w:ascii="方正书宋_GBK" w:hAnsi="方正书宋_GBK" w:cs="方正书宋_GBK" w:eastAsia="方正书宋_GBK"/>
          <w:sz w:val="22"/>
          <w:szCs w:val="22"/>
        </w:rPr>
        <w:t>实物名称</w:t>
      </w:r>
      <w:r>
        <w:rPr>
          <w:rFonts w:eastAsia="方正书宋_GBK" w:cs="方正书宋_GBK" w:ascii="方正书宋_GBK" w:hAnsi="方正书宋_GBK"/>
          <w:sz w:val="22"/>
          <w:szCs w:val="22"/>
        </w:rPr>
        <w:t>) {实物数量1}，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</w:rPr>
        <w:t>实物数量2}公斤</w:t>
      </w:r>
      <w:r>
        <w:rPr>
          <w:rFonts w:ascii="方正书宋_GBK" w:hAnsi="方正书宋_GBK" w:cs="方正书宋_GBK" w:eastAsia="方正书宋_GBK"/>
          <w:sz w:val="22"/>
          <w:szCs w:val="22"/>
        </w:rPr>
        <w:t>,共</w:t>
      </w:r>
      <w:r>
        <w:rPr>
          <w:rFonts w:eastAsia="方正书宋_GBK" w:cs="方正书宋_GBK" w:ascii="方正书宋_GBK" w:hAnsi="方正书宋_GBK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sz w:val="22"/>
          <w:szCs w:val="22"/>
        </w:rPr>
        <w:t>总</w:t>
      </w:r>
      <w:r>
        <w:rPr>
          <w:rFonts w:eastAsia="方正书宋_GBK" w:cs="方正书宋_GBK" w:ascii="方正书宋_GBK" w:hAnsi="方正书宋_GBK"/>
          <w:sz w:val="22"/>
          <w:szCs w:val="22"/>
        </w:rPr>
        <w:t>数量}公斤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每亩每年支付人民币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{金额}元，共{</w:t>
      </w:r>
      <w:r>
        <w:rPr>
          <w:rFonts w:ascii="方正书宋_GBK" w:hAnsi="方正书宋_GBK" w:cs="方正书宋_GBK" w:eastAsia="方正书宋_GBK"/>
          <w:sz w:val="22"/>
          <w:szCs w:val="22"/>
        </w:rPr>
        <w:t>总额}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元(大写: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)</w:t>
      </w: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考虑物价等因素的约定：</w:t>
      </w:r>
      <w:r>
        <w:rPr>
          <w:rFonts w:eastAsia="方正书宋_GBK" w:cs="方正书宋_GBK" w:ascii="方正书宋_GBK" w:hAnsi="方正书宋_GBK"/>
          <w:sz w:val="22"/>
          <w:szCs w:val="22"/>
        </w:rPr>
        <w:t>{约定内容}。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出租价款按下列第</w:t>
      </w:r>
      <w:r>
        <w:rPr>
          <w:rFonts w:eastAsia="方正书宋_GBK" w:cs="方正书宋_GBK" w:ascii="方正书宋_GBK" w:hAnsi="方正书宋_GBK"/>
          <w:sz w:val="22"/>
          <w:szCs w:val="22"/>
        </w:rPr>
        <w:t>{支</w:t>
      </w:r>
      <w:r>
        <w:rPr>
          <w:rFonts w:ascii="方正书宋_GBK" w:hAnsi="方正书宋_GBK" w:cs="方正书宋_GBK" w:eastAsia="方正书宋_GBK"/>
          <w:sz w:val="22"/>
          <w:szCs w:val="22"/>
        </w:rPr>
        <w:t>付方式}种方式支付：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⑴</w:t>
      </w:r>
      <w:r>
        <w:rPr>
          <w:rFonts w:ascii="方正书宋_GBK" w:hAnsi="方正书宋_GBK" w:cs="方正书宋_GBK" w:eastAsia="方正书宋_GBK"/>
          <w:sz w:val="22"/>
          <w:szCs w:val="22"/>
        </w:rPr>
        <w:t>分期支付：{支付方式}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第一次支付于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第二次支付于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第三次支付于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____</w:t>
      </w:r>
      <w:r>
        <w:rPr>
          <w:rFonts w:ascii="方正书宋_GBK" w:hAnsi="方正书宋_GBK" w:cs="方正书宋_GBK" w:eastAsia="方正书宋_GBK"/>
          <w:sz w:val="22"/>
          <w:szCs w:val="22"/>
        </w:rPr>
        <w:t>日前支付</w:t>
      </w:r>
      <w:r>
        <w:rPr>
          <w:rFonts w:eastAsia="方正书宋_GBK" w:cs="方正书宋_GBK" w:ascii="方正书宋_GBK" w:hAnsi="方正书宋_GBK"/>
          <w:sz w:val="22"/>
          <w:szCs w:val="22"/>
        </w:rPr>
        <w:t>__________</w:t>
      </w:r>
      <w:r>
        <w:rPr>
          <w:rFonts w:ascii="方正书宋_GBK" w:hAnsi="方正书宋_GBK" w:cs="方正书宋_GBK" w:eastAsia="方正书宋_GBK"/>
          <w:sz w:val="22"/>
          <w:szCs w:val="22"/>
        </w:rPr>
        <w:t>公斤（元）；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⑵</w:t>
      </w:r>
      <w:r>
        <w:rPr>
          <w:rFonts w:ascii="方正书宋_GBK" w:hAnsi="方正书宋_GBK" w:cs="方正书宋_GBK" w:eastAsia="方正书宋_GBK"/>
          <w:sz w:val="22"/>
          <w:szCs w:val="22"/>
        </w:rPr>
        <w:t>一次性支付：于</w:t>
      </w:r>
      <w:r>
        <w:rPr>
          <w:rFonts w:eastAsia="方正书宋_GBK" w:cs="方正书宋_GBK" w:ascii="方正书宋_GBK" w:hAnsi="方正书宋_GBK"/>
          <w:sz w:val="22"/>
          <w:szCs w:val="22"/>
        </w:rPr>
        <w:t>{年}{月}</w:t>
      </w:r>
      <w:r>
        <w:rPr>
          <w:rFonts w:ascii="方正书宋_GBK" w:hAnsi="方正书宋_GBK" w:cs="方正书宋_GBK" w:eastAsia="方正书宋_GBK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sz w:val="22"/>
          <w:szCs w:val="22"/>
        </w:rPr>
        <w:t>日}前全部</w:t>
      </w:r>
      <w:r>
        <w:rPr>
          <w:rFonts w:ascii="方正书宋_GBK" w:hAnsi="方正书宋_GBK" w:cs="方正书宋_GBK" w:eastAsia="方正书宋_GBK"/>
          <w:sz w:val="22"/>
          <w:szCs w:val="22"/>
        </w:rPr>
        <w:t>支</w:t>
      </w:r>
      <w:r>
        <w:rPr>
          <w:rFonts w:eastAsia="方正书宋_GBK" w:cs="方正书宋_GBK" w:ascii="方正书宋_GBK" w:hAnsi="方正书宋_GBK"/>
          <w:sz w:val="22"/>
          <w:szCs w:val="22"/>
        </w:rPr>
        <w:t>付完毕。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⑶</w:t>
      </w:r>
      <w:r>
        <w:rPr>
          <w:rFonts w:eastAsia="方正书宋_GBK" w:cs="方正书宋_GBK" w:ascii="方正书宋_GBK" w:hAnsi="方正书宋_GBK"/>
          <w:sz w:val="22"/>
          <w:szCs w:val="22"/>
        </w:rPr>
        <w:t>____________________________________________________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第四条  甲方的{权利}和{义务}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甲方与发包人的土地承包关系不变，甲方继续履行原土地承包合同规定的权利和义务。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有权获得土地流转收益的权利，有权按照合同约定的期限到期收回流转的土地。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有权监督乙方合理利用、保护出租土地，制止乙方损坏出租土地和其他农业资源的行为，并有权要求乙方赔偿由此造成的损失。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流转土地被依法征收、占用时，有权依法获得相应的土地补偿费和安置补助费。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尊重乙方的生产经营自主权，不得干涉乙方依法进行正常的生产经营活动。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法律法规规定的其他权利和义务。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第五条  {乙方的权利和义务}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依法享有生产经营自主权、产品处置权和产品收益权。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维持土地的农业用途，不得用于非农建设。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依法保护合理利用土地，应增加投入以保持土地肥力，不得随意弃耕抛荒，不得损坏农田水利设施，不得给土地造成永久性损害。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依法享受国家和当地政府提供的各种支农惠农政策补贴和服务。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流转期间土地被依法征收、占用时，乙方应服从，但有权获得相应的青苗补偿费和投入建设的地面附着物补偿费；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出租到期时，及时向甲方交还出租的土地或者协商继续出租。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法律法规规定的其他权利和义务。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第六条 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因变更或解除本合同使一方遭受损失的，除依法可免除责任外，应由责任方负责赔偿。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甲方非法干预乙方生产经营活动，给乙方造成损失的，应予以赔偿。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乙方逾期支付流转费用，每延迟一天，按应支付费用的</w:t>
      </w:r>
      <w:r>
        <w:rPr>
          <w:rFonts w:eastAsia="方正书宋_GBK" w:cs="方正书宋_GBK" w:ascii="方正书宋_GBK" w:hAnsi="方正书宋_GBK"/>
          <w:sz w:val="22"/>
          <w:szCs w:val="22"/>
        </w:rPr>
        <w:t>___%</w:t>
      </w:r>
      <w:r>
        <w:rPr>
          <w:rFonts w:ascii="方正书宋_GBK" w:hAnsi="方正书宋_GBK" w:cs="方正书宋_GBK" w:eastAsia="方正书宋_GBK"/>
          <w:sz w:val="22"/>
          <w:szCs w:val="22"/>
        </w:rPr>
        <w:t>承担违约金。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甲方逾期交付土地，每延迟一天，按流转费用的</w:t>
      </w:r>
      <w:r>
        <w:rPr>
          <w:rFonts w:eastAsia="方正书宋_GBK" w:cs="方正书宋_GBK" w:ascii="方正书宋_GBK" w:hAnsi="方正书宋_GBK"/>
          <w:sz w:val="22"/>
          <w:szCs w:val="22"/>
        </w:rPr>
        <w:t>______%</w:t>
      </w:r>
      <w:r>
        <w:rPr>
          <w:rFonts w:ascii="方正书宋_GBK" w:hAnsi="方正书宋_GBK" w:cs="方正书宋_GBK" w:eastAsia="方正书宋_GBK"/>
          <w:sz w:val="22"/>
          <w:szCs w:val="22"/>
        </w:rPr>
        <w:t>承担违约金。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乙方不按合同约定使用土地，改变土地用途、破坏水利等基本设施或给土地造成永久性损害的，甲方有权解除合同，并由乙方向甲方支付赔偿金。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第七条 纠纷解决方式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98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发生农村土地承包经营纠纷的，当事人可以自行和解，也可以请求村民委员会、乡（镇）人民政府等调解。当事人和解、调解不成或者不愿和解、调解的，选定下面第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</w:t>
      </w:r>
      <w:r>
        <w:rPr>
          <w:rFonts w:ascii="方正书宋_GBK" w:hAnsi="方正书宋_GBK" w:cs="方正书宋_GBK" w:eastAsia="方正书宋_GBK"/>
          <w:sz w:val="22"/>
          <w:szCs w:val="22"/>
        </w:rPr>
        <w:t>方式序号} 种方式解决（不选定的划除）：</w:t>
      </w:r>
    </w:p>
    <w:p>
      <w:pPr>
        <w:pStyle w:val="Style16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{仲裁委员会</w:t>
      </w:r>
      <w:r>
        <w:rPr>
          <w:rFonts w:ascii="方正书宋_GBK" w:hAnsi="方正书宋_GBK" w:cs="方正书宋_GBK" w:eastAsia="方正书宋_GBK"/>
          <w:sz w:val="22"/>
          <w:szCs w:val="22"/>
        </w:rPr>
        <w:t>} 仲裁；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依法向人民法院起诉。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48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第八条 特别约定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本合同订立后，双方应将合同报发包人、乡（镇、街道）农村土地承包管理部门备案；乙方对土地进行再流转，需经得甲方书面同意。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合同期满后，若甲方继续流转该土地的，乙方在同等条件下有优先权；若不继续流转的，乙方对土地进行投入提高地力的，及在当时为生产经营需要而设立的相关设施及地上附着物，能拆除而不影响流转土地生产的，由双方协商采取作价补偿或恢复原状等方法进行处理；如果拆除会降低或破坏流转土地生产的，不得拆除，通过协商折价给予乙方经济补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 xml:space="preserve">3.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56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8"/>
          <w:szCs w:val="28"/>
        </w:rPr>
        <w:t>第九条  其他约定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本合同一式{份数}份，双方各执一份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。发包人和乡（镇、街道）农村经营管理部门各备案一份</w:t>
      </w:r>
      <w:r>
        <w:rPr>
          <w:rFonts w:ascii="方正书宋_GBK" w:hAnsi="方正书宋_GBK" w:cs="方正书宋_GBK" w:eastAsia="方正书宋_GBK"/>
          <w:sz w:val="22"/>
          <w:szCs w:val="22"/>
        </w:rPr>
        <w:t>。本合同自双方签字后生效。未尽事宜，双方经协商一致后可订立补充协议，与本合同具有同等法律效力。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{甲方（签</w:t>
      </w:r>
      <w:r>
        <w:rPr>
          <w:rFonts w:eastAsia="方正书宋_GBK" w:cs="方正书宋_GBK" w:ascii="方正书宋_GBK" w:hAnsi="方正书宋_GBK"/>
          <w:sz w:val="22"/>
          <w:szCs w:val="22"/>
        </w:rPr>
        <w:t>字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\盖章）}                      </w:t>
      </w:r>
      <w:r>
        <w:rPr>
          <w:rFonts w:eastAsia="方正书宋_GBK" w:cs="方正书宋_GBK" w:ascii="方正书宋_GBK" w:hAnsi="方正书宋_GBK"/>
          <w:sz w:val="22"/>
          <w:szCs w:val="22"/>
        </w:rPr>
        <w:t xml:space="preserve">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{乙方（签字\盖章）}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身份证号：{身份证号}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委托代理人（签字）：{委托代理人1签字}           委托代理人（签字）：{委托代理人2签字}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身份证号：{身份证号}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住所：{住所}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firstLine="3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联系电话：{联系电话}  </w:t>
        <w:br/>
        <w:t>联系电话：{联系电话}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exact" w:line="420"/>
        <w:ind w:end="315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{年 </w:t>
      </w:r>
      <w:r>
        <w:rPr>
          <w:rFonts w:ascii="方正书宋_GBK" w:hAnsi="方正书宋_GBK" w:cs="方正书宋_GBK" w:eastAsia="方正书宋_GBK"/>
          <w:sz w:val="22"/>
          <w:szCs w:val="22"/>
        </w:rPr>
        <w:t xml:space="preserve">  月   日}                        {年   月   日}</w:t>
      </w:r>
    </w:p>
    <w:sectPr>
      <w:footerReference w:type="default" r:id="rId2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  <w:font w:name="仿宋_GB2312">
    <w:altName w:val="仿宋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05.4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color w:val="000000"/>
      <w:kern w:val="0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 w:val="24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2009-05-21T13:18:00Z</dcterms:created>
  <dc:creator>YlmF</dc:creator>
  <dc:description/>
  <dc:language>zh-CN</dc:language>
  <cp:lastModifiedBy>袁弘信</cp:lastModifiedBy>
  <cp:lastPrinted>2009-11-09T11:18:00Z</cp:lastPrinted>
  <dcterms:modified xsi:type="dcterms:W3CDTF">2022-02-18T17:31:13Z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