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黑体;SimHei" w:hAnsi="黑体;SimHei" w:eastAsia="黑体;SimHei"/>
          <w:sz w:val="30"/>
        </w:rPr>
      </w:pPr>
      <w:r>
        <w:rPr>
          <w:rFonts w:ascii="黑体;SimHei" w:hAnsi="黑体;SimHei" w:cs="黑体;SimHei" w:eastAsia="黑体;SimHei"/>
          <w:sz w:val="30"/>
        </w:rPr>
        <w:t>编号                {编号内容}</w:t>
      </w:r>
      <w:r>
        <w:rPr>
          <w:rFonts w:ascii="黑体;SimHei" w:hAnsi="黑体;SimHei" w:eastAsia="黑体;SimHei"/>
          <w:sz w:val="30"/>
        </w:rPr>
      </w:r>
      <w:r>
        <w:rPr>
          <w:rFonts w:ascii="黑体;SimHei" w:hAnsi="黑体;SimHei" w:eastAsia="黑体;SimHei"/>
          <w:sz w:val="30"/>
          <w:u w:val="single"/>
        </w:rPr>
      </w:r>
    </w:p>
    <w:p>
      <w:pPr>
        <w:pStyle w:val="Normal"/>
        <w:snapToGrid w:val="false"/>
        <w:rPr>
          <w:rFonts w:ascii="黑体;SimHei" w:hAnsi="黑体;SimHei" w:eastAsia="华文中宋;Batang"/>
          <w:b/>
          <w:bCs/>
          <w:sz w:val="36"/>
        </w:rPr>
      </w:pPr>
      <w:r>
        <w:rPr>
          <w:rFonts w:eastAsia="华文中宋;Batang" w:ascii="黑体;SimHei" w:hAnsi="黑体;SimHei"/>
          <w:b/>
          <w:bCs/>
          <w:sz w:val="36"/>
        </w:rPr>
      </w:r>
    </w:p>
    <w:p>
      <w:pPr>
        <w:pStyle w:val="Normal"/>
        <w:snapToGrid w:val="false"/>
        <w:rPr>
          <w:rFonts w:eastAsia="华文中宋;Batang"/>
          <w:b/>
          <w:bCs/>
          <w:sz w:val="36"/>
        </w:rPr>
      </w:pPr>
      <w:r>
        <w:rPr>
          <w:rFonts w:eastAsia="华文中宋;Batang"/>
          <w:b/>
          <w:bCs/>
          <w:sz w:val="36"/>
        </w:rPr>
      </w:r>
    </w:p>
    <w:p>
      <w:pPr>
        <w:pStyle w:val="Normal"/>
        <w:snapToGrid w:val="false"/>
        <w:rPr>
          <w:rFonts w:eastAsia="华文中宋;Batang"/>
          <w:b/>
          <w:bCs/>
          <w:sz w:val="36"/>
        </w:rPr>
      </w:pPr>
      <w:r>
        <w:rPr>
          <w:rFonts w:eastAsia="华文中宋;Batang"/>
          <w:b/>
          <w:bCs/>
          <w:sz w:val="36"/>
        </w:rPr>
      </w:r>
    </w:p>
    <w:p>
      <w:pPr>
        <w:pStyle w:val="Normal"/>
        <w:snapToGrid w:val="false"/>
        <w:jc w:val="center"/>
        <w:rPr/>
      </w:pPr>
      <w:r>
        <w:rPr>
          <w:rFonts w:ascii="宋体;SimSun" w:hAnsi="宋体;SimSun" w:cs="宋体;SimSun" w:eastAsia="宋体;SimSun"/>
          <w:b/>
          <w:bCs/>
          <w:spacing w:val="20"/>
          <w:sz w:val="52"/>
        </w:rPr>
        <w:t>二手车委托拍卖合同</w:t>
      </w:r>
    </w:p>
    <w:p>
      <w:pPr>
        <w:pStyle w:val="Normal"/>
        <w:snapToGrid w:val="false"/>
        <w:rPr>
          <w:rFonts w:ascii="宋体;SimSun" w:hAnsi="宋体;SimSun" w:eastAsia="华文中宋;Batang" w:cs="宋体;SimSun"/>
          <w:b/>
          <w:bCs/>
          <w:spacing w:val="20"/>
          <w:sz w:val="36"/>
        </w:rPr>
      </w:pPr>
      <w:r>
        <w:rPr>
          <w:rFonts w:eastAsia="华文中宋;Batang" w:cs="宋体;SimSun" w:ascii="宋体;SimSun" w:hAnsi="宋体;SimSun"/>
          <w:b/>
          <w:bCs/>
          <w:spacing w:val="20"/>
          <w:sz w:val="36"/>
        </w:rPr>
      </w:r>
    </w:p>
    <w:p>
      <w:pPr>
        <w:pStyle w:val="Normal"/>
        <w:snapToGrid w:val="false"/>
        <w:jc w:val="center"/>
        <w:rPr>
          <w:rFonts w:ascii="宋体;SimSun" w:hAnsi="宋体;SimSun" w:eastAsia="宋体;SimSun" w:cs="宋体;SimSun"/>
          <w:b/>
          <w:bCs/>
          <w:spacing w:val="20"/>
          <w:sz w:val="52"/>
        </w:rPr>
      </w:pPr>
      <w:r>
        <w:rPr>
          <w:rFonts w:ascii="宋体;SimSun" w:hAnsi="宋体;SimSun" w:cs="宋体;SimSun" w:eastAsia="宋体;SimSun"/>
          <w:b/>
          <w:bCs/>
          <w:spacing w:val="50"/>
          <w:sz w:val="52"/>
        </w:rPr>
        <w:t>（{示范文本}</w:t>
      </w:r>
      <w:r>
        <w:rPr>
          <w:rFonts w:ascii="宋体;SimSun" w:hAnsi="宋体;SimSun" w:cs="宋体;SimSun" w:eastAsia="宋体;SimSun"/>
          <w:b/>
          <w:bCs/>
          <w:spacing w:val="20"/>
          <w:sz w:val="52"/>
        </w:rPr>
        <w:t>）</w:t>
      </w:r>
    </w:p>
    <w:p>
      <w:pPr>
        <w:pStyle w:val="Normal"/>
        <w:snapToGrid w:val="false"/>
        <w:jc w:val="center"/>
        <w:rPr>
          <w:rFonts w:ascii="宋体;SimSun" w:hAnsi="宋体;SimSun" w:eastAsia="宋体;SimSun" w:cs="宋体;SimSun"/>
          <w:b/>
          <w:bCs/>
          <w:spacing w:val="20"/>
          <w:sz w:val="32"/>
        </w:rPr>
      </w:pPr>
      <w:r>
        <w:rPr>
          <w:rFonts w:ascii="宋体;SimSun" w:hAnsi="宋体;SimSun" w:cs="宋体;SimSun" w:eastAsia="宋体;SimSun"/>
          <w:b/>
          <w:bCs/>
          <w:spacing w:val="20"/>
          <w:sz w:val="32"/>
        </w:rPr>
        <w:t>（</w:t>
      </w:r>
      <w:r>
        <w:rPr>
          <w:rFonts w:eastAsia="宋体;SimSun" w:cs="宋体;SimSun" w:ascii="宋体;SimSun" w:hAnsi="宋体;SimSun"/>
          <w:b/>
          <w:bCs/>
          <w:spacing w:val="20"/>
          <w:sz w:val="32"/>
        </w:rPr>
        <w:t>JF-2010-7-6</w:t>
      </w:r>
      <w:r>
        <w:rPr>
          <w:rFonts w:ascii="宋体;SimSun" w:hAnsi="宋体;SimSun" w:cs="宋体;SimSun" w:eastAsia="宋体;SimSun"/>
          <w:b/>
          <w:bCs/>
          <w:spacing w:val="20"/>
          <w:sz w:val="32"/>
        </w:rPr>
        <w:t>）</w:t>
      </w:r>
    </w:p>
    <w:p>
      <w:pPr>
        <w:pStyle w:val="Normal"/>
        <w:snapToGrid w:val="false"/>
        <w:rPr>
          <w:rFonts w:ascii="宋体;SimSun" w:hAnsi="宋体;SimSun" w:eastAsia="华文中宋;Batang" w:cs="宋体;SimSun"/>
          <w:b/>
          <w:bCs/>
          <w:spacing w:val="20"/>
          <w:sz w:val="36"/>
        </w:rPr>
      </w:pPr>
      <w:r>
        <w:rPr>
          <w:rFonts w:eastAsia="华文中宋;Batang" w:cs="宋体;SimSun" w:ascii="宋体;SimSun" w:hAnsi="宋体;SimSun"/>
          <w:b/>
          <w:bCs/>
          <w:spacing w:val="20"/>
          <w:sz w:val="36"/>
        </w:rPr>
      </w:r>
    </w:p>
    <w:p>
      <w:pPr>
        <w:pStyle w:val="Normal"/>
        <w:snapToGrid w:val="false"/>
        <w:rPr>
          <w:rFonts w:eastAsia="华文中宋;Batang"/>
          <w:b/>
          <w:bCs/>
          <w:sz w:val="36"/>
        </w:rPr>
      </w:pPr>
      <w:r>
        <w:rPr>
          <w:rFonts w:eastAsia="华文中宋;Batang"/>
          <w:b/>
          <w:bCs/>
          <w:sz w:val="36"/>
        </w:rPr>
      </w:r>
    </w:p>
    <w:p>
      <w:pPr>
        <w:pStyle w:val="Normal"/>
        <w:snapToGrid w:val="false"/>
        <w:rPr>
          <w:rFonts w:eastAsia="华文中宋;Batang"/>
          <w:b/>
          <w:bCs/>
          <w:sz w:val="36"/>
        </w:rPr>
      </w:pPr>
      <w:r>
        <w:rPr>
          <w:rFonts w:eastAsia="华文中宋;Batang"/>
          <w:b/>
          <w:bCs/>
          <w:sz w:val="36"/>
        </w:rPr>
      </w:r>
    </w:p>
    <w:p>
      <w:pPr>
        <w:pStyle w:val="Normal"/>
        <w:snapToGrid w:val="false"/>
        <w:jc w:val="center"/>
        <w:rPr>
          <w:rFonts w:ascii="楷体_GB2312" w:hAnsi="楷体_GB2312" w:eastAsia="楷体_GB2312"/>
          <w:b/>
          <w:bCs/>
          <w:sz w:val="64"/>
        </w:rPr>
      </w:pPr>
      <w:r>
        <w:rPr>
          <w:rFonts w:eastAsia="楷体_GB2312" w:ascii="楷体_GB2312" w:hAnsi="楷体_GB2312"/>
          <w:b/>
          <w:bCs/>
          <w:sz w:val="64"/>
        </w:rPr>
      </w:r>
    </w:p>
    <w:p>
      <w:pPr>
        <w:pStyle w:val="Normal"/>
        <w:snapToGrid w:val="false"/>
        <w:spacing w:lineRule="auto" w:line="324"/>
        <w:rPr>
          <w:rFonts w:ascii="楷体_GB2312" w:hAnsi="楷体_GB2312" w:eastAsia="华文中宋;Batang"/>
          <w:b/>
          <w:bCs/>
          <w:sz w:val="64"/>
        </w:rPr>
      </w:pPr>
      <w:r>
        <w:rPr>
          <w:rFonts w:eastAsia="华文中宋;Batang" w:ascii="楷体_GB2312" w:hAnsi="楷体_GB2312"/>
          <w:b/>
          <w:bCs/>
          <w:sz w:val="64"/>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ind w:firstLine="2782" w:end="0"/>
        <w:rPr>
          <w:rFonts w:ascii="黑体;SimHei" w:hAnsi="黑体;SimHei" w:eastAsia="黑体;SimHei" w:cs="宋体;SimSun"/>
          <w:bCs/>
          <w:spacing w:val="120"/>
          <w:sz w:val="32"/>
          <w:szCs w:val="32"/>
        </w:rPr>
      </w:pPr>
      <w:r>
        <w:rPr>
          <w:rFonts w:ascii="黑体;SimHei" w:hAnsi="黑体;SimHei" w:eastAsia="黑体;SimHei"/>
          <w:bCs/>
          <w:spacing w:val="120"/>
          <w:sz w:val="32"/>
          <w:szCs w:val="32"/>
        </w:rPr>
        <w:t>江西省商</w:t>
      </w:r>
      <w:r>
        <w:rPr>
          <w:rFonts w:ascii="黑体;SimHei" w:hAnsi="黑体;SimHei" w:cs="宋体;SimSun" w:eastAsia="黑体;SimHei"/>
          <w:bCs/>
          <w:spacing w:val="120"/>
          <w:sz w:val="32"/>
          <w:szCs w:val="32"/>
        </w:rPr>
        <w:t>务厅</w:t>
      </w:r>
    </w:p>
    <w:p>
      <w:pPr>
        <w:pStyle w:val="Normal"/>
        <w:snapToGrid w:val="false"/>
        <w:spacing w:lineRule="auto" w:line="276"/>
        <w:rPr/>
      </w:pPr>
      <w:r>
        <w:rPr>
          <w:rFonts w:cs="仿宋_GB2312"/>
          <w:sz w:val="32"/>
        </w:rPr>
        <w:t>江西省工商行政管理局  制定</w:t>
      </w:r>
      <w:r>
        <w:rPr>
          <w:rFonts w:eastAsia="黑体;SimHei"/>
          <w:sz w:val="32"/>
        </w:rPr>
      </w:r>
      <w:r>
        <w:rPr>
          <w:rFonts w:eastAsia="黑体;SimHei"/>
          <w:sz w:val="32"/>
        </w:rPr>
      </w:r>
      <w:r>
        <w:rPr>
          <w:rFonts w:cs="仿宋_GB2312"/>
          <w:sz w:val="32"/>
        </w:rPr>
      </w:r>
      <w:r>
        <w:rPr>
          <w:rFonts w:eastAsia="黑体;SimHei"/>
          <w:sz w:val="32"/>
        </w:rPr>
      </w:r>
    </w:p>
    <w:p>
      <w:pPr>
        <w:pStyle w:val="Normal"/>
        <w:snapToGrid w:val="false"/>
        <w:spacing w:lineRule="auto" w:line="276"/>
        <w:rPr>
          <w:rFonts w:eastAsia="华文中宋;Batang"/>
          <w:b/>
          <w:bCs/>
          <w:sz w:val="32"/>
        </w:rPr>
      </w:pPr>
      <w:r>
        <w:rPr>
          <w:rFonts w:eastAsia="华文中宋;Batang"/>
          <w:b/>
          <w:bCs/>
          <w:sz w:val="32"/>
        </w:rPr>
      </w:r>
    </w:p>
    <w:p>
      <w:pPr>
        <w:pStyle w:val="Normal"/>
        <w:snapToGrid w:val="false"/>
        <w:jc w:val="center"/>
        <w:rPr>
          <w:rFonts w:ascii="宋体;SimSun" w:hAnsi="宋体;SimSun" w:eastAsia="宋体;SimSun" w:cs="宋体;SimSun"/>
          <w:b/>
          <w:bCs/>
          <w:sz w:val="36"/>
        </w:rPr>
      </w:pPr>
      <w:r>
        <w:rPr>
          <w:rFonts w:ascii="宋体;SimSun" w:hAnsi="宋体;SimSun" w:cs="宋体;SimSun" w:eastAsia="宋体;SimSun"/>
          <w:b/>
          <w:bCs/>
          <w:sz w:val="36"/>
        </w:rPr>
        <w:t>使用说明</w:t>
      </w:r>
    </w:p>
    <w:p>
      <w:pPr>
        <w:pStyle w:val="Normal"/>
        <w:snapToGrid w:val="false"/>
        <w:spacing w:lineRule="auto" w:line="312"/>
        <w:ind w:firstLine="567" w:end="0"/>
        <w:rPr>
          <w:rFonts w:ascii="宋体;SimSun" w:hAnsi="宋体;SimSun" w:eastAsia="宋体;SimSun" w:cs="宋体;SimSun"/>
          <w:b/>
          <w:bCs/>
          <w:sz w:val="36"/>
        </w:rPr>
      </w:pPr>
      <w:r>
        <w:rPr>
          <w:rFonts w:eastAsia="宋体;SimSun" w:cs="宋体;SimSun" w:ascii="宋体;SimSun" w:hAnsi="宋体;SimSun"/>
          <w:b/>
          <w:bCs/>
          <w:sz w:val="36"/>
        </w:rPr>
      </w:r>
    </w:p>
    <w:p>
      <w:pPr>
        <w:pStyle w:val="Normal"/>
        <w:snapToGrid w:val="false"/>
        <w:spacing w:lineRule="auto" w:line="312"/>
        <w:ind w:firstLine="567" w:end="0"/>
        <w:rPr/>
      </w:pPr>
      <w:r>
        <w:rPr/>
        <w:t>一、本合同文本是依据《中华人民共和国拍卖法》、《中华人民共和国合同法》、《二手车流通管理办法》等有关法律、法规制定的示范文本，供当事人约定使用。</w:t>
      </w:r>
    </w:p>
    <w:p>
      <w:pPr>
        <w:pStyle w:val="Normal"/>
        <w:snapToGrid w:val="false"/>
        <w:spacing w:lineRule="auto" w:line="312"/>
        <w:ind w:firstLine="567" w:end="0"/>
        <w:rPr/>
      </w:pPr>
      <w:r>
        <w:rPr/>
        <w:t>二、本合同所称的委托拍卖人，是指以竞卖方式出卖二手车的当事人。受托人，是指受二手车所有人的委托</w:t>
      </w:r>
      <w:r>
        <w:rPr/>
        <w:t>,</w:t>
      </w:r>
      <w:r>
        <w:rPr/>
        <w:t>拍卖二手车的拍卖人。拍卖人，是指具有法定拍卖资格的拍卖公司。</w:t>
      </w:r>
    </w:p>
    <w:p>
      <w:pPr>
        <w:pStyle w:val="Normal"/>
        <w:snapToGrid w:val="false"/>
        <w:spacing w:lineRule="auto" w:line="312"/>
        <w:ind w:firstLine="567" w:end="0"/>
        <w:rPr/>
      </w:pPr>
      <w:r>
        <w:rPr/>
        <w:t>拍卖人组织二手车拍卖时，对委托拍卖的二手车的所有权、处置权及车况等情况要负责核实，并按拍卖法和拍卖管理办法规定的程序进行，否则属违规拍卖而不具有法律效力。拍卖成交后，买受人和拍卖人应当签署成交确认书。</w:t>
      </w:r>
    </w:p>
    <w:p>
      <w:pPr>
        <w:pStyle w:val="Normal"/>
        <w:snapToGrid w:val="false"/>
        <w:spacing w:lineRule="auto" w:line="312"/>
        <w:ind w:firstLine="567" w:end="0"/>
        <w:rPr/>
      </w:pPr>
      <w:r>
        <w:rPr/>
        <w:t>三、委托拍卖人必须拥有标的物的所有权或处置权。属国有资产的应当按国家有关规定进行鉴定评估，并持有本单位或上级单位出具的资产处理证明。</w:t>
      </w:r>
    </w:p>
    <w:p>
      <w:pPr>
        <w:pStyle w:val="Normal"/>
        <w:snapToGrid w:val="false"/>
        <w:spacing w:lineRule="auto" w:line="312"/>
        <w:ind w:firstLine="567" w:end="0"/>
        <w:rPr/>
      </w:pPr>
      <w:r>
        <w:rPr/>
        <w:t>委托拍卖人应向受托人提供车辆的使用、修理、事故、检验以及是否办理抵押登记、海关监管、交纳税费期限、使用期限等真实情况和信息。</w:t>
      </w:r>
    </w:p>
    <w:p>
      <w:pPr>
        <w:pStyle w:val="Normal"/>
        <w:snapToGrid w:val="false"/>
        <w:spacing w:lineRule="auto" w:line="312"/>
        <w:ind w:firstLine="567" w:end="0"/>
        <w:rPr/>
      </w:pPr>
      <w:r>
        <w:rPr/>
        <w:t>受托人在签订本合同前，应当仔细了解、查验二手车的车况、有关车辆的证明文件及了解各项服务内容等。</w:t>
      </w:r>
    </w:p>
    <w:p>
      <w:pPr>
        <w:pStyle w:val="Normal"/>
        <w:snapToGrid w:val="false"/>
        <w:spacing w:lineRule="auto" w:line="312"/>
        <w:ind w:firstLine="567" w:end="0"/>
        <w:rPr/>
      </w:pPr>
      <w:r>
        <w:rPr/>
        <w:t>本合同在拍卖车辆达两辆以上时，只需增加附件。</w:t>
      </w:r>
    </w:p>
    <w:p>
      <w:pPr>
        <w:pStyle w:val="Normal"/>
        <w:snapToGrid w:val="false"/>
        <w:spacing w:lineRule="auto" w:line="312"/>
        <w:ind w:firstLine="567" w:end="0"/>
        <w:rPr/>
      </w:pPr>
      <w:r>
        <w:rPr/>
        <w:t>四、本合同有关条款下均有空白项，供当事人自行约定。</w:t>
      </w:r>
    </w:p>
    <w:p>
      <w:pPr>
        <w:pStyle w:val="Normal"/>
        <w:snapToGrid w:val="false"/>
        <w:spacing w:lineRule="auto" w:line="312"/>
        <w:ind w:firstLine="567" w:end="0"/>
        <w:rPr/>
      </w:pPr>
      <w:r>
        <w:rPr/>
        <w:t>五、本合同示范文本自</w:t>
      </w:r>
      <w:r>
        <w:rPr/>
        <w:t>2010</w:t>
      </w:r>
      <w:r>
        <w:rPr/>
        <w:t>年{年月}日使用。</w:t>
      </w:r>
    </w:p>
    <w:p>
      <w:pPr>
        <w:pStyle w:val="Normal"/>
        <w:snapToGrid w:val="false"/>
        <w:spacing w:lineRule="auto" w:line="312"/>
        <w:ind w:firstLine="567" w:end="0"/>
        <w:rPr/>
      </w:pPr>
      <w:r>
        <w:rPr/>
      </w:r>
    </w:p>
    <w:p>
      <w:pPr>
        <w:pStyle w:val="Normal"/>
        <w:snapToGrid w:val="false"/>
        <w:spacing w:lineRule="auto" w:line="312"/>
        <w:ind w:firstLine="567" w:end="0"/>
        <w:rPr/>
      </w:pPr>
      <w:r>
        <w:rPr/>
      </w:r>
      <w:r>
        <w:br w:type="page"/>
      </w:r>
    </w:p>
    <w:p>
      <w:pPr>
        <w:pStyle w:val="Normal"/>
        <w:snapToGrid w:val="false"/>
        <w:spacing w:lineRule="exact" w:line="540"/>
        <w:rPr>
          <w:rFonts w:ascii="黑体;SimHei" w:hAnsi="黑体;SimHei" w:eastAsia="黑体;SimHei" w:cs="宋体;SimSun"/>
        </w:rPr>
      </w:pPr>
      <w:r>
        <w:rPr>
          <w:rFonts w:ascii="黑体;SimHei" w:hAnsi="黑体;SimHei" w:cs="宋体;SimSun" w:eastAsia="黑体;SimHei"/>
        </w:rPr>
        <w:t>委托拍卖人（以下简称甲方）：</w:t>
      </w:r>
      <w:r>
        <w:rPr>
          <w:rFonts w:ascii="黑体;SimHei" w:hAnsi="黑体;SimHei" w:cs="宋体;SimSun" w:eastAsia="黑体;SimHei"/>
          <w:u w:val="single"/>
        </w:rPr>
        <w:t>{委托拍卖人名称}</w:t>
      </w:r>
    </w:p>
    <w:p>
      <w:pPr>
        <w:pStyle w:val="Normal"/>
        <w:snapToGrid w:val="false"/>
        <w:spacing w:lineRule="exact" w:line="540"/>
        <w:rPr>
          <w:rFonts w:ascii="黑体;SimHei" w:hAnsi="黑体;SimHei" w:eastAsia="黑体;SimHei" w:cs="宋体;SimSun"/>
        </w:rPr>
      </w:pPr>
      <w:r>
        <w:rPr>
          <w:rFonts w:ascii="黑体;SimHei" w:hAnsi="黑体;SimHei" w:cs="宋体;SimSun" w:eastAsia="黑体;SimHei"/>
        </w:rPr>
        <w:t>受托人（以下简称乙方）：{受托</w:t>
      </w:r>
      <w:r>
        <w:rPr>
          <w:rFonts w:ascii="黑体;SimHei" w:hAnsi="黑体;SimHei" w:cs="宋体;SimSun" w:eastAsia="黑体;SimHei"/>
          <w:u w:val="single"/>
        </w:rPr>
        <w:t>人名称}</w:t>
      </w:r>
    </w:p>
    <w:p>
      <w:pPr>
        <w:pStyle w:val="Normal"/>
        <w:snapToGrid w:val="false"/>
        <w:spacing w:lineRule="exact" w:line="540"/>
        <w:ind w:firstLine="567" w:end="0"/>
        <w:rPr>
          <w:rFonts w:ascii="黑体;SimHei" w:hAnsi="黑体;SimHei" w:eastAsia="黑体;SimHei" w:cs="宋体;SimSun"/>
        </w:rPr>
      </w:pPr>
      <w:r>
        <w:rPr>
          <w:rFonts w:eastAsia="黑体;SimHei" w:cs="宋体;SimSun" w:ascii="黑体;SimHei" w:hAnsi="黑体;SimHei"/>
        </w:rPr>
      </w:r>
    </w:p>
    <w:p>
      <w:pPr>
        <w:pStyle w:val="Normal"/>
        <w:snapToGrid w:val="false"/>
        <w:spacing w:lineRule="exact" w:line="540"/>
        <w:ind w:firstLine="567" w:end="0"/>
        <w:rPr>
          <w:rFonts w:ascii="黑体;SimHei" w:hAnsi="黑体;SimHei" w:eastAsia="黑体;SimHei"/>
          <w:bCs/>
          <w:color w:val="000000"/>
          <w:szCs w:val="28"/>
        </w:rPr>
      </w:pPr>
      <w:r>
        <w:rPr>
          <w:rFonts w:ascii="黑体;SimHei" w:hAnsi="黑体;SimHei" w:eastAsia="黑体;SimHei"/>
          <w:bCs/>
          <w:color w:val="000000"/>
          <w:szCs w:val="28"/>
        </w:rPr>
        <w:t>第一条  目的</w:t>
      </w:r>
    </w:p>
    <w:p>
      <w:pPr>
        <w:pStyle w:val="3"/>
        <w:spacing w:lineRule="exact" w:line="540"/>
        <w:ind w:firstLine="562" w:start="0" w:end="0"/>
        <w:rPr/>
      </w:pPr>
      <w:r>
        <w:rPr/>
        <w:t>为完成二手车拍卖事项，双方在自愿、平等和协商一致的基础上签订本合同。</w:t>
      </w:r>
    </w:p>
    <w:p>
      <w:pPr>
        <w:pStyle w:val="Normal"/>
        <w:snapToGrid w:val="false"/>
        <w:spacing w:lineRule="exact" w:line="540"/>
        <w:ind w:firstLine="567" w:end="0"/>
        <w:rPr/>
      </w:pPr>
      <w:r>
        <w:rPr>
          <w:rFonts w:ascii="黑体;SimHei" w:hAnsi="黑体;SimHei" w:eastAsia="黑体;SimHei"/>
          <w:bCs/>
          <w:color w:val="000000"/>
          <w:szCs w:val="28"/>
        </w:rPr>
        <w:t>第二条  {当事人及委托拍卖车辆情况}</w:t>
      </w:r>
    </w:p>
    <w:p>
      <w:pPr>
        <w:pStyle w:val="Normal"/>
        <w:snapToGrid w:val="false"/>
        <w:spacing w:lineRule="exact" w:line="540"/>
        <w:ind w:firstLine="567" w:end="0"/>
        <w:rPr>
          <w:rFonts w:cs="宋体;SimSun"/>
        </w:rPr>
      </w:pPr>
      <w:r>
        <w:rPr>
          <w:rFonts w:cs="宋体;SimSun"/>
        </w:rPr>
        <w:t>（一）{甲方基本情况}：</w:t>
      </w:r>
    </w:p>
    <w:p>
      <w:pPr>
        <w:pStyle w:val="Normal"/>
        <w:snapToGrid w:val="false"/>
        <w:spacing w:lineRule="exact" w:line="540"/>
        <w:ind w:firstLine="567" w:end="0"/>
        <w:rPr/>
      </w:pPr>
      <w:r>
        <w:rPr/>
        <w:t>1</w:t>
      </w:r>
      <w:r>
        <w:rPr/>
        <w:t xml:space="preserve">．单位代码证号 </w:t>
      </w:r>
      <w:r>
        <w:rPr>
          <w:szCs w:val="28"/>
        </w:rPr>
        <w:t>{代码证号}  法定</w:t>
      </w:r>
      <w:r>
        <w:rPr/>
        <w:t>代表人 {法定代</w:t>
      </w:r>
      <w:r>
        <w:rPr>
          <w:u w:val="single"/>
        </w:rPr>
        <w:t>表人}</w:t>
      </w:r>
    </w:p>
    <w:p>
      <w:pPr>
        <w:pStyle w:val="Normal"/>
        <w:snapToGrid w:val="false"/>
        <w:spacing w:lineRule="exact" w:line="540"/>
        <w:ind w:firstLine="567" w:end="0"/>
        <w:rPr/>
      </w:pPr>
      <w:r>
        <w:rPr/>
        <w:t>经办人</w:t>
      </w:r>
      <w:r>
        <w:rPr>
          <w:u w:val="single"/>
        </w:rPr>
        <w:t xml:space="preserve">       </w:t>
      </w:r>
      <w:r>
        <w:rPr/>
        <w:t>身份证号码</w:t>
      </w:r>
      <w:r>
        <w:rPr>
          <w:szCs w:val="28"/>
        </w:rPr>
        <w:t>{身份证号码}</w:t>
      </w:r>
    </w:p>
    <w:p>
      <w:pPr>
        <w:pStyle w:val="Normal"/>
        <w:snapToGrid w:val="false"/>
        <w:spacing w:lineRule="exact" w:line="540"/>
        <w:ind w:firstLine="567" w:end="0"/>
        <w:rPr/>
      </w:pPr>
      <w:r>
        <w:rPr/>
        <w:t xml:space="preserve">单位地址 </w:t>
      </w:r>
      <w:r>
        <w:rPr>
          <w:u w:val="single"/>
        </w:rPr>
        <w:t>{地址}</w:t>
      </w:r>
    </w:p>
    <w:p>
      <w:pPr>
        <w:pStyle w:val="Normal"/>
        <w:snapToGrid w:val="false"/>
        <w:spacing w:lineRule="exact" w:line="540"/>
        <w:ind w:firstLine="567" w:end="0"/>
        <w:rPr/>
      </w:pPr>
      <w:r>
        <w:rPr/>
        <w:t xml:space="preserve">邮政编码 </w:t>
      </w:r>
      <w:r>
        <w:rPr>
          <w:u w:val="single"/>
        </w:rPr>
        <w:t xml:space="preserve">             </w:t>
      </w:r>
      <w:r>
        <w:rPr/>
        <w:t xml:space="preserve">  {联系电话</w:t>
      </w:r>
      <w:r>
        <w:rPr>
          <w:u w:val="single"/>
        </w:rPr>
        <w:t xml:space="preserve">}               </w:t>
      </w:r>
    </w:p>
    <w:p>
      <w:pPr>
        <w:pStyle w:val="Normal"/>
        <w:snapToGrid w:val="false"/>
        <w:spacing w:lineRule="exact" w:line="540"/>
        <w:ind w:firstLine="567" w:end="0"/>
        <w:rPr/>
      </w:pPr>
      <w:r>
        <w:rPr/>
        <w:t>2</w:t>
      </w:r>
      <w:r>
        <w:rPr/>
        <w:t>．自然人身份证号码</w:t>
      </w:r>
      <w:r>
        <w:rPr>
          <w:szCs w:val="28"/>
        </w:rPr>
        <w:t>□□□□□□□□□□□□□□□□□□</w:t>
      </w:r>
    </w:p>
    <w:p>
      <w:pPr>
        <w:pStyle w:val="Normal"/>
        <w:snapToGrid w:val="false"/>
        <w:spacing w:lineRule="exact" w:line="540"/>
        <w:ind w:firstLine="567" w:end="0"/>
        <w:rPr/>
      </w:pPr>
      <w:r>
        <w:rPr/>
        <w:t xml:space="preserve">现居住地址 </w:t>
      </w:r>
      <w:r>
        <w:rPr>
          <w:u w:val="single"/>
        </w:rPr>
        <w:t>{现居住地址}</w:t>
      </w:r>
    </w:p>
    <w:p>
      <w:pPr>
        <w:pStyle w:val="Normal"/>
        <w:snapToGrid w:val="false"/>
        <w:spacing w:lineRule="exact" w:line="540"/>
        <w:ind w:firstLine="567" w:end="0"/>
        <w:rPr/>
      </w:pPr>
      <w:r>
        <w:rPr/>
        <w:t>邮政编码{</w:t>
      </w:r>
      <w:r>
        <w:rPr>
          <w:u w:val="single"/>
        </w:rPr>
        <w:t xml:space="preserve">邮政编码}        </w:t>
      </w:r>
      <w:r>
        <w:rPr/>
        <w:t xml:space="preserve">       </w:t>
      </w:r>
      <w:r>
        <w:rPr>
          <w:u w:val="single"/>
        </w:rPr>
        <w:t xml:space="preserve"> 联系电话{联系电话}</w:t>
      </w:r>
    </w:p>
    <w:p>
      <w:pPr>
        <w:pStyle w:val="Normal"/>
        <w:snapToGrid w:val="false"/>
        <w:spacing w:lineRule="exact" w:line="540"/>
        <w:ind w:firstLine="567" w:end="0"/>
        <w:rPr>
          <w:color w:val="000000"/>
        </w:rPr>
      </w:pPr>
      <w:r>
        <w:rPr>
          <w:color w:val="000000"/>
        </w:rPr>
        <w:t>（</w:t>
      </w:r>
      <w:r/>
      <w:r>
        <w:rPr>
          <w:color w:val="000000"/>
          <w:lang w:val="zh-CN" w:eastAsia="zh-CN"/>
        </w:rPr>
      </w:r>
      <w:r>
        <w:rPr>
          <w:color w:val="000000"/>
          <w:lang w:val="zh-CN" w:eastAsia="zh-CN"/>
        </w:rPr>
      </w:r>
      <w:r>
        <w:rPr>
          <w:color w:val="000000"/>
          <w:lang w:val="zh-CN" w:eastAsia="zh-CN"/>
        </w:rPr>
      </w:r>
      <w:r>
        <w:rPr>
          <w:color w:val="000000"/>
          <w:lang w:val="zh-CN" w:eastAsia="zh-CN"/>
        </w:rPr>
      </w:r>
      <w:r>
        <w:rPr>
          <w:color w:val="000000"/>
          <w:lang w:val="zh-CN" w:eastAsia="zh-CN"/>
        </w:rPr>
        <w:t>二</w:t>
      </w:r>
      <w:r>
        <w:rPr>
          <w:color w:val="000000"/>
          <w:lang w:val="zh-CN" w:eastAsia="zh-CN"/>
        </w:rPr>
      </w:r>
      <w:r>
        <w:rPr>
          <w:color w:val="000000"/>
          <w:lang w:val="zh-CN" w:eastAsia="zh-CN"/>
        </w:rPr>
      </w:r>
      <w:r>
        <w:rPr>
          <w:color w:val="000000"/>
        </w:rPr>
        <w:t>）{乙方基本情况</w:t>
      </w:r>
      <w:r>
        <w:rPr>
          <w:color w:val="000000"/>
        </w:rPr>
        <w:t>}：</w:t>
      </w:r>
    </w:p>
    <w:p>
      <w:pPr>
        <w:pStyle w:val="Normal"/>
        <w:snapToGrid w:val="false"/>
        <w:spacing w:lineRule="exact" w:line="540"/>
        <w:ind w:firstLine="276" w:end="0"/>
        <w:rPr/>
      </w:pPr>
      <w:r>
        <w:rPr>
          <w:rFonts w:cs="仿宋_GB2312"/>
        </w:rPr>
        <w:t>拍卖</w:t>
      </w:r>
      <w:r>
        <w:rPr>
          <w:color w:val="000000"/>
        </w:rPr>
        <w:t>师姓名{拍</w:t>
      </w:r>
      <w:r>
        <w:rPr>
          <w:u w:val="single"/>
        </w:rPr>
        <w:t xml:space="preserve">卖师姓名}     </w:t>
      </w:r>
      <w:r>
        <w:rPr/>
        <w:t xml:space="preserve">  </w:t>
      </w:r>
      <w:r>
        <w:rPr>
          <w:color w:val="000000"/>
        </w:rPr>
        <w:t xml:space="preserve">     拍卖师</w:t>
      </w:r>
      <w:r>
        <w:rPr>
          <w:color w:val="000000"/>
          <w:szCs w:val="28"/>
        </w:rPr>
        <w:t>证书号{拍卖师证书号} □□□□□□□□□</w:t>
      </w:r>
    </w:p>
    <w:p>
      <w:pPr>
        <w:pStyle w:val="Normal"/>
        <w:snapToGrid w:val="false"/>
        <w:spacing w:lineRule="exact" w:line="540"/>
        <w:ind w:firstLine="567" w:end="0"/>
        <w:rPr>
          <w:color w:val="000000"/>
        </w:rPr>
      </w:pPr>
      <w:r>
        <w:rPr>
          <w:color w:val="000000"/>
        </w:rPr>
        <w:t xml:space="preserve">拍卖师身份证号 </w:t>
      </w:r>
      <w:r>
        <w:rPr>
          <w:color w:val="000000"/>
          <w:szCs w:val="28"/>
        </w:rPr>
        <w:t>{身份证号}</w:t>
      </w:r>
    </w:p>
    <w:p>
      <w:pPr>
        <w:pStyle w:val="Normal"/>
        <w:snapToGrid w:val="false"/>
        <w:spacing w:lineRule="exact" w:line="540"/>
        <w:ind w:firstLine="553" w:end="0"/>
        <w:rPr/>
      </w:pPr>
      <w:r>
        <w:rPr/>
        <w:t xml:space="preserve">法定代表人 </w:t>
      </w:r>
      <w:r>
        <w:rPr>
          <w:u w:val="single"/>
        </w:rPr>
        <w:t>{法定代表人姓名}</w:t>
      </w:r>
    </w:p>
    <w:p>
      <w:pPr>
        <w:pStyle w:val="Normal"/>
        <w:snapToGrid w:val="false"/>
        <w:spacing w:lineRule="exact" w:line="540"/>
        <w:ind w:firstLine="567" w:end="0"/>
        <w:rPr/>
      </w:pPr>
      <w:r>
        <w:rPr/>
        <w:t xml:space="preserve">单位地址 </w:t>
      </w:r>
      <w:r>
        <w:rPr>
          <w:u w:val="single"/>
        </w:rPr>
        <w:t>{地址}</w:t>
      </w:r>
    </w:p>
    <w:p>
      <w:pPr>
        <w:pStyle w:val="Normal"/>
        <w:tabs>
          <w:tab w:val="clear" w:pos="420"/>
          <w:tab w:val="left" w:pos="6762" w:leader="none"/>
        </w:tabs>
        <w:snapToGrid w:val="false"/>
        <w:spacing w:lineRule="exact" w:line="540"/>
        <w:ind w:firstLine="567" w:end="0"/>
        <w:rPr/>
      </w:pPr>
      <w:r>
        <w:rPr/>
        <w:t xml:space="preserve">邮政编码 </w:t>
      </w:r>
      <w:r>
        <w:rPr>
          <w:u w:val="single"/>
        </w:rPr>
        <w:t xml:space="preserve">            </w:t>
      </w:r>
      <w:r>
        <w:rPr/>
        <w:t xml:space="preserve">  {联系电话</w:t>
      </w:r>
      <w:r>
        <w:rPr>
          <w:u w:val="single"/>
        </w:rPr>
        <w:t>}</w:t>
      </w:r>
    </w:p>
    <w:p>
      <w:pPr>
        <w:pStyle w:val="Normal"/>
        <w:snapToGrid w:val="false"/>
        <w:spacing w:lineRule="exact" w:line="540"/>
        <w:ind w:firstLine="567" w:end="0"/>
        <w:rPr>
          <w:rFonts w:cs="仿宋_GB2312"/>
          <w:u w:val="single"/>
        </w:rPr>
      </w:pPr>
      <w:r>
        <w:rPr>
          <w:rFonts w:cs="仿宋_GB2312"/>
          <w:u w:val="single"/>
        </w:rPr>
        <w:t xml:space="preserve">                                                                                                                              </w:t>
      </w:r>
    </w:p>
    <w:p>
      <w:pPr>
        <w:pStyle w:val="Normal"/>
        <w:snapToGrid w:val="false"/>
        <w:spacing w:lineRule="exact" w:line="540" w:before="60" w:after="0"/>
        <w:ind w:firstLine="567" w:end="0"/>
        <w:rPr>
          <w:rFonts w:ascii="黑体;SimHei" w:hAnsi="黑体;SimHei" w:eastAsia="黑体;SimHei"/>
          <w:bCs/>
          <w:color w:val="000000"/>
          <w:szCs w:val="28"/>
        </w:rPr>
      </w:pPr>
      <w:r>
        <w:rPr>
          <w:rFonts w:ascii="黑体;SimHei" w:hAnsi="黑体;SimHei" w:eastAsia="黑体;SimHei"/>
          <w:bCs/>
          <w:color w:val="000000"/>
          <w:szCs w:val="28"/>
        </w:rPr>
        <w:t>第三条  {车辆价款}</w:t>
      </w:r>
    </w:p>
    <w:p>
      <w:pPr>
        <w:pStyle w:val="Normal"/>
        <w:snapToGrid w:val="false"/>
        <w:spacing w:lineRule="exact" w:line="540"/>
        <w:ind w:firstLine="567" w:end="0"/>
        <w:rPr/>
      </w:pPr>
      <w:r>
        <w:rPr>
          <w:color w:val="000000"/>
        </w:rPr>
        <w:t>本车估价为人民币</w:t>
      </w:r>
      <w:r>
        <w:rPr>
          <w:color w:val="000000"/>
          <w:u w:val="single"/>
        </w:rPr>
        <w:t>{{估价金额}}元</w:t>
      </w:r>
      <w:r>
        <w:rPr>
          <w:color w:val="000000"/>
        </w:rPr>
        <w:t>（大写{{</w:t>
      </w:r>
      <w:r>
        <w:rPr>
          <w:color w:val="000000"/>
          <w:u w:val="single"/>
        </w:rPr>
        <w:t>估价大写金额}}元），底价为人民币</w:t>
      </w:r>
      <w:r>
        <w:rPr>
          <w:color w:val="000000"/>
        </w:rPr>
        <w:t>{{底价金额}}元</w:t>
      </w:r>
      <w:r>
        <w:rPr>
          <w:color w:val="000000"/>
          <w:u w:val="single"/>
        </w:rPr>
        <w:t>（大写{{底价大写金额}</w:t>
      </w:r>
      <w:r>
        <w:rPr>
          <w:color w:val="000000"/>
        </w:rPr>
        <w:t>}元）其中</w:t>
      </w:r>
      <w:r>
        <w:rPr>
          <w:color w:val="000000"/>
          <w:u w:val="single"/>
        </w:rPr>
        <w:t>包含{{包含款项}}等款项。</w:t>
      </w:r>
      <w:r>
        <w:rPr>
          <w:color w:val="000000"/>
        </w:rPr>
      </w:r>
      <w:r>
        <w:rPr>
          <w:color w:val="000000"/>
          <w:u w:val="single"/>
        </w:rPr>
      </w:r>
      <w:r>
        <w:rPr>
          <w:color w:val="000000"/>
        </w:rPr>
      </w:r>
    </w:p>
    <w:p>
      <w:pPr>
        <w:pStyle w:val="Normal"/>
        <w:snapToGrid w:val="false"/>
        <w:spacing w:lineRule="exact" w:line="540"/>
        <w:ind w:firstLine="567" w:end="0"/>
        <w:rPr>
          <w:rFonts w:ascii="黑体;SimHei" w:hAnsi="黑体;SimHei" w:eastAsia="黑体;SimHei"/>
          <w:bCs/>
          <w:color w:val="000000"/>
          <w:szCs w:val="28"/>
        </w:rPr>
      </w:pPr>
      <w:r>
        <w:rPr>
          <w:rFonts w:ascii="黑体;SimHei" w:hAnsi="黑体;SimHei" w:eastAsia="黑体;SimHei"/>
          <w:bCs/>
          <w:color w:val="000000"/>
          <w:szCs w:val="28"/>
        </w:rPr>
        <w:t>第四条 拍卖车辆交接方式 {交接方式}</w:t>
      </w:r>
    </w:p>
    <w:p>
      <w:pPr>
        <w:pStyle w:val="Normal"/>
        <w:snapToGrid w:val="false"/>
        <w:spacing w:lineRule="exact" w:line="540"/>
        <w:ind w:firstLine="567" w:end="0"/>
        <w:rPr/>
      </w:pPr>
      <w:r>
        <w:rPr>
          <w:color w:val="000000"/>
        </w:rPr>
        <w:t>（一）车辆在拍卖完成前，选择以下第（{选项}）项方式保管：</w:t>
      </w:r>
    </w:p>
    <w:p>
      <w:pPr>
        <w:pStyle w:val="Normal"/>
        <w:snapToGrid w:val="false"/>
        <w:spacing w:lineRule="exact" w:line="540"/>
        <w:ind w:firstLine="567" w:end="0"/>
        <w:rPr>
          <w:color w:val="000000"/>
        </w:rPr>
      </w:pPr>
      <w:r>
        <w:rPr>
          <w:color w:val="000000"/>
        </w:rPr>
        <w:t>1</w:t>
      </w:r>
      <w:r>
        <w:rPr>
          <w:color w:val="000000"/>
        </w:rPr>
        <w:t>．继续由甲方保管；</w:t>
      </w:r>
    </w:p>
    <w:p>
      <w:pPr>
        <w:pStyle w:val="Normal"/>
        <w:snapToGrid w:val="false"/>
        <w:spacing w:lineRule="exact" w:line="540"/>
        <w:ind w:firstLine="567" w:end="0"/>
        <w:rPr>
          <w:color w:val="000000"/>
        </w:rPr>
      </w:pPr>
      <w:r>
        <w:rPr>
          <w:color w:val="000000"/>
        </w:rPr>
        <w:t>2</w:t>
      </w:r>
      <w:r>
        <w:rPr>
          <w:color w:val="000000"/>
        </w:rPr>
        <w:t>．交由乙方保管；</w:t>
      </w:r>
    </w:p>
    <w:p>
      <w:pPr>
        <w:pStyle w:val="Normal"/>
        <w:snapToGrid w:val="false"/>
        <w:spacing w:lineRule="exact" w:line="540"/>
        <w:ind w:firstLine="567" w:end="0"/>
        <w:rPr>
          <w:color w:val="000000"/>
          <w:u w:val="single"/>
        </w:rPr>
      </w:pPr>
      <w:r>
        <w:rPr>
          <w:color w:val="000000"/>
        </w:rPr>
        <w:t>3</w:t>
      </w:r>
      <w:r>
        <w:rPr>
          <w:color w:val="000000"/>
        </w:rPr>
        <w:t>．交由第三方代为保管（车辆应存放于第三方指定地点</w:t>
      </w:r>
      <w:r>
        <w:rPr>
          <w:color w:val="000000"/>
          <w:u w:val="single"/>
        </w:rPr>
        <w:t>{指定地点}）</w:t>
      </w:r>
    </w:p>
    <w:p>
      <w:pPr>
        <w:pStyle w:val="Normal"/>
        <w:snapToGrid w:val="false"/>
        <w:spacing w:lineRule="exact" w:line="540"/>
        <w:rPr/>
      </w:pPr>
      <w:r>
        <w:rPr>
          <w:rFonts w:cs="仿宋_GB2312"/>
          <w:color w:val="000000"/>
          <w:u w:val="single"/>
        </w:rPr>
        <w:t>，并由第三方和甲、乙</w:t>
      </w:r>
      <w:r>
        <w:rPr>
          <w:color w:val="000000"/>
        </w:rPr>
        <w:t>双方查验认可{结果}）。</w:t>
      </w:r>
    </w:p>
    <w:p>
      <w:pPr>
        <w:pStyle w:val="Normal"/>
        <w:snapToGrid w:val="false"/>
        <w:spacing w:lineRule="exact" w:line="540"/>
        <w:ind w:firstLine="567" w:end="0"/>
        <w:rPr>
          <w:color w:val="000000"/>
          <w:u w:val="single"/>
        </w:rPr>
      </w:pPr>
      <w:r>
        <w:rPr>
          <w:color w:val="000000"/>
        </w:rPr>
        <w:t>（二）交付方式：甲方需乙方保管的应于</w:t>
      </w:r>
      <w:r>
        <w:rPr>
          <w:color w:val="000000"/>
          <w:u w:val="single"/>
        </w:rPr>
        <w:t>{年份}年</w:t>
      </w:r>
      <w:r>
        <w:rPr>
          <w:color w:val="000000"/>
        </w:rPr>
        <w:t>{</w:t>
      </w:r>
      <w:r>
        <w:rPr>
          <w:color w:val="000000"/>
          <w:u w:val="single"/>
        </w:rPr>
        <w:t>月份}月</w:t>
      </w:r>
      <w:r>
        <w:rPr>
          <w:color w:val="000000"/>
        </w:rPr>
        <w:t>{</w:t>
      </w:r>
      <w:r>
        <w:rPr>
          <w:color w:val="000000"/>
          <w:u w:val="single"/>
        </w:rPr>
        <w:t>日期}日</w:t>
      </w:r>
      <w:r>
        <w:rPr>
          <w:color w:val="000000"/>
        </w:rPr>
        <w:t>前将标的物交付乙方，交付地点：{</w:t>
      </w:r>
      <w:r>
        <w:rPr>
          <w:color w:val="000000"/>
          <w:u w:val="single"/>
        </w:rPr>
        <w:t>交付地点}，交付方式：{交付方式}</w:t>
      </w:r>
      <w:r>
        <w:rPr>
          <w:color w:val="000000"/>
        </w:rPr>
      </w:r>
      <w:r>
        <w:rPr>
          <w:color w:val="000000"/>
          <w:u w:val="single"/>
        </w:rPr>
      </w:r>
    </w:p>
    <w:p>
      <w:pPr>
        <w:pStyle w:val="Normal"/>
        <w:snapToGrid w:val="false"/>
        <w:spacing w:lineRule="exact" w:line="540"/>
        <w:rPr/>
      </w:pPr>
      <w:r>
        <w:rPr>
          <w:rFonts w:cs="仿宋_GB2312"/>
          <w:color w:val="000000"/>
          <w:u w:val="single"/>
        </w:rPr>
        <w:t>{费用金额}元，由{承担方}承担。拍卖物交付后，</w:t>
      </w:r>
      <w:r>
        <w:rPr>
          <w:color w:val="000000"/>
        </w:rPr>
        <w:t>乙方应妥善保管，并应将拍卖</w:t>
      </w:r>
      <w:r>
        <w:rPr>
          <w:color w:val="000000"/>
          <w:u w:val="single"/>
        </w:rPr>
        <w:t>物的变动情况及时通知甲方</w:t>
      </w:r>
      <w:r>
        <w:rPr>
          <w:color w:val="000000"/>
        </w:rPr>
        <w:t>。</w:t>
      </w:r>
      <w:r>
        <w:rPr>
          <w:color w:val="000000"/>
          <w:u w:val="single"/>
        </w:rPr>
      </w:r>
      <w:r>
        <w:rPr>
          <w:color w:val="000000"/>
        </w:rPr>
      </w:r>
    </w:p>
    <w:p>
      <w:pPr>
        <w:pStyle w:val="Normal"/>
        <w:snapToGrid w:val="false"/>
        <w:spacing w:lineRule="exact" w:line="540"/>
        <w:rPr>
          <w:color w:val="000000"/>
        </w:rPr>
      </w:pPr>
      <w:r>
        <w:rPr>
          <w:rFonts w:cs="仿宋_GB2312"/>
          <w:color w:val="000000"/>
        </w:rPr>
        <w:t>前款所指</w:t>
      </w:r>
      <w:r>
        <w:rPr>
          <w:color w:val="000000"/>
        </w:rPr>
        <w:t>费用包括：{费用明细}。</w:t>
      </w:r>
    </w:p>
    <w:p>
      <w:pPr>
        <w:pStyle w:val="Normal"/>
        <w:snapToGrid w:val="false"/>
        <w:spacing w:lineRule="exact" w:line="540"/>
        <w:ind w:firstLine="567" w:end="0"/>
        <w:rPr>
          <w:color w:val="000000"/>
        </w:rPr>
      </w:pPr>
      <w:r>
        <w:rPr>
          <w:color w:val="000000"/>
        </w:rPr>
        <w:t>（三）甲方应于本合同签订后</w:t>
      </w:r>
      <w:r>
        <w:rPr>
          <w:color w:val="000000"/>
          <w:u w:val="single"/>
        </w:rPr>
        <w:t xml:space="preserve">     </w:t>
      </w:r>
      <w:r>
        <w:rPr>
          <w:color w:val="000000"/>
        </w:rPr>
        <w:t>日内，将本车办理（过户□</w:t>
      </w:r>
      <w:r>
        <w:rPr>
          <w:color w:val="000000"/>
        </w:rPr>
        <w:t>/</w:t>
      </w:r>
      <w:r>
        <w:rPr>
          <w:color w:val="000000"/>
        </w:rPr>
        <w:t>转籍□）手续所需的有关证件原件及复印件交付给乙方（做好签收手续），由</w:t>
      </w:r>
      <w:r>
        <w:rPr>
          <w:color w:val="000000"/>
          <w:u w:val="single"/>
        </w:rPr>
        <w:t xml:space="preserve">    </w:t>
      </w:r>
      <w:r>
        <w:rPr>
          <w:color w:val="000000"/>
        </w:rPr>
        <w:t>方负责办理手续。具体文件有：</w:t>
      </w:r>
    </w:p>
    <w:p>
      <w:pPr>
        <w:pStyle w:val="Normal"/>
        <w:snapToGrid w:val="false"/>
        <w:spacing w:lineRule="exact" w:line="540"/>
        <w:ind w:firstLine="567" w:end="0"/>
        <w:rPr>
          <w:color w:val="000000"/>
        </w:rPr>
      </w:pPr>
      <w:r>
        <w:rPr>
          <w:color w:val="000000"/>
        </w:rPr>
        <w:t>1</w:t>
      </w:r>
      <w:r>
        <w:rPr>
          <w:color w:val="000000"/>
        </w:rPr>
        <w:t>、身份证明；</w:t>
      </w:r>
    </w:p>
    <w:p>
      <w:pPr>
        <w:pStyle w:val="Normal"/>
        <w:snapToGrid w:val="false"/>
        <w:spacing w:lineRule="exact" w:line="540"/>
        <w:ind w:firstLine="567" w:end="0"/>
        <w:rPr>
          <w:color w:val="000000"/>
        </w:rPr>
      </w:pPr>
      <w:r>
        <w:rPr>
          <w:color w:val="000000"/>
        </w:rPr>
        <w:t>2</w:t>
      </w:r>
      <w:r>
        <w:rPr>
          <w:color w:val="000000"/>
        </w:rPr>
        <w:t>、机动车产权登记证书；</w:t>
      </w:r>
    </w:p>
    <w:p>
      <w:pPr>
        <w:pStyle w:val="Normal"/>
        <w:snapToGrid w:val="false"/>
        <w:spacing w:lineRule="exact" w:line="540"/>
        <w:ind w:firstLine="567" w:end="0"/>
        <w:rPr>
          <w:color w:val="000000"/>
        </w:rPr>
      </w:pPr>
      <w:r>
        <w:rPr>
          <w:color w:val="000000"/>
        </w:rPr>
        <w:t>3</w:t>
      </w:r>
      <w:r>
        <w:rPr>
          <w:color w:val="000000"/>
        </w:rPr>
        <w:t>、机动车行驶证；</w:t>
      </w:r>
    </w:p>
    <w:p>
      <w:pPr>
        <w:pStyle w:val="Normal"/>
        <w:snapToGrid w:val="false"/>
        <w:spacing w:lineRule="exact" w:line="540"/>
        <w:ind w:firstLine="567" w:end="0"/>
        <w:rPr>
          <w:color w:val="000000"/>
        </w:rPr>
      </w:pPr>
      <w:r>
        <w:rPr>
          <w:color w:val="000000"/>
        </w:rPr>
        <w:t>4</w:t>
      </w:r>
      <w:r>
        <w:rPr>
          <w:color w:val="000000"/>
        </w:rPr>
        <w:t>、车辆年检证明；</w:t>
      </w:r>
    </w:p>
    <w:p>
      <w:pPr>
        <w:pStyle w:val="Normal"/>
        <w:snapToGrid w:val="false"/>
        <w:spacing w:lineRule="exact" w:line="540"/>
        <w:ind w:firstLine="567" w:end="0"/>
        <w:rPr>
          <w:color w:val="000000"/>
        </w:rPr>
      </w:pPr>
      <w:r>
        <w:rPr>
          <w:color w:val="000000"/>
        </w:rPr>
        <w:t>5</w:t>
      </w:r>
      <w:r>
        <w:rPr>
          <w:color w:val="000000"/>
        </w:rPr>
        <w:t>、车辆购置附加费凭证；</w:t>
      </w:r>
    </w:p>
    <w:p>
      <w:pPr>
        <w:pStyle w:val="Normal"/>
        <w:snapToGrid w:val="false"/>
        <w:spacing w:lineRule="exact" w:line="540"/>
        <w:ind w:firstLine="567" w:end="0"/>
        <w:rPr>
          <w:color w:val="000000"/>
        </w:rPr>
      </w:pPr>
      <w:r>
        <w:rPr>
          <w:color w:val="000000"/>
        </w:rPr>
        <w:t>6</w:t>
      </w:r>
      <w:r>
        <w:rPr>
          <w:color w:val="000000"/>
        </w:rPr>
        <w:t>、车船使用税缴付证明；</w:t>
      </w:r>
    </w:p>
    <w:p>
      <w:pPr>
        <w:pStyle w:val="Normal"/>
        <w:snapToGrid w:val="false"/>
        <w:spacing w:lineRule="exact" w:line="540"/>
        <w:ind w:firstLine="567" w:end="0"/>
        <w:rPr>
          <w:color w:val="000000"/>
        </w:rPr>
      </w:pPr>
      <w:r>
        <w:rPr>
          <w:color w:val="000000"/>
        </w:rPr>
        <w:t>7</w:t>
      </w:r>
      <w:r>
        <w:rPr>
          <w:color w:val="000000"/>
        </w:rPr>
        <w:t>、车辆保险单；</w:t>
      </w:r>
    </w:p>
    <w:p>
      <w:pPr>
        <w:pStyle w:val="Normal"/>
        <w:snapToGrid w:val="false"/>
        <w:spacing w:lineRule="exact" w:line="540"/>
        <w:ind w:firstLine="567" w:end="0"/>
        <w:rPr>
          <w:color w:val="000000"/>
        </w:rPr>
      </w:pPr>
      <w:r>
        <w:rPr>
          <w:color w:val="000000"/>
        </w:rPr>
        <w:t>8</w:t>
      </w:r>
      <w:r>
        <w:rPr>
          <w:color w:val="000000"/>
        </w:rPr>
        <w:t>、其他资料。</w:t>
      </w:r>
    </w:p>
    <w:p>
      <w:pPr>
        <w:pStyle w:val="Normal"/>
        <w:snapToGrid w:val="false"/>
        <w:spacing w:lineRule="exact" w:line="540"/>
        <w:ind w:firstLine="567" w:end="0"/>
        <w:rPr/>
      </w:pPr>
      <w:r>
        <w:rPr>
          <w:color w:val="000000"/>
        </w:rPr>
        <w:t>（四）</w:t>
      </w:r>
      <w:r>
        <w:rPr>
          <w:color w:val="000000"/>
          <w:u w:val="single"/>
        </w:rPr>
        <w:t xml:space="preserve"> {内容}</w:t>
      </w:r>
    </w:p>
    <w:p>
      <w:pPr>
        <w:pStyle w:val="Normal"/>
        <w:snapToGrid w:val="false"/>
        <w:spacing w:lineRule="exact" w:line="540" w:before="60" w:after="0"/>
        <w:ind w:firstLine="567" w:end="0"/>
        <w:rPr>
          <w:rFonts w:ascii="黑体;SimHei" w:hAnsi="黑体;SimHei" w:eastAsia="黑体;SimHei"/>
          <w:bCs/>
          <w:color w:val="000000"/>
          <w:szCs w:val="28"/>
        </w:rPr>
      </w:pPr>
      <w:r>
        <w:rPr>
          <w:rFonts w:ascii="黑体;SimHei" w:hAnsi="黑体;SimHei" w:eastAsia="黑体;SimHei"/>
          <w:bCs/>
          <w:color w:val="000000"/>
          <w:szCs w:val="28"/>
        </w:rPr>
        <w:t>第五条  拍卖方式：（{拍卖方式}）：</w:t>
      </w:r>
    </w:p>
    <w:p>
      <w:pPr>
        <w:pStyle w:val="Normal"/>
        <w:snapToGrid w:val="false"/>
        <w:spacing w:lineRule="exact" w:line="540" w:before="60" w:after="0"/>
        <w:ind w:firstLine="567" w:end="0"/>
        <w:rPr>
          <w:bCs/>
          <w:color w:val="000000"/>
          <w:szCs w:val="28"/>
        </w:rPr>
      </w:pPr>
      <w:r>
        <w:rPr>
          <w:bCs/>
          <w:color w:val="000000"/>
          <w:szCs w:val="28"/>
        </w:rPr>
        <w:t>[1]</w:t>
      </w:r>
      <w:r>
        <w:rPr>
          <w:bCs/>
          <w:color w:val="000000"/>
          <w:szCs w:val="28"/>
        </w:rPr>
        <w:t xml:space="preserve">{拍卖类型}   </w:t>
      </w:r>
      <w:r>
        <w:rPr>
          <w:bCs/>
          <w:color w:val="000000"/>
          <w:szCs w:val="28"/>
        </w:rPr>
        <w:t xml:space="preserve"> [2</w:t>
      </w:r>
      <w:r>
        <w:rPr>
          <w:bCs/>
          <w:color w:val="000000"/>
          <w:szCs w:val="28"/>
        </w:rPr>
        <w:t xml:space="preserve">]{拍卖类型} </w:t>
      </w:r>
      <w:r>
        <w:rPr>
          <w:bCs/>
          <w:color w:val="000000"/>
          <w:szCs w:val="28"/>
        </w:rPr>
        <w:t xml:space="preserve">  [</w:t>
      </w:r>
      <w:r>
        <w:rPr>
          <w:bCs/>
          <w:color w:val="000000"/>
          <w:szCs w:val="28"/>
        </w:rPr>
        <w:t xml:space="preserve">3]{拍卖类型} </w:t>
      </w:r>
      <w:r>
        <w:rPr>
          <w:bCs/>
          <w:color w:val="000000"/>
          <w:szCs w:val="28"/>
        </w:rPr>
        <w:t xml:space="preserve">   </w:t>
      </w:r>
      <w:r>
        <w:rPr>
          <w:bCs/>
          <w:color w:val="000000"/>
          <w:szCs w:val="28"/>
        </w:rPr>
        <w:t>[4]{拍卖类型}</w:t>
      </w:r>
    </w:p>
    <w:p>
      <w:pPr>
        <w:pStyle w:val="Normal"/>
        <w:snapToGrid w:val="false"/>
        <w:spacing w:lineRule="exact" w:line="540" w:before="60" w:after="0"/>
        <w:ind w:firstLine="567" w:end="0"/>
        <w:rPr>
          <w:rFonts w:ascii="黑体;SimHei" w:hAnsi="黑体;SimHei" w:eastAsia="黑体;SimHei"/>
          <w:bCs/>
          <w:color w:val="000000"/>
          <w:szCs w:val="28"/>
        </w:rPr>
      </w:pPr>
      <w:r>
        <w:rPr>
          <w:rFonts w:ascii="黑体;SimHei" w:hAnsi="黑体;SimHei" w:eastAsia="黑体;SimHei"/>
          <w:bCs/>
          <w:color w:val="000000"/>
          <w:szCs w:val="28"/>
        </w:rPr>
        <w:t>第六条   拍卖期限：{年}{月}{日}至{年}{月}{日}。</w:t>
      </w:r>
    </w:p>
    <w:p>
      <w:pPr>
        <w:pStyle w:val="Normal"/>
        <w:snapToGrid w:val="false"/>
        <w:spacing w:lineRule="exact" w:line="540" w:before="60" w:after="0"/>
        <w:ind w:firstLine="567" w:end="0"/>
        <w:rPr>
          <w:color w:val="000000"/>
        </w:rPr>
      </w:pPr>
      <w:r>
        <w:rPr>
          <w:rFonts w:ascii="宋体;SimSun" w:hAnsi="宋体;SimSun" w:cs="宋体;SimSun" w:eastAsia="宋体;SimSun"/>
          <w:bCs/>
          <w:color w:val="000000"/>
          <w:szCs w:val="28"/>
        </w:rPr>
        <w:t>（一）乙方承诺于</w:t>
      </w:r>
      <w:r>
        <w:rPr>
          <w:color w:val="000000"/>
          <w:u w:val="single"/>
        </w:rPr>
        <w:t xml:space="preserve"> {年份}</w:t>
      </w:r>
      <w:r>
        <w:rPr>
          <w:color w:val="000000"/>
        </w:rPr>
        <w:t xml:space="preserve"> </w:t>
      </w:r>
      <w:r>
        <w:rPr>
          <w:color w:val="000000"/>
          <w:u w:val="single"/>
        </w:rPr>
        <w:t>年 {月</w:t>
      </w:r>
      <w:r>
        <w:rPr>
          <w:color w:val="000000"/>
        </w:rPr>
        <w:t>份</w:t>
      </w:r>
      <w:r>
        <w:rPr>
          <w:color w:val="000000"/>
          <w:u w:val="single"/>
        </w:rPr>
        <w:t xml:space="preserve">} 月 </w:t>
      </w:r>
      <w:r>
        <w:rPr>
          <w:color w:val="000000"/>
        </w:rPr>
        <w:t>{日期}</w:t>
      </w:r>
      <w:r>
        <w:rPr>
          <w:color w:val="000000"/>
          <w:u w:val="single"/>
        </w:rPr>
        <w:t xml:space="preserve"> 日前，在 {地点} 举行拍卖</w:t>
      </w:r>
      <w:r>
        <w:rPr>
          <w:color w:val="000000"/>
        </w:rPr>
        <w:t>会，对委托拍卖标的物进行拍卖。</w:t>
      </w:r>
    </w:p>
    <w:p>
      <w:pPr>
        <w:pStyle w:val="Normal"/>
        <w:snapToGrid w:val="false"/>
        <w:spacing w:lineRule="exact" w:line="540" w:before="60" w:after="0"/>
        <w:ind w:firstLine="567" w:end="0"/>
        <w:rPr>
          <w:color w:val="000000"/>
        </w:rPr>
      </w:pPr>
      <w:r>
        <w:rPr>
          <w:color w:val="000000"/>
        </w:rPr>
        <w:t>（二）拍卖未成交</w:t>
      </w:r>
    </w:p>
    <w:p>
      <w:pPr>
        <w:pStyle w:val="Normal"/>
        <w:snapToGrid w:val="false"/>
        <w:spacing w:lineRule="exact" w:line="540" w:before="60" w:after="0"/>
        <w:ind w:firstLine="567" w:end="0"/>
        <w:rPr>
          <w:color w:val="000000"/>
        </w:rPr>
      </w:pPr>
      <w:r>
        <w:rPr>
          <w:color w:val="000000"/>
        </w:rPr>
        <w:t>在约定的拍卖期限内拍卖标的没有成交，或者由于买受人违约不提取标的，甲方和乙方可以（ {协商处理方式} ）；</w:t>
      </w:r>
    </w:p>
    <w:p>
      <w:pPr>
        <w:pStyle w:val="Normal"/>
        <w:snapToGrid w:val="false"/>
        <w:spacing w:lineRule="exact" w:line="540" w:before="60" w:after="0"/>
        <w:ind w:firstLine="567" w:end="0"/>
        <w:rPr>
          <w:rFonts w:ascii="宋体;SimSun" w:hAnsi="宋体;SimSun" w:eastAsia="宋体;SimSun" w:cs="宋体;SimSun"/>
          <w:bCs/>
          <w:color w:val="000000"/>
          <w:szCs w:val="28"/>
        </w:rPr>
      </w:pPr>
      <w:r>
        <w:rPr>
          <w:color w:val="000000"/>
        </w:rPr>
        <w:t>（</w:t>
      </w:r>
      <w:r>
        <w:rPr>
          <w:color w:val="000000"/>
        </w:rPr>
        <w:t>1</w:t>
      </w:r>
      <w:r>
        <w:rPr>
          <w:color w:val="000000"/>
        </w:rPr>
        <w:t>）再次拍卖；（</w:t>
      </w:r>
      <w:r>
        <w:rPr>
          <w:color w:val="000000"/>
        </w:rPr>
        <w:t>2</w:t>
      </w:r>
      <w:r>
        <w:rPr>
          <w:color w:val="000000"/>
        </w:rPr>
        <w:t>）续签合同；（</w:t>
      </w:r>
      <w:r>
        <w:rPr>
          <w:color w:val="000000"/>
        </w:rPr>
        <w:t>3</w:t>
      </w:r>
      <w:r>
        <w:rPr>
          <w:color w:val="000000"/>
        </w:rPr>
        <w:t>）解除合同</w:t>
      </w:r>
    </w:p>
    <w:p>
      <w:pPr>
        <w:pStyle w:val="Normal"/>
        <w:snapToGrid w:val="false"/>
        <w:spacing w:lineRule="exact" w:line="540" w:before="60" w:after="0"/>
        <w:ind w:firstLine="567" w:end="0"/>
        <w:rPr>
          <w:rFonts w:ascii="黑体;SimHei" w:hAnsi="黑体;SimHei" w:eastAsia="黑体;SimHei"/>
          <w:bCs/>
          <w:color w:val="000000"/>
          <w:szCs w:val="28"/>
        </w:rPr>
      </w:pPr>
      <w:r>
        <w:rPr>
          <w:rFonts w:ascii="黑体;SimHei" w:hAnsi="黑体;SimHei" w:eastAsia="黑体;SimHei"/>
          <w:bCs/>
          <w:color w:val="000000"/>
          <w:szCs w:val="28"/>
        </w:rPr>
        <w:t>第七条   拍卖标的撤回或撤除</w:t>
      </w:r>
    </w:p>
    <w:p>
      <w:pPr>
        <w:pStyle w:val="Normal"/>
        <w:snapToGrid w:val="false"/>
        <w:spacing w:lineRule="exact" w:line="540" w:before="60" w:after="0"/>
        <w:ind w:firstLine="567" w:end="0"/>
        <w:rPr>
          <w:rFonts w:cs="宋体;SimSun"/>
          <w:bCs/>
          <w:color w:val="000000"/>
          <w:szCs w:val="28"/>
        </w:rPr>
      </w:pPr>
      <w:r>
        <w:rPr>
          <w:rFonts w:cs="宋体;SimSun"/>
          <w:bCs/>
          <w:color w:val="000000"/>
          <w:szCs w:val="28"/>
        </w:rPr>
        <w:t>在本合同生效后拍卖开始前，甲方撤回委托拍卖标的，应向乙方支付的费用由双方约定。</w:t>
      </w:r>
    </w:p>
    <w:p>
      <w:pPr>
        <w:pStyle w:val="Normal"/>
        <w:snapToGrid w:val="false"/>
        <w:spacing w:lineRule="exact" w:line="540" w:before="60" w:after="0"/>
        <w:ind w:firstLine="567" w:end="0"/>
        <w:rPr>
          <w:rFonts w:cs="宋体;SimSun"/>
          <w:bCs/>
          <w:color w:val="000000"/>
          <w:szCs w:val="28"/>
        </w:rPr>
      </w:pPr>
      <w:r>
        <w:rPr>
          <w:rFonts w:cs="宋体;SimSun"/>
          <w:bCs/>
          <w:color w:val="000000"/>
          <w:szCs w:val="28"/>
        </w:rPr>
        <w:t>乙方在拍卖前，对拍卖标的经了解核实或者鉴定以后有足够证据证明不宜拍卖的，可以撤除该该标的并不再拍卖。拍卖标的撤除后，甲方应向乙方支付本条第四款约定的费用。</w:t>
      </w:r>
    </w:p>
    <w:p>
      <w:pPr>
        <w:pStyle w:val="Normal"/>
        <w:snapToGrid w:val="false"/>
        <w:spacing w:lineRule="exact" w:line="540" w:before="60" w:after="0"/>
        <w:ind w:firstLine="567" w:end="0"/>
        <w:rPr/>
      </w:pPr>
      <w:r>
        <w:rPr>
          <w:rFonts w:ascii="黑体;SimHei" w:hAnsi="黑体;SimHei" w:eastAsia="黑体;SimHei"/>
          <w:bCs/>
          <w:color w:val="000000"/>
          <w:szCs w:val="28"/>
        </w:rPr>
        <w:t>第八条  {佣金数额}、{支付期限}、{支付方式}</w:t>
      </w:r>
    </w:p>
    <w:p>
      <w:pPr>
        <w:pStyle w:val="Normal"/>
        <w:snapToGrid w:val="false"/>
        <w:spacing w:lineRule="exact" w:line="540"/>
        <w:ind w:firstLine="567" w:end="0"/>
        <w:rPr/>
      </w:pPr>
      <w:r>
        <w:rPr>
          <w:color w:val="000000"/>
        </w:rPr>
        <w:t>本车成交的佣金为人民币</w:t>
      </w:r>
      <w:r>
        <w:rPr>
          <w:color w:val="000000"/>
          <w:u w:val="single"/>
        </w:rPr>
        <w:t>{佣金金额}元（大写</w:t>
      </w:r>
      <w:r>
        <w:rPr>
          <w:color w:val="000000"/>
        </w:rPr>
        <w:t>{佣金金</w:t>
      </w:r>
      <w:r>
        <w:rPr>
          <w:color w:val="000000"/>
          <w:u w:val="single"/>
        </w:rPr>
        <w:t>额大写}元）。</w:t>
      </w:r>
      <w:r>
        <w:rPr>
          <w:color w:val="000000"/>
        </w:rPr>
      </w:r>
    </w:p>
    <w:p>
      <w:pPr>
        <w:pStyle w:val="Normal"/>
        <w:snapToGrid w:val="false"/>
        <w:spacing w:lineRule="exact" w:line="540"/>
        <w:ind w:firstLine="567" w:end="0"/>
        <w:rPr/>
      </w:pPr>
      <w:r>
        <w:rPr>
          <w:color w:val="000000"/>
        </w:rPr>
        <w:t>{时间}日内，甲方</w:t>
      </w:r>
      <w:r>
        <w:rPr>
          <w:color w:val="000000"/>
          <w:u w:val="single"/>
        </w:rPr>
        <w:t>按佣金的</w:t>
      </w:r>
      <w:r>
        <w:rPr>
          <w:color w:val="000000"/>
        </w:rPr>
        <w:t>{比例}%支付给乙</w:t>
      </w:r>
      <w:r>
        <w:rPr>
          <w:color w:val="000000"/>
          <w:u w:val="single"/>
        </w:rPr>
        <w:t>方。{时</w:t>
      </w:r>
      <w:r>
        <w:rPr>
          <w:color w:val="000000"/>
        </w:rPr>
        <w:t>间</w:t>
      </w:r>
      <w:r>
        <w:rPr>
          <w:color w:val="000000"/>
        </w:rPr>
        <w:t>}日内付清余款。</w:t>
      </w:r>
      <w:r>
        <w:rPr>
          <w:color w:val="000000"/>
          <w:u w:val="single"/>
        </w:rPr>
      </w:r>
      <w:r>
        <w:rPr>
          <w:color w:val="000000"/>
        </w:rPr>
      </w:r>
    </w:p>
    <w:p>
      <w:pPr>
        <w:pStyle w:val="Normal"/>
        <w:snapToGrid w:val="false"/>
        <w:spacing w:lineRule="exact" w:line="540"/>
        <w:ind w:firstLine="567" w:end="0"/>
        <w:rPr>
          <w:color w:val="000000"/>
        </w:rPr>
      </w:pPr>
      <w:r>
        <w:rPr>
          <w:color w:val="000000"/>
        </w:rPr>
        <w:t>支付方式：{支付</w:t>
      </w:r>
      <w:r>
        <w:rPr>
          <w:color w:val="000000"/>
        </w:rPr>
        <w:t>方</w:t>
      </w:r>
      <w:r>
        <w:rPr>
          <w:color w:val="000000"/>
        </w:rPr>
        <w:t>式}。</w:t>
      </w:r>
    </w:p>
    <w:p>
      <w:pPr>
        <w:pStyle w:val="Normal"/>
        <w:snapToGrid w:val="false"/>
        <w:spacing w:lineRule="exact" w:line="540"/>
        <w:ind w:firstLine="567" w:end="0"/>
        <w:rPr/>
      </w:pPr>
      <w:r>
        <w:rPr>
          <w:rFonts w:ascii="黑体;SimHei" w:hAnsi="黑体;SimHei" w:eastAsia="黑体;SimHei"/>
          <w:bCs/>
          <w:color w:val="000000"/>
          <w:szCs w:val="28"/>
        </w:rPr>
        <w:t>第九条 权利义务</w:t>
      </w:r>
    </w:p>
    <w:p>
      <w:pPr>
        <w:pStyle w:val="Normal"/>
        <w:snapToGrid w:val="false"/>
        <w:spacing w:lineRule="exact" w:line="540"/>
        <w:ind w:firstLine="567" w:end="0"/>
        <w:rPr/>
      </w:pPr>
      <w:r>
        <w:rPr>
          <w:color w:val="000000"/>
        </w:rPr>
        <w:t>（一）甲方承诺拍卖车辆不存在任何权属上的法律问题和尚未处理完毕的道路交通安全违法行为或者交通事故；应提供车辆的使用、修理、事故、检验以及是否办理抵押登记、海关监管、交纳税费期限、使用期限等真实情况和信息。</w:t>
      </w:r>
    </w:p>
    <w:p>
      <w:pPr>
        <w:pStyle w:val="Normal"/>
        <w:snapToGrid w:val="false"/>
        <w:spacing w:lineRule="exact" w:line="540"/>
        <w:ind w:firstLine="567" w:end="0"/>
        <w:rPr/>
      </w:pPr>
      <w:r>
        <w:rPr>
          <w:color w:val="000000"/>
        </w:rPr>
        <w:t>（二）乙方应向甲方出示营业执照、拍卖师证证书等有效证件，收取委托方的各项款项后应分别出具收款凭证。</w:t>
      </w:r>
    </w:p>
    <w:p>
      <w:pPr>
        <w:pStyle w:val="Normal"/>
        <w:snapToGrid w:val="false"/>
        <w:spacing w:lineRule="exact" w:line="540"/>
        <w:ind w:firstLine="567" w:end="0"/>
        <w:rPr/>
      </w:pPr>
      <w:r>
        <w:rPr>
          <w:color w:val="000000"/>
        </w:rPr>
        <w:t>（三）</w:t>
      </w:r>
      <w:r>
        <w:rPr>
          <w:color w:val="000000"/>
          <w:spacing w:val="-4"/>
        </w:rPr>
        <w:t>乙方未经甲方同意不得转委托；并为甲方保守商业秘密。</w:t>
      </w:r>
      <w:r>
        <w:rPr>
          <w:color w:val="000000"/>
        </w:rPr>
        <w:t>乙方不得采取欺诈、胁迫和恶意串通等手段促成交易。</w:t>
      </w:r>
    </w:p>
    <w:p>
      <w:pPr>
        <w:pStyle w:val="Normal"/>
        <w:snapToGrid w:val="false"/>
        <w:spacing w:lineRule="exact" w:line="540"/>
        <w:ind w:firstLine="567" w:end="0"/>
        <w:rPr/>
      </w:pPr>
      <w:r>
        <w:rPr>
          <w:color w:val="000000"/>
        </w:rPr>
        <w:t>（四）双方应在约定的时间内提供各类证明、证件并确保真实有效。</w:t>
      </w:r>
    </w:p>
    <w:p>
      <w:pPr>
        <w:pStyle w:val="Normal"/>
        <w:snapToGrid w:val="false"/>
        <w:spacing w:lineRule="exact" w:line="540"/>
        <w:ind w:firstLine="567" w:end="0"/>
        <w:rPr/>
      </w:pPr>
      <w:r>
        <w:rPr>
          <w:color w:val="000000"/>
        </w:rPr>
        <w:t>（五）乙方应对拍卖物的底价保密，不得委托或代理他人参加竞价；亦不得委托他人进行拍卖。</w:t>
      </w:r>
    </w:p>
    <w:p>
      <w:pPr>
        <w:pStyle w:val="Normal"/>
        <w:snapToGrid w:val="false"/>
        <w:spacing w:lineRule="exact" w:line="540"/>
        <w:ind w:firstLine="567" w:end="0"/>
        <w:rPr/>
      </w:pPr>
      <w:r>
        <w:rPr>
          <w:color w:val="000000"/>
        </w:rPr>
        <w:t>（六）乙方对其占管的拍卖物负责，并应将拍卖物的变动情况及时通知甲方；确因乙方的过错而造成拍卖物损失的，由乙方负赔偿责任。</w:t>
      </w:r>
    </w:p>
    <w:p>
      <w:pPr>
        <w:pStyle w:val="Normal"/>
        <w:snapToGrid w:val="false"/>
        <w:spacing w:lineRule="exact" w:line="540"/>
        <w:ind w:firstLine="567" w:end="0"/>
        <w:rPr/>
      </w:pPr>
      <w:r>
        <w:rPr>
          <w:color w:val="000000"/>
        </w:rPr>
        <w:t>（七）拍卖过程结束，乙方在收齐全部应收款项后，应于</w:t>
      </w:r>
      <w:r>
        <w:rPr>
          <w:color w:val="000000"/>
        </w:rPr>
        <w:t>7</w:t>
      </w:r>
      <w:r>
        <w:rPr>
          <w:color w:val="000000"/>
        </w:rPr>
        <w:t>日内通过其银行帐户，将拍卖所得价金一次全部付给甲方，不得延误。</w:t>
      </w:r>
    </w:p>
    <w:p>
      <w:pPr>
        <w:pStyle w:val="Normal"/>
        <w:snapToGrid w:val="false"/>
        <w:spacing w:lineRule="exact" w:line="540"/>
        <w:ind w:firstLine="567" w:end="0"/>
        <w:rPr/>
      </w:pPr>
      <w:r>
        <w:rPr>
          <w:color w:val="000000"/>
        </w:rPr>
        <w:t>（八）拍卖成交后，由乙方按成交价金开给竞买人发票或符合税务机关规定的收据。</w:t>
      </w:r>
    </w:p>
    <w:p>
      <w:pPr>
        <w:pStyle w:val="Normal"/>
        <w:snapToGrid w:val="false"/>
        <w:spacing w:lineRule="exact" w:line="540"/>
        <w:ind w:firstLine="567" w:end="0"/>
        <w:rPr>
          <w:color w:val="000000"/>
          <w:u w:val="single"/>
        </w:rPr>
      </w:pPr>
      <w:r>
        <w:rPr>
          <w:color w:val="000000"/>
        </w:rPr>
        <w:t>（九）</w:t>
      </w:r>
      <w:r>
        <w:rPr>
          <w:color w:val="000000"/>
          <w:u w:val="single"/>
        </w:rPr>
        <w:t xml:space="preserve"> {内容}</w:t>
      </w:r>
    </w:p>
    <w:p>
      <w:pPr>
        <w:pStyle w:val="Normal"/>
        <w:snapToGrid w:val="false"/>
        <w:spacing w:lineRule="exact" w:line="540" w:before="60" w:after="0"/>
        <w:ind w:firstLine="567" w:end="0"/>
        <w:rPr/>
      </w:pPr>
      <w:r>
        <w:rPr>
          <w:rFonts w:ascii="黑体;SimHei" w:hAnsi="黑体;SimHei" w:eastAsia="黑体;SimHei"/>
          <w:bCs/>
          <w:color w:val="000000"/>
          <w:szCs w:val="28"/>
        </w:rPr>
        <w:t>第十条 违约责任</w:t>
      </w:r>
    </w:p>
    <w:p>
      <w:pPr>
        <w:pStyle w:val="Normal"/>
        <w:snapToGrid w:val="false"/>
        <w:spacing w:lineRule="exact" w:line="540"/>
        <w:ind w:firstLine="567" w:end="0"/>
        <w:rPr/>
      </w:pPr>
      <w:r>
        <w:rPr>
          <w:color w:val="000000"/>
        </w:rPr>
        <w:t>（一）违反本合同，乙方未按合同约定支付的，应按延期天数向甲方支付违约金每天人民币</w:t>
      </w:r>
      <w:r>
        <w:rPr>
          <w:color w:val="000000"/>
          <w:u w:val="single"/>
        </w:rPr>
        <w:t>{违约金金额}元</w:t>
      </w:r>
      <w:r>
        <w:rPr>
          <w:color w:val="000000"/>
        </w:rPr>
        <w:t>。</w:t>
      </w:r>
    </w:p>
    <w:p>
      <w:pPr>
        <w:pStyle w:val="Normal"/>
        <w:snapToGrid w:val="false"/>
        <w:spacing w:lineRule="exact" w:line="540"/>
        <w:ind w:firstLine="567" w:end="0"/>
        <w:rPr/>
      </w:pPr>
      <w:r>
        <w:rPr>
          <w:color w:val="000000"/>
        </w:rPr>
        <w:t>（二）甲方延期交付的应按延期天数向乙方支付违约金每天人民币</w:t>
      </w:r>
      <w:r>
        <w:rPr>
          <w:color w:val="000000"/>
          <w:u w:val="single"/>
        </w:rPr>
        <w:t xml:space="preserve"> {违约金金额}</w:t>
      </w:r>
      <w:r>
        <w:rPr>
          <w:color w:val="000000"/>
        </w:rPr>
        <w:t xml:space="preserve"> </w:t>
      </w:r>
      <w:r>
        <w:rPr>
          <w:color w:val="000000"/>
        </w:rPr>
        <w:t>元-------</w:t>
      </w:r>
      <w:r>
        <w:rPr>
          <w:color w:val="000000"/>
        </w:rPr>
        <w:t>-。</w:t>
      </w:r>
    </w:p>
    <w:p>
      <w:pPr>
        <w:pStyle w:val="Normal"/>
        <w:snapToGrid w:val="false"/>
        <w:spacing w:lineRule="exact" w:line="540"/>
        <w:ind w:firstLine="567" w:end="0"/>
        <w:rPr>
          <w:color w:val="000000"/>
          <w:u w:val="single"/>
        </w:rPr>
      </w:pPr>
      <w:r>
        <w:rPr>
          <w:color w:val="000000"/>
        </w:rPr>
        <w:t>（三）违反本合同第九条第一款，乙方有权解除本合同，甲方应无条件接受退回的车辆并退回乙方全部价款，并赔偿乙方相应损失。</w:t>
      </w:r>
    </w:p>
    <w:p>
      <w:pPr>
        <w:pStyle w:val="Normal"/>
        <w:snapToGrid w:val="false"/>
        <w:spacing w:lineRule="exact" w:line="540"/>
        <w:ind w:firstLine="567" w:end="0"/>
        <w:rPr/>
      </w:pPr>
      <w:r>
        <w:rPr>
          <w:color w:val="000000"/>
        </w:rPr>
        <w:t>（四）违反本合同第九条第四款，守约方有权解除本合同，违约方赔偿相应损失。</w:t>
      </w:r>
    </w:p>
    <w:p>
      <w:pPr>
        <w:pStyle w:val="Normal"/>
        <w:snapToGrid w:val="false"/>
        <w:spacing w:lineRule="exact" w:line="540"/>
        <w:ind w:firstLine="567" w:end="0"/>
        <w:rPr/>
      </w:pPr>
      <w:r>
        <w:rPr>
          <w:color w:val="000000"/>
        </w:rPr>
        <w:t>（五）在本合同生效后拍卖开始之前，甲方撤回委托拍卖物的，应征得乙方同意，偿付为拍卖支出的合理费用；无故撤回委托拍卖物的，应向乙方支付拍卖物保留价</w:t>
      </w:r>
      <w:r>
        <w:rPr>
          <w:color w:val="000000"/>
          <w:u w:val="single"/>
        </w:rPr>
        <w:t>{违约金比例}</w:t>
      </w:r>
      <w:r>
        <w:rPr>
          <w:color w:val="000000"/>
        </w:rPr>
        <w:t>%</w:t>
      </w:r>
      <w:r>
        <w:rPr>
          <w:color w:val="000000"/>
        </w:rPr>
        <w:t>的违约金。</w:t>
      </w:r>
    </w:p>
    <w:p>
      <w:pPr>
        <w:pStyle w:val="Normal"/>
        <w:snapToGrid w:val="false"/>
        <w:spacing w:lineRule="exact" w:line="540"/>
        <w:ind w:firstLine="567" w:end="0"/>
        <w:rPr>
          <w:color w:val="000000"/>
        </w:rPr>
      </w:pPr>
      <w:r>
        <w:rPr>
          <w:color w:val="000000"/>
        </w:rPr>
        <w:t>（六）乙方违反合同约定泄露拍卖标的物保留价的，应向甲方按拍卖物保留价的</w:t>
      </w:r>
      <w:r>
        <w:rPr>
          <w:color w:val="000000"/>
          <w:u w:val="single"/>
        </w:rPr>
        <w:t xml:space="preserve">           </w:t>
      </w:r>
      <w:r>
        <w:rPr>
          <w:color w:val="000000"/>
        </w:rPr>
        <w:t>{</w:t>
      </w:r>
      <w:r>
        <w:rPr>
          <w:color w:val="000000"/>
        </w:rPr>
        <w:t>违约金比例}%支付违约金；</w:t>
      </w:r>
    </w:p>
    <w:p>
      <w:pPr>
        <w:pStyle w:val="Normal"/>
        <w:snapToGrid w:val="false"/>
        <w:spacing w:lineRule="exact" w:line="540"/>
        <w:ind w:firstLine="567" w:end="0"/>
        <w:rPr>
          <w:color w:val="000000"/>
        </w:rPr>
      </w:pPr>
      <w:r>
        <w:rPr>
          <w:color w:val="000000"/>
        </w:rPr>
        <w:t>（七）乙方由于对拍卖物保管不善或擅自使用造成拍卖标的损坏，由双方按损坏程度协商解决；丢失的，乙方应按拍卖物保留价负责赔偿。</w:t>
      </w:r>
    </w:p>
    <w:p>
      <w:pPr>
        <w:pStyle w:val="Normal"/>
        <w:snapToGrid w:val="false"/>
        <w:spacing w:lineRule="exact" w:line="540"/>
        <w:ind w:firstLine="567" w:end="0"/>
        <w:rPr/>
      </w:pPr>
      <w:r>
        <w:rPr>
          <w:color w:val="000000"/>
        </w:rPr>
        <w:t>（八）</w:t>
      </w:r>
      <w:r>
        <w:rPr>
          <w:color w:val="000000"/>
          <w:u w:val="single"/>
        </w:rPr>
        <w:t xml:space="preserve"> {内容}</w:t>
      </w:r>
    </w:p>
    <w:p>
      <w:pPr>
        <w:pStyle w:val="Normal"/>
        <w:snapToGrid w:val="false"/>
        <w:spacing w:lineRule="exact" w:line="540"/>
        <w:ind w:firstLine="567" w:end="0"/>
        <w:rPr/>
      </w:pPr>
      <w:r>
        <w:rPr>
          <w:rFonts w:ascii="黑体;SimHei" w:hAnsi="黑体;SimHei" w:eastAsia="黑体;SimHei"/>
          <w:bCs/>
          <w:color w:val="000000"/>
          <w:szCs w:val="28"/>
        </w:rPr>
        <w:t>第十一条  {争议解决方式}</w:t>
      </w:r>
    </w:p>
    <w:p>
      <w:pPr>
        <w:pStyle w:val="Normal"/>
        <w:snapToGrid w:val="false"/>
        <w:spacing w:lineRule="exact" w:line="540"/>
        <w:ind w:firstLine="567" w:end="0"/>
        <w:rPr/>
      </w:pPr>
      <w:r>
        <w:rPr>
          <w:rFonts w:cs="宋体;SimSun"/>
        </w:rPr>
        <w:t>因本合同发生的争议，由当事人协商解决，或向有关行业组织及消费者权益保护委员会申请调解。当事人不愿协商、调解，或协商、调解不成的，按下列第</w:t>
      </w:r>
      <w:r>
        <w:rPr>
          <w:rFonts w:cs="宋体;SimSun"/>
          <w:u w:val="single"/>
        </w:rPr>
        <w:t xml:space="preserve"> {争议解</w:t>
      </w:r>
      <w:r>
        <w:rPr>
          <w:rFonts w:cs="宋体;SimSun"/>
        </w:rPr>
        <w:t>决方式} 种方式解决：</w:t>
      </w:r>
    </w:p>
    <w:p>
      <w:pPr>
        <w:pStyle w:val="Normal"/>
        <w:snapToGrid w:val="false"/>
        <w:spacing w:lineRule="exact" w:line="540"/>
        <w:ind w:firstLine="567" w:end="0"/>
        <w:rPr/>
      </w:pPr>
      <w:r>
        <w:rPr>
          <w:rFonts w:cs="宋体;SimSun"/>
        </w:rPr>
        <w:t>（一）向</w:t>
      </w:r>
      <w:r>
        <w:rPr>
          <w:rFonts w:cs="宋体;SimSun"/>
          <w:u w:val="single"/>
        </w:rPr>
        <w:t xml:space="preserve"> {仲裁委员会} 申请仲裁；</w:t>
      </w:r>
      <w:r>
        <w:rPr>
          <w:rFonts w:cs="宋体;SimSun"/>
        </w:rPr>
      </w:r>
    </w:p>
    <w:p>
      <w:pPr>
        <w:pStyle w:val="Normal"/>
        <w:snapToGrid w:val="false"/>
        <w:spacing w:lineRule="exact" w:line="540"/>
        <w:ind w:firstLine="567" w:end="0"/>
        <w:rPr>
          <w:color w:val="000000"/>
        </w:rPr>
      </w:pPr>
      <w:r>
        <w:rPr>
          <w:rFonts w:cs="宋体;SimSun"/>
        </w:rPr>
        <w:t>（二）向人民法院起诉。</w:t>
      </w:r>
    </w:p>
    <w:p>
      <w:pPr>
        <w:pStyle w:val="Normal"/>
        <w:snapToGrid w:val="false"/>
        <w:spacing w:lineRule="exact" w:line="540"/>
        <w:ind w:firstLine="567" w:end="0"/>
        <w:rPr/>
      </w:pPr>
      <w:r>
        <w:rPr>
          <w:rFonts w:ascii="黑体;SimHei" w:hAnsi="黑体;SimHei" w:eastAsia="黑体;SimHei"/>
          <w:bCs/>
          <w:color w:val="000000"/>
          <w:szCs w:val="28"/>
        </w:rPr>
        <w:t>第十二条   其它</w:t>
      </w:r>
    </w:p>
    <w:p>
      <w:pPr>
        <w:pStyle w:val="Normal"/>
        <w:snapToGrid w:val="false"/>
        <w:spacing w:lineRule="exact" w:line="540"/>
        <w:ind w:firstLine="567" w:end="0"/>
        <w:rPr/>
      </w:pPr>
      <w:r>
        <w:rPr>
          <w:color w:val="000000"/>
        </w:rPr>
        <w:t>1</w:t>
      </w:r>
      <w:r>
        <w:rPr>
          <w:color w:val="000000"/>
        </w:rPr>
        <w:t>．本合同未约定的事项，按照《中华人民共和国拍卖法》、《中华人民共和国合同法》、《二手车流通管理办法》以及有关的法律、法规执行。</w:t>
      </w:r>
    </w:p>
    <w:p>
      <w:pPr>
        <w:pStyle w:val="Normal"/>
        <w:snapToGrid w:val="false"/>
        <w:spacing w:lineRule="exact" w:line="540"/>
        <w:ind w:firstLine="567" w:end="0"/>
        <w:rPr/>
      </w:pPr>
      <w:r>
        <w:rPr>
          <w:color w:val="000000"/>
        </w:rPr>
        <w:t>2</w:t>
      </w:r>
      <w:r>
        <w:rPr>
          <w:color w:val="000000"/>
        </w:rPr>
        <w:t>．本合同经各方当事人签字或盖章后生效。本合同一式</w:t>
      </w:r>
      <w:r>
        <w:rPr>
          <w:color w:val="000000"/>
        </w:rPr>
        <w:t>2</w:t>
      </w:r>
      <w:r>
        <w:rPr>
          <w:color w:val="000000"/>
        </w:rPr>
        <w:t>份，具有同等法律效力。</w:t>
      </w:r>
    </w:p>
    <w:p>
      <w:pPr>
        <w:pStyle w:val="Normal"/>
        <w:snapToGrid w:val="false"/>
        <w:spacing w:lineRule="exact" w:line="540"/>
        <w:ind w:firstLine="567" w:end="0"/>
        <w:rPr/>
      </w:pPr>
      <w:r>
        <w:rPr>
          <w:color w:val="000000"/>
        </w:rPr>
        <w:t>3</w:t>
      </w:r>
      <w:r>
        <w:rPr>
          <w:color w:val="000000"/>
        </w:rPr>
        <w:t>．</w:t>
      </w:r>
      <w:r>
        <w:rPr>
          <w:color w:val="000000"/>
          <w:u w:val="single"/>
        </w:rPr>
      </w:r>
    </w:p>
    <w:p>
      <w:pPr>
        <w:pStyle w:val="Normal"/>
        <w:snapToGrid w:val="false"/>
        <w:spacing w:lineRule="exact" w:line="540"/>
        <w:ind w:firstLine="567" w:end="0"/>
        <w:rPr>
          <w:color w:val="000000"/>
          <w:u w:val="single"/>
        </w:rPr>
      </w:pPr>
      <w:r>
        <w:rPr>
          <w:color w:val="000000"/>
          <w:u w:val="single"/>
        </w:rPr>
      </w:r>
    </w:p>
    <w:p>
      <w:pPr>
        <w:pStyle w:val="Normal"/>
        <w:snapToGrid w:val="false"/>
        <w:spacing w:lineRule="exact" w:line="540"/>
        <w:ind w:firstLine="567" w:end="0"/>
        <w:rPr/>
      </w:pPr>
      <w:r>
        <w:rPr/>
        <w:t>附件</w:t>
      </w:r>
      <w:r>
        <w:rPr>
          <w:szCs w:val="28"/>
        </w:rPr>
        <w:t>：{拍卖车辆基本情况}</w:t>
      </w:r>
    </w:p>
    <w:p>
      <w:pPr>
        <w:pStyle w:val="Normal"/>
        <w:snapToGrid w:val="false"/>
        <w:spacing w:lineRule="exact" w:line="540"/>
        <w:ind w:start="85" w:end="0"/>
        <w:rPr>
          <w:rFonts w:ascii="黑体;SimHei" w:hAnsi="黑体;SimHei" w:eastAsia="黑体;SimHei" w:cs="宋体;SimSun"/>
          <w:szCs w:val="28"/>
        </w:rPr>
      </w:pPr>
      <w:r>
        <w:rPr>
          <w:rFonts w:eastAsia="黑体;SimHei" w:cs="宋体;SimSun" w:ascii="黑体;SimHei" w:hAnsi="黑体;SimHei"/>
          <w:szCs w:val="28"/>
        </w:rPr>
      </w:r>
    </w:p>
    <w:p>
      <w:pPr>
        <w:pStyle w:val="Normal"/>
        <w:snapToGrid w:val="false"/>
        <w:spacing w:lineRule="exact" w:line="540"/>
        <w:ind w:start="85" w:end="0"/>
        <w:rPr>
          <w:rFonts w:ascii="黑体;SimHei" w:hAnsi="黑体;SimHei" w:eastAsia="黑体;SimHei" w:cs="宋体;SimSun"/>
          <w:szCs w:val="28"/>
        </w:rPr>
      </w:pPr>
      <w:r>
        <w:rPr>
          <w:rFonts w:eastAsia="黑体;SimHei" w:cs="宋体;SimSun" w:ascii="黑体;SimHei" w:hAnsi="黑体;SimHei"/>
          <w:szCs w:val="28"/>
        </w:rPr>
      </w:r>
    </w:p>
    <w:p>
      <w:pPr>
        <w:pStyle w:val="Normal"/>
        <w:snapToGrid w:val="false"/>
        <w:spacing w:lineRule="exact" w:line="540"/>
        <w:ind w:start="85" w:end="0"/>
        <w:rPr>
          <w:rFonts w:ascii="黑体;SimHei" w:hAnsi="黑体;SimHei" w:eastAsia="黑体;SimHei" w:cs="宋体;SimSun"/>
          <w:szCs w:val="28"/>
        </w:rPr>
      </w:pPr>
      <w:r>
        <w:rPr>
          <w:rFonts w:ascii="黑体;SimHei" w:hAnsi="黑体;SimHei" w:cs="宋体;SimSun" w:eastAsia="黑体;SimHei"/>
          <w:szCs w:val="28"/>
        </w:rPr>
        <w:t>{甲方（签章）}                             {乙方（签章）}</w:t>
      </w:r>
    </w:p>
    <w:p>
      <w:pPr>
        <w:pStyle w:val="Normal"/>
        <w:snapToGrid w:val="false"/>
        <w:spacing w:lineRule="exact" w:line="540"/>
        <w:ind w:start="85" w:end="0"/>
        <w:rPr/>
      </w:pPr>
      <w:r>
        <w:rPr>
          <w:rFonts w:cs="宋体;SimSun"/>
          <w:szCs w:val="28"/>
        </w:rPr>
        <w:t xml:space="preserve">法定代表人（签章）：{法定代表人签章}        </w:t>
      </w:r>
      <w:r>
        <w:rPr>
          <w:color w:val="000000"/>
        </w:rPr>
        <w:t xml:space="preserve">       </w:t>
      </w:r>
      <w:r>
        <w:rPr>
          <w:rFonts w:cs="宋体;SimSun"/>
          <w:szCs w:val="28"/>
        </w:rPr>
        <w:t xml:space="preserve">  营业执照注册号：{营业执照注册号}</w:t>
      </w:r>
    </w:p>
    <w:p>
      <w:pPr>
        <w:pStyle w:val="Normal"/>
        <w:snapToGrid w:val="false"/>
        <w:spacing w:lineRule="exact" w:line="540"/>
        <w:ind w:start="85" w:end="0"/>
        <w:rPr/>
      </w:pPr>
      <w:r>
        <w:rPr>
          <w:rFonts w:cs="宋体;SimSun"/>
          <w:szCs w:val="28"/>
        </w:rPr>
        <w:t>经  办  人：{经办人姓名}           法定代表人（</w:t>
      </w:r>
      <w:r>
        <w:rPr>
          <w:color w:val="000000"/>
        </w:rPr>
        <w:t>签章）：{法定代表人姓名}</w:t>
      </w:r>
    </w:p>
    <w:p>
      <w:pPr>
        <w:pStyle w:val="Normal"/>
        <w:snapToGrid w:val="false"/>
        <w:spacing w:lineRule="exact" w:line="540"/>
        <w:ind w:start="85" w:end="0"/>
        <w:rPr>
          <w:rFonts w:cs="宋体;SimSun"/>
          <w:szCs w:val="28"/>
        </w:rPr>
      </w:pPr>
      <w:r>
        <w:rPr>
          <w:rFonts w:cs="宋体;SimSun"/>
          <w:spacing w:val="47"/>
          <w:szCs w:val="28"/>
        </w:rPr>
        <w:t>开户银</w:t>
      </w:r>
      <w:r>
        <w:rPr>
          <w:rFonts w:cs="宋体;SimSun"/>
          <w:szCs w:val="28"/>
        </w:rPr>
        <w:t xml:space="preserve">行：{开户银行}                  </w:t>
      </w:r>
      <w:r>
        <w:rPr>
          <w:color w:val="000000"/>
        </w:rPr>
        <w:t xml:space="preserve">          拍卖师（签名）：{签名}</w:t>
      </w:r>
    </w:p>
    <w:p>
      <w:pPr>
        <w:pStyle w:val="Normal"/>
        <w:snapToGrid w:val="false"/>
        <w:spacing w:lineRule="exact" w:line="540"/>
        <w:ind w:start="85" w:end="0"/>
        <w:rPr/>
      </w:pPr>
      <w:r>
        <w:rPr>
          <w:rFonts w:cs="宋体;SimSun"/>
          <w:spacing w:val="-2"/>
          <w:szCs w:val="28"/>
        </w:rPr>
        <w:t xml:space="preserve">帐      号：{帐号}                     </w:t>
      </w:r>
      <w:r>
        <w:rPr>
          <w:color w:val="000000"/>
        </w:rPr>
        <w:t>拍卖师证书号</w:t>
      </w:r>
      <w:r>
        <w:rPr>
          <w:rFonts w:cs="宋体;SimSun"/>
          <w:szCs w:val="28"/>
        </w:rPr>
        <w:t>：{拍卖师证书号}</w:t>
      </w:r>
    </w:p>
    <w:p>
      <w:pPr>
        <w:pStyle w:val="Normal"/>
        <w:snapToGrid w:val="false"/>
        <w:spacing w:lineRule="exact" w:line="540"/>
        <w:ind w:start="85" w:end="0"/>
        <w:rPr/>
      </w:pPr>
      <w:r>
        <w:rPr>
          <w:rFonts w:cs="宋体;SimSun"/>
          <w:spacing w:val="47"/>
          <w:szCs w:val="28"/>
        </w:rPr>
        <w:t>签约时</w:t>
      </w:r>
      <w:r>
        <w:rPr>
          <w:rFonts w:cs="宋体;SimSun"/>
          <w:spacing w:val="-2"/>
          <w:szCs w:val="28"/>
        </w:rPr>
        <w:t>间：{签约日期}       帐      号：{账号}</w:t>
      </w:r>
    </w:p>
    <w:p>
      <w:pPr>
        <w:pStyle w:val="Normal"/>
        <w:snapToGrid w:val="false"/>
        <w:spacing w:lineRule="exact" w:line="540"/>
        <w:ind w:firstLine="5026" w:start="86" w:end="0"/>
        <w:rPr/>
      </w:pPr>
      <w:r>
        <w:rPr>
          <w:rFonts w:cs="宋体;SimSun"/>
          <w:spacing w:val="47"/>
          <w:szCs w:val="28"/>
        </w:rPr>
        <w:t>签约时</w:t>
      </w:r>
      <w:r>
        <w:rPr>
          <w:rFonts w:cs="宋体;SimSun"/>
          <w:spacing w:val="-2"/>
          <w:szCs w:val="28"/>
        </w:rPr>
        <w:t>间：{年}{月}{日}</w:t>
      </w:r>
    </w:p>
    <w:p>
      <w:pPr>
        <w:pStyle w:val="Normal"/>
        <w:snapToGrid w:val="false"/>
        <w:spacing w:lineRule="exact" w:line="540"/>
        <w:ind w:firstLine="5129" w:end="0"/>
        <w:rPr>
          <w:spacing w:val="26"/>
        </w:rPr>
      </w:pPr>
      <w:r>
        <w:rPr>
          <w:rFonts w:cs="宋体;SimSun"/>
          <w:spacing w:val="26"/>
          <w:szCs w:val="28"/>
        </w:rPr>
        <w:t>签约地点：</w:t>
      </w:r>
      <w:r>
        <w:t>{签约地点}</w:t>
      </w:r>
    </w:p>
    <w:p>
      <w:pPr>
        <w:pStyle w:val="Normal"/>
        <w:snapToGrid w:val="false"/>
        <w:spacing w:lineRule="exact" w:line="540"/>
        <w:rPr/>
      </w:pPr>
      <w:r>
        <w:rPr/>
        <w:t>附件：{内容}</w:t>
      </w:r>
    </w:p>
    <w:p>
      <w:pPr>
        <w:pStyle w:val="Normal"/>
        <w:snapToGrid w:val="false"/>
        <w:spacing w:lineRule="exact" w:line="540"/>
        <w:ind w:firstLine="567" w:end="0"/>
        <w:jc w:val="center"/>
        <w:rPr>
          <w:rFonts w:ascii="宋体;SimSun" w:hAnsi="宋体;SimSun" w:eastAsia="宋体;SimSun" w:cs="宋体;SimSun"/>
          <w:b/>
          <w:sz w:val="32"/>
          <w:szCs w:val="32"/>
        </w:rPr>
      </w:pPr>
      <w:r>
        <w:rPr>
          <w:rFonts w:ascii="宋体;SimSun" w:hAnsi="宋体;SimSun" w:cs="宋体;SimSun" w:eastAsia="宋体;SimSun"/>
          <w:b/>
          <w:sz w:val="32"/>
          <w:szCs w:val="32"/>
        </w:rPr>
        <w:t>拍卖车辆基本情况</w:t>
      </w:r>
    </w:p>
    <w:p>
      <w:pPr>
        <w:pStyle w:val="Normal"/>
        <w:snapToGrid w:val="false"/>
        <w:spacing w:lineRule="exact" w:line="540"/>
        <w:ind w:firstLine="567" w:end="0"/>
        <w:jc w:val="center"/>
        <w:rPr>
          <w:rFonts w:ascii="宋体;SimSun" w:hAnsi="宋体;SimSun" w:eastAsia="宋体;SimSun" w:cs="宋体;SimSun"/>
          <w:b/>
          <w:sz w:val="32"/>
          <w:szCs w:val="32"/>
        </w:rPr>
      </w:pPr>
      <w:r>
        <w:rPr>
          <w:rFonts w:eastAsia="宋体;SimSun" w:cs="宋体;SimSun" w:ascii="宋体;SimSun" w:hAnsi="宋体;SimSun"/>
          <w:b/>
          <w:sz w:val="32"/>
          <w:szCs w:val="32"/>
        </w:rPr>
      </w:r>
    </w:p>
    <w:p>
      <w:pPr>
        <w:pStyle w:val="Normal"/>
        <w:snapToGrid w:val="false"/>
        <w:spacing w:lineRule="exact" w:line="540"/>
        <w:ind w:firstLine="567" w:end="0"/>
        <w:rPr/>
      </w:pPr>
      <w:r>
        <w:rPr/>
        <w:t xml:space="preserve">车辆牌号   </w:t>
      </w:r>
      <w:r>
        <w:rPr>
          <w:u w:val="single"/>
        </w:rPr>
        <w:t xml:space="preserve">                    </w:t>
      </w:r>
      <w:r>
        <w:rPr/>
        <w:t xml:space="preserve">  {车辆类</w:t>
      </w:r>
      <w:r>
        <w:rPr>
          <w:u w:val="single"/>
        </w:rPr>
        <w:t>型}</w:t>
      </w:r>
    </w:p>
    <w:p>
      <w:pPr>
        <w:pStyle w:val="Normal"/>
        <w:snapToGrid w:val="false"/>
        <w:spacing w:lineRule="exact" w:line="540"/>
        <w:ind w:firstLine="567" w:end="0"/>
        <w:rPr/>
      </w:pPr>
      <w:r>
        <w:rPr/>
        <w:t xml:space="preserve">{厂牌、型号} </w:t>
      </w:r>
      <w:r>
        <w:rPr>
          <w:u w:val="single"/>
        </w:rPr>
        <w:t xml:space="preserve">                     </w:t>
      </w:r>
      <w:r>
        <w:rPr/>
        <w:t xml:space="preserve">    {颜色}</w:t>
      </w:r>
      <w:r>
        <w:rPr>
          <w:u w:val="single"/>
        </w:rPr>
      </w:r>
    </w:p>
    <w:p>
      <w:pPr>
        <w:pStyle w:val="Normal"/>
        <w:snapToGrid w:val="false"/>
        <w:spacing w:lineRule="exact" w:line="540"/>
        <w:ind w:firstLine="567" w:end="0"/>
        <w:rPr/>
      </w:pPr>
      <w:r>
        <w:rPr/>
        <w:t xml:space="preserve">初次登记日期 </w:t>
      </w:r>
      <w:r>
        <w:rPr>
          <w:u w:val="single"/>
        </w:rPr>
        <w:t xml:space="preserve">                     </w:t>
      </w:r>
      <w:r>
        <w:rPr/>
        <w:t xml:space="preserve">  登记证号</w:t>
      </w:r>
      <w:r>
        <w:rPr>
          <w:u w:val="single"/>
        </w:rPr>
        <w:t xml:space="preserve">               </w:t>
      </w:r>
    </w:p>
    <w:p>
      <w:pPr>
        <w:pStyle w:val="Normal"/>
        <w:snapToGrid w:val="false"/>
        <w:spacing w:lineRule="exact" w:line="540"/>
        <w:ind w:firstLine="567" w:end="0"/>
        <w:rPr/>
      </w:pPr>
      <w:r>
        <w:rPr/>
        <w:t xml:space="preserve">发动机号码   </w:t>
      </w:r>
      <w:r>
        <w:rPr>
          <w:u w:val="single"/>
        </w:rPr>
        <w:t xml:space="preserve">                     </w:t>
      </w:r>
      <w:r>
        <w:rPr/>
        <w:t xml:space="preserve">  车架号码</w:t>
      </w:r>
      <w:r>
        <w:rPr>
          <w:u w:val="single"/>
        </w:rPr>
        <w:t xml:space="preserve">               </w:t>
      </w:r>
    </w:p>
    <w:p>
      <w:pPr>
        <w:pStyle w:val="Normal"/>
        <w:snapToGrid w:val="false"/>
        <w:spacing w:lineRule="exact" w:line="540"/>
        <w:ind w:firstLine="567" w:end="0"/>
        <w:rPr/>
      </w:pPr>
      <w:r>
        <w:rPr/>
        <w:t xml:space="preserve">行使里程 </w:t>
      </w:r>
      <w:r>
        <w:rPr>
          <w:u w:val="single"/>
        </w:rPr>
        <w:t xml:space="preserve">           </w:t>
      </w:r>
      <w:r>
        <w:rPr/>
        <w:t xml:space="preserve"> </w:t>
      </w:r>
      <w:r>
        <w:rPr/>
        <w:t xml:space="preserve">km     </w:t>
      </w:r>
      <w:r>
        <w:rPr/>
        <w:t>使用年限至</w:t>
      </w:r>
      <w:r>
        <w:rPr>
          <w:u w:val="single"/>
        </w:rPr>
        <w:t xml:space="preserve">       </w:t>
      </w:r>
      <w:r>
        <w:rPr/>
        <w:t>{</w:t>
      </w:r>
      <w:r>
        <w:rPr>
          <w:u w:val="single"/>
        </w:rPr>
        <w:t>使用年限</w:t>
      </w:r>
      <w:r>
        <w:rPr/>
        <w:t>至</w:t>
      </w:r>
      <w:r>
        <w:rPr>
          <w:u w:val="single"/>
        </w:rPr>
        <w:t>日期}</w:t>
      </w:r>
      <w:r>
        <w:rPr/>
      </w:r>
    </w:p>
    <w:p>
      <w:pPr>
        <w:pStyle w:val="Normal"/>
        <w:snapToGrid w:val="false"/>
        <w:spacing w:lineRule="exact" w:line="540"/>
        <w:ind w:firstLine="567" w:end="0"/>
        <w:rPr/>
      </w:pPr>
      <w:r>
        <w:rPr/>
        <w:t>车辆年检签证有效期至</w:t>
      </w:r>
      <w:r>
        <w:rPr>
          <w:u w:val="single"/>
        </w:rPr>
        <w:t xml:space="preserve"> {年}{月</w:t>
      </w:r>
      <w:r>
        <w:rPr/>
        <w:t>}</w:t>
      </w:r>
      <w:r>
        <w:rPr>
          <w:u w:val="single"/>
        </w:rPr>
        <w:t xml:space="preserve"> 排放</w:t>
      </w:r>
      <w:r>
        <w:rPr/>
        <w:t>标准 {排放标准}</w:t>
      </w:r>
      <w:r>
        <w:rPr>
          <w:u w:val="single"/>
        </w:rPr>
      </w:r>
    </w:p>
    <w:p>
      <w:pPr>
        <w:pStyle w:val="Normal"/>
        <w:snapToGrid w:val="false"/>
        <w:spacing w:lineRule="exact" w:line="540"/>
        <w:ind w:firstLine="567" w:end="0"/>
        <w:rPr/>
      </w:pPr>
      <w:r>
        <w:rPr/>
        <w:t>车辆购置税完税证明证号</w:t>
      </w:r>
      <w:r>
        <w:rPr>
          <w:u w:val="single"/>
        </w:rPr>
        <w:t>{完税证明证号}（征税、免税）。</w:t>
      </w:r>
      <w:r>
        <w:rPr/>
      </w:r>
    </w:p>
    <w:p>
      <w:pPr>
        <w:pStyle w:val="Normal"/>
        <w:snapToGrid w:val="false"/>
        <w:spacing w:lineRule="exact" w:line="540"/>
        <w:ind w:firstLine="567" w:end="0"/>
        <w:rPr/>
      </w:pPr>
      <w:r>
        <w:rPr/>
        <w:t>车船使用税纳税记录卡缴付截止期</w:t>
      </w:r>
      <w:r>
        <w:rPr>
          <w:u w:val="single"/>
        </w:rPr>
        <w:t xml:space="preserve"> {年份} </w:t>
      </w:r>
      <w:r>
        <w:rPr/>
        <w:t>{</w:t>
      </w:r>
      <w:r>
        <w:rPr>
          <w:u w:val="single"/>
        </w:rPr>
        <w:t>月份}</w:t>
      </w:r>
      <w:r>
        <w:rPr/>
      </w:r>
    </w:p>
    <w:p>
      <w:pPr>
        <w:pStyle w:val="Normal"/>
        <w:snapToGrid w:val="false"/>
        <w:spacing w:lineRule="exact" w:line="540"/>
        <w:ind w:firstLine="567" w:end="0"/>
        <w:rPr/>
      </w:pPr>
      <w:r>
        <w:rPr/>
        <w:t>车辆保险险种</w:t>
      </w:r>
      <w:r>
        <w:rPr>
          <w:u w:val="single"/>
        </w:rPr>
        <w:t>：{保险种类}</w:t>
      </w:r>
    </w:p>
    <w:p>
      <w:pPr>
        <w:pStyle w:val="Normal"/>
        <w:snapToGrid w:val="false"/>
        <w:spacing w:lineRule="exact" w:line="540"/>
        <w:ind w:firstLine="567" w:end="0"/>
        <w:rPr/>
      </w:pPr>
      <w:r>
        <w:rPr/>
        <w:t xml:space="preserve">保险有效期截止日期 </w:t>
      </w:r>
      <w:r>
        <w:rPr>
          <w:u w:val="single"/>
        </w:rPr>
        <w:t xml:space="preserve">     </w:t>
      </w:r>
      <w:r>
        <w:rPr/>
        <w:t>{</w:t>
      </w:r>
      <w:r>
        <w:rPr>
          <w:u w:val="single"/>
        </w:rPr>
        <w:t xml:space="preserve">年} </w:t>
      </w:r>
      <w:r>
        <w:rPr/>
        <w:t xml:space="preserve"> </w:t>
      </w:r>
      <w:r>
        <w:rPr>
          <w:u w:val="single"/>
        </w:rPr>
        <w:t xml:space="preserve"> {月</w:t>
      </w:r>
      <w:r>
        <w:rPr/>
        <w:t>}   {日}</w:t>
      </w:r>
    </w:p>
    <w:p>
      <w:pPr>
        <w:pStyle w:val="Normal"/>
        <w:snapToGrid w:val="false"/>
        <w:spacing w:lineRule="exact" w:line="540"/>
        <w:ind w:firstLine="553" w:start="86" w:end="0"/>
        <w:rPr/>
      </w:pPr>
      <w:r>
        <w:rPr/>
        <w:t>配置: {配</w:t>
      </w:r>
      <w:r>
        <w:rPr>
          <w:u w:val="single"/>
        </w:rPr>
        <w:t>置内容}</w:t>
      </w:r>
    </w:p>
    <w:sectPr>
      <w:footerReference w:type="default" r:id="rId2"/>
      <w:type w:val="nextPage"/>
      <w:pgSz w:w="11906" w:h="16838"/>
      <w:pgMar w:left="1588" w:right="1474" w:gutter="0" w:header="0" w:top="2098" w:footer="1588" w:bottom="1985"/>
      <w:pgNumType w:fmt="decimal"/>
      <w:formProt w:val="false"/>
      <w:textDirection w:val="lrTb"/>
      <w:docGrid w:type="linesAndChars" w:linePitch="472" w:charSpace="429496647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Wingdings">
    <w:charset w:val="02"/>
    <w:family w:val="auto"/>
    <w:pitch w:val="variable"/>
  </w:font>
  <w:font w:name="宋体">
    <w:altName w:val="SimSun"/>
    <w:charset w:val="86"/>
    <w:family w:val="auto"/>
    <w:pitch w:val="variable"/>
  </w:font>
  <w:font w:name="Liberation Sans">
    <w:altName w:val="Arial"/>
    <w:charset w:val="01" w:characterSet="utf-8"/>
    <w:family w:val="swiss"/>
    <w:pitch w:val="variable"/>
  </w:font>
  <w:font w:name="黑体">
    <w:altName w:val="SimHei"/>
    <w:charset w:val="86"/>
    <w:family w:val="auto"/>
    <w:pitch w:val="variable"/>
  </w:font>
  <w:font w:name="楷体_GB2312">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0">
              <wp:simplePos x="0" y="0"/>
              <wp:positionH relativeFrom="margin">
                <wp:align>center</wp:align>
              </wp:positionH>
              <wp:positionV relativeFrom="paragraph">
                <wp:posOffset>635</wp:posOffset>
              </wp:positionV>
              <wp:extent cx="53975" cy="160020"/>
              <wp:effectExtent l="0" t="0" r="0" b="0"/>
              <wp:wrapSquare wrapText="bothSides"/>
              <wp:docPr id="1" name="Frame1"/>
              <a:graphic xmlns:a="http://schemas.openxmlformats.org/drawingml/2006/main">
                <a:graphicData uri="http://schemas.microsoft.com/office/word/2010/wordprocessingShape">
                  <wps:wsp>
                    <wps:cNvSpPr txBox="1"/>
                    <wps:spPr>
                      <a:xfrm>
                        <a:off x="0" y="0"/>
                        <a:ext cx="53975" cy="16002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25pt;height:12.6pt;mso-wrap-distance-left:0pt;mso-wrap-distance-right:0pt;mso-wrap-distance-top:0pt;mso-wrap-distance-bottom:0pt;margin-top:0.05pt;mso-position-vertical-relative:text;margin-left:219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txbxContent>
              </v:textbox>
              <w10:wrap type="square"/>
            </v:rect>
          </w:pict>
        </mc:Fallback>
      </mc:AlternateContent>
    </w:r>
  </w:p>
</w:ftr>
</file>

<file path=word/settings.xml><?xml version="1.0" encoding="utf-8"?>
<w:settings xmlns:w="http://schemas.openxmlformats.org/wordprocessingml/2006/main">
  <w:zoom w:percent="150"/>
  <w:defaultTabStop w:val="420"/>
  <w:autoHyphenation w:val="true"/>
  <w:hyphenationZone w:val="0"/>
  <w:compat>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 w:hAnsi="仿宋_GB2312" w:eastAsia="仿宋_GB2312" w:cs="Times New Roman"/>
      <w:color w:val="auto"/>
      <w:kern w:val="2"/>
      <w:sz w:val="28"/>
      <w:szCs w:val="24"/>
      <w:lang w:val="en-US" w:eastAsia="zh-CN" w:bidi="ar-SA"/>
    </w:rPr>
  </w:style>
  <w:style w:type="character" w:styleId="WW8Num1z0">
    <w:name w:val="WW8Num1z0"/>
    <w:qFormat/>
    <w:rPr>
      <w:rFonts w:ascii="Times New Roman" w:hAnsi="Times New Roman" w:eastAsia="仿宋_GB2312" w:cs="Times New Roman"/>
    </w:rPr>
  </w:style>
  <w:style w:type="character" w:styleId="WW8Num1z1">
    <w:name w:val="WW8Num1z1"/>
    <w:qFormat/>
    <w:rPr>
      <w:rFonts w:ascii="Wingdings" w:hAnsi="Wingdings" w:cs="Wingdings"/>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rFonts w:ascii="宋体;SimSun" w:hAnsi="宋体;SimSun" w:eastAsia="宋体;SimSun" w:cs="Times New Roman"/>
    </w:rPr>
  </w:style>
  <w:style w:type="character" w:styleId="WW8Num6z1">
    <w:name w:val="WW8Num6z1"/>
    <w:qFormat/>
    <w:rPr>
      <w:rFonts w:ascii="Wingdings" w:hAnsi="Wingdings" w:cs="Wingdings"/>
    </w:rPr>
  </w:style>
  <w:style w:type="character" w:styleId="WW8Num7z0">
    <w:name w:val="WW8Num7z0"/>
    <w:qFormat/>
    <w:rPr/>
  </w:style>
  <w:style w:type="character" w:styleId="WW8Num7z3">
    <w:name w:val="WW8Num7z3"/>
    <w:qFormat/>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rFonts w:ascii="Times New Roman" w:hAnsi="Times New Roman" w:eastAsia="仿宋_GB2312" w:cs="Times New Roman"/>
    </w:rPr>
  </w:style>
  <w:style w:type="character" w:styleId="WW8Num16z1">
    <w:name w:val="WW8Num16z1"/>
    <w:qFormat/>
    <w:rPr>
      <w:rFonts w:ascii="Wingdings" w:hAnsi="Wingdings" w:cs="Wingdings"/>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style>
  <w:style w:type="character" w:styleId="WW8Num24z0">
    <w:name w:val="WW8Num24z0"/>
    <w:qFormat/>
    <w:rPr/>
  </w:style>
  <w:style w:type="character" w:styleId="WW8Num25z0">
    <w:name w:val="WW8Num25z0"/>
    <w:qFormat/>
    <w:rPr/>
  </w:style>
  <w:style w:type="character" w:styleId="WW8Num26z0">
    <w:name w:val="WW8Num26z0"/>
    <w:qFormat/>
    <w:rPr/>
  </w:style>
  <w:style w:type="character" w:styleId="WW8Num27z1">
    <w:name w:val="WW8Num27z1"/>
    <w:qFormat/>
    <w:rPr/>
  </w:style>
  <w:style w:type="character" w:styleId="WW8Num28z0">
    <w:name w:val="WW8Num28z0"/>
    <w:qFormat/>
    <w:rPr/>
  </w:style>
  <w:style w:type="character" w:styleId="WW8Num29z0">
    <w:name w:val="WW8Num29z0"/>
    <w:qFormat/>
    <w:rPr/>
  </w:style>
  <w:style w:type="character" w:styleId="WW8Num30z0">
    <w:name w:val="WW8Num30z0"/>
    <w:qFormat/>
    <w:rPr/>
  </w:style>
  <w:style w:type="character" w:styleId="WW8Num31z0">
    <w:name w:val="WW8Num31z0"/>
    <w:qFormat/>
    <w:rPr/>
  </w:style>
  <w:style w:type="character" w:styleId="WW8Num32z0">
    <w:name w:val="WW8Num32z0"/>
    <w:qFormat/>
    <w:rPr/>
  </w:style>
  <w:style w:type="character" w:styleId="WW8Num33z0">
    <w:name w:val="WW8Num33z0"/>
    <w:qFormat/>
    <w:rPr>
      <w:rFonts w:ascii="宋体;SimSun" w:hAnsi="宋体;SimSun" w:eastAsia="宋体;SimSun" w:cs="Times New Roman"/>
    </w:rPr>
  </w:style>
  <w:style w:type="character" w:styleId="WW8Num33z1">
    <w:name w:val="WW8Num33z1"/>
    <w:qFormat/>
    <w:rPr>
      <w:rFonts w:ascii="Wingdings" w:hAnsi="Wingdings" w:cs="Wingdings"/>
    </w:rPr>
  </w:style>
  <w:style w:type="character" w:styleId="WW8Num34z0">
    <w:name w:val="WW8Num34z0"/>
    <w:qFormat/>
    <w:rPr/>
  </w:style>
  <w:style w:type="character" w:styleId="WW8Num35z0">
    <w:name w:val="WW8Num35z0"/>
    <w:qFormat/>
    <w:rPr>
      <w:b w:val="false"/>
      <w:color w:val="000000"/>
    </w:rPr>
  </w:style>
  <w:style w:type="character" w:styleId="WW8Num35z1">
    <w:name w:val="WW8Num35z1"/>
    <w:qFormat/>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napToGrid w:val="false"/>
    </w:pPr>
    <w:rPr>
      <w:sz w:val="24"/>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BodyTextIndent">
    <w:name w:val="Body Text Indent"/>
    <w:basedOn w:val="Normal"/>
    <w:pPr>
      <w:snapToGrid w:val="false"/>
      <w:spacing w:lineRule="auto" w:line="312"/>
      <w:ind w:hanging="813" w:start="1380" w:end="0"/>
    </w:pPr>
    <w:rPr/>
  </w:style>
  <w:style w:type="paragraph" w:styleId="2">
    <w:name w:val="正文文本缩进 2"/>
    <w:basedOn w:val="Normal"/>
    <w:qFormat/>
    <w:pPr>
      <w:snapToGrid w:val="false"/>
      <w:spacing w:lineRule="auto" w:line="312"/>
      <w:ind w:hanging="510" w:start="1077" w:end="0"/>
    </w:pPr>
    <w:rPr/>
  </w:style>
  <w:style w:type="paragraph" w:styleId="3">
    <w:name w:val="正文文本缩进 3"/>
    <w:basedOn w:val="Normal"/>
    <w:qFormat/>
    <w:pPr>
      <w:snapToGrid w:val="false"/>
      <w:spacing w:lineRule="auto" w:line="312"/>
      <w:ind w:hanging="680" w:start="1247" w:end="0"/>
    </w:pPr>
    <w:rPr/>
  </w:style>
  <w:style w:type="paragraph" w:styleId="Style15">
    <w:name w:val="日期"/>
    <w:basedOn w:val="Normal"/>
    <w:next w:val="Normal"/>
    <w:qFormat/>
    <w:pPr/>
    <w:rPr/>
  </w:style>
  <w:style w:type="paragraph" w:styleId="Style16">
    <w:name w:val="批注框文本"/>
    <w:basedOn w:val="Normal"/>
    <w:qFormat/>
    <w:pPr/>
    <w:rPr>
      <w:sz w:val="18"/>
      <w:szCs w:val="20"/>
    </w:rPr>
  </w:style>
  <w:style w:type="paragraph" w:styleId="td05">
    <w:name w:val="td05"/>
    <w:basedOn w:val="Normal"/>
    <w:qFormat/>
    <w:pPr>
      <w:widowControl/>
      <w:spacing w:before="280" w:after="280"/>
      <w:jc w:val="start"/>
    </w:pPr>
    <w:rPr>
      <w:rFonts w:ascii="宋体;SimSun" w:hAnsi="宋体;SimSun" w:eastAsia="宋体;SimSun" w:cs="宋体;SimSun"/>
      <w:kern w:val="0"/>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3</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2010-07-05T15:30:00Z</dcterms:created>
  <dc:creator>KONGYL</dc:creator>
  <dc:description/>
  <cp:keywords/>
  <dc:language>zh-CN</dc:language>
  <cp:lastModifiedBy>User</cp:lastModifiedBy>
  <cp:lastPrinted>2010-05-04T10:48:00Z</cp:lastPrinted>
  <dcterms:modified xsi:type="dcterms:W3CDTF">2010-07-05T15:50:00Z</dcterms:modified>
  <cp:revision>4</cp:revision>
  <dc:subject/>
  <dc:title>                        上海市工商行政管理局</dc:title>
</cp:coreProperties>
</file>