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07395" w14:textId="77777777" w:rsidR="00EA2E34" w:rsidRPr="000928CE" w:rsidRDefault="00652F21" w:rsidP="000928CE">
      <w:pPr>
        <w:pStyle w:val="Heading2"/>
        <w:rPr>
          <w:rFonts w:ascii="Times New Roman" w:hAnsi="Times New Roman" w:cs="Times New Roman"/>
          <w:b/>
          <w:color w:val="auto"/>
        </w:rPr>
      </w:pPr>
      <w:r w:rsidRPr="000928CE">
        <w:rPr>
          <w:rFonts w:ascii="Times New Roman" w:hAnsi="Times New Roman" w:cs="Times New Roman"/>
          <w:b/>
          <w:color w:val="auto"/>
        </w:rPr>
        <w:t>Chassis</w:t>
      </w:r>
    </w:p>
    <w:p w14:paraId="23EEF63E" w14:textId="77777777" w:rsidR="00EA2E34" w:rsidRPr="000928CE" w:rsidRDefault="00EA2E34" w:rsidP="00EA2E34">
      <w:pPr>
        <w:pStyle w:val="NoSpacing"/>
        <w:rPr>
          <w:rFonts w:ascii="Times New Roman" w:hAnsi="Times New Roman" w:cs="Times New Roman"/>
        </w:rPr>
      </w:pPr>
      <w:r w:rsidRPr="000928CE">
        <w:rPr>
          <w:rFonts w:ascii="Times New Roman" w:hAnsi="Times New Roman" w:cs="Times New Roman"/>
        </w:rPr>
        <w:t xml:space="preserve">The following tables and justifications are the basis for the decision making process of selecting a suitable </w:t>
      </w:r>
      <w:r w:rsidR="004E2B39">
        <w:rPr>
          <w:rFonts w:ascii="Times New Roman" w:hAnsi="Times New Roman" w:cs="Times New Roman"/>
        </w:rPr>
        <w:t>chassis</w:t>
      </w:r>
      <w:r w:rsidRPr="000928CE">
        <w:rPr>
          <w:rFonts w:ascii="Times New Roman" w:hAnsi="Times New Roman" w:cs="Times New Roman"/>
        </w:rPr>
        <w:t xml:space="preserve"> for Roadie. </w:t>
      </w:r>
    </w:p>
    <w:p w14:paraId="21697D92" w14:textId="77777777"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 xml:space="preserve">Items </w:t>
      </w:r>
      <w:proofErr w:type="gramStart"/>
      <w:r w:rsidRPr="000928CE">
        <w:rPr>
          <w:rFonts w:ascii="Times New Roman" w:hAnsi="Times New Roman" w:cs="Times New Roman"/>
          <w:b/>
          <w:color w:val="auto"/>
        </w:rPr>
        <w:t>Under</w:t>
      </w:r>
      <w:proofErr w:type="gramEnd"/>
      <w:r w:rsidRPr="000928CE">
        <w:rPr>
          <w:rFonts w:ascii="Times New Roman" w:hAnsi="Times New Roman" w:cs="Times New Roman"/>
          <w:b/>
          <w:color w:val="auto"/>
        </w:rPr>
        <w:t xml:space="preserve"> Consideration</w:t>
      </w:r>
    </w:p>
    <w:p w14:paraId="670303BB" w14:textId="77777777" w:rsidR="00EA2E34" w:rsidRPr="000928CE" w:rsidRDefault="00EA2E34" w:rsidP="00EA2E34">
      <w:pPr>
        <w:rPr>
          <w:rFonts w:ascii="Times New Roman" w:hAnsi="Times New Roman" w:cs="Times New Roman"/>
        </w:rPr>
      </w:pPr>
    </w:p>
    <w:p w14:paraId="79B317E3"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following items have been considered for use as a </w:t>
      </w:r>
      <w:r w:rsidR="004E2B39">
        <w:rPr>
          <w:rFonts w:ascii="Times New Roman" w:hAnsi="Times New Roman" w:cs="Times New Roman"/>
        </w:rPr>
        <w:t>chassis</w:t>
      </w:r>
      <w:r w:rsidRPr="000928CE">
        <w:rPr>
          <w:rFonts w:ascii="Times New Roman" w:hAnsi="Times New Roman" w:cs="Times New Roman"/>
        </w:rPr>
        <w:t xml:space="preserve"> on Roadie. Each item has a unique product ID as well as the vendor and a short description of the product, as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_Ref399874015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i/>
        </w:rPr>
        <w:t xml:space="preserve">Table </w:t>
      </w:r>
      <w:r w:rsidRPr="000928CE">
        <w:rPr>
          <w:rFonts w:ascii="Times New Roman" w:hAnsi="Times New Roman" w:cs="Times New Roman"/>
          <w:i/>
          <w:noProof/>
        </w:rPr>
        <w:t>1</w:t>
      </w:r>
      <w:r w:rsidRPr="000928CE">
        <w:rPr>
          <w:rFonts w:ascii="Times New Roman" w:hAnsi="Times New Roman" w:cs="Times New Roman"/>
        </w:rPr>
        <w:fldChar w:fldCharType="end"/>
      </w:r>
    </w:p>
    <w:p w14:paraId="66A86270" w14:textId="77777777" w:rsidR="00EA2E34" w:rsidRPr="000928CE" w:rsidRDefault="00EA2E34" w:rsidP="00EA2E34">
      <w:pPr>
        <w:rPr>
          <w:rFonts w:ascii="Times New Roman" w:hAnsi="Times New Roman" w:cs="Times New Roman"/>
        </w:rPr>
      </w:pPr>
    </w:p>
    <w:tbl>
      <w:tblPr>
        <w:tblStyle w:val="TableGrid"/>
        <w:tblW w:w="0" w:type="auto"/>
        <w:tblLook w:val="04A0" w:firstRow="1" w:lastRow="0" w:firstColumn="1" w:lastColumn="0" w:noHBand="0" w:noVBand="1"/>
      </w:tblPr>
      <w:tblGrid>
        <w:gridCol w:w="2494"/>
        <w:gridCol w:w="2020"/>
        <w:gridCol w:w="2300"/>
        <w:gridCol w:w="2536"/>
      </w:tblGrid>
      <w:tr w:rsidR="004E2B39" w:rsidRPr="000928CE" w14:paraId="757FC5D9" w14:textId="77777777" w:rsidTr="004E2B39">
        <w:tc>
          <w:tcPr>
            <w:tcW w:w="2494" w:type="dxa"/>
          </w:tcPr>
          <w:p w14:paraId="64D55002" w14:textId="77777777" w:rsidR="004E2B39" w:rsidRPr="000928CE" w:rsidRDefault="004E2B39" w:rsidP="00246955">
            <w:pPr>
              <w:rPr>
                <w:rFonts w:ascii="Times New Roman" w:hAnsi="Times New Roman" w:cs="Times New Roman"/>
              </w:rPr>
            </w:pPr>
            <w:r w:rsidRPr="000928CE">
              <w:rPr>
                <w:rFonts w:ascii="Times New Roman" w:hAnsi="Times New Roman" w:cs="Times New Roman"/>
              </w:rPr>
              <w:t>Item ID</w:t>
            </w:r>
          </w:p>
        </w:tc>
        <w:tc>
          <w:tcPr>
            <w:tcW w:w="2020" w:type="dxa"/>
          </w:tcPr>
          <w:p w14:paraId="666B3717" w14:textId="77777777" w:rsidR="004E2B39" w:rsidRPr="000928CE" w:rsidRDefault="004E2B39" w:rsidP="00246955">
            <w:pPr>
              <w:rPr>
                <w:rFonts w:ascii="Times New Roman" w:hAnsi="Times New Roman" w:cs="Times New Roman"/>
              </w:rPr>
            </w:pPr>
            <w:r>
              <w:rPr>
                <w:rFonts w:ascii="Times New Roman" w:hAnsi="Times New Roman" w:cs="Times New Roman"/>
              </w:rPr>
              <w:t>Item Name</w:t>
            </w:r>
          </w:p>
        </w:tc>
        <w:tc>
          <w:tcPr>
            <w:tcW w:w="2300" w:type="dxa"/>
          </w:tcPr>
          <w:p w14:paraId="3A2D4971" w14:textId="77777777" w:rsidR="004E2B39" w:rsidRPr="000928CE" w:rsidRDefault="004E2B39" w:rsidP="00246955">
            <w:pPr>
              <w:rPr>
                <w:rFonts w:ascii="Times New Roman" w:hAnsi="Times New Roman" w:cs="Times New Roman"/>
              </w:rPr>
            </w:pPr>
            <w:r w:rsidRPr="000928CE">
              <w:rPr>
                <w:rFonts w:ascii="Times New Roman" w:hAnsi="Times New Roman" w:cs="Times New Roman"/>
              </w:rPr>
              <w:t>Vendor</w:t>
            </w:r>
          </w:p>
        </w:tc>
        <w:tc>
          <w:tcPr>
            <w:tcW w:w="2536" w:type="dxa"/>
          </w:tcPr>
          <w:p w14:paraId="766756F4" w14:textId="77777777" w:rsidR="004E2B39" w:rsidRPr="000928CE" w:rsidRDefault="004E2B39" w:rsidP="00246955">
            <w:pPr>
              <w:rPr>
                <w:rFonts w:ascii="Times New Roman" w:hAnsi="Times New Roman" w:cs="Times New Roman"/>
              </w:rPr>
            </w:pPr>
            <w:r w:rsidRPr="000928CE">
              <w:rPr>
                <w:rFonts w:ascii="Times New Roman" w:hAnsi="Times New Roman" w:cs="Times New Roman"/>
              </w:rPr>
              <w:t>Description</w:t>
            </w:r>
          </w:p>
        </w:tc>
      </w:tr>
      <w:tr w:rsidR="004E2B39" w:rsidRPr="000928CE" w14:paraId="0962DDDA" w14:textId="77777777" w:rsidTr="004E2B39">
        <w:tc>
          <w:tcPr>
            <w:tcW w:w="2494" w:type="dxa"/>
          </w:tcPr>
          <w:p w14:paraId="41D615BC" w14:textId="77777777" w:rsidR="004E2B39" w:rsidRPr="004E2B39" w:rsidRDefault="004E2B39" w:rsidP="004E2B39">
            <w:pPr>
              <w:rPr>
                <w:rFonts w:ascii="Times New Roman" w:hAnsi="Times New Roman" w:cs="Times New Roman"/>
              </w:rPr>
            </w:pPr>
            <w:r w:rsidRPr="004E2B39">
              <w:rPr>
                <w:rFonts w:ascii="Times New Roman" w:hAnsi="Times New Roman" w:cs="Times New Roman"/>
                <w:caps/>
                <w:spacing w:val="21"/>
                <w:shd w:val="clear" w:color="auto" w:fill="FFFFFF"/>
              </w:rPr>
              <w:t>ROB-12866</w:t>
            </w:r>
          </w:p>
        </w:tc>
        <w:tc>
          <w:tcPr>
            <w:tcW w:w="2020" w:type="dxa"/>
          </w:tcPr>
          <w:p w14:paraId="4D0CA988" w14:textId="77777777" w:rsidR="004E2B39" w:rsidRPr="000928CE" w:rsidRDefault="004E2B39" w:rsidP="00246955">
            <w:pPr>
              <w:rPr>
                <w:rFonts w:ascii="Times New Roman" w:hAnsi="Times New Roman" w:cs="Times New Roman"/>
              </w:rPr>
            </w:pPr>
            <w:r>
              <w:rPr>
                <w:rFonts w:ascii="Times New Roman" w:hAnsi="Times New Roman" w:cs="Times New Roman"/>
              </w:rPr>
              <w:t>Magician Chassis</w:t>
            </w:r>
          </w:p>
        </w:tc>
        <w:tc>
          <w:tcPr>
            <w:tcW w:w="2300" w:type="dxa"/>
          </w:tcPr>
          <w:p w14:paraId="79D0B73F" w14:textId="77777777" w:rsidR="004E2B39" w:rsidRPr="000928CE" w:rsidRDefault="004E2B39" w:rsidP="00246955">
            <w:pPr>
              <w:rPr>
                <w:rFonts w:ascii="Times New Roman" w:hAnsi="Times New Roman" w:cs="Times New Roman"/>
              </w:rPr>
            </w:pPr>
            <w:proofErr w:type="spellStart"/>
            <w:r>
              <w:rPr>
                <w:rFonts w:ascii="Times New Roman" w:hAnsi="Times New Roman" w:cs="Times New Roman"/>
              </w:rPr>
              <w:t>Sparkfun</w:t>
            </w:r>
            <w:proofErr w:type="spellEnd"/>
          </w:p>
        </w:tc>
        <w:tc>
          <w:tcPr>
            <w:tcW w:w="2536" w:type="dxa"/>
          </w:tcPr>
          <w:p w14:paraId="5712DADB" w14:textId="77777777" w:rsidR="004E2B39" w:rsidRPr="000928CE" w:rsidRDefault="00374789" w:rsidP="00246955">
            <w:pPr>
              <w:rPr>
                <w:rFonts w:ascii="Times New Roman" w:hAnsi="Times New Roman" w:cs="Times New Roman"/>
              </w:rPr>
            </w:pPr>
            <w:r>
              <w:rPr>
                <w:rFonts w:ascii="Times New Roman" w:hAnsi="Times New Roman" w:cs="Times New Roman"/>
              </w:rPr>
              <w:t xml:space="preserve">Acrylic chassis with two </w:t>
            </w:r>
            <w:proofErr w:type="spellStart"/>
            <w:r>
              <w:rPr>
                <w:rFonts w:ascii="Times New Roman" w:hAnsi="Times New Roman" w:cs="Times New Roman"/>
              </w:rPr>
              <w:t>gearmotors</w:t>
            </w:r>
            <w:proofErr w:type="spellEnd"/>
            <w:r>
              <w:rPr>
                <w:rFonts w:ascii="Times New Roman" w:hAnsi="Times New Roman" w:cs="Times New Roman"/>
              </w:rPr>
              <w:t xml:space="preserve">, two 65mm wheels and a rear caster. Pre-drilled mounting holes. An AA battery holder with barrel plug termination is included. </w:t>
            </w:r>
          </w:p>
        </w:tc>
      </w:tr>
      <w:tr w:rsidR="004E2B39" w:rsidRPr="000928CE" w14:paraId="3C39259D" w14:textId="77777777" w:rsidTr="004E2B39">
        <w:tc>
          <w:tcPr>
            <w:tcW w:w="2494" w:type="dxa"/>
          </w:tcPr>
          <w:p w14:paraId="30E5A2F4" w14:textId="77777777" w:rsidR="004E2B39" w:rsidRPr="004E2B39" w:rsidRDefault="004E2B39" w:rsidP="00246955">
            <w:pPr>
              <w:rPr>
                <w:rFonts w:ascii="Times New Roman" w:hAnsi="Times New Roman" w:cs="Times New Roman"/>
              </w:rPr>
            </w:pPr>
            <w:r w:rsidRPr="004E2B39">
              <w:rPr>
                <w:rFonts w:ascii="Times New Roman" w:hAnsi="Times New Roman" w:cs="Times New Roman"/>
                <w:color w:val="000000"/>
              </w:rPr>
              <w:t>KIT660</w:t>
            </w:r>
          </w:p>
        </w:tc>
        <w:tc>
          <w:tcPr>
            <w:tcW w:w="2020" w:type="dxa"/>
          </w:tcPr>
          <w:p w14:paraId="74A92B4D" w14:textId="77777777" w:rsidR="004E2B39" w:rsidRPr="000928CE" w:rsidRDefault="004E2B39" w:rsidP="00246955">
            <w:pPr>
              <w:rPr>
                <w:rFonts w:ascii="Times New Roman" w:hAnsi="Times New Roman" w:cs="Times New Roman"/>
              </w:rPr>
            </w:pPr>
            <w:r>
              <w:rPr>
                <w:rFonts w:ascii="Times New Roman" w:hAnsi="Times New Roman" w:cs="Times New Roman"/>
              </w:rPr>
              <w:t>Build Your First Robot Chassis Kit</w:t>
            </w:r>
          </w:p>
        </w:tc>
        <w:tc>
          <w:tcPr>
            <w:tcW w:w="2300" w:type="dxa"/>
          </w:tcPr>
          <w:p w14:paraId="18EF1FD0" w14:textId="77777777" w:rsidR="004E2B39" w:rsidRPr="000928CE" w:rsidRDefault="004E2B39" w:rsidP="00246955">
            <w:pPr>
              <w:rPr>
                <w:rFonts w:ascii="Times New Roman" w:hAnsi="Times New Roman" w:cs="Times New Roman"/>
              </w:rPr>
            </w:pPr>
            <w:r>
              <w:rPr>
                <w:rFonts w:ascii="Times New Roman" w:hAnsi="Times New Roman" w:cs="Times New Roman"/>
              </w:rPr>
              <w:t>Budgetrobotics.com</w:t>
            </w:r>
          </w:p>
        </w:tc>
        <w:tc>
          <w:tcPr>
            <w:tcW w:w="2536" w:type="dxa"/>
          </w:tcPr>
          <w:p w14:paraId="28A42556" w14:textId="77777777" w:rsidR="004E2B39" w:rsidRPr="000928CE" w:rsidRDefault="00374789" w:rsidP="00246955">
            <w:pPr>
              <w:rPr>
                <w:rFonts w:ascii="Times New Roman" w:hAnsi="Times New Roman" w:cs="Times New Roman"/>
              </w:rPr>
            </w:pPr>
            <w:r>
              <w:rPr>
                <w:rFonts w:ascii="Times New Roman" w:hAnsi="Times New Roman" w:cs="Times New Roman"/>
              </w:rPr>
              <w:t>Dual level chassis with wheel well cutouts for drive wheels. Includes mounts for two servos.</w:t>
            </w:r>
          </w:p>
        </w:tc>
      </w:tr>
      <w:tr w:rsidR="004E2B39" w:rsidRPr="000928CE" w14:paraId="4E4861E3" w14:textId="77777777" w:rsidTr="004E2B39">
        <w:tc>
          <w:tcPr>
            <w:tcW w:w="2494" w:type="dxa"/>
          </w:tcPr>
          <w:p w14:paraId="7764DBE9" w14:textId="77777777" w:rsidR="004E2B39" w:rsidRPr="004E2B39" w:rsidRDefault="008320A6" w:rsidP="00D800B3">
            <w:pPr>
              <w:pStyle w:val="Heading3"/>
              <w:shd w:val="clear" w:color="auto" w:fill="FFFFFF"/>
              <w:spacing w:before="0" w:line="195" w:lineRule="atLeast"/>
              <w:rPr>
                <w:rFonts w:ascii="Times New Roman" w:hAnsi="Times New Roman" w:cs="Times New Roman"/>
                <w:color w:val="000000"/>
                <w:sz w:val="22"/>
                <w:szCs w:val="22"/>
              </w:rPr>
            </w:pPr>
            <w:r>
              <w:rPr>
                <w:rFonts w:ascii="Times New Roman" w:hAnsi="Times New Roman" w:cs="Times New Roman"/>
                <w:bCs/>
                <w:color w:val="000000"/>
                <w:sz w:val="22"/>
                <w:szCs w:val="22"/>
              </w:rPr>
              <w:t>DG012</w:t>
            </w:r>
          </w:p>
        </w:tc>
        <w:tc>
          <w:tcPr>
            <w:tcW w:w="2020" w:type="dxa"/>
          </w:tcPr>
          <w:p w14:paraId="73557EB7" w14:textId="77777777" w:rsidR="004E2B39" w:rsidRPr="000928CE" w:rsidRDefault="004E2B39" w:rsidP="00246955">
            <w:pPr>
              <w:rPr>
                <w:rFonts w:ascii="Times New Roman" w:hAnsi="Times New Roman" w:cs="Times New Roman"/>
              </w:rPr>
            </w:pPr>
            <w:r>
              <w:rPr>
                <w:rFonts w:ascii="Times New Roman" w:hAnsi="Times New Roman" w:cs="Times New Roman"/>
              </w:rPr>
              <w:t>DG012-Tank</w:t>
            </w:r>
          </w:p>
        </w:tc>
        <w:tc>
          <w:tcPr>
            <w:tcW w:w="2300" w:type="dxa"/>
          </w:tcPr>
          <w:p w14:paraId="31EB2319" w14:textId="77777777" w:rsidR="004E2B39" w:rsidRPr="000928CE" w:rsidRDefault="004E2B39" w:rsidP="00246955">
            <w:pPr>
              <w:rPr>
                <w:rFonts w:ascii="Times New Roman" w:hAnsi="Times New Roman" w:cs="Times New Roman"/>
              </w:rPr>
            </w:pPr>
            <w:proofErr w:type="spellStart"/>
            <w:r>
              <w:rPr>
                <w:rFonts w:ascii="Times New Roman" w:hAnsi="Times New Roman" w:cs="Times New Roman"/>
              </w:rPr>
              <w:t>Hobbyking</w:t>
            </w:r>
            <w:proofErr w:type="spellEnd"/>
          </w:p>
        </w:tc>
        <w:tc>
          <w:tcPr>
            <w:tcW w:w="2536" w:type="dxa"/>
          </w:tcPr>
          <w:p w14:paraId="24AE5039" w14:textId="77777777" w:rsidR="004E2B39" w:rsidRPr="000928CE" w:rsidRDefault="00374789" w:rsidP="00246955">
            <w:pPr>
              <w:rPr>
                <w:rFonts w:ascii="Times New Roman" w:hAnsi="Times New Roman" w:cs="Times New Roman"/>
              </w:rPr>
            </w:pPr>
            <w:r>
              <w:rPr>
                <w:rFonts w:ascii="Times New Roman" w:hAnsi="Times New Roman" w:cs="Times New Roman"/>
              </w:rPr>
              <w:t xml:space="preserve">Square chassis made out of aluminum. It come with two 48:1 geared motors, an AA battery holder and pre-drilled mounting points. </w:t>
            </w:r>
          </w:p>
        </w:tc>
      </w:tr>
      <w:tr w:rsidR="004E2B39" w:rsidRPr="000928CE" w14:paraId="63B796E9" w14:textId="77777777" w:rsidTr="004E2B39">
        <w:tc>
          <w:tcPr>
            <w:tcW w:w="2494" w:type="dxa"/>
          </w:tcPr>
          <w:p w14:paraId="49E030BC" w14:textId="77777777" w:rsidR="004E2B39" w:rsidRPr="004E2B39" w:rsidRDefault="004E2B39" w:rsidP="004E2B39">
            <w:pPr>
              <w:pStyle w:val="Heading3"/>
              <w:shd w:val="clear" w:color="auto" w:fill="FFFFFF"/>
              <w:spacing w:before="0" w:line="195" w:lineRule="atLeast"/>
              <w:rPr>
                <w:rFonts w:ascii="Times New Roman" w:hAnsi="Times New Roman" w:cs="Times New Roman"/>
                <w:bCs/>
                <w:color w:val="000000"/>
                <w:sz w:val="22"/>
                <w:szCs w:val="22"/>
              </w:rPr>
            </w:pPr>
            <w:r>
              <w:rPr>
                <w:rFonts w:ascii="Times New Roman" w:hAnsi="Times New Roman" w:cs="Times New Roman"/>
                <w:bCs/>
                <w:color w:val="000000"/>
                <w:sz w:val="22"/>
                <w:szCs w:val="22"/>
              </w:rPr>
              <w:t>Custom</w:t>
            </w:r>
          </w:p>
        </w:tc>
        <w:tc>
          <w:tcPr>
            <w:tcW w:w="2020" w:type="dxa"/>
          </w:tcPr>
          <w:p w14:paraId="38BA6C05" w14:textId="77777777" w:rsidR="004E2B39" w:rsidRDefault="004E2B39" w:rsidP="00246955">
            <w:pPr>
              <w:rPr>
                <w:rFonts w:ascii="Times New Roman" w:hAnsi="Times New Roman" w:cs="Times New Roman"/>
              </w:rPr>
            </w:pPr>
            <w:r>
              <w:rPr>
                <w:rFonts w:ascii="Times New Roman" w:hAnsi="Times New Roman" w:cs="Times New Roman"/>
              </w:rPr>
              <w:t>Custom Chassis</w:t>
            </w:r>
          </w:p>
        </w:tc>
        <w:tc>
          <w:tcPr>
            <w:tcW w:w="2300" w:type="dxa"/>
          </w:tcPr>
          <w:p w14:paraId="62CEDFD8" w14:textId="77777777" w:rsidR="004E2B39" w:rsidRDefault="004E2B39" w:rsidP="00246955">
            <w:pPr>
              <w:rPr>
                <w:rFonts w:ascii="Times New Roman" w:hAnsi="Times New Roman" w:cs="Times New Roman"/>
              </w:rPr>
            </w:pPr>
            <w:r>
              <w:rPr>
                <w:rFonts w:ascii="Times New Roman" w:hAnsi="Times New Roman" w:cs="Times New Roman"/>
              </w:rPr>
              <w:t>N/A</w:t>
            </w:r>
          </w:p>
        </w:tc>
        <w:tc>
          <w:tcPr>
            <w:tcW w:w="2536" w:type="dxa"/>
          </w:tcPr>
          <w:p w14:paraId="356E4E1E" w14:textId="77777777" w:rsidR="004E2B39" w:rsidRPr="000928CE" w:rsidRDefault="00374789" w:rsidP="00374789">
            <w:pPr>
              <w:rPr>
                <w:rFonts w:ascii="Times New Roman" w:hAnsi="Times New Roman" w:cs="Times New Roman"/>
              </w:rPr>
            </w:pPr>
            <w:r>
              <w:rPr>
                <w:rFonts w:ascii="Times New Roman" w:hAnsi="Times New Roman" w:cs="Times New Roman"/>
              </w:rPr>
              <w:t xml:space="preserve">Constructed to resemble a cargo container crane. Room for four drive motors. Attachment point for arm mounted high on chassis. </w:t>
            </w:r>
          </w:p>
        </w:tc>
      </w:tr>
    </w:tbl>
    <w:p w14:paraId="15254376" w14:textId="77777777" w:rsidR="00EA2E34" w:rsidRPr="000928CE" w:rsidRDefault="00EA2E34" w:rsidP="00EA2E34">
      <w:pPr>
        <w:pStyle w:val="Caption"/>
        <w:rPr>
          <w:rFonts w:ascii="Times New Roman" w:hAnsi="Times New Roman" w:cs="Times New Roman"/>
          <w:i w:val="0"/>
          <w:color w:val="auto"/>
        </w:rPr>
      </w:pPr>
      <w:bookmarkStart w:id="0" w:name="_Ref399874015"/>
      <w:r w:rsidRPr="000928CE">
        <w:rPr>
          <w:rFonts w:ascii="Times New Roman" w:hAnsi="Times New Roman" w:cs="Times New Roman"/>
          <w:i w:val="0"/>
          <w:color w:val="auto"/>
        </w:rPr>
        <w:t xml:space="preserve">Table </w:t>
      </w:r>
      <w:r w:rsidRPr="000928CE">
        <w:rPr>
          <w:rFonts w:ascii="Times New Roman" w:hAnsi="Times New Roman" w:cs="Times New Roman"/>
          <w:i w:val="0"/>
          <w:color w:val="auto"/>
        </w:rPr>
        <w:fldChar w:fldCharType="begin"/>
      </w:r>
      <w:r w:rsidRPr="000928CE">
        <w:rPr>
          <w:rFonts w:ascii="Times New Roman" w:hAnsi="Times New Roman" w:cs="Times New Roman"/>
          <w:i w:val="0"/>
          <w:color w:val="auto"/>
        </w:rPr>
        <w:instrText xml:space="preserve"> SEQ Table \* ARABIC </w:instrText>
      </w:r>
      <w:r w:rsidRPr="000928CE">
        <w:rPr>
          <w:rFonts w:ascii="Times New Roman" w:hAnsi="Times New Roman" w:cs="Times New Roman"/>
          <w:i w:val="0"/>
          <w:color w:val="auto"/>
        </w:rPr>
        <w:fldChar w:fldCharType="separate"/>
      </w:r>
      <w:r w:rsidRPr="000928CE">
        <w:rPr>
          <w:rFonts w:ascii="Times New Roman" w:hAnsi="Times New Roman" w:cs="Times New Roman"/>
          <w:i w:val="0"/>
          <w:noProof/>
          <w:color w:val="auto"/>
        </w:rPr>
        <w:t>1</w:t>
      </w:r>
      <w:r w:rsidRPr="000928CE">
        <w:rPr>
          <w:rFonts w:ascii="Times New Roman" w:hAnsi="Times New Roman" w:cs="Times New Roman"/>
          <w:i w:val="0"/>
          <w:color w:val="auto"/>
        </w:rPr>
        <w:fldChar w:fldCharType="end"/>
      </w:r>
      <w:bookmarkEnd w:id="0"/>
      <w:r w:rsidRPr="000928CE">
        <w:rPr>
          <w:rFonts w:ascii="Times New Roman" w:hAnsi="Times New Roman" w:cs="Times New Roman"/>
          <w:i w:val="0"/>
          <w:color w:val="auto"/>
        </w:rPr>
        <w:t xml:space="preserve">: </w:t>
      </w:r>
      <w:r w:rsidR="004E2B39">
        <w:rPr>
          <w:rFonts w:ascii="Times New Roman" w:hAnsi="Times New Roman" w:cs="Times New Roman"/>
          <w:i w:val="0"/>
          <w:color w:val="auto"/>
        </w:rPr>
        <w:t>Chassis</w:t>
      </w:r>
      <w:r w:rsidRPr="000928CE">
        <w:rPr>
          <w:rFonts w:ascii="Times New Roman" w:hAnsi="Times New Roman" w:cs="Times New Roman"/>
          <w:i w:val="0"/>
          <w:color w:val="auto"/>
        </w:rPr>
        <w:t xml:space="preserve"> under consideration for Roadie</w:t>
      </w:r>
    </w:p>
    <w:p w14:paraId="5199BF09" w14:textId="77777777" w:rsidR="00EA2E34" w:rsidRPr="000928CE" w:rsidRDefault="00EA2E34" w:rsidP="00EA2E34">
      <w:pPr>
        <w:pStyle w:val="Heading2"/>
        <w:rPr>
          <w:rFonts w:ascii="Times New Roman" w:hAnsi="Times New Roman" w:cs="Times New Roman"/>
          <w:b/>
          <w:color w:val="auto"/>
        </w:rPr>
      </w:pPr>
      <w:r w:rsidRPr="000928CE">
        <w:rPr>
          <w:rFonts w:ascii="Times New Roman" w:hAnsi="Times New Roman" w:cs="Times New Roman"/>
          <w:b/>
          <w:color w:val="auto"/>
        </w:rPr>
        <w:t>Decision Matrix</w:t>
      </w:r>
    </w:p>
    <w:p w14:paraId="1242ACD1"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decision matrix used to select a </w:t>
      </w:r>
      <w:r w:rsidR="004E2B39">
        <w:rPr>
          <w:rFonts w:ascii="Times New Roman" w:hAnsi="Times New Roman" w:cs="Times New Roman"/>
        </w:rPr>
        <w:t>chassis</w:t>
      </w:r>
      <w:r w:rsidRPr="000928CE">
        <w:rPr>
          <w:rFonts w:ascii="Times New Roman" w:hAnsi="Times New Roman" w:cs="Times New Roman"/>
        </w:rPr>
        <w:t xml:space="preserve"> for Roadie is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xml:space="preserve">. </w:t>
      </w:r>
      <w:commentRangeStart w:id="1"/>
      <w:r w:rsidRPr="000928CE">
        <w:rPr>
          <w:rFonts w:ascii="Times New Roman" w:hAnsi="Times New Roman" w:cs="Times New Roman"/>
        </w:rPr>
        <w:t xml:space="preserve">The decision matrix weighs the. </w:t>
      </w:r>
      <w:commentRangeEnd w:id="1"/>
      <w:r w:rsidR="0003348D">
        <w:rPr>
          <w:rStyle w:val="CommentReference"/>
        </w:rPr>
        <w:commentReference w:id="1"/>
      </w:r>
      <w:r w:rsidRPr="000928CE">
        <w:rPr>
          <w:rFonts w:ascii="Times New Roman" w:hAnsi="Times New Roman" w:cs="Times New Roman"/>
        </w:rPr>
        <w:t xml:space="preserve">The highlighted row is the </w:t>
      </w:r>
      <w:r w:rsidR="004E2B39">
        <w:rPr>
          <w:rFonts w:ascii="Times New Roman" w:hAnsi="Times New Roman" w:cs="Times New Roman"/>
        </w:rPr>
        <w:t>chassis</w:t>
      </w:r>
      <w:r w:rsidRPr="000928CE">
        <w:rPr>
          <w:rFonts w:ascii="Times New Roman" w:hAnsi="Times New Roman" w:cs="Times New Roman"/>
        </w:rPr>
        <w:t xml:space="preserve"> selected for use on Roadie.</w:t>
      </w:r>
    </w:p>
    <w:p w14:paraId="22EC7AA9" w14:textId="77777777"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374789" w:rsidRPr="000928CE" w14:paraId="0242C8C8" w14:textId="77777777" w:rsidTr="00D800B3">
        <w:trPr>
          <w:trHeight w:val="253"/>
          <w:jc w:val="center"/>
        </w:trPr>
        <w:tc>
          <w:tcPr>
            <w:tcW w:w="1496" w:type="dxa"/>
          </w:tcPr>
          <w:p w14:paraId="652A69BA" w14:textId="77777777" w:rsidR="00374789" w:rsidRPr="000928CE" w:rsidRDefault="00374789" w:rsidP="00246955">
            <w:pPr>
              <w:rPr>
                <w:rFonts w:ascii="Times New Roman" w:hAnsi="Times New Roman" w:cs="Times New Roman"/>
              </w:rPr>
            </w:pPr>
            <w:r w:rsidRPr="000928CE">
              <w:rPr>
                <w:rFonts w:ascii="Times New Roman" w:hAnsi="Times New Roman" w:cs="Times New Roman"/>
              </w:rPr>
              <w:t>Factor</w:t>
            </w:r>
          </w:p>
        </w:tc>
        <w:tc>
          <w:tcPr>
            <w:tcW w:w="1420" w:type="dxa"/>
          </w:tcPr>
          <w:p w14:paraId="2726F796" w14:textId="77777777" w:rsidR="00374789" w:rsidRPr="000928CE" w:rsidRDefault="00374789" w:rsidP="00246955">
            <w:pPr>
              <w:rPr>
                <w:rFonts w:ascii="Times New Roman" w:hAnsi="Times New Roman" w:cs="Times New Roman"/>
              </w:rPr>
            </w:pPr>
            <w:r>
              <w:rPr>
                <w:rFonts w:ascii="Times New Roman" w:hAnsi="Times New Roman" w:cs="Times New Roman"/>
              </w:rPr>
              <w:t>Surface Area</w:t>
            </w:r>
          </w:p>
        </w:tc>
        <w:tc>
          <w:tcPr>
            <w:tcW w:w="1371" w:type="dxa"/>
          </w:tcPr>
          <w:p w14:paraId="1CF5085E" w14:textId="77777777" w:rsidR="00374789" w:rsidRPr="000928CE" w:rsidRDefault="00374789" w:rsidP="00246955">
            <w:pPr>
              <w:rPr>
                <w:rFonts w:ascii="Times New Roman" w:hAnsi="Times New Roman" w:cs="Times New Roman"/>
              </w:rPr>
            </w:pPr>
            <w:r>
              <w:rPr>
                <w:rFonts w:ascii="Times New Roman" w:hAnsi="Times New Roman" w:cs="Times New Roman"/>
              </w:rPr>
              <w:t>Adaptability</w:t>
            </w:r>
          </w:p>
        </w:tc>
        <w:tc>
          <w:tcPr>
            <w:tcW w:w="1446" w:type="dxa"/>
          </w:tcPr>
          <w:p w14:paraId="7F4EAD93" w14:textId="77777777" w:rsidR="00374789" w:rsidRPr="000928CE" w:rsidRDefault="00374789" w:rsidP="00246955">
            <w:pPr>
              <w:rPr>
                <w:rFonts w:ascii="Times New Roman" w:hAnsi="Times New Roman" w:cs="Times New Roman"/>
              </w:rPr>
            </w:pPr>
            <w:r w:rsidRPr="000928CE">
              <w:rPr>
                <w:rFonts w:ascii="Times New Roman" w:hAnsi="Times New Roman" w:cs="Times New Roman"/>
              </w:rPr>
              <w:t>Availability</w:t>
            </w:r>
          </w:p>
        </w:tc>
        <w:tc>
          <w:tcPr>
            <w:tcW w:w="1254" w:type="dxa"/>
          </w:tcPr>
          <w:p w14:paraId="0865DFC9" w14:textId="77777777" w:rsidR="00374789" w:rsidRPr="000928CE" w:rsidRDefault="00374789" w:rsidP="00246955">
            <w:pPr>
              <w:rPr>
                <w:rFonts w:ascii="Times New Roman" w:hAnsi="Times New Roman" w:cs="Times New Roman"/>
              </w:rPr>
            </w:pPr>
            <w:r w:rsidRPr="000928CE">
              <w:rPr>
                <w:rFonts w:ascii="Times New Roman" w:hAnsi="Times New Roman" w:cs="Times New Roman"/>
              </w:rPr>
              <w:t>Cost</w:t>
            </w:r>
          </w:p>
        </w:tc>
        <w:tc>
          <w:tcPr>
            <w:tcW w:w="1150" w:type="dxa"/>
          </w:tcPr>
          <w:p w14:paraId="4746CD67" w14:textId="77777777" w:rsidR="00374789" w:rsidRPr="000928CE" w:rsidRDefault="00374789" w:rsidP="00246955">
            <w:pPr>
              <w:rPr>
                <w:rFonts w:ascii="Times New Roman" w:hAnsi="Times New Roman" w:cs="Times New Roman"/>
              </w:rPr>
            </w:pPr>
            <w:r w:rsidRPr="000928CE">
              <w:rPr>
                <w:rFonts w:ascii="Times New Roman" w:hAnsi="Times New Roman" w:cs="Times New Roman"/>
              </w:rPr>
              <w:t>Total</w:t>
            </w:r>
          </w:p>
        </w:tc>
      </w:tr>
      <w:tr w:rsidR="00374789" w:rsidRPr="000928CE" w14:paraId="4B928569" w14:textId="77777777" w:rsidTr="00D800B3">
        <w:trPr>
          <w:trHeight w:val="253"/>
          <w:jc w:val="center"/>
        </w:trPr>
        <w:tc>
          <w:tcPr>
            <w:tcW w:w="1496" w:type="dxa"/>
          </w:tcPr>
          <w:p w14:paraId="571D4465" w14:textId="77777777" w:rsidR="00374789" w:rsidRPr="000928CE" w:rsidRDefault="00374789" w:rsidP="00246955">
            <w:pPr>
              <w:rPr>
                <w:rFonts w:ascii="Times New Roman" w:hAnsi="Times New Roman" w:cs="Times New Roman"/>
              </w:rPr>
            </w:pPr>
            <w:r w:rsidRPr="000928CE">
              <w:rPr>
                <w:rFonts w:ascii="Times New Roman" w:hAnsi="Times New Roman" w:cs="Times New Roman"/>
              </w:rPr>
              <w:t>Weight</w:t>
            </w:r>
          </w:p>
        </w:tc>
        <w:tc>
          <w:tcPr>
            <w:tcW w:w="1420" w:type="dxa"/>
          </w:tcPr>
          <w:p w14:paraId="18D5C930" w14:textId="77777777" w:rsidR="00374789" w:rsidRPr="000928CE" w:rsidRDefault="00D800B3" w:rsidP="00246955">
            <w:pPr>
              <w:rPr>
                <w:rFonts w:ascii="Times New Roman" w:hAnsi="Times New Roman" w:cs="Times New Roman"/>
              </w:rPr>
            </w:pPr>
            <w:r>
              <w:rPr>
                <w:rFonts w:ascii="Times New Roman" w:hAnsi="Times New Roman" w:cs="Times New Roman"/>
              </w:rPr>
              <w:t>0.3</w:t>
            </w:r>
          </w:p>
        </w:tc>
        <w:tc>
          <w:tcPr>
            <w:tcW w:w="1371" w:type="dxa"/>
          </w:tcPr>
          <w:p w14:paraId="5C93EF88" w14:textId="77777777" w:rsidR="00374789" w:rsidRPr="000928CE" w:rsidRDefault="00D800B3" w:rsidP="00D800B3">
            <w:pPr>
              <w:rPr>
                <w:rFonts w:ascii="Times New Roman" w:hAnsi="Times New Roman" w:cs="Times New Roman"/>
              </w:rPr>
            </w:pPr>
            <w:r>
              <w:rPr>
                <w:rFonts w:ascii="Times New Roman" w:hAnsi="Times New Roman" w:cs="Times New Roman"/>
              </w:rPr>
              <w:t>0.4</w:t>
            </w:r>
          </w:p>
        </w:tc>
        <w:tc>
          <w:tcPr>
            <w:tcW w:w="1446" w:type="dxa"/>
          </w:tcPr>
          <w:p w14:paraId="32591DFB" w14:textId="77777777" w:rsidR="00374789" w:rsidRPr="000928CE" w:rsidRDefault="00D800B3" w:rsidP="00246955">
            <w:pPr>
              <w:rPr>
                <w:rFonts w:ascii="Times New Roman" w:hAnsi="Times New Roman" w:cs="Times New Roman"/>
              </w:rPr>
            </w:pPr>
            <w:r>
              <w:rPr>
                <w:rFonts w:ascii="Times New Roman" w:hAnsi="Times New Roman" w:cs="Times New Roman"/>
              </w:rPr>
              <w:t>0.1</w:t>
            </w:r>
          </w:p>
        </w:tc>
        <w:tc>
          <w:tcPr>
            <w:tcW w:w="1254" w:type="dxa"/>
          </w:tcPr>
          <w:p w14:paraId="1FDFFD67" w14:textId="77777777" w:rsidR="00374789" w:rsidRPr="000928CE" w:rsidRDefault="00D800B3" w:rsidP="00246955">
            <w:pPr>
              <w:rPr>
                <w:rFonts w:ascii="Times New Roman" w:hAnsi="Times New Roman" w:cs="Times New Roman"/>
              </w:rPr>
            </w:pPr>
            <w:r>
              <w:rPr>
                <w:rFonts w:ascii="Times New Roman" w:hAnsi="Times New Roman" w:cs="Times New Roman"/>
              </w:rPr>
              <w:t>0.2</w:t>
            </w:r>
          </w:p>
        </w:tc>
        <w:tc>
          <w:tcPr>
            <w:tcW w:w="1150" w:type="dxa"/>
          </w:tcPr>
          <w:p w14:paraId="6F091C60" w14:textId="77777777" w:rsidR="00374789" w:rsidRPr="000928CE" w:rsidRDefault="00374789" w:rsidP="00246955">
            <w:pPr>
              <w:rPr>
                <w:rFonts w:ascii="Times New Roman" w:hAnsi="Times New Roman" w:cs="Times New Roman"/>
              </w:rPr>
            </w:pPr>
          </w:p>
        </w:tc>
      </w:tr>
      <w:tr w:rsidR="00374789" w:rsidRPr="000928CE" w14:paraId="2BACC37B" w14:textId="77777777" w:rsidTr="00D800B3">
        <w:trPr>
          <w:trHeight w:val="253"/>
          <w:jc w:val="center"/>
        </w:trPr>
        <w:tc>
          <w:tcPr>
            <w:tcW w:w="1496" w:type="dxa"/>
          </w:tcPr>
          <w:p w14:paraId="4F14F4C5" w14:textId="77777777" w:rsidR="00374789" w:rsidRPr="000928CE" w:rsidRDefault="00D800B3" w:rsidP="00246955">
            <w:pPr>
              <w:rPr>
                <w:rFonts w:ascii="Times New Roman" w:hAnsi="Times New Roman" w:cs="Times New Roman"/>
              </w:rPr>
            </w:pPr>
            <w:r>
              <w:rPr>
                <w:rFonts w:ascii="Times New Roman" w:hAnsi="Times New Roman" w:cs="Times New Roman"/>
              </w:rPr>
              <w:t>ROB-12866</w:t>
            </w:r>
          </w:p>
        </w:tc>
        <w:tc>
          <w:tcPr>
            <w:tcW w:w="1420" w:type="dxa"/>
          </w:tcPr>
          <w:p w14:paraId="71FF0B6C" w14:textId="77777777" w:rsidR="00374789" w:rsidRPr="000928CE" w:rsidRDefault="00D800B3" w:rsidP="00246955">
            <w:pPr>
              <w:rPr>
                <w:rFonts w:ascii="Times New Roman" w:hAnsi="Times New Roman" w:cs="Times New Roman"/>
              </w:rPr>
            </w:pPr>
            <w:r>
              <w:rPr>
                <w:rFonts w:ascii="Times New Roman" w:hAnsi="Times New Roman" w:cs="Times New Roman"/>
              </w:rPr>
              <w:t>2</w:t>
            </w:r>
          </w:p>
        </w:tc>
        <w:tc>
          <w:tcPr>
            <w:tcW w:w="1371" w:type="dxa"/>
          </w:tcPr>
          <w:p w14:paraId="6066109D"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446" w:type="dxa"/>
          </w:tcPr>
          <w:p w14:paraId="469843E8"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14:paraId="5A71F232" w14:textId="77777777" w:rsidR="00374789" w:rsidRPr="000928CE" w:rsidRDefault="00D800B3" w:rsidP="00246955">
            <w:pPr>
              <w:rPr>
                <w:rFonts w:ascii="Times New Roman" w:hAnsi="Times New Roman" w:cs="Times New Roman"/>
              </w:rPr>
            </w:pPr>
            <w:r>
              <w:rPr>
                <w:rFonts w:ascii="Times New Roman" w:hAnsi="Times New Roman" w:cs="Times New Roman"/>
              </w:rPr>
              <w:t>5</w:t>
            </w:r>
          </w:p>
        </w:tc>
        <w:tc>
          <w:tcPr>
            <w:tcW w:w="1150" w:type="dxa"/>
          </w:tcPr>
          <w:p w14:paraId="60655CFA" w14:textId="77777777" w:rsidR="00374789" w:rsidRPr="000928CE" w:rsidRDefault="00D800B3" w:rsidP="00246955">
            <w:pPr>
              <w:rPr>
                <w:rFonts w:ascii="Times New Roman" w:hAnsi="Times New Roman" w:cs="Times New Roman"/>
              </w:rPr>
            </w:pPr>
            <w:r>
              <w:rPr>
                <w:rFonts w:ascii="Times New Roman" w:hAnsi="Times New Roman" w:cs="Times New Roman"/>
              </w:rPr>
              <w:t>2.1</w:t>
            </w:r>
          </w:p>
        </w:tc>
      </w:tr>
      <w:tr w:rsidR="00374789" w:rsidRPr="000928CE" w14:paraId="51664645" w14:textId="77777777" w:rsidTr="00D800B3">
        <w:trPr>
          <w:trHeight w:val="253"/>
          <w:jc w:val="center"/>
        </w:trPr>
        <w:tc>
          <w:tcPr>
            <w:tcW w:w="1496" w:type="dxa"/>
          </w:tcPr>
          <w:p w14:paraId="1DD4054D" w14:textId="77777777" w:rsidR="00374789" w:rsidRPr="000928CE" w:rsidRDefault="00D800B3" w:rsidP="00246955">
            <w:pPr>
              <w:rPr>
                <w:rFonts w:ascii="Times New Roman" w:hAnsi="Times New Roman" w:cs="Times New Roman"/>
              </w:rPr>
            </w:pPr>
            <w:r>
              <w:rPr>
                <w:rFonts w:ascii="Times New Roman" w:hAnsi="Times New Roman" w:cs="Times New Roman"/>
              </w:rPr>
              <w:t>KIT660</w:t>
            </w:r>
          </w:p>
        </w:tc>
        <w:tc>
          <w:tcPr>
            <w:tcW w:w="1420" w:type="dxa"/>
          </w:tcPr>
          <w:p w14:paraId="69DC169D" w14:textId="77777777" w:rsidR="00374789" w:rsidRPr="000928CE" w:rsidRDefault="00D800B3" w:rsidP="00246955">
            <w:pPr>
              <w:rPr>
                <w:rFonts w:ascii="Times New Roman" w:hAnsi="Times New Roman" w:cs="Times New Roman"/>
              </w:rPr>
            </w:pPr>
            <w:r>
              <w:rPr>
                <w:rFonts w:ascii="Times New Roman" w:hAnsi="Times New Roman" w:cs="Times New Roman"/>
              </w:rPr>
              <w:t>5</w:t>
            </w:r>
          </w:p>
        </w:tc>
        <w:tc>
          <w:tcPr>
            <w:tcW w:w="1371" w:type="dxa"/>
          </w:tcPr>
          <w:p w14:paraId="3B5C755A" w14:textId="77777777" w:rsidR="00374789" w:rsidRPr="000928CE" w:rsidRDefault="00D800B3" w:rsidP="00246955">
            <w:pPr>
              <w:rPr>
                <w:rFonts w:ascii="Times New Roman" w:hAnsi="Times New Roman" w:cs="Times New Roman"/>
              </w:rPr>
            </w:pPr>
            <w:r>
              <w:rPr>
                <w:rFonts w:ascii="Times New Roman" w:hAnsi="Times New Roman" w:cs="Times New Roman"/>
              </w:rPr>
              <w:t>2</w:t>
            </w:r>
          </w:p>
        </w:tc>
        <w:tc>
          <w:tcPr>
            <w:tcW w:w="1446" w:type="dxa"/>
          </w:tcPr>
          <w:p w14:paraId="650EE23F"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14:paraId="070A81F4" w14:textId="77777777" w:rsidR="00374789" w:rsidRPr="000928CE" w:rsidRDefault="00D800B3" w:rsidP="00246955">
            <w:pPr>
              <w:rPr>
                <w:rFonts w:ascii="Times New Roman" w:hAnsi="Times New Roman" w:cs="Times New Roman"/>
              </w:rPr>
            </w:pPr>
            <w:r>
              <w:rPr>
                <w:rFonts w:ascii="Times New Roman" w:hAnsi="Times New Roman" w:cs="Times New Roman"/>
              </w:rPr>
              <w:t>4</w:t>
            </w:r>
          </w:p>
        </w:tc>
        <w:tc>
          <w:tcPr>
            <w:tcW w:w="1150" w:type="dxa"/>
          </w:tcPr>
          <w:p w14:paraId="392812CE" w14:textId="77777777" w:rsidR="00374789" w:rsidRPr="000928CE" w:rsidRDefault="00D800B3" w:rsidP="00246955">
            <w:pPr>
              <w:rPr>
                <w:rFonts w:ascii="Times New Roman" w:hAnsi="Times New Roman" w:cs="Times New Roman"/>
              </w:rPr>
            </w:pPr>
            <w:r>
              <w:rPr>
                <w:rFonts w:ascii="Times New Roman" w:hAnsi="Times New Roman" w:cs="Times New Roman"/>
              </w:rPr>
              <w:t>3.2</w:t>
            </w:r>
          </w:p>
        </w:tc>
      </w:tr>
      <w:tr w:rsidR="00374789" w:rsidRPr="000928CE" w14:paraId="367F5C14" w14:textId="77777777" w:rsidTr="00D800B3">
        <w:trPr>
          <w:trHeight w:val="253"/>
          <w:jc w:val="center"/>
        </w:trPr>
        <w:tc>
          <w:tcPr>
            <w:tcW w:w="1496" w:type="dxa"/>
          </w:tcPr>
          <w:p w14:paraId="5BA2B24F" w14:textId="77777777" w:rsidR="00374789" w:rsidRPr="000928CE" w:rsidRDefault="008320A6" w:rsidP="00246955">
            <w:pPr>
              <w:rPr>
                <w:rFonts w:ascii="Times New Roman" w:hAnsi="Times New Roman" w:cs="Times New Roman"/>
              </w:rPr>
            </w:pPr>
            <w:r>
              <w:rPr>
                <w:rFonts w:ascii="Times New Roman" w:hAnsi="Times New Roman" w:cs="Times New Roman"/>
              </w:rPr>
              <w:t>DG012</w:t>
            </w:r>
          </w:p>
        </w:tc>
        <w:tc>
          <w:tcPr>
            <w:tcW w:w="1420" w:type="dxa"/>
          </w:tcPr>
          <w:p w14:paraId="0B9F7A76" w14:textId="77777777" w:rsidR="00374789" w:rsidRPr="000928CE" w:rsidRDefault="00D800B3" w:rsidP="00246955">
            <w:pPr>
              <w:rPr>
                <w:rFonts w:ascii="Times New Roman" w:hAnsi="Times New Roman" w:cs="Times New Roman"/>
              </w:rPr>
            </w:pPr>
            <w:r>
              <w:rPr>
                <w:rFonts w:ascii="Times New Roman" w:hAnsi="Times New Roman" w:cs="Times New Roman"/>
              </w:rPr>
              <w:t>3</w:t>
            </w:r>
          </w:p>
        </w:tc>
        <w:tc>
          <w:tcPr>
            <w:tcW w:w="1371" w:type="dxa"/>
          </w:tcPr>
          <w:p w14:paraId="0029BAB7"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446" w:type="dxa"/>
          </w:tcPr>
          <w:p w14:paraId="5BECBAA6"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14:paraId="23C146AD"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150" w:type="dxa"/>
          </w:tcPr>
          <w:p w14:paraId="48C130F1" w14:textId="77777777" w:rsidR="00374789" w:rsidRPr="000928CE" w:rsidRDefault="00D800B3" w:rsidP="00246955">
            <w:pPr>
              <w:rPr>
                <w:rFonts w:ascii="Times New Roman" w:hAnsi="Times New Roman" w:cs="Times New Roman"/>
              </w:rPr>
            </w:pPr>
            <w:r>
              <w:rPr>
                <w:rFonts w:ascii="Times New Roman" w:hAnsi="Times New Roman" w:cs="Times New Roman"/>
              </w:rPr>
              <w:t>1.6</w:t>
            </w:r>
          </w:p>
        </w:tc>
      </w:tr>
      <w:tr w:rsidR="00D800B3" w:rsidRPr="000928CE" w14:paraId="130F6518" w14:textId="77777777" w:rsidTr="00D800B3">
        <w:trPr>
          <w:trHeight w:val="253"/>
          <w:jc w:val="center"/>
        </w:trPr>
        <w:tc>
          <w:tcPr>
            <w:tcW w:w="1496" w:type="dxa"/>
          </w:tcPr>
          <w:p w14:paraId="4EFC2C87" w14:textId="77777777" w:rsidR="00D800B3" w:rsidRPr="000928CE" w:rsidRDefault="00D800B3" w:rsidP="00246955">
            <w:pPr>
              <w:rPr>
                <w:rFonts w:ascii="Times New Roman" w:hAnsi="Times New Roman" w:cs="Times New Roman"/>
              </w:rPr>
            </w:pPr>
            <w:r>
              <w:rPr>
                <w:rFonts w:ascii="Times New Roman" w:hAnsi="Times New Roman" w:cs="Times New Roman"/>
              </w:rPr>
              <w:t>Custom</w:t>
            </w:r>
          </w:p>
        </w:tc>
        <w:tc>
          <w:tcPr>
            <w:tcW w:w="1420" w:type="dxa"/>
          </w:tcPr>
          <w:p w14:paraId="3B4518E6" w14:textId="77777777" w:rsidR="00D800B3" w:rsidRPr="000928CE" w:rsidRDefault="00D800B3" w:rsidP="00246955">
            <w:pPr>
              <w:rPr>
                <w:rFonts w:ascii="Times New Roman" w:hAnsi="Times New Roman" w:cs="Times New Roman"/>
              </w:rPr>
            </w:pPr>
            <w:r>
              <w:rPr>
                <w:rFonts w:ascii="Times New Roman" w:hAnsi="Times New Roman" w:cs="Times New Roman"/>
              </w:rPr>
              <w:t>5</w:t>
            </w:r>
          </w:p>
        </w:tc>
        <w:tc>
          <w:tcPr>
            <w:tcW w:w="1371" w:type="dxa"/>
          </w:tcPr>
          <w:p w14:paraId="64D911EF" w14:textId="77777777" w:rsidR="00D800B3" w:rsidRPr="000928CE" w:rsidRDefault="00D800B3" w:rsidP="00246955">
            <w:pPr>
              <w:rPr>
                <w:rFonts w:ascii="Times New Roman" w:hAnsi="Times New Roman" w:cs="Times New Roman"/>
              </w:rPr>
            </w:pPr>
            <w:r>
              <w:rPr>
                <w:rFonts w:ascii="Times New Roman" w:hAnsi="Times New Roman" w:cs="Times New Roman"/>
              </w:rPr>
              <w:t>5</w:t>
            </w:r>
          </w:p>
        </w:tc>
        <w:tc>
          <w:tcPr>
            <w:tcW w:w="1446" w:type="dxa"/>
          </w:tcPr>
          <w:p w14:paraId="7691EA9E" w14:textId="77777777" w:rsidR="00D800B3" w:rsidRPr="000928CE" w:rsidRDefault="00D800B3" w:rsidP="00246955">
            <w:pPr>
              <w:rPr>
                <w:rFonts w:ascii="Times New Roman" w:hAnsi="Times New Roman" w:cs="Times New Roman"/>
              </w:rPr>
            </w:pPr>
            <w:r>
              <w:rPr>
                <w:rFonts w:ascii="Times New Roman" w:hAnsi="Times New Roman" w:cs="Times New Roman"/>
              </w:rPr>
              <w:t>5</w:t>
            </w:r>
          </w:p>
        </w:tc>
        <w:tc>
          <w:tcPr>
            <w:tcW w:w="1254" w:type="dxa"/>
          </w:tcPr>
          <w:p w14:paraId="56E2A5B6" w14:textId="77777777" w:rsidR="00D800B3" w:rsidRPr="000928CE" w:rsidRDefault="00C916E1" w:rsidP="00246955">
            <w:pPr>
              <w:rPr>
                <w:rFonts w:ascii="Times New Roman" w:hAnsi="Times New Roman" w:cs="Times New Roman"/>
              </w:rPr>
            </w:pPr>
            <w:r>
              <w:rPr>
                <w:rFonts w:ascii="Times New Roman" w:hAnsi="Times New Roman" w:cs="Times New Roman"/>
              </w:rPr>
              <w:t>3</w:t>
            </w:r>
          </w:p>
        </w:tc>
        <w:tc>
          <w:tcPr>
            <w:tcW w:w="1150" w:type="dxa"/>
          </w:tcPr>
          <w:p w14:paraId="4FFC09C3" w14:textId="77777777" w:rsidR="00D800B3" w:rsidRPr="000928CE" w:rsidRDefault="00C916E1" w:rsidP="00246955">
            <w:pPr>
              <w:rPr>
                <w:rFonts w:ascii="Times New Roman" w:hAnsi="Times New Roman" w:cs="Times New Roman"/>
              </w:rPr>
            </w:pPr>
            <w:r>
              <w:rPr>
                <w:rFonts w:ascii="Times New Roman" w:hAnsi="Times New Roman" w:cs="Times New Roman"/>
              </w:rPr>
              <w:t>4.6</w:t>
            </w:r>
          </w:p>
        </w:tc>
      </w:tr>
    </w:tbl>
    <w:p w14:paraId="50A608BC" w14:textId="77777777" w:rsidR="00EA2E34" w:rsidRPr="000928CE" w:rsidRDefault="00EA2E34" w:rsidP="00EA2E34">
      <w:pPr>
        <w:pStyle w:val="Caption"/>
        <w:rPr>
          <w:rFonts w:ascii="Times New Roman" w:hAnsi="Times New Roman" w:cs="Times New Roman"/>
          <w:color w:val="auto"/>
        </w:rPr>
      </w:pPr>
      <w:bookmarkStart w:id="2" w:name="_Ref39987591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2</w:t>
      </w:r>
      <w:r w:rsidRPr="000928CE">
        <w:rPr>
          <w:rFonts w:ascii="Times New Roman" w:hAnsi="Times New Roman" w:cs="Times New Roman"/>
          <w:noProof/>
          <w:color w:val="auto"/>
        </w:rPr>
        <w:fldChar w:fldCharType="end"/>
      </w:r>
      <w:bookmarkEnd w:id="2"/>
      <w:r w:rsidR="000928CE">
        <w:rPr>
          <w:rFonts w:ascii="Times New Roman" w:hAnsi="Times New Roman" w:cs="Times New Roman"/>
          <w:noProof/>
          <w:color w:val="auto"/>
        </w:rPr>
        <w:t xml:space="preserve">: </w:t>
      </w:r>
      <w:r w:rsidRPr="000928CE">
        <w:rPr>
          <w:rFonts w:ascii="Times New Roman" w:hAnsi="Times New Roman" w:cs="Times New Roman"/>
          <w:color w:val="auto"/>
        </w:rPr>
        <w:t xml:space="preserve">Decision matrix for </w:t>
      </w:r>
      <w:r w:rsidR="004E2B39">
        <w:rPr>
          <w:rFonts w:ascii="Times New Roman" w:hAnsi="Times New Roman" w:cs="Times New Roman"/>
          <w:color w:val="auto"/>
        </w:rPr>
        <w:t>chassis</w:t>
      </w:r>
    </w:p>
    <w:p w14:paraId="0CA9E4EC"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weighted matrix, or the matrix computed by multiplying the score in each category by its weight is </w:t>
      </w:r>
      <w:bookmarkStart w:id="3" w:name="_GoBack"/>
      <w:bookmarkEnd w:id="3"/>
      <w:r w:rsidRPr="000928CE">
        <w:rPr>
          <w:rFonts w:ascii="Times New Roman" w:hAnsi="Times New Roman" w:cs="Times New Roman"/>
        </w:rPr>
        <w:t xml:space="preserve">show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_Ref399876222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3</w:t>
      </w:r>
      <w:r w:rsidRPr="000928CE">
        <w:rPr>
          <w:rFonts w:ascii="Times New Roman" w:hAnsi="Times New Roman" w:cs="Times New Roman"/>
        </w:rPr>
        <w:fldChar w:fldCharType="end"/>
      </w:r>
      <w:r w:rsidRPr="000928CE">
        <w:rPr>
          <w:rFonts w:ascii="Times New Roman" w:hAnsi="Times New Roman" w:cs="Times New Roman"/>
        </w:rPr>
        <w:t>. The total score for each item in the decision matrix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is calculated by summing the values for each row in the weighted value matrix.</w:t>
      </w:r>
    </w:p>
    <w:p w14:paraId="6CBFF64B" w14:textId="77777777"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750F6" w:rsidRPr="000928CE" w14:paraId="7D971C78" w14:textId="77777777" w:rsidTr="000750F6">
        <w:trPr>
          <w:jc w:val="center"/>
        </w:trPr>
        <w:tc>
          <w:tcPr>
            <w:tcW w:w="1558" w:type="dxa"/>
          </w:tcPr>
          <w:p w14:paraId="1B587CCE"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lastRenderedPageBreak/>
              <w:t>Factor</w:t>
            </w:r>
          </w:p>
        </w:tc>
        <w:tc>
          <w:tcPr>
            <w:tcW w:w="1558" w:type="dxa"/>
          </w:tcPr>
          <w:p w14:paraId="2CB8B17F" w14:textId="77777777" w:rsidR="000750F6" w:rsidRPr="000928CE" w:rsidRDefault="000750F6" w:rsidP="008C696D">
            <w:pPr>
              <w:rPr>
                <w:rFonts w:ascii="Times New Roman" w:hAnsi="Times New Roman" w:cs="Times New Roman"/>
              </w:rPr>
            </w:pPr>
            <w:r>
              <w:rPr>
                <w:rFonts w:ascii="Times New Roman" w:hAnsi="Times New Roman" w:cs="Times New Roman"/>
              </w:rPr>
              <w:t>Surface Area</w:t>
            </w:r>
          </w:p>
        </w:tc>
        <w:tc>
          <w:tcPr>
            <w:tcW w:w="1558" w:type="dxa"/>
          </w:tcPr>
          <w:p w14:paraId="447E13A1" w14:textId="77777777" w:rsidR="000750F6" w:rsidRPr="000928CE" w:rsidRDefault="000750F6" w:rsidP="008C696D">
            <w:pPr>
              <w:rPr>
                <w:rFonts w:ascii="Times New Roman" w:hAnsi="Times New Roman" w:cs="Times New Roman"/>
              </w:rPr>
            </w:pPr>
            <w:r>
              <w:rPr>
                <w:rFonts w:ascii="Times New Roman" w:hAnsi="Times New Roman" w:cs="Times New Roman"/>
              </w:rPr>
              <w:t>Adaptability</w:t>
            </w:r>
          </w:p>
        </w:tc>
        <w:tc>
          <w:tcPr>
            <w:tcW w:w="1559" w:type="dxa"/>
          </w:tcPr>
          <w:p w14:paraId="33C3CDB2"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t>Availability</w:t>
            </w:r>
          </w:p>
        </w:tc>
        <w:tc>
          <w:tcPr>
            <w:tcW w:w="1559" w:type="dxa"/>
          </w:tcPr>
          <w:p w14:paraId="79B70711"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t>Cost</w:t>
            </w:r>
          </w:p>
        </w:tc>
      </w:tr>
      <w:tr w:rsidR="00D800B3" w:rsidRPr="000928CE" w14:paraId="2485255F" w14:textId="77777777" w:rsidTr="000750F6">
        <w:trPr>
          <w:jc w:val="center"/>
        </w:trPr>
        <w:tc>
          <w:tcPr>
            <w:tcW w:w="1558" w:type="dxa"/>
          </w:tcPr>
          <w:p w14:paraId="292C2D31" w14:textId="77777777" w:rsidR="00D800B3" w:rsidRPr="000928CE" w:rsidRDefault="00D800B3" w:rsidP="00D800B3">
            <w:pPr>
              <w:rPr>
                <w:rFonts w:ascii="Times New Roman" w:hAnsi="Times New Roman" w:cs="Times New Roman"/>
              </w:rPr>
            </w:pPr>
            <w:r>
              <w:rPr>
                <w:rFonts w:ascii="Times New Roman" w:hAnsi="Times New Roman" w:cs="Times New Roman"/>
              </w:rPr>
              <w:t>ROB-12866</w:t>
            </w:r>
          </w:p>
        </w:tc>
        <w:tc>
          <w:tcPr>
            <w:tcW w:w="1558" w:type="dxa"/>
          </w:tcPr>
          <w:p w14:paraId="1ECE858C" w14:textId="77777777" w:rsidR="00D800B3" w:rsidRPr="000928CE" w:rsidRDefault="00D800B3" w:rsidP="00D800B3">
            <w:pPr>
              <w:rPr>
                <w:rFonts w:ascii="Times New Roman" w:hAnsi="Times New Roman" w:cs="Times New Roman"/>
              </w:rPr>
            </w:pPr>
            <w:r>
              <w:rPr>
                <w:rFonts w:ascii="Times New Roman" w:hAnsi="Times New Roman" w:cs="Times New Roman"/>
              </w:rPr>
              <w:t>0.6</w:t>
            </w:r>
          </w:p>
        </w:tc>
        <w:tc>
          <w:tcPr>
            <w:tcW w:w="1558" w:type="dxa"/>
          </w:tcPr>
          <w:p w14:paraId="73E6100B" w14:textId="77777777" w:rsidR="00D800B3" w:rsidRPr="000928CE" w:rsidRDefault="00D800B3" w:rsidP="00D800B3">
            <w:pPr>
              <w:rPr>
                <w:rFonts w:ascii="Times New Roman" w:hAnsi="Times New Roman" w:cs="Times New Roman"/>
              </w:rPr>
            </w:pPr>
            <w:r>
              <w:rPr>
                <w:rFonts w:ascii="Times New Roman" w:hAnsi="Times New Roman" w:cs="Times New Roman"/>
              </w:rPr>
              <w:t>0.4</w:t>
            </w:r>
          </w:p>
        </w:tc>
        <w:tc>
          <w:tcPr>
            <w:tcW w:w="1559" w:type="dxa"/>
          </w:tcPr>
          <w:p w14:paraId="5C025B13" w14:textId="77777777"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14:paraId="616CC317" w14:textId="77777777" w:rsidR="00D800B3" w:rsidRPr="000928CE" w:rsidRDefault="00D800B3" w:rsidP="00D800B3">
            <w:pPr>
              <w:rPr>
                <w:rFonts w:ascii="Times New Roman" w:hAnsi="Times New Roman" w:cs="Times New Roman"/>
              </w:rPr>
            </w:pPr>
            <w:r>
              <w:rPr>
                <w:rFonts w:ascii="Times New Roman" w:hAnsi="Times New Roman" w:cs="Times New Roman"/>
              </w:rPr>
              <w:t>1</w:t>
            </w:r>
          </w:p>
        </w:tc>
      </w:tr>
      <w:tr w:rsidR="00D800B3" w:rsidRPr="000928CE" w14:paraId="7BBFDCAE" w14:textId="77777777" w:rsidTr="000750F6">
        <w:trPr>
          <w:jc w:val="center"/>
        </w:trPr>
        <w:tc>
          <w:tcPr>
            <w:tcW w:w="1558" w:type="dxa"/>
          </w:tcPr>
          <w:p w14:paraId="22F76316" w14:textId="77777777" w:rsidR="00D800B3" w:rsidRPr="000928CE" w:rsidRDefault="00D800B3" w:rsidP="00D800B3">
            <w:pPr>
              <w:rPr>
                <w:rFonts w:ascii="Times New Roman" w:hAnsi="Times New Roman" w:cs="Times New Roman"/>
              </w:rPr>
            </w:pPr>
            <w:r>
              <w:rPr>
                <w:rFonts w:ascii="Times New Roman" w:hAnsi="Times New Roman" w:cs="Times New Roman"/>
              </w:rPr>
              <w:t>KIT660</w:t>
            </w:r>
          </w:p>
        </w:tc>
        <w:tc>
          <w:tcPr>
            <w:tcW w:w="1558" w:type="dxa"/>
          </w:tcPr>
          <w:p w14:paraId="07A117F7" w14:textId="77777777" w:rsidR="00D800B3" w:rsidRPr="000928CE" w:rsidRDefault="00D800B3" w:rsidP="00D800B3">
            <w:pPr>
              <w:rPr>
                <w:rFonts w:ascii="Times New Roman" w:hAnsi="Times New Roman" w:cs="Times New Roman"/>
              </w:rPr>
            </w:pPr>
            <w:r>
              <w:rPr>
                <w:rFonts w:ascii="Times New Roman" w:hAnsi="Times New Roman" w:cs="Times New Roman"/>
              </w:rPr>
              <w:t>1.5</w:t>
            </w:r>
          </w:p>
        </w:tc>
        <w:tc>
          <w:tcPr>
            <w:tcW w:w="1558" w:type="dxa"/>
          </w:tcPr>
          <w:p w14:paraId="4A211175" w14:textId="77777777" w:rsidR="00D800B3" w:rsidRPr="000928CE" w:rsidRDefault="00D800B3" w:rsidP="00D800B3">
            <w:pPr>
              <w:rPr>
                <w:rFonts w:ascii="Times New Roman" w:hAnsi="Times New Roman" w:cs="Times New Roman"/>
              </w:rPr>
            </w:pPr>
            <w:r>
              <w:rPr>
                <w:rFonts w:ascii="Times New Roman" w:hAnsi="Times New Roman" w:cs="Times New Roman"/>
              </w:rPr>
              <w:t>0.8</w:t>
            </w:r>
          </w:p>
        </w:tc>
        <w:tc>
          <w:tcPr>
            <w:tcW w:w="1559" w:type="dxa"/>
          </w:tcPr>
          <w:p w14:paraId="71A78E37" w14:textId="77777777"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14:paraId="4407D695" w14:textId="77777777" w:rsidR="00D800B3" w:rsidRPr="000928CE" w:rsidRDefault="00D800B3" w:rsidP="00D800B3">
            <w:pPr>
              <w:rPr>
                <w:rFonts w:ascii="Times New Roman" w:hAnsi="Times New Roman" w:cs="Times New Roman"/>
              </w:rPr>
            </w:pPr>
            <w:r>
              <w:rPr>
                <w:rFonts w:ascii="Times New Roman" w:hAnsi="Times New Roman" w:cs="Times New Roman"/>
              </w:rPr>
              <w:t>0.8</w:t>
            </w:r>
          </w:p>
        </w:tc>
      </w:tr>
      <w:tr w:rsidR="00D800B3" w:rsidRPr="000928CE" w14:paraId="61DB22B1" w14:textId="77777777" w:rsidTr="000750F6">
        <w:trPr>
          <w:jc w:val="center"/>
        </w:trPr>
        <w:tc>
          <w:tcPr>
            <w:tcW w:w="1558" w:type="dxa"/>
          </w:tcPr>
          <w:p w14:paraId="0A81F527" w14:textId="77777777" w:rsidR="00D800B3" w:rsidRPr="000928CE" w:rsidRDefault="008320A6" w:rsidP="00D800B3">
            <w:pPr>
              <w:rPr>
                <w:rFonts w:ascii="Times New Roman" w:hAnsi="Times New Roman" w:cs="Times New Roman"/>
              </w:rPr>
            </w:pPr>
            <w:r>
              <w:rPr>
                <w:rFonts w:ascii="Times New Roman" w:hAnsi="Times New Roman" w:cs="Times New Roman"/>
              </w:rPr>
              <w:t>DG012</w:t>
            </w:r>
          </w:p>
        </w:tc>
        <w:tc>
          <w:tcPr>
            <w:tcW w:w="1558" w:type="dxa"/>
          </w:tcPr>
          <w:p w14:paraId="36A6890C" w14:textId="77777777" w:rsidR="00D800B3" w:rsidRPr="000928CE" w:rsidRDefault="00D800B3" w:rsidP="00D800B3">
            <w:pPr>
              <w:rPr>
                <w:rFonts w:ascii="Times New Roman" w:hAnsi="Times New Roman" w:cs="Times New Roman"/>
              </w:rPr>
            </w:pPr>
            <w:r>
              <w:rPr>
                <w:rFonts w:ascii="Times New Roman" w:hAnsi="Times New Roman" w:cs="Times New Roman"/>
              </w:rPr>
              <w:t>0.9</w:t>
            </w:r>
          </w:p>
        </w:tc>
        <w:tc>
          <w:tcPr>
            <w:tcW w:w="1558" w:type="dxa"/>
          </w:tcPr>
          <w:p w14:paraId="2DE46DD3" w14:textId="77777777" w:rsidR="00D800B3" w:rsidRPr="000928CE" w:rsidRDefault="00D800B3" w:rsidP="00D800B3">
            <w:pPr>
              <w:rPr>
                <w:rFonts w:ascii="Times New Roman" w:hAnsi="Times New Roman" w:cs="Times New Roman"/>
              </w:rPr>
            </w:pPr>
            <w:r>
              <w:rPr>
                <w:rFonts w:ascii="Times New Roman" w:hAnsi="Times New Roman" w:cs="Times New Roman"/>
              </w:rPr>
              <w:t>0.4</w:t>
            </w:r>
          </w:p>
        </w:tc>
        <w:tc>
          <w:tcPr>
            <w:tcW w:w="1559" w:type="dxa"/>
          </w:tcPr>
          <w:p w14:paraId="2F55F0AD" w14:textId="77777777"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14:paraId="0EFED918" w14:textId="77777777" w:rsidR="00D800B3" w:rsidRPr="000928CE" w:rsidRDefault="00D800B3" w:rsidP="00D800B3">
            <w:pPr>
              <w:rPr>
                <w:rFonts w:ascii="Times New Roman" w:hAnsi="Times New Roman" w:cs="Times New Roman"/>
              </w:rPr>
            </w:pPr>
            <w:r>
              <w:rPr>
                <w:rFonts w:ascii="Times New Roman" w:hAnsi="Times New Roman" w:cs="Times New Roman"/>
              </w:rPr>
              <w:t>0.2</w:t>
            </w:r>
          </w:p>
        </w:tc>
      </w:tr>
      <w:tr w:rsidR="00D800B3" w:rsidRPr="000928CE" w14:paraId="79CAE937" w14:textId="77777777" w:rsidTr="000750F6">
        <w:trPr>
          <w:jc w:val="center"/>
        </w:trPr>
        <w:tc>
          <w:tcPr>
            <w:tcW w:w="1558" w:type="dxa"/>
          </w:tcPr>
          <w:p w14:paraId="2ECECA40" w14:textId="77777777" w:rsidR="00D800B3" w:rsidRPr="000928CE" w:rsidRDefault="00D800B3" w:rsidP="00D800B3">
            <w:pPr>
              <w:rPr>
                <w:rFonts w:ascii="Times New Roman" w:hAnsi="Times New Roman" w:cs="Times New Roman"/>
              </w:rPr>
            </w:pPr>
            <w:r>
              <w:rPr>
                <w:rFonts w:ascii="Times New Roman" w:hAnsi="Times New Roman" w:cs="Times New Roman"/>
              </w:rPr>
              <w:t>Custom</w:t>
            </w:r>
          </w:p>
        </w:tc>
        <w:tc>
          <w:tcPr>
            <w:tcW w:w="1558" w:type="dxa"/>
          </w:tcPr>
          <w:p w14:paraId="4E31CCF2" w14:textId="77777777" w:rsidR="00D800B3" w:rsidRPr="000928CE" w:rsidRDefault="00D800B3" w:rsidP="00D800B3">
            <w:pPr>
              <w:rPr>
                <w:rFonts w:ascii="Times New Roman" w:hAnsi="Times New Roman" w:cs="Times New Roman"/>
              </w:rPr>
            </w:pPr>
            <w:r>
              <w:rPr>
                <w:rFonts w:ascii="Times New Roman" w:hAnsi="Times New Roman" w:cs="Times New Roman"/>
              </w:rPr>
              <w:t>1.5</w:t>
            </w:r>
          </w:p>
        </w:tc>
        <w:tc>
          <w:tcPr>
            <w:tcW w:w="1558" w:type="dxa"/>
          </w:tcPr>
          <w:p w14:paraId="679035A1" w14:textId="77777777" w:rsidR="00D800B3" w:rsidRPr="000928CE" w:rsidRDefault="000651E6" w:rsidP="00D800B3">
            <w:pPr>
              <w:rPr>
                <w:rFonts w:ascii="Times New Roman" w:hAnsi="Times New Roman" w:cs="Times New Roman"/>
              </w:rPr>
            </w:pPr>
            <w:r>
              <w:rPr>
                <w:rFonts w:ascii="Times New Roman" w:hAnsi="Times New Roman" w:cs="Times New Roman"/>
              </w:rPr>
              <w:t>2</w:t>
            </w:r>
          </w:p>
        </w:tc>
        <w:tc>
          <w:tcPr>
            <w:tcW w:w="1559" w:type="dxa"/>
          </w:tcPr>
          <w:p w14:paraId="226659E6" w14:textId="77777777" w:rsidR="00D800B3" w:rsidRPr="000928CE" w:rsidRDefault="000651E6" w:rsidP="00D800B3">
            <w:pPr>
              <w:rPr>
                <w:rFonts w:ascii="Times New Roman" w:hAnsi="Times New Roman" w:cs="Times New Roman"/>
              </w:rPr>
            </w:pPr>
            <w:r>
              <w:rPr>
                <w:rFonts w:ascii="Times New Roman" w:hAnsi="Times New Roman" w:cs="Times New Roman"/>
              </w:rPr>
              <w:t>0.5</w:t>
            </w:r>
          </w:p>
        </w:tc>
        <w:tc>
          <w:tcPr>
            <w:tcW w:w="1559" w:type="dxa"/>
          </w:tcPr>
          <w:p w14:paraId="4B93A26C" w14:textId="77777777" w:rsidR="00D800B3" w:rsidRPr="000928CE" w:rsidRDefault="000651E6" w:rsidP="00D800B3">
            <w:pPr>
              <w:rPr>
                <w:rFonts w:ascii="Times New Roman" w:hAnsi="Times New Roman" w:cs="Times New Roman"/>
              </w:rPr>
            </w:pPr>
            <w:r>
              <w:rPr>
                <w:rFonts w:ascii="Times New Roman" w:hAnsi="Times New Roman" w:cs="Times New Roman"/>
              </w:rPr>
              <w:t>0.4</w:t>
            </w:r>
          </w:p>
        </w:tc>
      </w:tr>
    </w:tbl>
    <w:p w14:paraId="7861D6F7" w14:textId="77777777" w:rsidR="00EA2E34" w:rsidRPr="000928CE" w:rsidRDefault="00EA2E34" w:rsidP="00EA2E34">
      <w:pPr>
        <w:pStyle w:val="Caption"/>
        <w:rPr>
          <w:rFonts w:ascii="Times New Roman" w:hAnsi="Times New Roman" w:cs="Times New Roman"/>
          <w:color w:val="auto"/>
        </w:rPr>
      </w:pPr>
      <w:bookmarkStart w:id="4" w:name="_Ref399876222"/>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3</w:t>
      </w:r>
      <w:r w:rsidRPr="000928CE">
        <w:rPr>
          <w:rFonts w:ascii="Times New Roman" w:hAnsi="Times New Roman" w:cs="Times New Roman"/>
          <w:noProof/>
          <w:color w:val="auto"/>
        </w:rPr>
        <w:fldChar w:fldCharType="end"/>
      </w:r>
      <w:bookmarkEnd w:id="4"/>
      <w:r w:rsidR="000928CE">
        <w:rPr>
          <w:rFonts w:ascii="Times New Roman" w:hAnsi="Times New Roman" w:cs="Times New Roman"/>
          <w:noProof/>
          <w:color w:val="auto"/>
        </w:rPr>
        <w:t xml:space="preserve">: </w:t>
      </w:r>
      <w:r w:rsidRPr="000928CE">
        <w:rPr>
          <w:rFonts w:ascii="Times New Roman" w:hAnsi="Times New Roman" w:cs="Times New Roman"/>
          <w:color w:val="auto"/>
        </w:rPr>
        <w:t>Weighted value matrix. It is comprised of the score for each category multiplied by the weight for the category.</w:t>
      </w:r>
    </w:p>
    <w:p w14:paraId="5C80C8D3"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weightings for the decision matrix were created by using the data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_Ref399877553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4</w:t>
      </w:r>
      <w:r w:rsidRPr="000928CE">
        <w:rPr>
          <w:rFonts w:ascii="Times New Roman" w:hAnsi="Times New Roman" w:cs="Times New Roman"/>
        </w:rPr>
        <w:fldChar w:fldCharType="end"/>
      </w:r>
    </w:p>
    <w:p w14:paraId="53A533AC" w14:textId="77777777"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750F6" w:rsidRPr="000928CE" w14:paraId="5F929BF6" w14:textId="77777777" w:rsidTr="000750F6">
        <w:trPr>
          <w:jc w:val="center"/>
        </w:trPr>
        <w:tc>
          <w:tcPr>
            <w:tcW w:w="1558" w:type="dxa"/>
          </w:tcPr>
          <w:p w14:paraId="03BC3258"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t>Factor</w:t>
            </w:r>
          </w:p>
        </w:tc>
        <w:tc>
          <w:tcPr>
            <w:tcW w:w="1558" w:type="dxa"/>
          </w:tcPr>
          <w:p w14:paraId="65E3F9D0" w14:textId="77777777" w:rsidR="000750F6" w:rsidRPr="000928CE" w:rsidRDefault="000750F6" w:rsidP="008C696D">
            <w:pPr>
              <w:rPr>
                <w:rFonts w:ascii="Times New Roman" w:hAnsi="Times New Roman" w:cs="Times New Roman"/>
              </w:rPr>
            </w:pPr>
            <w:r>
              <w:rPr>
                <w:rFonts w:ascii="Times New Roman" w:hAnsi="Times New Roman" w:cs="Times New Roman"/>
              </w:rPr>
              <w:t>Surface Area</w:t>
            </w:r>
          </w:p>
        </w:tc>
        <w:tc>
          <w:tcPr>
            <w:tcW w:w="1558" w:type="dxa"/>
          </w:tcPr>
          <w:p w14:paraId="75F381F7" w14:textId="77777777" w:rsidR="000750F6" w:rsidRPr="000928CE" w:rsidRDefault="000750F6" w:rsidP="008C696D">
            <w:pPr>
              <w:rPr>
                <w:rFonts w:ascii="Times New Roman" w:hAnsi="Times New Roman" w:cs="Times New Roman"/>
              </w:rPr>
            </w:pPr>
            <w:r>
              <w:rPr>
                <w:rFonts w:ascii="Times New Roman" w:hAnsi="Times New Roman" w:cs="Times New Roman"/>
              </w:rPr>
              <w:t>Adaptability</w:t>
            </w:r>
          </w:p>
        </w:tc>
        <w:tc>
          <w:tcPr>
            <w:tcW w:w="1559" w:type="dxa"/>
          </w:tcPr>
          <w:p w14:paraId="19CDE608"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t>Availability</w:t>
            </w:r>
          </w:p>
        </w:tc>
        <w:tc>
          <w:tcPr>
            <w:tcW w:w="1559" w:type="dxa"/>
          </w:tcPr>
          <w:p w14:paraId="0AFE79C8"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t>Cost</w:t>
            </w:r>
          </w:p>
        </w:tc>
      </w:tr>
      <w:tr w:rsidR="00274999" w:rsidRPr="000928CE" w14:paraId="462299E9" w14:textId="77777777" w:rsidTr="000750F6">
        <w:trPr>
          <w:jc w:val="center"/>
        </w:trPr>
        <w:tc>
          <w:tcPr>
            <w:tcW w:w="1558" w:type="dxa"/>
          </w:tcPr>
          <w:p w14:paraId="16760FF3" w14:textId="77777777" w:rsidR="00274999" w:rsidRPr="000928CE" w:rsidRDefault="00274999" w:rsidP="00274999">
            <w:pPr>
              <w:rPr>
                <w:rFonts w:ascii="Times New Roman" w:hAnsi="Times New Roman" w:cs="Times New Roman"/>
              </w:rPr>
            </w:pPr>
            <w:r>
              <w:rPr>
                <w:rFonts w:ascii="Times New Roman" w:hAnsi="Times New Roman" w:cs="Times New Roman"/>
              </w:rPr>
              <w:t>ROB-12866</w:t>
            </w:r>
          </w:p>
        </w:tc>
        <w:tc>
          <w:tcPr>
            <w:tcW w:w="1558" w:type="dxa"/>
          </w:tcPr>
          <w:p w14:paraId="4A4EA01D" w14:textId="77777777" w:rsidR="00274999" w:rsidRPr="000928CE" w:rsidRDefault="00274999" w:rsidP="00274999">
            <w:pPr>
              <w:rPr>
                <w:rFonts w:ascii="Times New Roman" w:hAnsi="Times New Roman" w:cs="Times New Roman"/>
              </w:rPr>
            </w:pPr>
            <w:r>
              <w:rPr>
                <w:rFonts w:ascii="Times New Roman" w:hAnsi="Times New Roman" w:cs="Times New Roman"/>
              </w:rPr>
              <w:t xml:space="preserve">110 x 174 mm </w:t>
            </w:r>
          </w:p>
        </w:tc>
        <w:tc>
          <w:tcPr>
            <w:tcW w:w="1558" w:type="dxa"/>
          </w:tcPr>
          <w:p w14:paraId="45615346" w14:textId="77777777" w:rsidR="00274999" w:rsidRPr="000928CE" w:rsidRDefault="00274999" w:rsidP="00274999">
            <w:pPr>
              <w:rPr>
                <w:rFonts w:ascii="Times New Roman" w:hAnsi="Times New Roman" w:cs="Times New Roman"/>
              </w:rPr>
            </w:pPr>
            <w:r>
              <w:rPr>
                <w:rFonts w:ascii="Times New Roman" w:hAnsi="Times New Roman" w:cs="Times New Roman"/>
              </w:rPr>
              <w:t>Not very</w:t>
            </w:r>
          </w:p>
        </w:tc>
        <w:tc>
          <w:tcPr>
            <w:tcW w:w="1559" w:type="dxa"/>
          </w:tcPr>
          <w:p w14:paraId="41C47CFF" w14:textId="77777777"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14:paraId="29FC10F0" w14:textId="77777777" w:rsidR="00274999" w:rsidRPr="000928CE" w:rsidRDefault="00274999" w:rsidP="00274999">
            <w:pPr>
              <w:rPr>
                <w:rFonts w:ascii="Times New Roman" w:hAnsi="Times New Roman" w:cs="Times New Roman"/>
              </w:rPr>
            </w:pPr>
            <w:r>
              <w:rPr>
                <w:rFonts w:ascii="Times New Roman" w:hAnsi="Times New Roman" w:cs="Times New Roman"/>
              </w:rPr>
              <w:t>$14.95</w:t>
            </w:r>
          </w:p>
        </w:tc>
      </w:tr>
      <w:tr w:rsidR="00274999" w:rsidRPr="000928CE" w14:paraId="37FA2342" w14:textId="77777777" w:rsidTr="000750F6">
        <w:trPr>
          <w:jc w:val="center"/>
        </w:trPr>
        <w:tc>
          <w:tcPr>
            <w:tcW w:w="1558" w:type="dxa"/>
          </w:tcPr>
          <w:p w14:paraId="38774780" w14:textId="77777777" w:rsidR="00274999" w:rsidRPr="000928CE" w:rsidRDefault="00274999" w:rsidP="00274999">
            <w:pPr>
              <w:rPr>
                <w:rFonts w:ascii="Times New Roman" w:hAnsi="Times New Roman" w:cs="Times New Roman"/>
              </w:rPr>
            </w:pPr>
            <w:r>
              <w:rPr>
                <w:rFonts w:ascii="Times New Roman" w:hAnsi="Times New Roman" w:cs="Times New Roman"/>
              </w:rPr>
              <w:t>KIT660</w:t>
            </w:r>
          </w:p>
        </w:tc>
        <w:tc>
          <w:tcPr>
            <w:tcW w:w="1558" w:type="dxa"/>
          </w:tcPr>
          <w:p w14:paraId="52FEDAC2" w14:textId="77777777" w:rsidR="00274999" w:rsidRPr="000928CE" w:rsidRDefault="00274999" w:rsidP="00274999">
            <w:pPr>
              <w:rPr>
                <w:rFonts w:ascii="Times New Roman" w:hAnsi="Times New Roman" w:cs="Times New Roman"/>
              </w:rPr>
            </w:pPr>
            <w:r>
              <w:rPr>
                <w:rFonts w:ascii="Times New Roman" w:hAnsi="Times New Roman" w:cs="Times New Roman"/>
              </w:rPr>
              <w:t>177.8 x 127 mm per deck (2 decks)</w:t>
            </w:r>
          </w:p>
        </w:tc>
        <w:tc>
          <w:tcPr>
            <w:tcW w:w="1558" w:type="dxa"/>
          </w:tcPr>
          <w:p w14:paraId="161B157A" w14:textId="77777777" w:rsidR="00274999" w:rsidRPr="000928CE" w:rsidRDefault="00274999" w:rsidP="00274999">
            <w:pPr>
              <w:rPr>
                <w:rFonts w:ascii="Times New Roman" w:hAnsi="Times New Roman" w:cs="Times New Roman"/>
              </w:rPr>
            </w:pPr>
            <w:r>
              <w:rPr>
                <w:rFonts w:ascii="Times New Roman" w:hAnsi="Times New Roman" w:cs="Times New Roman"/>
              </w:rPr>
              <w:t>Moderately</w:t>
            </w:r>
          </w:p>
        </w:tc>
        <w:tc>
          <w:tcPr>
            <w:tcW w:w="1559" w:type="dxa"/>
          </w:tcPr>
          <w:p w14:paraId="2813AA5C" w14:textId="77777777"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14:paraId="157B5860" w14:textId="77777777" w:rsidR="00274999" w:rsidRPr="000928CE" w:rsidRDefault="00274999" w:rsidP="00274999">
            <w:pPr>
              <w:rPr>
                <w:rFonts w:ascii="Times New Roman" w:hAnsi="Times New Roman" w:cs="Times New Roman"/>
              </w:rPr>
            </w:pPr>
            <w:r>
              <w:rPr>
                <w:rFonts w:ascii="Times New Roman" w:hAnsi="Times New Roman" w:cs="Times New Roman"/>
              </w:rPr>
              <w:t>$16.95</w:t>
            </w:r>
          </w:p>
        </w:tc>
      </w:tr>
      <w:tr w:rsidR="00274999" w:rsidRPr="000928CE" w14:paraId="1F4CB9DF" w14:textId="77777777" w:rsidTr="000750F6">
        <w:trPr>
          <w:jc w:val="center"/>
        </w:trPr>
        <w:tc>
          <w:tcPr>
            <w:tcW w:w="1558" w:type="dxa"/>
          </w:tcPr>
          <w:p w14:paraId="1227604A" w14:textId="77777777" w:rsidR="00274999" w:rsidRPr="000928CE" w:rsidRDefault="008320A6" w:rsidP="00274999">
            <w:pPr>
              <w:rPr>
                <w:rFonts w:ascii="Times New Roman" w:hAnsi="Times New Roman" w:cs="Times New Roman"/>
              </w:rPr>
            </w:pPr>
            <w:r>
              <w:rPr>
                <w:rFonts w:ascii="Times New Roman" w:hAnsi="Times New Roman" w:cs="Times New Roman"/>
              </w:rPr>
              <w:t>DG012</w:t>
            </w:r>
          </w:p>
        </w:tc>
        <w:tc>
          <w:tcPr>
            <w:tcW w:w="1558" w:type="dxa"/>
          </w:tcPr>
          <w:p w14:paraId="0BA5AB09" w14:textId="77777777" w:rsidR="00274999" w:rsidRPr="000928CE" w:rsidRDefault="00274999" w:rsidP="008320A6">
            <w:pPr>
              <w:rPr>
                <w:rFonts w:ascii="Times New Roman" w:hAnsi="Times New Roman" w:cs="Times New Roman"/>
              </w:rPr>
            </w:pPr>
            <w:r>
              <w:rPr>
                <w:rFonts w:ascii="Times New Roman" w:hAnsi="Times New Roman" w:cs="Times New Roman"/>
              </w:rPr>
              <w:t>157 x 149mm</w:t>
            </w:r>
          </w:p>
        </w:tc>
        <w:tc>
          <w:tcPr>
            <w:tcW w:w="1558" w:type="dxa"/>
          </w:tcPr>
          <w:p w14:paraId="6D9F3BED" w14:textId="77777777" w:rsidR="00274999" w:rsidRPr="000928CE" w:rsidRDefault="00274999" w:rsidP="00274999">
            <w:pPr>
              <w:rPr>
                <w:rFonts w:ascii="Times New Roman" w:hAnsi="Times New Roman" w:cs="Times New Roman"/>
              </w:rPr>
            </w:pPr>
            <w:r>
              <w:rPr>
                <w:rFonts w:ascii="Times New Roman" w:hAnsi="Times New Roman" w:cs="Times New Roman"/>
              </w:rPr>
              <w:t>Not very</w:t>
            </w:r>
          </w:p>
        </w:tc>
        <w:tc>
          <w:tcPr>
            <w:tcW w:w="1559" w:type="dxa"/>
          </w:tcPr>
          <w:p w14:paraId="10CAF421" w14:textId="77777777"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14:paraId="5504415F" w14:textId="77777777" w:rsidR="00274999" w:rsidRPr="000928CE" w:rsidRDefault="00274999" w:rsidP="00274999">
            <w:pPr>
              <w:rPr>
                <w:rFonts w:ascii="Times New Roman" w:hAnsi="Times New Roman" w:cs="Times New Roman"/>
              </w:rPr>
            </w:pPr>
            <w:r>
              <w:rPr>
                <w:rFonts w:ascii="Times New Roman" w:hAnsi="Times New Roman" w:cs="Times New Roman"/>
              </w:rPr>
              <w:t>$44.96</w:t>
            </w:r>
          </w:p>
        </w:tc>
      </w:tr>
      <w:tr w:rsidR="00274999" w:rsidRPr="000928CE" w14:paraId="45D8F979" w14:textId="77777777" w:rsidTr="000750F6">
        <w:trPr>
          <w:jc w:val="center"/>
        </w:trPr>
        <w:tc>
          <w:tcPr>
            <w:tcW w:w="1558" w:type="dxa"/>
          </w:tcPr>
          <w:p w14:paraId="5D836A1D" w14:textId="77777777" w:rsidR="00274999" w:rsidRPr="000928CE" w:rsidRDefault="00274999" w:rsidP="00274999">
            <w:pPr>
              <w:rPr>
                <w:rFonts w:ascii="Times New Roman" w:hAnsi="Times New Roman" w:cs="Times New Roman"/>
              </w:rPr>
            </w:pPr>
            <w:r>
              <w:rPr>
                <w:rFonts w:ascii="Times New Roman" w:hAnsi="Times New Roman" w:cs="Times New Roman"/>
              </w:rPr>
              <w:t>Custom</w:t>
            </w:r>
          </w:p>
        </w:tc>
        <w:tc>
          <w:tcPr>
            <w:tcW w:w="1558" w:type="dxa"/>
          </w:tcPr>
          <w:p w14:paraId="158ACD07" w14:textId="77777777" w:rsidR="00274999" w:rsidRPr="000928CE" w:rsidRDefault="00274999" w:rsidP="00274999">
            <w:pPr>
              <w:rPr>
                <w:rFonts w:ascii="Times New Roman" w:hAnsi="Times New Roman" w:cs="Times New Roman"/>
              </w:rPr>
            </w:pPr>
            <w:r>
              <w:rPr>
                <w:rFonts w:ascii="Times New Roman" w:hAnsi="Times New Roman" w:cs="Times New Roman"/>
              </w:rPr>
              <w:t>Variable</w:t>
            </w:r>
          </w:p>
        </w:tc>
        <w:tc>
          <w:tcPr>
            <w:tcW w:w="1558" w:type="dxa"/>
          </w:tcPr>
          <w:p w14:paraId="08E84E01" w14:textId="77777777" w:rsidR="00274999" w:rsidRPr="000928CE" w:rsidRDefault="00274999" w:rsidP="00274999">
            <w:pPr>
              <w:rPr>
                <w:rFonts w:ascii="Times New Roman" w:hAnsi="Times New Roman" w:cs="Times New Roman"/>
              </w:rPr>
            </w:pPr>
            <w:r>
              <w:rPr>
                <w:rFonts w:ascii="Times New Roman" w:hAnsi="Times New Roman" w:cs="Times New Roman"/>
              </w:rPr>
              <w:t>Very</w:t>
            </w:r>
          </w:p>
        </w:tc>
        <w:tc>
          <w:tcPr>
            <w:tcW w:w="1559" w:type="dxa"/>
          </w:tcPr>
          <w:p w14:paraId="53052247" w14:textId="77777777" w:rsidR="00274999" w:rsidRPr="000928CE" w:rsidRDefault="00274999" w:rsidP="00274999">
            <w:pPr>
              <w:rPr>
                <w:rFonts w:ascii="Times New Roman" w:hAnsi="Times New Roman" w:cs="Times New Roman"/>
              </w:rPr>
            </w:pPr>
            <w:r>
              <w:rPr>
                <w:rFonts w:ascii="Times New Roman" w:hAnsi="Times New Roman" w:cs="Times New Roman"/>
              </w:rPr>
              <w:t>Available</w:t>
            </w:r>
          </w:p>
        </w:tc>
        <w:tc>
          <w:tcPr>
            <w:tcW w:w="1559" w:type="dxa"/>
          </w:tcPr>
          <w:p w14:paraId="0700D430" w14:textId="77777777" w:rsidR="00274999" w:rsidRPr="000928CE" w:rsidRDefault="00C916E1" w:rsidP="00274999">
            <w:pPr>
              <w:rPr>
                <w:rFonts w:ascii="Times New Roman" w:hAnsi="Times New Roman" w:cs="Times New Roman"/>
              </w:rPr>
            </w:pPr>
            <w:r>
              <w:rPr>
                <w:rFonts w:ascii="Times New Roman" w:hAnsi="Times New Roman" w:cs="Times New Roman"/>
              </w:rPr>
              <w:t>$25.00</w:t>
            </w:r>
          </w:p>
        </w:tc>
      </w:tr>
    </w:tbl>
    <w:p w14:paraId="2FE76E1A" w14:textId="77777777" w:rsidR="00EA2E34" w:rsidRPr="000928CE" w:rsidRDefault="00EA2E34" w:rsidP="00EA2E34">
      <w:pPr>
        <w:pStyle w:val="Caption"/>
        <w:rPr>
          <w:rFonts w:ascii="Times New Roman" w:hAnsi="Times New Roman" w:cs="Times New Roman"/>
          <w:color w:val="auto"/>
        </w:rPr>
      </w:pPr>
      <w:bookmarkStart w:id="5" w:name="_Ref39987755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4</w:t>
      </w:r>
      <w:r w:rsidRPr="000928CE">
        <w:rPr>
          <w:rFonts w:ascii="Times New Roman" w:hAnsi="Times New Roman" w:cs="Times New Roman"/>
          <w:noProof/>
          <w:color w:val="auto"/>
        </w:rPr>
        <w:fldChar w:fldCharType="end"/>
      </w:r>
      <w:bookmarkEnd w:id="5"/>
      <w:r w:rsidRPr="000928CE">
        <w:rPr>
          <w:rFonts w:ascii="Times New Roman" w:hAnsi="Times New Roman" w:cs="Times New Roman"/>
          <w:color w:val="auto"/>
        </w:rPr>
        <w:t xml:space="preserve"> Quantitative and qualitative values of the </w:t>
      </w:r>
      <w:r w:rsidR="000651E6">
        <w:rPr>
          <w:rFonts w:ascii="Times New Roman" w:hAnsi="Times New Roman" w:cs="Times New Roman"/>
          <w:color w:val="auto"/>
        </w:rPr>
        <w:t>chassis</w:t>
      </w:r>
      <w:r w:rsidRPr="000928CE">
        <w:rPr>
          <w:rFonts w:ascii="Times New Roman" w:hAnsi="Times New Roman" w:cs="Times New Roman"/>
          <w:color w:val="auto"/>
        </w:rPr>
        <w:t xml:space="preserve"> under consideration that led to the decision matrix.</w:t>
      </w:r>
    </w:p>
    <w:p w14:paraId="5C77986F" w14:textId="77777777"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Justifications</w:t>
      </w:r>
    </w:p>
    <w:p w14:paraId="731FD4FB" w14:textId="77777777" w:rsidR="00EA2E34" w:rsidRPr="000928CE" w:rsidRDefault="00EA2E34" w:rsidP="00EA2E34">
      <w:pPr>
        <w:rPr>
          <w:rFonts w:ascii="Times New Roman" w:hAnsi="Times New Roman" w:cs="Times New Roman"/>
        </w:rPr>
      </w:pPr>
    </w:p>
    <w:p w14:paraId="273A8849"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The following section represents the reasoning behind each category and how their weights were determined.</w:t>
      </w:r>
    </w:p>
    <w:p w14:paraId="0B8B2FF7" w14:textId="77777777" w:rsidR="00EA2E34" w:rsidRPr="000928CE" w:rsidRDefault="00EA2E34" w:rsidP="00EA2E34">
      <w:pPr>
        <w:rPr>
          <w:rFonts w:ascii="Times New Roman" w:hAnsi="Times New Roman" w:cs="Times New Roman"/>
        </w:rPr>
      </w:pPr>
    </w:p>
    <w:p w14:paraId="75BBC93B" w14:textId="77777777" w:rsidR="00EA2E34" w:rsidRPr="000928CE" w:rsidRDefault="008C696D" w:rsidP="00EA2E34">
      <w:pPr>
        <w:pStyle w:val="Heading4"/>
        <w:rPr>
          <w:rFonts w:ascii="Times New Roman" w:hAnsi="Times New Roman" w:cs="Times New Roman"/>
          <w:b/>
          <w:i w:val="0"/>
          <w:color w:val="auto"/>
        </w:rPr>
      </w:pPr>
      <w:r>
        <w:rPr>
          <w:rFonts w:ascii="Times New Roman" w:hAnsi="Times New Roman" w:cs="Times New Roman"/>
          <w:b/>
          <w:i w:val="0"/>
          <w:color w:val="auto"/>
        </w:rPr>
        <w:t>Surface Area</w:t>
      </w:r>
    </w:p>
    <w:p w14:paraId="4023C69B" w14:textId="77777777" w:rsidR="00EA2E34" w:rsidRPr="000928CE" w:rsidRDefault="00EA2E34" w:rsidP="00EA2E34">
      <w:pPr>
        <w:rPr>
          <w:rFonts w:ascii="Times New Roman" w:hAnsi="Times New Roman" w:cs="Times New Roman"/>
        </w:rPr>
      </w:pPr>
    </w:p>
    <w:p w14:paraId="378710FC" w14:textId="77777777" w:rsidR="00EA2E34" w:rsidRDefault="00EA2E34" w:rsidP="00EA2E34">
      <w:pPr>
        <w:rPr>
          <w:rFonts w:ascii="Times New Roman" w:hAnsi="Times New Roman" w:cs="Times New Roman"/>
        </w:rPr>
      </w:pPr>
      <w:r w:rsidRPr="000928CE">
        <w:rPr>
          <w:rFonts w:ascii="Times New Roman" w:hAnsi="Times New Roman" w:cs="Times New Roman"/>
        </w:rPr>
        <w:t xml:space="preserve">The </w:t>
      </w:r>
      <w:r w:rsidR="008C696D">
        <w:rPr>
          <w:rFonts w:ascii="Times New Roman" w:hAnsi="Times New Roman" w:cs="Times New Roman"/>
        </w:rPr>
        <w:t xml:space="preserve">surface area of the chassis is how much surface </w:t>
      </w:r>
      <w:r w:rsidR="00274999">
        <w:rPr>
          <w:rFonts w:ascii="Times New Roman" w:hAnsi="Times New Roman" w:cs="Times New Roman"/>
        </w:rPr>
        <w:t>will be available</w:t>
      </w:r>
      <w:r w:rsidR="008C696D">
        <w:rPr>
          <w:rFonts w:ascii="Times New Roman" w:hAnsi="Times New Roman" w:cs="Times New Roman"/>
        </w:rPr>
        <w:t xml:space="preserve"> to mount components to Roadie. Since there will be many circuit boards, wires, and other sorts of devices, having an abundance of surface area will be to our advantage. Chassis with </w:t>
      </w:r>
      <w:r w:rsidR="00274999">
        <w:rPr>
          <w:rFonts w:ascii="Times New Roman" w:hAnsi="Times New Roman" w:cs="Times New Roman"/>
        </w:rPr>
        <w:t>the highest surface area</w:t>
      </w:r>
      <w:r w:rsidR="008320A6">
        <w:rPr>
          <w:rFonts w:ascii="Times New Roman" w:hAnsi="Times New Roman" w:cs="Times New Roman"/>
        </w:rPr>
        <w:t>,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p>
    <w:p w14:paraId="53A363DE" w14:textId="77777777" w:rsidR="008C696D" w:rsidRDefault="008C696D" w:rsidP="00EA2E34">
      <w:pPr>
        <w:rPr>
          <w:rFonts w:ascii="Times New Roman" w:hAnsi="Times New Roman" w:cs="Times New Roman"/>
        </w:rPr>
      </w:pPr>
    </w:p>
    <w:p w14:paraId="3E3B3110" w14:textId="77777777" w:rsidR="008C696D" w:rsidRPr="008C696D" w:rsidRDefault="008C696D" w:rsidP="00EA2E34">
      <w:pPr>
        <w:rPr>
          <w:rFonts w:ascii="Times New Roman" w:hAnsi="Times New Roman" w:cs="Times New Roman"/>
        </w:rPr>
      </w:pPr>
      <w:r>
        <w:rPr>
          <w:rFonts w:ascii="Times New Roman" w:hAnsi="Times New Roman" w:cs="Times New Roman"/>
        </w:rPr>
        <w:t>Sur</w:t>
      </w:r>
      <w:r w:rsidR="0010635F">
        <w:rPr>
          <w:rFonts w:ascii="Times New Roman" w:hAnsi="Times New Roman" w:cs="Times New Roman"/>
        </w:rPr>
        <w:t xml:space="preserve">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7FD5FE7D" w14:textId="77777777" w:rsidR="00EA2E34" w:rsidRPr="000928CE" w:rsidRDefault="00EA2E34" w:rsidP="00EA2E34">
      <w:pPr>
        <w:rPr>
          <w:rFonts w:ascii="Times New Roman" w:hAnsi="Times New Roman" w:cs="Times New Roman"/>
        </w:rPr>
      </w:pPr>
    </w:p>
    <w:p w14:paraId="4F90ECC8" w14:textId="77777777" w:rsidR="00EA2E34" w:rsidRPr="000928CE" w:rsidRDefault="0006728F" w:rsidP="00EA2E34">
      <w:pPr>
        <w:pStyle w:val="Heading4"/>
        <w:rPr>
          <w:rFonts w:ascii="Times New Roman" w:hAnsi="Times New Roman" w:cs="Times New Roman"/>
          <w:b/>
          <w:i w:val="0"/>
          <w:color w:val="auto"/>
        </w:rPr>
      </w:pPr>
      <w:r>
        <w:rPr>
          <w:rFonts w:ascii="Times New Roman" w:hAnsi="Times New Roman" w:cs="Times New Roman"/>
          <w:b/>
          <w:i w:val="0"/>
          <w:color w:val="auto"/>
        </w:rPr>
        <w:t>Adaptability</w:t>
      </w:r>
    </w:p>
    <w:p w14:paraId="05D899BD" w14:textId="77777777" w:rsidR="00EA2E34" w:rsidRDefault="00EA2E34" w:rsidP="00EA2E34">
      <w:pPr>
        <w:rPr>
          <w:rFonts w:ascii="Times New Roman" w:hAnsi="Times New Roman" w:cs="Times New Roman"/>
        </w:rPr>
      </w:pPr>
    </w:p>
    <w:p w14:paraId="618E9C68" w14:textId="77777777" w:rsidR="0006728F" w:rsidRDefault="0006728F" w:rsidP="00EA2E34">
      <w:pPr>
        <w:rPr>
          <w:rFonts w:ascii="Times New Roman" w:hAnsi="Times New Roman" w:cs="Times New Roman"/>
        </w:rPr>
      </w:pPr>
      <w:r>
        <w:rPr>
          <w:rFonts w:ascii="Times New Roman" w:hAnsi="Times New Roman" w:cs="Times New Roman"/>
        </w:rPr>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w:t>
      </w:r>
      <w:r w:rsidR="0010635F">
        <w:rPr>
          <w:rFonts w:ascii="Times New Roman" w:hAnsi="Times New Roman" w:cs="Times New Roman"/>
        </w:rPr>
        <w:t xml:space="preserve"> Both the ROB-12866 and the DG012 scored ones because they are designed to work with certain motors and wheels. Therefore, these chassis are not ve</w:t>
      </w:r>
      <w:r w:rsidR="00A67FFA">
        <w:rPr>
          <w:rFonts w:ascii="Times New Roman" w:hAnsi="Times New Roman" w:cs="Times New Roman"/>
        </w:rPr>
        <w:t xml:space="preserve">ry adaptable. The KIT660 scored </w:t>
      </w:r>
      <w:r w:rsidR="0010635F">
        <w:rPr>
          <w:rFonts w:ascii="Times New Roman" w:hAnsi="Times New Roman" w:cs="Times New Roman"/>
        </w:rPr>
        <w:t>a two because while it does not come with any servos or motors, the wheel well cutouts limit the wheels that can be used. The custom chassis is very adaptable since it can be easily modified as the system design changes.</w:t>
      </w:r>
    </w:p>
    <w:p w14:paraId="37133D30" w14:textId="77777777" w:rsidR="0006728F" w:rsidRDefault="0006728F" w:rsidP="00EA2E34">
      <w:pPr>
        <w:rPr>
          <w:rFonts w:ascii="Times New Roman" w:hAnsi="Times New Roman" w:cs="Times New Roman"/>
        </w:rPr>
      </w:pPr>
    </w:p>
    <w:p w14:paraId="781F3A7E" w14:textId="77777777" w:rsidR="00EA2E34" w:rsidRDefault="0006728F" w:rsidP="00EA2E34">
      <w:pPr>
        <w:rPr>
          <w:rFonts w:ascii="Times New Roman" w:hAnsi="Times New Roman" w:cs="Times New Roman"/>
        </w:rPr>
      </w:pPr>
      <w:r>
        <w:rPr>
          <w:rFonts w:ascii="Times New Roman" w:hAnsi="Times New Roman" w:cs="Times New Roman"/>
        </w:rPr>
        <w:lastRenderedPageBreak/>
        <w:t>Adaptability was given a weight of</w:t>
      </w:r>
      <w:r w:rsidR="0010635F">
        <w:rPr>
          <w:rFonts w:ascii="Times New Roman" w:hAnsi="Times New Roman" w:cs="Times New Roman"/>
        </w:rPr>
        <w:t xml:space="preserve"> 40% since the adaptability of the chassis directly correlates to the ability to rapid prototype. A chassis that is designed with particular wheels and motors in mind is not as adaptable to change as a chassis that is built independent of wheels and motors.</w:t>
      </w:r>
    </w:p>
    <w:p w14:paraId="6113EEBB" w14:textId="77777777" w:rsidR="0010635F" w:rsidRPr="000928CE" w:rsidRDefault="0010635F" w:rsidP="00EA2E34">
      <w:pPr>
        <w:rPr>
          <w:rFonts w:ascii="Times New Roman" w:hAnsi="Times New Roman" w:cs="Times New Roman"/>
        </w:rPr>
      </w:pPr>
    </w:p>
    <w:p w14:paraId="54BA589E" w14:textId="77777777"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Availability</w:t>
      </w:r>
    </w:p>
    <w:p w14:paraId="0BE699B1"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availability score for each item was obtained by scoring items on hand as a five, and items that need to be purchased as a one. </w:t>
      </w:r>
    </w:p>
    <w:p w14:paraId="28A2CB2F" w14:textId="77777777" w:rsidR="00EA2E34" w:rsidRPr="000928CE" w:rsidRDefault="00EA2E34" w:rsidP="00EA2E34">
      <w:pPr>
        <w:rPr>
          <w:rFonts w:ascii="Times New Roman" w:hAnsi="Times New Roman" w:cs="Times New Roman"/>
        </w:rPr>
      </w:pPr>
    </w:p>
    <w:p w14:paraId="0859802D"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Availability was given a weight of 10% as it directly relates to the ability to prototype Roadie.</w:t>
      </w:r>
    </w:p>
    <w:p w14:paraId="6C96F75E" w14:textId="77777777" w:rsidR="00EA2E34" w:rsidRPr="000928CE" w:rsidRDefault="00EA2E34" w:rsidP="00EA2E34">
      <w:pPr>
        <w:rPr>
          <w:rFonts w:ascii="Times New Roman" w:hAnsi="Times New Roman" w:cs="Times New Roman"/>
        </w:rPr>
      </w:pPr>
    </w:p>
    <w:p w14:paraId="769CB3C0" w14:textId="77777777"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Cost</w:t>
      </w:r>
    </w:p>
    <w:p w14:paraId="74A8CE73" w14:textId="77777777" w:rsidR="0010635F" w:rsidRDefault="00C916E1" w:rsidP="00EA2E34">
      <w:pPr>
        <w:rPr>
          <w:rFonts w:ascii="Times New Roman" w:hAnsi="Times New Roman" w:cs="Times New Roman"/>
        </w:rPr>
      </w:pPr>
      <w:r>
        <w:rPr>
          <w:rFonts w:ascii="Times New Roman" w:hAnsi="Times New Roman" w:cs="Times New Roman"/>
        </w:rPr>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p>
    <w:p w14:paraId="0B04FBCE" w14:textId="77777777" w:rsidR="00C916E1" w:rsidRPr="00C916E1" w:rsidRDefault="00C916E1" w:rsidP="00EA2E34">
      <w:pPr>
        <w:rPr>
          <w:rFonts w:ascii="Times New Roman" w:hAnsi="Times New Roman" w:cs="Times New Roman"/>
        </w:rPr>
      </w:pPr>
    </w:p>
    <w:p w14:paraId="593CC236"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Cost was given a weight of 20% as the cost of items are a very important factor in any budget, but not the most important consideration for this item. </w:t>
      </w:r>
    </w:p>
    <w:p w14:paraId="0AF36A30" w14:textId="77777777" w:rsidR="00B3259D" w:rsidRDefault="00B3259D">
      <w:pPr>
        <w:rPr>
          <w:rFonts w:ascii="Times New Roman" w:hAnsi="Times New Roman" w:cs="Times New Roman"/>
        </w:rPr>
      </w:pPr>
    </w:p>
    <w:p w14:paraId="373D5B60" w14:textId="77777777" w:rsidR="00A67FFA" w:rsidRDefault="00A67FFA">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A67FFA" w14:paraId="335BEAEA" w14:textId="77777777" w:rsidTr="00696522">
        <w:tc>
          <w:tcPr>
            <w:tcW w:w="1255" w:type="dxa"/>
          </w:tcPr>
          <w:p w14:paraId="47E74498" w14:textId="77777777" w:rsidR="00A67FFA" w:rsidRDefault="00A67FFA" w:rsidP="00696522">
            <w:pPr>
              <w:rPr>
                <w:rFonts w:ascii="Times New Roman" w:hAnsi="Times New Roman" w:cs="Times New Roman"/>
              </w:rPr>
            </w:pPr>
            <w:r>
              <w:rPr>
                <w:rFonts w:ascii="Times New Roman" w:hAnsi="Times New Roman" w:cs="Times New Roman"/>
              </w:rPr>
              <w:lastRenderedPageBreak/>
              <w:t>ID</w:t>
            </w:r>
          </w:p>
        </w:tc>
        <w:tc>
          <w:tcPr>
            <w:tcW w:w="4320" w:type="dxa"/>
          </w:tcPr>
          <w:p w14:paraId="0E3F6971" w14:textId="77777777" w:rsidR="00A67FFA" w:rsidRDefault="00A67FFA" w:rsidP="00696522">
            <w:pPr>
              <w:rPr>
                <w:rFonts w:ascii="Times New Roman" w:hAnsi="Times New Roman" w:cs="Times New Roman"/>
              </w:rPr>
            </w:pPr>
            <w:r>
              <w:rPr>
                <w:rFonts w:ascii="Times New Roman" w:hAnsi="Times New Roman" w:cs="Times New Roman"/>
              </w:rPr>
              <w:t>Requirement Text</w:t>
            </w:r>
          </w:p>
        </w:tc>
        <w:tc>
          <w:tcPr>
            <w:tcW w:w="3775" w:type="dxa"/>
          </w:tcPr>
          <w:p w14:paraId="31BCCEF2" w14:textId="77777777" w:rsidR="00A67FFA" w:rsidRDefault="00A67FFA" w:rsidP="00696522">
            <w:pPr>
              <w:rPr>
                <w:rFonts w:ascii="Times New Roman" w:hAnsi="Times New Roman" w:cs="Times New Roman"/>
              </w:rPr>
            </w:pPr>
            <w:r>
              <w:rPr>
                <w:rFonts w:ascii="Times New Roman" w:hAnsi="Times New Roman" w:cs="Times New Roman"/>
              </w:rPr>
              <w:t>Fulfillment</w:t>
            </w:r>
          </w:p>
        </w:tc>
      </w:tr>
      <w:tr w:rsidR="00A67FFA" w14:paraId="6FF5B0B8" w14:textId="77777777" w:rsidTr="00696522">
        <w:tc>
          <w:tcPr>
            <w:tcW w:w="1255" w:type="dxa"/>
          </w:tcPr>
          <w:p w14:paraId="684FD40B" w14:textId="77777777" w:rsidR="00A67FFA" w:rsidRDefault="00A67FFA" w:rsidP="00696522">
            <w:pPr>
              <w:pStyle w:val="Default"/>
            </w:pPr>
            <w:r>
              <w:rPr>
                <w:sz w:val="22"/>
                <w:szCs w:val="22"/>
              </w:rPr>
              <w:t xml:space="preserve">3.3.2 </w:t>
            </w:r>
          </w:p>
        </w:tc>
        <w:tc>
          <w:tcPr>
            <w:tcW w:w="4320" w:type="dxa"/>
          </w:tcPr>
          <w:p w14:paraId="59869D4F" w14:textId="77777777" w:rsidR="00A67FFA" w:rsidRDefault="00A67FFA" w:rsidP="00696522">
            <w:pPr>
              <w:pStyle w:val="Default"/>
            </w:pPr>
            <w:r>
              <w:rPr>
                <w:sz w:val="22"/>
                <w:szCs w:val="22"/>
              </w:rPr>
              <w:t xml:space="preserve">The system shall align with the challenge before attempting to complete the challenge. </w:t>
            </w:r>
          </w:p>
        </w:tc>
        <w:tc>
          <w:tcPr>
            <w:tcW w:w="3775" w:type="dxa"/>
          </w:tcPr>
          <w:p w14:paraId="1C4DCE72" w14:textId="77777777" w:rsidR="00A67FFA" w:rsidRDefault="00A67FFA" w:rsidP="00696522">
            <w:pPr>
              <w:rPr>
                <w:rFonts w:ascii="Times New Roman" w:hAnsi="Times New Roman" w:cs="Times New Roman"/>
              </w:rPr>
            </w:pPr>
            <w:r>
              <w:rPr>
                <w:rFonts w:ascii="Times New Roman" w:hAnsi="Times New Roman" w:cs="Times New Roman"/>
              </w:rPr>
              <w:t>By implementing a custom design for the chassis, the time required to align with the challenge will decrease, thus shortening the overall time that Roadie is on the course.</w:t>
            </w:r>
          </w:p>
        </w:tc>
      </w:tr>
      <w:tr w:rsidR="00A67FFA" w14:paraId="32D0FCA9" w14:textId="77777777" w:rsidTr="00696522">
        <w:tc>
          <w:tcPr>
            <w:tcW w:w="1255" w:type="dxa"/>
          </w:tcPr>
          <w:p w14:paraId="3F8983B9" w14:textId="77777777" w:rsidR="00A67FFA" w:rsidRDefault="00A67FFA" w:rsidP="00696522">
            <w:pPr>
              <w:pStyle w:val="Default"/>
            </w:pPr>
            <w:r>
              <w:rPr>
                <w:sz w:val="22"/>
                <w:szCs w:val="22"/>
              </w:rPr>
              <w:t>3.3.3.7</w:t>
            </w:r>
          </w:p>
        </w:tc>
        <w:tc>
          <w:tcPr>
            <w:tcW w:w="4320" w:type="dxa"/>
          </w:tcPr>
          <w:p w14:paraId="198F13DF" w14:textId="77777777" w:rsidR="00A67FFA" w:rsidRDefault="00A67FFA" w:rsidP="00696522">
            <w:pPr>
              <w:pStyle w:val="Default"/>
            </w:pPr>
            <w:r>
              <w:rPr>
                <w:sz w:val="22"/>
                <w:szCs w:val="22"/>
              </w:rPr>
              <w:t xml:space="preserve">The system shall not obstruct the Simon Carabiner during play. </w:t>
            </w:r>
          </w:p>
        </w:tc>
        <w:tc>
          <w:tcPr>
            <w:tcW w:w="3775" w:type="dxa"/>
          </w:tcPr>
          <w:p w14:paraId="20FA0650" w14:textId="77777777" w:rsidR="00A67FFA" w:rsidRDefault="00A67FFA" w:rsidP="00696522">
            <w:pPr>
              <w:rPr>
                <w:rFonts w:ascii="Times New Roman" w:hAnsi="Times New Roman" w:cs="Times New Roman"/>
              </w:rPr>
            </w:pPr>
            <w:r>
              <w:rPr>
                <w:rFonts w:ascii="Times New Roman" w:hAnsi="Times New Roman" w:cs="Times New Roman"/>
              </w:rPr>
              <w:t>By designing a custom chassis, it will be possible to ensure that Roadie will not obstruct the Simon Carabiner.</w:t>
            </w:r>
          </w:p>
        </w:tc>
      </w:tr>
      <w:tr w:rsidR="00A67FFA" w14:paraId="1535B5B3" w14:textId="77777777" w:rsidTr="00696522">
        <w:tc>
          <w:tcPr>
            <w:tcW w:w="1255" w:type="dxa"/>
          </w:tcPr>
          <w:p w14:paraId="1679B1D2" w14:textId="77777777" w:rsidR="00A67FFA" w:rsidRDefault="00A67FFA" w:rsidP="00696522">
            <w:pPr>
              <w:pStyle w:val="Default"/>
            </w:pPr>
            <w:r>
              <w:rPr>
                <w:sz w:val="22"/>
                <w:szCs w:val="22"/>
              </w:rPr>
              <w:t>3.3.4.1</w:t>
            </w:r>
          </w:p>
        </w:tc>
        <w:tc>
          <w:tcPr>
            <w:tcW w:w="4320" w:type="dxa"/>
          </w:tcPr>
          <w:p w14:paraId="55A77145" w14:textId="77777777" w:rsidR="00A67FFA" w:rsidRDefault="00A67FFA" w:rsidP="00696522">
            <w:pPr>
              <w:pStyle w:val="Default"/>
            </w:pPr>
            <w:r>
              <w:rPr>
                <w:sz w:val="22"/>
                <w:szCs w:val="22"/>
              </w:rPr>
              <w:t xml:space="preserve">The system shall not obstruct the Rubik’s Cube during play. </w:t>
            </w:r>
          </w:p>
        </w:tc>
        <w:tc>
          <w:tcPr>
            <w:tcW w:w="3775" w:type="dxa"/>
          </w:tcPr>
          <w:p w14:paraId="13B155D0" w14:textId="77777777" w:rsidR="00A67FFA" w:rsidRDefault="00A67FFA" w:rsidP="00696522">
            <w:pPr>
              <w:rPr>
                <w:rFonts w:ascii="Times New Roman" w:hAnsi="Times New Roman" w:cs="Times New Roman"/>
              </w:rPr>
            </w:pPr>
            <w:r>
              <w:rPr>
                <w:rFonts w:ascii="Times New Roman" w:hAnsi="Times New Roman" w:cs="Times New Roman"/>
              </w:rPr>
              <w:t xml:space="preserve">By designing a custom chassis, it will be possible to ensure that Roadie will not obstruct the </w:t>
            </w:r>
            <w:r w:rsidR="008B1252">
              <w:rPr>
                <w:rFonts w:ascii="Times New Roman" w:hAnsi="Times New Roman" w:cs="Times New Roman"/>
              </w:rPr>
              <w:t>Rubik’s cube</w:t>
            </w:r>
            <w:r>
              <w:rPr>
                <w:rFonts w:ascii="Times New Roman" w:hAnsi="Times New Roman" w:cs="Times New Roman"/>
              </w:rPr>
              <w:t>.</w:t>
            </w:r>
          </w:p>
        </w:tc>
      </w:tr>
      <w:tr w:rsidR="00A67FFA" w14:paraId="750603F0" w14:textId="77777777" w:rsidTr="00696522">
        <w:tc>
          <w:tcPr>
            <w:tcW w:w="1255" w:type="dxa"/>
          </w:tcPr>
          <w:p w14:paraId="48886327" w14:textId="77777777" w:rsidR="00A67FFA" w:rsidRDefault="00A67FFA" w:rsidP="00696522">
            <w:pPr>
              <w:pStyle w:val="Default"/>
            </w:pPr>
            <w:r>
              <w:rPr>
                <w:sz w:val="22"/>
                <w:szCs w:val="22"/>
              </w:rPr>
              <w:t xml:space="preserve">3.3.5.2 </w:t>
            </w:r>
          </w:p>
        </w:tc>
        <w:tc>
          <w:tcPr>
            <w:tcW w:w="4320" w:type="dxa"/>
          </w:tcPr>
          <w:p w14:paraId="3350A1D1" w14:textId="77777777" w:rsidR="00A67FFA" w:rsidRDefault="00A67FFA" w:rsidP="00696522">
            <w:pPr>
              <w:pStyle w:val="Default"/>
            </w:pPr>
            <w:r>
              <w:rPr>
                <w:sz w:val="22"/>
                <w:szCs w:val="22"/>
              </w:rPr>
              <w:t xml:space="preserve">The system shall not obstruct the pocket Etch-A-Sketch during play. </w:t>
            </w:r>
          </w:p>
        </w:tc>
        <w:tc>
          <w:tcPr>
            <w:tcW w:w="3775" w:type="dxa"/>
          </w:tcPr>
          <w:p w14:paraId="375C8FD1" w14:textId="77777777" w:rsidR="00A67FFA" w:rsidRDefault="00A67FFA" w:rsidP="00696522">
            <w:pPr>
              <w:rPr>
                <w:rFonts w:ascii="Times New Roman" w:hAnsi="Times New Roman" w:cs="Times New Roman"/>
              </w:rPr>
            </w:pPr>
            <w:r>
              <w:rPr>
                <w:rFonts w:ascii="Times New Roman" w:hAnsi="Times New Roman" w:cs="Times New Roman"/>
              </w:rPr>
              <w:t xml:space="preserve">By designing a custom chassis, it will be possible to ensure that Roadie will not obstruct the </w:t>
            </w:r>
            <w:r w:rsidR="008B1252">
              <w:rPr>
                <w:rFonts w:ascii="Times New Roman" w:hAnsi="Times New Roman" w:cs="Times New Roman"/>
              </w:rPr>
              <w:t>Etch-A-Sketch</w:t>
            </w:r>
            <w:r>
              <w:rPr>
                <w:rFonts w:ascii="Times New Roman" w:hAnsi="Times New Roman" w:cs="Times New Roman"/>
              </w:rPr>
              <w:t>.</w:t>
            </w:r>
          </w:p>
        </w:tc>
      </w:tr>
      <w:tr w:rsidR="00A67FFA" w14:paraId="7647319D" w14:textId="77777777" w:rsidTr="00696522">
        <w:tc>
          <w:tcPr>
            <w:tcW w:w="1255" w:type="dxa"/>
          </w:tcPr>
          <w:p w14:paraId="02D2052D" w14:textId="77777777" w:rsidR="00A67FFA" w:rsidRDefault="00A67FFA" w:rsidP="00696522">
            <w:pPr>
              <w:pStyle w:val="Default"/>
            </w:pPr>
            <w:r>
              <w:rPr>
                <w:sz w:val="22"/>
                <w:szCs w:val="22"/>
              </w:rPr>
              <w:t xml:space="preserve">4.1.1 </w:t>
            </w:r>
          </w:p>
        </w:tc>
        <w:tc>
          <w:tcPr>
            <w:tcW w:w="4320" w:type="dxa"/>
          </w:tcPr>
          <w:p w14:paraId="4E1D53E8" w14:textId="77777777" w:rsidR="00A67FFA" w:rsidRDefault="00A67FFA" w:rsidP="00696522">
            <w:pPr>
              <w:pStyle w:val="Default"/>
            </w:pPr>
            <w:r>
              <w:rPr>
                <w:sz w:val="22"/>
                <w:szCs w:val="22"/>
              </w:rPr>
              <w:t xml:space="preserve">The system size shall be no greater than 1ft. x 1ft. x 1ft. within the starting area and the finishing area. </w:t>
            </w:r>
          </w:p>
        </w:tc>
        <w:tc>
          <w:tcPr>
            <w:tcW w:w="3775" w:type="dxa"/>
          </w:tcPr>
          <w:p w14:paraId="5628CCD7" w14:textId="77777777" w:rsidR="00A67FFA" w:rsidRDefault="0025510E" w:rsidP="00696522">
            <w:pPr>
              <w:rPr>
                <w:rFonts w:ascii="Times New Roman" w:hAnsi="Times New Roman" w:cs="Times New Roman"/>
              </w:rPr>
            </w:pPr>
            <w:r>
              <w:rPr>
                <w:rFonts w:ascii="Times New Roman" w:hAnsi="Times New Roman" w:cs="Times New Roman"/>
              </w:rPr>
              <w:t>With a custom chassis design, it will be possible to ensure that Roadie fits into the mandated dimensions while still having enough surface area to mount all the required components.</w:t>
            </w:r>
          </w:p>
        </w:tc>
      </w:tr>
      <w:tr w:rsidR="00A67FFA" w14:paraId="6E3CD23D" w14:textId="77777777" w:rsidTr="00696522">
        <w:tc>
          <w:tcPr>
            <w:tcW w:w="1255" w:type="dxa"/>
          </w:tcPr>
          <w:p w14:paraId="24474840" w14:textId="77777777" w:rsidR="00A67FFA" w:rsidRDefault="00A67FFA" w:rsidP="00696522">
            <w:pPr>
              <w:pStyle w:val="Default"/>
            </w:pPr>
            <w:r>
              <w:rPr>
                <w:sz w:val="22"/>
                <w:szCs w:val="22"/>
              </w:rPr>
              <w:t xml:space="preserve">4.3.1 </w:t>
            </w:r>
          </w:p>
        </w:tc>
        <w:tc>
          <w:tcPr>
            <w:tcW w:w="4320" w:type="dxa"/>
          </w:tcPr>
          <w:p w14:paraId="5DAB8E99" w14:textId="77777777" w:rsidR="00A67FFA" w:rsidRDefault="00A67FFA" w:rsidP="00696522">
            <w:pPr>
              <w:pStyle w:val="Default"/>
            </w:pPr>
            <w:r>
              <w:rPr>
                <w:sz w:val="22"/>
                <w:szCs w:val="22"/>
              </w:rPr>
              <w:t xml:space="preserve">The system shall have an easily accessible power switch. </w:t>
            </w:r>
          </w:p>
        </w:tc>
        <w:tc>
          <w:tcPr>
            <w:tcW w:w="3775" w:type="dxa"/>
          </w:tcPr>
          <w:p w14:paraId="198A6B23" w14:textId="77777777" w:rsidR="00A67FFA" w:rsidRDefault="0025510E" w:rsidP="00696522">
            <w:pPr>
              <w:rPr>
                <w:rFonts w:ascii="Times New Roman" w:hAnsi="Times New Roman" w:cs="Times New Roman"/>
              </w:rPr>
            </w:pPr>
            <w:r>
              <w:rPr>
                <w:rFonts w:ascii="Times New Roman" w:hAnsi="Times New Roman" w:cs="Times New Roman"/>
              </w:rPr>
              <w:t>With a custom design, Roadie will not be limited to where the power switch is mounted on an “off the shelf” chassis.</w:t>
            </w:r>
          </w:p>
        </w:tc>
      </w:tr>
      <w:tr w:rsidR="00A67FFA" w14:paraId="4B9195DE" w14:textId="77777777" w:rsidTr="00696522">
        <w:tc>
          <w:tcPr>
            <w:tcW w:w="1255" w:type="dxa"/>
          </w:tcPr>
          <w:p w14:paraId="2E5A54AA" w14:textId="77777777" w:rsidR="00A67FFA" w:rsidRDefault="00A67FFA" w:rsidP="00696522">
            <w:pPr>
              <w:pStyle w:val="Default"/>
            </w:pPr>
            <w:r>
              <w:rPr>
                <w:sz w:val="22"/>
                <w:szCs w:val="22"/>
              </w:rPr>
              <w:t xml:space="preserve">4.3.3 </w:t>
            </w:r>
          </w:p>
        </w:tc>
        <w:tc>
          <w:tcPr>
            <w:tcW w:w="4320" w:type="dxa"/>
          </w:tcPr>
          <w:p w14:paraId="5A6EC3D1" w14:textId="77777777" w:rsidR="00A67FFA" w:rsidRDefault="00A67FFA" w:rsidP="00696522">
            <w:pPr>
              <w:pStyle w:val="Default"/>
            </w:pPr>
            <w:r>
              <w:rPr>
                <w:sz w:val="22"/>
                <w:szCs w:val="22"/>
              </w:rPr>
              <w:t xml:space="preserve">The system shall maintain contact with the competition area’s surface at all times. </w:t>
            </w:r>
          </w:p>
        </w:tc>
        <w:tc>
          <w:tcPr>
            <w:tcW w:w="3775" w:type="dxa"/>
          </w:tcPr>
          <w:p w14:paraId="665AFC65" w14:textId="77777777" w:rsidR="00A67FFA" w:rsidRDefault="0025510E" w:rsidP="00696522">
            <w:pPr>
              <w:rPr>
                <w:rFonts w:ascii="Times New Roman" w:hAnsi="Times New Roman" w:cs="Times New Roman"/>
              </w:rPr>
            </w:pPr>
            <w:r>
              <w:rPr>
                <w:rFonts w:ascii="Times New Roman" w:hAnsi="Times New Roman" w:cs="Times New Roman"/>
              </w:rPr>
              <w:t xml:space="preserve">Implementation of a custom chassis will ensure that Roadie will always maintain contact with the course. </w:t>
            </w:r>
          </w:p>
        </w:tc>
      </w:tr>
    </w:tbl>
    <w:p w14:paraId="2B2F440F" w14:textId="77777777" w:rsidR="00696522" w:rsidRDefault="00696522">
      <w:pPr>
        <w:rPr>
          <w:rFonts w:ascii="Times New Roman" w:hAnsi="Times New Roman" w:cs="Times New Roman"/>
        </w:rPr>
      </w:pPr>
      <w:r>
        <w:rPr>
          <w:rFonts w:ascii="Times New Roman" w:hAnsi="Times New Roman" w:cs="Times New Roman"/>
        </w:rPr>
        <w:t>Requirements Traceability</w:t>
      </w:r>
    </w:p>
    <w:p w14:paraId="4F52C831" w14:textId="77777777" w:rsidR="00696522" w:rsidRDefault="00696522">
      <w:pPr>
        <w:rPr>
          <w:rFonts w:ascii="Times New Roman" w:hAnsi="Times New Roman" w:cs="Times New Roman"/>
        </w:rPr>
      </w:pPr>
    </w:p>
    <w:p w14:paraId="35D6EA5A" w14:textId="77777777" w:rsidR="00696522" w:rsidRPr="00696522" w:rsidRDefault="00696522">
      <w:pPr>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Pr>
          <w:rFonts w:ascii="Times New Roman" w:hAnsi="Times New Roman" w:cs="Times New Roman"/>
          <w:b/>
        </w:rPr>
        <w:t xml:space="preserve">TABLE BLAH,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custom chassis will fulfill said requirement.</w:t>
      </w:r>
    </w:p>
    <w:p w14:paraId="10E93D6A" w14:textId="77777777" w:rsidR="00F93152" w:rsidRDefault="00F93152" w:rsidP="00F93152">
      <w:r>
        <w:br w:type="page"/>
      </w:r>
    </w:p>
    <w:p w14:paraId="5EE5C041" w14:textId="77777777" w:rsidR="00CA3CC1" w:rsidRDefault="00ED60F6">
      <w:pPr>
        <w:rPr>
          <w:rFonts w:ascii="Times New Roman" w:hAnsi="Times New Roman" w:cs="Times New Roman"/>
        </w:rPr>
      </w:pPr>
      <w:r>
        <w:rPr>
          <w:rFonts w:ascii="Times New Roman" w:hAnsi="Times New Roman" w:cs="Times New Roman"/>
        </w:rPr>
        <w:lastRenderedPageBreak/>
        <w:t>Risk Analysis</w:t>
      </w:r>
    </w:p>
    <w:p w14:paraId="2F0D7906" w14:textId="77777777" w:rsidR="00ED60F6" w:rsidRDefault="00ED60F6">
      <w:pPr>
        <w:rPr>
          <w:rFonts w:ascii="Times New Roman" w:hAnsi="Times New Roman" w:cs="Times New Roman"/>
        </w:rPr>
      </w:pPr>
    </w:p>
    <w:p w14:paraId="32E894E0" w14:textId="77777777" w:rsidR="002319A7" w:rsidRDefault="008F7D9D">
      <w:pPr>
        <w:rPr>
          <w:rFonts w:ascii="Times New Roman" w:hAnsi="Times New Roman" w:cs="Times New Roman"/>
        </w:rPr>
      </w:pPr>
      <w:r>
        <w:rPr>
          <w:rFonts w:ascii="Times New Roman" w:hAnsi="Times New Roman" w:cs="Times New Roman"/>
        </w:rPr>
        <w:t xml:space="preserve">Since the chassis is the component that supports all of the other components of the systems,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p>
    <w:p w14:paraId="1FA429F9" w14:textId="77777777" w:rsidR="002319A7" w:rsidRDefault="002319A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898"/>
        <w:gridCol w:w="900"/>
        <w:gridCol w:w="5215"/>
      </w:tblGrid>
      <w:tr w:rsidR="00ED60F6" w14:paraId="6BBA2D5C" w14:textId="77777777" w:rsidTr="00035F5A">
        <w:tc>
          <w:tcPr>
            <w:tcW w:w="2337" w:type="dxa"/>
          </w:tcPr>
          <w:p w14:paraId="77EAEBB4" w14:textId="77777777" w:rsidR="00ED60F6" w:rsidRDefault="00ED60F6">
            <w:pPr>
              <w:rPr>
                <w:rFonts w:ascii="Times New Roman" w:hAnsi="Times New Roman" w:cs="Times New Roman"/>
              </w:rPr>
            </w:pPr>
            <w:r>
              <w:rPr>
                <w:rFonts w:ascii="Times New Roman" w:hAnsi="Times New Roman" w:cs="Times New Roman"/>
              </w:rPr>
              <w:t>Risk</w:t>
            </w:r>
          </w:p>
        </w:tc>
        <w:tc>
          <w:tcPr>
            <w:tcW w:w="898" w:type="dxa"/>
          </w:tcPr>
          <w:p w14:paraId="0A6145B7" w14:textId="77777777" w:rsidR="00ED60F6" w:rsidRDefault="00ED60F6">
            <w:pPr>
              <w:rPr>
                <w:rFonts w:ascii="Times New Roman" w:hAnsi="Times New Roman" w:cs="Times New Roman"/>
              </w:rPr>
            </w:pPr>
            <w:r>
              <w:rPr>
                <w:rFonts w:ascii="Times New Roman" w:hAnsi="Times New Roman" w:cs="Times New Roman"/>
              </w:rPr>
              <w:t>Prob.</w:t>
            </w:r>
          </w:p>
        </w:tc>
        <w:tc>
          <w:tcPr>
            <w:tcW w:w="900" w:type="dxa"/>
          </w:tcPr>
          <w:p w14:paraId="50BC318E" w14:textId="77777777" w:rsidR="00ED60F6" w:rsidRDefault="00ED60F6">
            <w:pPr>
              <w:rPr>
                <w:rFonts w:ascii="Times New Roman" w:hAnsi="Times New Roman" w:cs="Times New Roman"/>
              </w:rPr>
            </w:pPr>
            <w:proofErr w:type="spellStart"/>
            <w:r>
              <w:rPr>
                <w:rFonts w:ascii="Times New Roman" w:hAnsi="Times New Roman" w:cs="Times New Roman"/>
              </w:rPr>
              <w:t>Sev</w:t>
            </w:r>
            <w:proofErr w:type="spellEnd"/>
            <w:r>
              <w:rPr>
                <w:rFonts w:ascii="Times New Roman" w:hAnsi="Times New Roman" w:cs="Times New Roman"/>
              </w:rPr>
              <w:t>.</w:t>
            </w:r>
          </w:p>
        </w:tc>
        <w:tc>
          <w:tcPr>
            <w:tcW w:w="5215" w:type="dxa"/>
          </w:tcPr>
          <w:p w14:paraId="5EC5F7A4" w14:textId="77777777" w:rsidR="00ED60F6" w:rsidRDefault="00ED60F6">
            <w:pPr>
              <w:rPr>
                <w:rFonts w:ascii="Times New Roman" w:hAnsi="Times New Roman" w:cs="Times New Roman"/>
              </w:rPr>
            </w:pPr>
            <w:r>
              <w:rPr>
                <w:rFonts w:ascii="Times New Roman" w:hAnsi="Times New Roman" w:cs="Times New Roman"/>
              </w:rPr>
              <w:t>Mitigation of Risk</w:t>
            </w:r>
          </w:p>
        </w:tc>
      </w:tr>
      <w:tr w:rsidR="00ED60F6" w14:paraId="1C7933E4" w14:textId="77777777" w:rsidTr="00035F5A">
        <w:tc>
          <w:tcPr>
            <w:tcW w:w="2337" w:type="dxa"/>
          </w:tcPr>
          <w:p w14:paraId="606B1A01" w14:textId="77777777" w:rsidR="00ED60F6" w:rsidRDefault="002319A7">
            <w:pPr>
              <w:rPr>
                <w:rFonts w:ascii="Times New Roman" w:hAnsi="Times New Roman" w:cs="Times New Roman"/>
              </w:rPr>
            </w:pPr>
            <w:r>
              <w:rPr>
                <w:rFonts w:ascii="Times New Roman" w:hAnsi="Times New Roman" w:cs="Times New Roman"/>
              </w:rPr>
              <w:t>Loss of Chassis</w:t>
            </w:r>
          </w:p>
        </w:tc>
        <w:tc>
          <w:tcPr>
            <w:tcW w:w="898" w:type="dxa"/>
          </w:tcPr>
          <w:p w14:paraId="07D194AC" w14:textId="77777777" w:rsidR="00ED60F6" w:rsidRDefault="002319A7">
            <w:pPr>
              <w:rPr>
                <w:rFonts w:ascii="Times New Roman" w:hAnsi="Times New Roman" w:cs="Times New Roman"/>
              </w:rPr>
            </w:pPr>
            <w:r>
              <w:rPr>
                <w:rFonts w:ascii="Times New Roman" w:hAnsi="Times New Roman" w:cs="Times New Roman"/>
              </w:rPr>
              <w:t>1</w:t>
            </w:r>
          </w:p>
        </w:tc>
        <w:tc>
          <w:tcPr>
            <w:tcW w:w="900" w:type="dxa"/>
          </w:tcPr>
          <w:p w14:paraId="0E414B13" w14:textId="77777777" w:rsidR="00ED60F6" w:rsidRDefault="002319A7">
            <w:pPr>
              <w:rPr>
                <w:rFonts w:ascii="Times New Roman" w:hAnsi="Times New Roman" w:cs="Times New Roman"/>
              </w:rPr>
            </w:pPr>
            <w:r>
              <w:rPr>
                <w:rFonts w:ascii="Times New Roman" w:hAnsi="Times New Roman" w:cs="Times New Roman"/>
              </w:rPr>
              <w:t>9</w:t>
            </w:r>
          </w:p>
        </w:tc>
        <w:tc>
          <w:tcPr>
            <w:tcW w:w="5215" w:type="dxa"/>
          </w:tcPr>
          <w:p w14:paraId="79E9E167" w14:textId="77777777" w:rsidR="00ED60F6" w:rsidRDefault="00035F5A">
            <w:pPr>
              <w:rPr>
                <w:rFonts w:ascii="Times New Roman" w:hAnsi="Times New Roman" w:cs="Times New Roman"/>
              </w:rPr>
            </w:pPr>
            <w:r>
              <w:rPr>
                <w:rFonts w:ascii="Times New Roman" w:hAnsi="Times New Roman" w:cs="Times New Roman"/>
              </w:rPr>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8F7D9D" w14:paraId="34AD35E9" w14:textId="77777777" w:rsidTr="00035F5A">
        <w:tc>
          <w:tcPr>
            <w:tcW w:w="2337" w:type="dxa"/>
          </w:tcPr>
          <w:p w14:paraId="70C874E3" w14:textId="77777777" w:rsidR="008F7D9D" w:rsidRDefault="008F7D9D">
            <w:pPr>
              <w:rPr>
                <w:rFonts w:ascii="Times New Roman" w:hAnsi="Times New Roman" w:cs="Times New Roman"/>
              </w:rPr>
            </w:pPr>
            <w:r>
              <w:rPr>
                <w:rFonts w:ascii="Times New Roman" w:hAnsi="Times New Roman" w:cs="Times New Roman"/>
              </w:rPr>
              <w:t>Misaligned arm tower</w:t>
            </w:r>
          </w:p>
        </w:tc>
        <w:tc>
          <w:tcPr>
            <w:tcW w:w="898" w:type="dxa"/>
          </w:tcPr>
          <w:p w14:paraId="5539181B" w14:textId="77777777" w:rsidR="008F7D9D" w:rsidRDefault="008F7D9D">
            <w:pPr>
              <w:rPr>
                <w:rFonts w:ascii="Times New Roman" w:hAnsi="Times New Roman" w:cs="Times New Roman"/>
              </w:rPr>
            </w:pPr>
            <w:r>
              <w:rPr>
                <w:rFonts w:ascii="Times New Roman" w:hAnsi="Times New Roman" w:cs="Times New Roman"/>
              </w:rPr>
              <w:t>2</w:t>
            </w:r>
          </w:p>
        </w:tc>
        <w:tc>
          <w:tcPr>
            <w:tcW w:w="900" w:type="dxa"/>
          </w:tcPr>
          <w:p w14:paraId="0A5EB687" w14:textId="77777777" w:rsidR="008F7D9D" w:rsidRDefault="008F7D9D">
            <w:pPr>
              <w:rPr>
                <w:rFonts w:ascii="Times New Roman" w:hAnsi="Times New Roman" w:cs="Times New Roman"/>
              </w:rPr>
            </w:pPr>
            <w:r>
              <w:rPr>
                <w:rFonts w:ascii="Times New Roman" w:hAnsi="Times New Roman" w:cs="Times New Roman"/>
              </w:rPr>
              <w:t>4</w:t>
            </w:r>
          </w:p>
        </w:tc>
        <w:tc>
          <w:tcPr>
            <w:tcW w:w="5215" w:type="dxa"/>
          </w:tcPr>
          <w:p w14:paraId="6E8D100A" w14:textId="77777777" w:rsidR="008F7D9D" w:rsidRDefault="00035F5A">
            <w:pPr>
              <w:rPr>
                <w:rFonts w:ascii="Times New Roman" w:hAnsi="Times New Roman" w:cs="Times New Roman"/>
              </w:rPr>
            </w:pPr>
            <w:r>
              <w:rPr>
                <w:rFonts w:ascii="Times New Roman" w:hAnsi="Times New Roman" w:cs="Times New Roman"/>
              </w:rPr>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73FA033C" w14:textId="77777777" w:rsidR="00ED60F6" w:rsidRDefault="00ED60F6">
      <w:pPr>
        <w:rPr>
          <w:rFonts w:ascii="Times New Roman" w:hAnsi="Times New Roman" w:cs="Times New Roman"/>
        </w:rPr>
      </w:pPr>
    </w:p>
    <w:p w14:paraId="595AFB99" w14:textId="77777777" w:rsidR="00CA3CC1" w:rsidRDefault="00CA3CC1">
      <w:pPr>
        <w:rPr>
          <w:rFonts w:ascii="Times New Roman" w:hAnsi="Times New Roman" w:cs="Times New Roman"/>
        </w:rPr>
      </w:pPr>
      <w:r>
        <w:rPr>
          <w:rFonts w:ascii="Times New Roman" w:hAnsi="Times New Roman" w:cs="Times New Roman"/>
        </w:rPr>
        <w:br w:type="page"/>
      </w:r>
    </w:p>
    <w:p w14:paraId="1272FE84" w14:textId="77777777" w:rsidR="00CA3CC1" w:rsidRDefault="0003348D">
      <w:pPr>
        <w:rPr>
          <w:rFonts w:ascii="Times New Roman" w:hAnsi="Times New Roman" w:cs="Times New Roman"/>
        </w:rPr>
      </w:pPr>
      <w:hyperlink r:id="rId7" w:history="1">
        <w:r w:rsidR="00CA3CC1" w:rsidRPr="00696DB5">
          <w:rPr>
            <w:rStyle w:val="Hyperlink"/>
            <w:rFonts w:ascii="Times New Roman" w:hAnsi="Times New Roman" w:cs="Times New Roman"/>
          </w:rPr>
          <w:t>http://www.hobbyking.com/hobbyking/store/__44607__DG012_Tank_SV_Standard_Version_Multi_Chassis_Kit_with_Two_Rubber_Tracks.html</w:t>
        </w:r>
      </w:hyperlink>
    </w:p>
    <w:p w14:paraId="609AD0F0" w14:textId="77777777" w:rsidR="00CA3CC1" w:rsidRDefault="00CA3CC1">
      <w:pPr>
        <w:rPr>
          <w:rFonts w:ascii="Times New Roman" w:hAnsi="Times New Roman" w:cs="Times New Roman"/>
        </w:rPr>
      </w:pPr>
    </w:p>
    <w:p w14:paraId="2E4E6FDD" w14:textId="77777777" w:rsidR="00CA3CC1" w:rsidRDefault="0003348D">
      <w:pPr>
        <w:rPr>
          <w:rFonts w:ascii="Times New Roman" w:hAnsi="Times New Roman" w:cs="Times New Roman"/>
        </w:rPr>
      </w:pPr>
      <w:hyperlink r:id="rId8" w:history="1">
        <w:r w:rsidR="00CA3CC1" w:rsidRPr="00696DB5">
          <w:rPr>
            <w:rStyle w:val="Hyperlink"/>
            <w:rFonts w:ascii="Times New Roman" w:hAnsi="Times New Roman" w:cs="Times New Roman"/>
          </w:rPr>
          <w:t>http://www.budgetrobotics.com/category/Chassis-Kits-161</w:t>
        </w:r>
      </w:hyperlink>
    </w:p>
    <w:p w14:paraId="1226419D" w14:textId="77777777" w:rsidR="00CA3CC1" w:rsidRDefault="00CA3CC1">
      <w:pPr>
        <w:rPr>
          <w:rFonts w:ascii="Times New Roman" w:hAnsi="Times New Roman" w:cs="Times New Roman"/>
        </w:rPr>
      </w:pPr>
    </w:p>
    <w:p w14:paraId="60AFCCB8" w14:textId="77777777" w:rsidR="00CA3CC1" w:rsidRDefault="0003348D">
      <w:pPr>
        <w:rPr>
          <w:rFonts w:ascii="Times New Roman" w:hAnsi="Times New Roman" w:cs="Times New Roman"/>
        </w:rPr>
      </w:pPr>
      <w:hyperlink r:id="rId9" w:history="1">
        <w:r w:rsidR="00CA3CC1" w:rsidRPr="00696DB5">
          <w:rPr>
            <w:rStyle w:val="Hyperlink"/>
            <w:rFonts w:ascii="Times New Roman" w:hAnsi="Times New Roman" w:cs="Times New Roman"/>
          </w:rPr>
          <w:t>https://www.sparkfun.com/products/12866</w:t>
        </w:r>
      </w:hyperlink>
    </w:p>
    <w:p w14:paraId="534DA0E2" w14:textId="77777777" w:rsidR="00CA3CC1" w:rsidRPr="000928CE" w:rsidRDefault="00CA3CC1">
      <w:pPr>
        <w:rPr>
          <w:rFonts w:ascii="Times New Roman" w:hAnsi="Times New Roman" w:cs="Times New Roman"/>
        </w:rPr>
      </w:pPr>
    </w:p>
    <w:sectPr w:rsidR="00CA3CC1" w:rsidRPr="000928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owell, Brian A" w:date="2014-10-06T18:34:00Z" w:initials="PBA">
    <w:p w14:paraId="0406ABF7" w14:textId="77777777" w:rsidR="0003348D" w:rsidRDefault="0003348D">
      <w:pPr>
        <w:pStyle w:val="CommentText"/>
      </w:pPr>
      <w:r>
        <w:rPr>
          <w:rStyle w:val="CommentReference"/>
        </w:rPr>
        <w:annotationRef/>
      </w:r>
      <w:r>
        <w:t>WAH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6AB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68AC"/>
    <w:multiLevelType w:val="hybridMultilevel"/>
    <w:tmpl w:val="9CF4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34"/>
    <w:rsid w:val="0003348D"/>
    <w:rsid w:val="00035F5A"/>
    <w:rsid w:val="000651E6"/>
    <w:rsid w:val="0006728F"/>
    <w:rsid w:val="000750F6"/>
    <w:rsid w:val="000928CE"/>
    <w:rsid w:val="0010635F"/>
    <w:rsid w:val="002319A7"/>
    <w:rsid w:val="0025510E"/>
    <w:rsid w:val="00274999"/>
    <w:rsid w:val="00374789"/>
    <w:rsid w:val="003E045B"/>
    <w:rsid w:val="004E2B39"/>
    <w:rsid w:val="0055696D"/>
    <w:rsid w:val="00652F21"/>
    <w:rsid w:val="00686AE9"/>
    <w:rsid w:val="00696522"/>
    <w:rsid w:val="008320A6"/>
    <w:rsid w:val="008B1252"/>
    <w:rsid w:val="008C077F"/>
    <w:rsid w:val="008C696D"/>
    <w:rsid w:val="008F7D9D"/>
    <w:rsid w:val="00A67FFA"/>
    <w:rsid w:val="00B3259D"/>
    <w:rsid w:val="00C916E1"/>
    <w:rsid w:val="00CA3CC1"/>
    <w:rsid w:val="00D800B3"/>
    <w:rsid w:val="00EA2E34"/>
    <w:rsid w:val="00ED60F6"/>
    <w:rsid w:val="00F9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DCD"/>
  <w15:chartTrackingRefBased/>
  <w15:docId w15:val="{719B5859-A363-40B0-89EB-614E9B19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34"/>
  </w:style>
  <w:style w:type="paragraph" w:styleId="Heading1">
    <w:name w:val="heading 1"/>
    <w:basedOn w:val="Normal"/>
    <w:next w:val="Normal"/>
    <w:link w:val="Heading1Char"/>
    <w:uiPriority w:val="9"/>
    <w:qFormat/>
    <w:rsid w:val="000928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E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2E3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2E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E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2E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2E34"/>
    <w:rPr>
      <w:rFonts w:asciiTheme="majorHAnsi" w:eastAsiaTheme="majorEastAsia" w:hAnsiTheme="majorHAnsi" w:cstheme="majorBidi"/>
      <w:i/>
      <w:iCs/>
      <w:color w:val="2E74B5" w:themeColor="accent1" w:themeShade="BF"/>
    </w:rPr>
  </w:style>
  <w:style w:type="paragraph" w:styleId="NoSpacing">
    <w:name w:val="No Spacing"/>
    <w:uiPriority w:val="1"/>
    <w:qFormat/>
    <w:rsid w:val="00EA2E34"/>
  </w:style>
  <w:style w:type="table" w:styleId="TableGrid">
    <w:name w:val="Table Grid"/>
    <w:basedOn w:val="TableNormal"/>
    <w:uiPriority w:val="39"/>
    <w:rsid w:val="00EA2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2E34"/>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928CE"/>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2B39"/>
  </w:style>
  <w:style w:type="character" w:styleId="Hyperlink">
    <w:name w:val="Hyperlink"/>
    <w:basedOn w:val="DefaultParagraphFont"/>
    <w:uiPriority w:val="99"/>
    <w:unhideWhenUsed/>
    <w:rsid w:val="00CA3CC1"/>
    <w:rPr>
      <w:color w:val="0563C1" w:themeColor="hyperlink"/>
      <w:u w:val="single"/>
    </w:rPr>
  </w:style>
  <w:style w:type="character" w:styleId="FollowedHyperlink">
    <w:name w:val="FollowedHyperlink"/>
    <w:basedOn w:val="DefaultParagraphFont"/>
    <w:uiPriority w:val="99"/>
    <w:semiHidden/>
    <w:unhideWhenUsed/>
    <w:rsid w:val="00374789"/>
    <w:rPr>
      <w:color w:val="954F72" w:themeColor="followedHyperlink"/>
      <w:u w:val="single"/>
    </w:rPr>
  </w:style>
  <w:style w:type="paragraph" w:customStyle="1" w:styleId="Default">
    <w:name w:val="Default"/>
    <w:rsid w:val="00A67FFA"/>
    <w:pPr>
      <w:autoSpaceDE w:val="0"/>
      <w:autoSpaceDN w:val="0"/>
      <w:adjustRightInd w:val="0"/>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3348D"/>
    <w:rPr>
      <w:sz w:val="16"/>
      <w:szCs w:val="16"/>
    </w:rPr>
  </w:style>
  <w:style w:type="paragraph" w:styleId="CommentText">
    <w:name w:val="annotation text"/>
    <w:basedOn w:val="Normal"/>
    <w:link w:val="CommentTextChar"/>
    <w:uiPriority w:val="99"/>
    <w:semiHidden/>
    <w:unhideWhenUsed/>
    <w:rsid w:val="0003348D"/>
    <w:rPr>
      <w:sz w:val="20"/>
      <w:szCs w:val="20"/>
    </w:rPr>
  </w:style>
  <w:style w:type="character" w:customStyle="1" w:styleId="CommentTextChar">
    <w:name w:val="Comment Text Char"/>
    <w:basedOn w:val="DefaultParagraphFont"/>
    <w:link w:val="CommentText"/>
    <w:uiPriority w:val="99"/>
    <w:semiHidden/>
    <w:rsid w:val="0003348D"/>
    <w:rPr>
      <w:sz w:val="20"/>
      <w:szCs w:val="20"/>
    </w:rPr>
  </w:style>
  <w:style w:type="paragraph" w:styleId="CommentSubject">
    <w:name w:val="annotation subject"/>
    <w:basedOn w:val="CommentText"/>
    <w:next w:val="CommentText"/>
    <w:link w:val="CommentSubjectChar"/>
    <w:uiPriority w:val="99"/>
    <w:semiHidden/>
    <w:unhideWhenUsed/>
    <w:rsid w:val="0003348D"/>
    <w:rPr>
      <w:b/>
      <w:bCs/>
    </w:rPr>
  </w:style>
  <w:style w:type="character" w:customStyle="1" w:styleId="CommentSubjectChar">
    <w:name w:val="Comment Subject Char"/>
    <w:basedOn w:val="CommentTextChar"/>
    <w:link w:val="CommentSubject"/>
    <w:uiPriority w:val="99"/>
    <w:semiHidden/>
    <w:rsid w:val="0003348D"/>
    <w:rPr>
      <w:b/>
      <w:bCs/>
      <w:sz w:val="20"/>
      <w:szCs w:val="20"/>
    </w:rPr>
  </w:style>
  <w:style w:type="paragraph" w:styleId="BalloonText">
    <w:name w:val="Balloon Text"/>
    <w:basedOn w:val="Normal"/>
    <w:link w:val="BalloonTextChar"/>
    <w:uiPriority w:val="99"/>
    <w:semiHidden/>
    <w:unhideWhenUsed/>
    <w:rsid w:val="000334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4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dgetrobotics.com/category/Chassis-Kits-161" TargetMode="External"/><Relationship Id="rId3" Type="http://schemas.openxmlformats.org/officeDocument/2006/relationships/settings" Target="settings.xml"/><Relationship Id="rId7" Type="http://schemas.openxmlformats.org/officeDocument/2006/relationships/hyperlink" Target="http://www.hobbyking.com/hobbyking/store/__44607__DG012_Tank_SV_Standard_Version_Multi_Chassis_Kit_with_Two_Rubber_Trac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rkfun.com/products/12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17</cp:revision>
  <dcterms:created xsi:type="dcterms:W3CDTF">2014-10-04T00:54:00Z</dcterms:created>
  <dcterms:modified xsi:type="dcterms:W3CDTF">2014-10-06T22:35:00Z</dcterms:modified>
</cp:coreProperties>
</file>