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D3" w:rsidRPr="00C2239B" w:rsidRDefault="00E578D3" w:rsidP="00E578D3">
      <w:pPr>
        <w:pStyle w:val="Heading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Robotic Claw</w:t>
      </w:r>
    </w:p>
    <w:p w:rsidR="00E578D3" w:rsidRPr="00FF6460" w:rsidRDefault="00E578D3" w:rsidP="00E578D3">
      <w:pPr>
        <w:pStyle w:val="NoSpacing"/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The following tables and justifications are the basis for the decision making process of selecting a suitable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for Roadie. </w:t>
      </w:r>
    </w:p>
    <w:p w:rsidR="00E578D3" w:rsidRPr="00C2239B" w:rsidRDefault="00E578D3" w:rsidP="00E578D3">
      <w:pPr>
        <w:pStyle w:val="Heading3"/>
        <w:rPr>
          <w:rFonts w:ascii="Times New Roman" w:hAnsi="Times New Roman" w:cs="Times New Roman"/>
          <w:b/>
          <w:color w:val="auto"/>
        </w:rPr>
      </w:pPr>
      <w:r w:rsidRPr="00C2239B">
        <w:rPr>
          <w:rFonts w:ascii="Times New Roman" w:hAnsi="Times New Roman" w:cs="Times New Roman"/>
          <w:b/>
          <w:color w:val="auto"/>
        </w:rPr>
        <w:t xml:space="preserve">Items </w:t>
      </w:r>
      <w:r w:rsidR="007C3EE9">
        <w:rPr>
          <w:rFonts w:ascii="Times New Roman" w:hAnsi="Times New Roman" w:cs="Times New Roman"/>
          <w:b/>
          <w:color w:val="auto"/>
        </w:rPr>
        <w:t>under co</w:t>
      </w:r>
      <w:r w:rsidRPr="00C2239B">
        <w:rPr>
          <w:rFonts w:ascii="Times New Roman" w:hAnsi="Times New Roman" w:cs="Times New Roman"/>
          <w:b/>
          <w:color w:val="auto"/>
        </w:rPr>
        <w:t>nsideration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The following items have been considered for use as a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on Roadie. Each item has a unique product ID as well as the vendor and a short description of the product, as depicted in </w:t>
      </w:r>
      <w:r w:rsidRPr="00FF6460">
        <w:rPr>
          <w:rFonts w:ascii="Times New Roman" w:hAnsi="Times New Roman" w:cs="Times New Roman"/>
        </w:rPr>
        <w:fldChar w:fldCharType="begin"/>
      </w:r>
      <w:r w:rsidRPr="00FF6460">
        <w:rPr>
          <w:rFonts w:ascii="Times New Roman" w:hAnsi="Times New Roman" w:cs="Times New Roman"/>
        </w:rPr>
        <w:instrText xml:space="preserve"> REF _Ref399874015 \h  \* MERGEFORMAT </w:instrText>
      </w:r>
      <w:r w:rsidRPr="00FF6460">
        <w:rPr>
          <w:rFonts w:ascii="Times New Roman" w:hAnsi="Times New Roman" w:cs="Times New Roman"/>
        </w:rPr>
      </w:r>
      <w:r w:rsidRPr="00FF6460">
        <w:rPr>
          <w:rFonts w:ascii="Times New Roman" w:hAnsi="Times New Roman" w:cs="Times New Roman"/>
        </w:rPr>
        <w:fldChar w:fldCharType="separate"/>
      </w:r>
      <w:r w:rsidRPr="00FF6460">
        <w:rPr>
          <w:rFonts w:ascii="Times New Roman" w:hAnsi="Times New Roman" w:cs="Times New Roman"/>
          <w:i/>
        </w:rPr>
        <w:t xml:space="preserve">Table </w:t>
      </w:r>
      <w:r w:rsidRPr="00FF6460">
        <w:rPr>
          <w:rFonts w:ascii="Times New Roman" w:hAnsi="Times New Roman" w:cs="Times New Roman"/>
          <w:i/>
          <w:noProof/>
        </w:rPr>
        <w:t>1</w:t>
      </w:r>
      <w:r w:rsidRPr="00FF6460">
        <w:rPr>
          <w:rFonts w:ascii="Times New Roman" w:hAnsi="Times New Roman" w:cs="Times New Roman"/>
        </w:rPr>
        <w:fldChar w:fldCharType="end"/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1800"/>
        <w:gridCol w:w="3775"/>
      </w:tblGrid>
      <w:tr w:rsidR="00E578D3" w:rsidRPr="00FF6460" w:rsidTr="00294B35">
        <w:tc>
          <w:tcPr>
            <w:tcW w:w="1525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Item ID</w:t>
            </w:r>
          </w:p>
        </w:tc>
        <w:tc>
          <w:tcPr>
            <w:tcW w:w="2250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00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3775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Description</w:t>
            </w:r>
          </w:p>
        </w:tc>
      </w:tr>
      <w:tr w:rsidR="00E578D3" w:rsidRPr="00FF6460" w:rsidTr="00294B35">
        <w:tc>
          <w:tcPr>
            <w:tcW w:w="1525" w:type="dxa"/>
          </w:tcPr>
          <w:p w:rsidR="00E578D3" w:rsidRPr="00FF6460" w:rsidRDefault="00294B35" w:rsidP="00E578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ROB-11524</w:t>
            </w:r>
          </w:p>
        </w:tc>
        <w:tc>
          <w:tcPr>
            <w:tcW w:w="2250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Robotic Claw – MKII</w:t>
            </w:r>
          </w:p>
        </w:tc>
        <w:tc>
          <w:tcPr>
            <w:tcW w:w="1800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Sparkfun</w:t>
            </w:r>
            <w:proofErr w:type="spellEnd"/>
          </w:p>
        </w:tc>
        <w:tc>
          <w:tcPr>
            <w:tcW w:w="3775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opening claw which features brass sleeves in joints to make them more rigid. The claw opens to about 2 inches and “depending on the servo motor used, it can pick up some relatively heavy objects.”</w:t>
            </w:r>
          </w:p>
        </w:tc>
      </w:tr>
      <w:tr w:rsidR="00E578D3" w:rsidRPr="00FF6460" w:rsidTr="00294B35">
        <w:tc>
          <w:tcPr>
            <w:tcW w:w="1525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color w:val="323233"/>
                <w:sz w:val="17"/>
                <w:szCs w:val="17"/>
                <w:shd w:val="clear" w:color="auto" w:fill="FFFFFF"/>
              </w:rPr>
              <w:t>276-2212</w:t>
            </w:r>
          </w:p>
        </w:tc>
        <w:tc>
          <w:tcPr>
            <w:tcW w:w="2250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Claw Kit</w:t>
            </w:r>
          </w:p>
        </w:tc>
        <w:tc>
          <w:tcPr>
            <w:tcW w:w="1800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Vex Robotics</w:t>
            </w:r>
          </w:p>
        </w:tc>
        <w:tc>
          <w:tcPr>
            <w:tcW w:w="3775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Claw made of heavy duty plastic, it is dexterous enough to grab a feather and strong enough to hold a 12 oz. soda can.</w:t>
            </w:r>
          </w:p>
        </w:tc>
      </w:tr>
      <w:tr w:rsidR="00E578D3" w:rsidRPr="00FF6460" w:rsidTr="00294B35">
        <w:tc>
          <w:tcPr>
            <w:tcW w:w="1525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</w:t>
            </w:r>
          </w:p>
        </w:tc>
        <w:tc>
          <w:tcPr>
            <w:tcW w:w="2250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</w:t>
            </w:r>
          </w:p>
        </w:tc>
        <w:tc>
          <w:tcPr>
            <w:tcW w:w="1800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775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magnetic block attached to a rod that provides Roadie the ability to change attachments depending upon what challenge it arrives at.</w:t>
            </w:r>
          </w:p>
        </w:tc>
      </w:tr>
    </w:tbl>
    <w:p w:rsidR="00E578D3" w:rsidRPr="00FF6460" w:rsidRDefault="00E578D3" w:rsidP="00E578D3">
      <w:pPr>
        <w:pStyle w:val="Caption"/>
        <w:rPr>
          <w:rFonts w:ascii="Times New Roman" w:hAnsi="Times New Roman" w:cs="Times New Roman"/>
          <w:i w:val="0"/>
          <w:color w:val="auto"/>
        </w:rPr>
      </w:pPr>
      <w:bookmarkStart w:id="0" w:name="_Ref399874015"/>
      <w:r w:rsidRPr="00FF6460">
        <w:rPr>
          <w:rFonts w:ascii="Times New Roman" w:hAnsi="Times New Roman" w:cs="Times New Roman"/>
          <w:i w:val="0"/>
          <w:color w:val="auto"/>
        </w:rPr>
        <w:t xml:space="preserve">Table </w:t>
      </w:r>
      <w:r w:rsidRPr="00FF6460">
        <w:rPr>
          <w:rFonts w:ascii="Times New Roman" w:hAnsi="Times New Roman" w:cs="Times New Roman"/>
          <w:i w:val="0"/>
          <w:color w:val="auto"/>
        </w:rPr>
        <w:fldChar w:fldCharType="begin"/>
      </w:r>
      <w:r w:rsidRPr="00FF6460">
        <w:rPr>
          <w:rFonts w:ascii="Times New Roman" w:hAnsi="Times New Roman" w:cs="Times New Roman"/>
          <w:i w:val="0"/>
          <w:color w:val="auto"/>
        </w:rPr>
        <w:instrText xml:space="preserve"> SEQ Table \* ARABIC </w:instrText>
      </w:r>
      <w:r w:rsidRPr="00FF6460">
        <w:rPr>
          <w:rFonts w:ascii="Times New Roman" w:hAnsi="Times New Roman" w:cs="Times New Roman"/>
          <w:i w:val="0"/>
          <w:color w:val="auto"/>
        </w:rPr>
        <w:fldChar w:fldCharType="separate"/>
      </w:r>
      <w:r w:rsidRPr="00FF6460">
        <w:rPr>
          <w:rFonts w:ascii="Times New Roman" w:hAnsi="Times New Roman" w:cs="Times New Roman"/>
          <w:i w:val="0"/>
          <w:noProof/>
          <w:color w:val="auto"/>
        </w:rPr>
        <w:t>1</w:t>
      </w:r>
      <w:r w:rsidRPr="00FF6460">
        <w:rPr>
          <w:rFonts w:ascii="Times New Roman" w:hAnsi="Times New Roman" w:cs="Times New Roman"/>
          <w:i w:val="0"/>
          <w:color w:val="auto"/>
        </w:rPr>
        <w:fldChar w:fldCharType="end"/>
      </w:r>
      <w:bookmarkEnd w:id="0"/>
      <w:r w:rsidRPr="00FF6460">
        <w:rPr>
          <w:rFonts w:ascii="Times New Roman" w:hAnsi="Times New Roman" w:cs="Times New Roman"/>
          <w:i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color w:val="auto"/>
        </w:rPr>
        <w:t>Claw</w:t>
      </w:r>
      <w:r w:rsidRPr="00FF6460">
        <w:rPr>
          <w:rFonts w:ascii="Times New Roman" w:hAnsi="Times New Roman" w:cs="Times New Roman"/>
          <w:i w:val="0"/>
          <w:color w:val="auto"/>
        </w:rPr>
        <w:t>s under consideration for Roadie</w:t>
      </w:r>
    </w:p>
    <w:p w:rsidR="00E578D3" w:rsidRPr="00C2239B" w:rsidRDefault="00E578D3" w:rsidP="00E578D3">
      <w:pPr>
        <w:pStyle w:val="Heading2"/>
        <w:rPr>
          <w:rFonts w:ascii="Times New Roman" w:hAnsi="Times New Roman" w:cs="Times New Roman"/>
          <w:b/>
          <w:color w:val="auto"/>
        </w:rPr>
      </w:pPr>
      <w:r w:rsidRPr="00C2239B">
        <w:rPr>
          <w:rFonts w:ascii="Times New Roman" w:hAnsi="Times New Roman" w:cs="Times New Roman"/>
          <w:b/>
          <w:color w:val="auto"/>
        </w:rPr>
        <w:t>Decision Matrix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The decision matrix used to select a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for Roadie is depicted in </w:t>
      </w:r>
      <w:r w:rsidRPr="00FF6460">
        <w:rPr>
          <w:rFonts w:ascii="Times New Roman" w:hAnsi="Times New Roman" w:cs="Times New Roman"/>
        </w:rPr>
        <w:fldChar w:fldCharType="begin"/>
      </w:r>
      <w:r w:rsidRPr="00FF6460">
        <w:rPr>
          <w:rFonts w:ascii="Times New Roman" w:hAnsi="Times New Roman" w:cs="Times New Roman"/>
        </w:rPr>
        <w:instrText xml:space="preserve"> REF _Ref399875913 \h  \* MERGEFORMAT </w:instrText>
      </w:r>
      <w:r w:rsidRPr="00FF6460">
        <w:rPr>
          <w:rFonts w:ascii="Times New Roman" w:hAnsi="Times New Roman" w:cs="Times New Roman"/>
        </w:rPr>
      </w:r>
      <w:r w:rsidRPr="00FF6460">
        <w:rPr>
          <w:rFonts w:ascii="Times New Roman" w:hAnsi="Times New Roman" w:cs="Times New Roman"/>
        </w:rPr>
        <w:fldChar w:fldCharType="separate"/>
      </w:r>
      <w:r w:rsidRPr="00FF6460">
        <w:rPr>
          <w:rFonts w:ascii="Times New Roman" w:hAnsi="Times New Roman" w:cs="Times New Roman"/>
        </w:rPr>
        <w:t xml:space="preserve">Table </w:t>
      </w:r>
      <w:r w:rsidRPr="00FF6460">
        <w:rPr>
          <w:rFonts w:ascii="Times New Roman" w:hAnsi="Times New Roman" w:cs="Times New Roman"/>
          <w:noProof/>
        </w:rPr>
        <w:t>2</w:t>
      </w:r>
      <w:r w:rsidRPr="00FF6460">
        <w:rPr>
          <w:rFonts w:ascii="Times New Roman" w:hAnsi="Times New Roman" w:cs="Times New Roman"/>
        </w:rPr>
        <w:fldChar w:fldCharType="end"/>
      </w:r>
      <w:r w:rsidRPr="00FF6460">
        <w:rPr>
          <w:rFonts w:ascii="Times New Roman" w:hAnsi="Times New Roman" w:cs="Times New Roman"/>
        </w:rPr>
        <w:t>. The decision matrix weighs</w:t>
      </w:r>
      <w:r>
        <w:rPr>
          <w:rFonts w:ascii="Times New Roman" w:hAnsi="Times New Roman" w:cs="Times New Roman"/>
        </w:rPr>
        <w:t>…</w:t>
      </w:r>
      <w:r w:rsidRPr="00FF6460">
        <w:rPr>
          <w:rFonts w:ascii="Times New Roman" w:hAnsi="Times New Roman" w:cs="Times New Roman"/>
        </w:rPr>
        <w:t xml:space="preserve"> The highlighted row is the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selected for use on Roadie.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445"/>
        <w:gridCol w:w="1374"/>
        <w:gridCol w:w="1288"/>
        <w:gridCol w:w="1454"/>
        <w:gridCol w:w="1284"/>
        <w:gridCol w:w="1172"/>
      </w:tblGrid>
      <w:tr w:rsidR="00E578D3" w:rsidRPr="00FF6460" w:rsidTr="00343422">
        <w:tc>
          <w:tcPr>
            <w:tcW w:w="1333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1445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Holding Weight</w:t>
            </w:r>
          </w:p>
        </w:tc>
        <w:tc>
          <w:tcPr>
            <w:tcW w:w="1374" w:type="dxa"/>
          </w:tcPr>
          <w:p w:rsidR="00E578D3" w:rsidRPr="00FF6460" w:rsidRDefault="00294B3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Claw Opening</w:t>
            </w:r>
          </w:p>
        </w:tc>
        <w:tc>
          <w:tcPr>
            <w:tcW w:w="1288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Versatility</w:t>
            </w:r>
          </w:p>
        </w:tc>
        <w:tc>
          <w:tcPr>
            <w:tcW w:w="1454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1284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172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Total</w:t>
            </w:r>
          </w:p>
        </w:tc>
      </w:tr>
      <w:tr w:rsidR="00E578D3" w:rsidRPr="00FF6460" w:rsidTr="00343422">
        <w:tc>
          <w:tcPr>
            <w:tcW w:w="1333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445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37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88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454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84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72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</w:p>
        </w:tc>
      </w:tr>
      <w:tr w:rsidR="00E578D3" w:rsidRPr="00FF6460" w:rsidTr="00343422">
        <w:tc>
          <w:tcPr>
            <w:tcW w:w="1333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ROB-11524</w:t>
            </w:r>
          </w:p>
        </w:tc>
        <w:tc>
          <w:tcPr>
            <w:tcW w:w="1445" w:type="dxa"/>
          </w:tcPr>
          <w:p w:rsidR="00E578D3" w:rsidRPr="00FF6460" w:rsidRDefault="0088644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8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2" w:type="dxa"/>
          </w:tcPr>
          <w:p w:rsidR="00E578D3" w:rsidRPr="00FF6460" w:rsidRDefault="0088644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E578D3" w:rsidRPr="00FF6460" w:rsidTr="00343422">
        <w:tc>
          <w:tcPr>
            <w:tcW w:w="1333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276-2212</w:t>
            </w:r>
          </w:p>
        </w:tc>
        <w:tc>
          <w:tcPr>
            <w:tcW w:w="1445" w:type="dxa"/>
          </w:tcPr>
          <w:p w:rsidR="00E578D3" w:rsidRPr="00FF6460" w:rsidRDefault="0088644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8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4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2" w:type="dxa"/>
          </w:tcPr>
          <w:p w:rsidR="00E578D3" w:rsidRPr="00FF6460" w:rsidRDefault="00002AE6" w:rsidP="001B7E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886446">
              <w:rPr>
                <w:rFonts w:ascii="Times New Roman" w:hAnsi="Times New Roman" w:cs="Times New Roman"/>
              </w:rPr>
              <w:t>2</w:t>
            </w:r>
          </w:p>
        </w:tc>
      </w:tr>
      <w:tr w:rsidR="00E578D3" w:rsidRPr="00FF6460" w:rsidTr="00343422">
        <w:tc>
          <w:tcPr>
            <w:tcW w:w="1333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Custom</w:t>
            </w:r>
          </w:p>
        </w:tc>
        <w:tc>
          <w:tcPr>
            <w:tcW w:w="1445" w:type="dxa"/>
          </w:tcPr>
          <w:p w:rsidR="00E578D3" w:rsidRPr="00FF6460" w:rsidRDefault="0088644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8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4" w:type="dxa"/>
          </w:tcPr>
          <w:p w:rsidR="00E578D3" w:rsidRPr="00FF6460" w:rsidRDefault="00CA5320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4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2" w:type="dxa"/>
          </w:tcPr>
          <w:p w:rsidR="00E578D3" w:rsidRPr="00FF6460" w:rsidRDefault="0088644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</w:t>
            </w:r>
          </w:p>
        </w:tc>
      </w:tr>
    </w:tbl>
    <w:p w:rsidR="00E578D3" w:rsidRPr="00FF6460" w:rsidRDefault="00E578D3" w:rsidP="00E578D3">
      <w:pPr>
        <w:pStyle w:val="Caption"/>
        <w:rPr>
          <w:rFonts w:ascii="Times New Roman" w:hAnsi="Times New Roman" w:cs="Times New Roman"/>
          <w:color w:val="auto"/>
        </w:rPr>
      </w:pPr>
      <w:bookmarkStart w:id="1" w:name="_Ref399875913"/>
      <w:r w:rsidRPr="00FF6460">
        <w:rPr>
          <w:rFonts w:ascii="Times New Roman" w:hAnsi="Times New Roman" w:cs="Times New Roman"/>
          <w:color w:val="auto"/>
        </w:rPr>
        <w:t xml:space="preserve">Table </w:t>
      </w:r>
      <w:r w:rsidRPr="00FF6460">
        <w:rPr>
          <w:rFonts w:ascii="Times New Roman" w:hAnsi="Times New Roman" w:cs="Times New Roman"/>
          <w:color w:val="auto"/>
        </w:rPr>
        <w:fldChar w:fldCharType="begin"/>
      </w:r>
      <w:r w:rsidRPr="00FF6460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FF6460">
        <w:rPr>
          <w:rFonts w:ascii="Times New Roman" w:hAnsi="Times New Roman" w:cs="Times New Roman"/>
          <w:color w:val="auto"/>
        </w:rPr>
        <w:fldChar w:fldCharType="separate"/>
      </w:r>
      <w:r w:rsidRPr="00FF6460">
        <w:rPr>
          <w:rFonts w:ascii="Times New Roman" w:hAnsi="Times New Roman" w:cs="Times New Roman"/>
          <w:noProof/>
          <w:color w:val="auto"/>
        </w:rPr>
        <w:t>2</w:t>
      </w:r>
      <w:r w:rsidRPr="00FF6460">
        <w:rPr>
          <w:rFonts w:ascii="Times New Roman" w:hAnsi="Times New Roman" w:cs="Times New Roman"/>
          <w:noProof/>
          <w:color w:val="auto"/>
        </w:rPr>
        <w:fldChar w:fldCharType="end"/>
      </w:r>
      <w:bookmarkEnd w:id="1"/>
      <w:r w:rsidRPr="00FF6460">
        <w:rPr>
          <w:rFonts w:ascii="Times New Roman" w:hAnsi="Times New Roman" w:cs="Times New Roman"/>
          <w:color w:val="auto"/>
        </w:rPr>
        <w:t xml:space="preserve">Decision matrix for </w:t>
      </w:r>
      <w:r>
        <w:rPr>
          <w:rFonts w:ascii="Times New Roman" w:hAnsi="Times New Roman" w:cs="Times New Roman"/>
          <w:color w:val="auto"/>
        </w:rPr>
        <w:t>claw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The weighted matrix, or the matrix computed by multiplying the score in each category by its weight is show in </w:t>
      </w:r>
      <w:r w:rsidRPr="00FF6460">
        <w:rPr>
          <w:rFonts w:ascii="Times New Roman" w:hAnsi="Times New Roman" w:cs="Times New Roman"/>
        </w:rPr>
        <w:fldChar w:fldCharType="begin"/>
      </w:r>
      <w:r w:rsidRPr="00FF6460">
        <w:rPr>
          <w:rFonts w:ascii="Times New Roman" w:hAnsi="Times New Roman" w:cs="Times New Roman"/>
        </w:rPr>
        <w:instrText xml:space="preserve"> REF _Ref399876222 \h  \* MERGEFORMAT </w:instrText>
      </w:r>
      <w:r w:rsidRPr="00FF6460">
        <w:rPr>
          <w:rFonts w:ascii="Times New Roman" w:hAnsi="Times New Roman" w:cs="Times New Roman"/>
        </w:rPr>
      </w:r>
      <w:r w:rsidRPr="00FF6460">
        <w:rPr>
          <w:rFonts w:ascii="Times New Roman" w:hAnsi="Times New Roman" w:cs="Times New Roman"/>
        </w:rPr>
        <w:fldChar w:fldCharType="separate"/>
      </w:r>
      <w:r w:rsidRPr="00FF6460">
        <w:rPr>
          <w:rFonts w:ascii="Times New Roman" w:hAnsi="Times New Roman" w:cs="Times New Roman"/>
        </w:rPr>
        <w:t xml:space="preserve">Table </w:t>
      </w:r>
      <w:r w:rsidRPr="00FF6460">
        <w:rPr>
          <w:rFonts w:ascii="Times New Roman" w:hAnsi="Times New Roman" w:cs="Times New Roman"/>
          <w:noProof/>
        </w:rPr>
        <w:t>3</w:t>
      </w:r>
      <w:r w:rsidRPr="00FF6460">
        <w:rPr>
          <w:rFonts w:ascii="Times New Roman" w:hAnsi="Times New Roman" w:cs="Times New Roman"/>
        </w:rPr>
        <w:fldChar w:fldCharType="end"/>
      </w:r>
      <w:r w:rsidRPr="00FF6460">
        <w:rPr>
          <w:rFonts w:ascii="Times New Roman" w:hAnsi="Times New Roman" w:cs="Times New Roman"/>
        </w:rPr>
        <w:t>. The total score for each item in the decision matrix (</w:t>
      </w:r>
      <w:r w:rsidRPr="00FF6460">
        <w:rPr>
          <w:rFonts w:ascii="Times New Roman" w:hAnsi="Times New Roman" w:cs="Times New Roman"/>
        </w:rPr>
        <w:fldChar w:fldCharType="begin"/>
      </w:r>
      <w:r w:rsidRPr="00FF6460">
        <w:rPr>
          <w:rFonts w:ascii="Times New Roman" w:hAnsi="Times New Roman" w:cs="Times New Roman"/>
        </w:rPr>
        <w:instrText xml:space="preserve"> REF _Ref399875913 \h  \* MERGEFORMAT </w:instrText>
      </w:r>
      <w:r w:rsidRPr="00FF6460">
        <w:rPr>
          <w:rFonts w:ascii="Times New Roman" w:hAnsi="Times New Roman" w:cs="Times New Roman"/>
        </w:rPr>
      </w:r>
      <w:r w:rsidRPr="00FF6460">
        <w:rPr>
          <w:rFonts w:ascii="Times New Roman" w:hAnsi="Times New Roman" w:cs="Times New Roman"/>
        </w:rPr>
        <w:fldChar w:fldCharType="separate"/>
      </w:r>
      <w:r w:rsidRPr="00FF6460">
        <w:rPr>
          <w:rFonts w:ascii="Times New Roman" w:hAnsi="Times New Roman" w:cs="Times New Roman"/>
        </w:rPr>
        <w:t xml:space="preserve">Table </w:t>
      </w:r>
      <w:r w:rsidRPr="00FF6460">
        <w:rPr>
          <w:rFonts w:ascii="Times New Roman" w:hAnsi="Times New Roman" w:cs="Times New Roman"/>
          <w:noProof/>
        </w:rPr>
        <w:t>2</w:t>
      </w:r>
      <w:r w:rsidRPr="00FF6460">
        <w:rPr>
          <w:rFonts w:ascii="Times New Roman" w:hAnsi="Times New Roman" w:cs="Times New Roman"/>
        </w:rPr>
        <w:fldChar w:fldCharType="end"/>
      </w:r>
      <w:r w:rsidRPr="00FF6460">
        <w:rPr>
          <w:rFonts w:ascii="Times New Roman" w:hAnsi="Times New Roman" w:cs="Times New Roman"/>
        </w:rPr>
        <w:t>) is calculated by summing the values for each row in the weighted value matrix.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78D3" w:rsidRPr="00FF6460" w:rsidTr="00343422">
        <w:tc>
          <w:tcPr>
            <w:tcW w:w="1558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Holding Weight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Claw Opening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Versatility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Cost</w:t>
            </w:r>
          </w:p>
        </w:tc>
      </w:tr>
      <w:tr w:rsidR="00E578D3" w:rsidRPr="00FF6460" w:rsidTr="00343422">
        <w:tc>
          <w:tcPr>
            <w:tcW w:w="1558" w:type="dxa"/>
          </w:tcPr>
          <w:p w:rsidR="00E578D3" w:rsidRPr="00FF6460" w:rsidRDefault="0054182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ROB-11524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58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0.</w:t>
            </w:r>
            <w:r w:rsidR="00002AE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59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E578D3" w:rsidRPr="00FF6460" w:rsidTr="00343422">
        <w:tc>
          <w:tcPr>
            <w:tcW w:w="1558" w:type="dxa"/>
          </w:tcPr>
          <w:p w:rsidR="00E578D3" w:rsidRPr="00FF6460" w:rsidRDefault="0054182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276-2212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59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</w:tr>
      <w:tr w:rsidR="00E578D3" w:rsidRPr="00FF6460" w:rsidTr="00343422">
        <w:tc>
          <w:tcPr>
            <w:tcW w:w="1558" w:type="dxa"/>
          </w:tcPr>
          <w:p w:rsidR="00E578D3" w:rsidRPr="00FF6460" w:rsidRDefault="00541825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Custom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58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559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59" w:type="dxa"/>
          </w:tcPr>
          <w:p w:rsidR="00E578D3" w:rsidRPr="00FF6460" w:rsidRDefault="00002AE6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</w:tr>
    </w:tbl>
    <w:p w:rsidR="00E578D3" w:rsidRPr="00FF6460" w:rsidRDefault="00E578D3" w:rsidP="00E578D3">
      <w:pPr>
        <w:pStyle w:val="Caption"/>
        <w:rPr>
          <w:rFonts w:ascii="Times New Roman" w:hAnsi="Times New Roman" w:cs="Times New Roman"/>
          <w:color w:val="auto"/>
        </w:rPr>
      </w:pPr>
      <w:bookmarkStart w:id="2" w:name="_Ref399876222"/>
      <w:r w:rsidRPr="00FF6460">
        <w:rPr>
          <w:rFonts w:ascii="Times New Roman" w:hAnsi="Times New Roman" w:cs="Times New Roman"/>
          <w:color w:val="auto"/>
        </w:rPr>
        <w:t xml:space="preserve">Table </w:t>
      </w:r>
      <w:r w:rsidRPr="00FF6460">
        <w:rPr>
          <w:rFonts w:ascii="Times New Roman" w:hAnsi="Times New Roman" w:cs="Times New Roman"/>
          <w:color w:val="auto"/>
        </w:rPr>
        <w:fldChar w:fldCharType="begin"/>
      </w:r>
      <w:r w:rsidRPr="00FF6460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FF6460">
        <w:rPr>
          <w:rFonts w:ascii="Times New Roman" w:hAnsi="Times New Roman" w:cs="Times New Roman"/>
          <w:color w:val="auto"/>
        </w:rPr>
        <w:fldChar w:fldCharType="separate"/>
      </w:r>
      <w:r w:rsidRPr="00FF6460">
        <w:rPr>
          <w:rFonts w:ascii="Times New Roman" w:hAnsi="Times New Roman" w:cs="Times New Roman"/>
          <w:noProof/>
          <w:color w:val="auto"/>
        </w:rPr>
        <w:t>3</w:t>
      </w:r>
      <w:r w:rsidRPr="00FF6460">
        <w:rPr>
          <w:rFonts w:ascii="Times New Roman" w:hAnsi="Times New Roman" w:cs="Times New Roman"/>
          <w:noProof/>
          <w:color w:val="auto"/>
        </w:rPr>
        <w:fldChar w:fldCharType="end"/>
      </w:r>
      <w:bookmarkEnd w:id="2"/>
      <w:r w:rsidRPr="00FF6460">
        <w:rPr>
          <w:rFonts w:ascii="Times New Roman" w:hAnsi="Times New Roman" w:cs="Times New Roman"/>
          <w:color w:val="auto"/>
        </w:rPr>
        <w:t>Weighted value matrix. It is comprised of the score for each category multiplied by the weight for the category.</w:t>
      </w:r>
    </w:p>
    <w:p w:rsidR="00002AE6" w:rsidRDefault="00002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lastRenderedPageBreak/>
        <w:t xml:space="preserve">The weightings for the decision matrix were created by using the data in </w:t>
      </w:r>
      <w:r w:rsidRPr="00FF6460">
        <w:rPr>
          <w:rFonts w:ascii="Times New Roman" w:hAnsi="Times New Roman" w:cs="Times New Roman"/>
        </w:rPr>
        <w:fldChar w:fldCharType="begin"/>
      </w:r>
      <w:r w:rsidRPr="00FF6460">
        <w:rPr>
          <w:rFonts w:ascii="Times New Roman" w:hAnsi="Times New Roman" w:cs="Times New Roman"/>
        </w:rPr>
        <w:instrText xml:space="preserve"> REF _Ref399877553 \h  \* MERGEFORMAT </w:instrText>
      </w:r>
      <w:r w:rsidRPr="00FF6460">
        <w:rPr>
          <w:rFonts w:ascii="Times New Roman" w:hAnsi="Times New Roman" w:cs="Times New Roman"/>
        </w:rPr>
      </w:r>
      <w:r w:rsidRPr="00FF6460">
        <w:rPr>
          <w:rFonts w:ascii="Times New Roman" w:hAnsi="Times New Roman" w:cs="Times New Roman"/>
        </w:rPr>
        <w:fldChar w:fldCharType="separate"/>
      </w:r>
      <w:r w:rsidRPr="00FF6460">
        <w:rPr>
          <w:rFonts w:ascii="Times New Roman" w:hAnsi="Times New Roman" w:cs="Times New Roman"/>
        </w:rPr>
        <w:t xml:space="preserve">Table </w:t>
      </w:r>
      <w:r w:rsidRPr="00FF6460">
        <w:rPr>
          <w:rFonts w:ascii="Times New Roman" w:hAnsi="Times New Roman" w:cs="Times New Roman"/>
          <w:noProof/>
        </w:rPr>
        <w:t>4</w:t>
      </w:r>
      <w:r w:rsidRPr="00FF6460">
        <w:rPr>
          <w:rFonts w:ascii="Times New Roman" w:hAnsi="Times New Roman" w:cs="Times New Roman"/>
        </w:rPr>
        <w:fldChar w:fldCharType="end"/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78D3" w:rsidRPr="00FF6460" w:rsidTr="00343422">
        <w:tc>
          <w:tcPr>
            <w:tcW w:w="1558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1558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Holding Weight</w:t>
            </w:r>
          </w:p>
        </w:tc>
        <w:tc>
          <w:tcPr>
            <w:tcW w:w="1558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Claw Opening</w:t>
            </w:r>
          </w:p>
        </w:tc>
        <w:tc>
          <w:tcPr>
            <w:tcW w:w="1558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Versatility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Cost</w:t>
            </w:r>
          </w:p>
        </w:tc>
      </w:tr>
      <w:tr w:rsidR="00E578D3" w:rsidRPr="00FF6460" w:rsidTr="00343422">
        <w:tc>
          <w:tcPr>
            <w:tcW w:w="1558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ROB-11524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3.375 inches</w:t>
            </w:r>
          </w:p>
        </w:tc>
        <w:tc>
          <w:tcPr>
            <w:tcW w:w="1558" w:type="dxa"/>
          </w:tcPr>
          <w:p w:rsidR="00E578D3" w:rsidRPr="00FF6460" w:rsidRDefault="007C3EE9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purpose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In stock</w:t>
            </w:r>
          </w:p>
        </w:tc>
        <w:tc>
          <w:tcPr>
            <w:tcW w:w="1559" w:type="dxa"/>
          </w:tcPr>
          <w:p w:rsidR="00E578D3" w:rsidRPr="00FF6460" w:rsidRDefault="007C3EE9" w:rsidP="007C3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$11.95</w:t>
            </w:r>
          </w:p>
        </w:tc>
      </w:tr>
      <w:tr w:rsidR="00E578D3" w:rsidRPr="00FF6460" w:rsidTr="00343422">
        <w:tc>
          <w:tcPr>
            <w:tcW w:w="1558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276-2212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</w:rPr>
              <w:t>oz</w:t>
            </w:r>
            <w:proofErr w:type="spellEnd"/>
            <w:r>
              <w:rPr>
                <w:rFonts w:ascii="Times New Roman" w:hAnsi="Times New Roman" w:cs="Times New Roman"/>
              </w:rPr>
              <w:t xml:space="preserve"> soda can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inches</w:t>
            </w:r>
          </w:p>
        </w:tc>
        <w:tc>
          <w:tcPr>
            <w:tcW w:w="1558" w:type="dxa"/>
          </w:tcPr>
          <w:p w:rsidR="00E578D3" w:rsidRPr="00FF6460" w:rsidRDefault="007C3EE9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purpose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In stock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$</w:t>
            </w:r>
            <w:r w:rsidR="007C3EE9">
              <w:rPr>
                <w:rFonts w:ascii="Times New Roman" w:hAnsi="Times New Roman" w:cs="Times New Roman"/>
              </w:rPr>
              <w:t>19.95</w:t>
            </w:r>
          </w:p>
        </w:tc>
      </w:tr>
      <w:tr w:rsidR="00E578D3" w:rsidRPr="00FF6460" w:rsidTr="00343422">
        <w:tc>
          <w:tcPr>
            <w:tcW w:w="1558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Custom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</w:t>
            </w:r>
          </w:p>
        </w:tc>
        <w:tc>
          <w:tcPr>
            <w:tcW w:w="1558" w:type="dxa"/>
          </w:tcPr>
          <w:p w:rsidR="00E578D3" w:rsidRPr="00FF6460" w:rsidRDefault="0045052E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versatile</w:t>
            </w:r>
          </w:p>
        </w:tc>
        <w:tc>
          <w:tcPr>
            <w:tcW w:w="1559" w:type="dxa"/>
          </w:tcPr>
          <w:p w:rsidR="00E578D3" w:rsidRPr="00FF6460" w:rsidRDefault="00C415AA" w:rsidP="00343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1559" w:type="dxa"/>
          </w:tcPr>
          <w:p w:rsidR="00E578D3" w:rsidRPr="00FF6460" w:rsidRDefault="00E578D3" w:rsidP="00343422">
            <w:pPr>
              <w:rPr>
                <w:rFonts w:ascii="Times New Roman" w:hAnsi="Times New Roman" w:cs="Times New Roman"/>
              </w:rPr>
            </w:pPr>
            <w:r w:rsidRPr="00FF6460">
              <w:rPr>
                <w:rFonts w:ascii="Times New Roman" w:hAnsi="Times New Roman" w:cs="Times New Roman"/>
              </w:rPr>
              <w:t>$</w:t>
            </w:r>
            <w:r w:rsidR="007C3EE9">
              <w:rPr>
                <w:rFonts w:ascii="Times New Roman" w:hAnsi="Times New Roman" w:cs="Times New Roman"/>
              </w:rPr>
              <w:t>30.00</w:t>
            </w:r>
          </w:p>
        </w:tc>
      </w:tr>
    </w:tbl>
    <w:p w:rsidR="00E578D3" w:rsidRDefault="00E578D3" w:rsidP="00E578D3">
      <w:pPr>
        <w:pStyle w:val="Caption"/>
        <w:rPr>
          <w:rFonts w:ascii="Times New Roman" w:hAnsi="Times New Roman" w:cs="Times New Roman"/>
          <w:color w:val="auto"/>
        </w:rPr>
      </w:pPr>
      <w:bookmarkStart w:id="3" w:name="_Ref399877553"/>
      <w:r w:rsidRPr="00FF6460">
        <w:rPr>
          <w:rFonts w:ascii="Times New Roman" w:hAnsi="Times New Roman" w:cs="Times New Roman"/>
          <w:color w:val="auto"/>
        </w:rPr>
        <w:t xml:space="preserve">Table </w:t>
      </w:r>
      <w:r w:rsidRPr="00FF6460">
        <w:rPr>
          <w:rFonts w:ascii="Times New Roman" w:hAnsi="Times New Roman" w:cs="Times New Roman"/>
          <w:color w:val="auto"/>
        </w:rPr>
        <w:fldChar w:fldCharType="begin"/>
      </w:r>
      <w:r w:rsidRPr="00FF6460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FF6460">
        <w:rPr>
          <w:rFonts w:ascii="Times New Roman" w:hAnsi="Times New Roman" w:cs="Times New Roman"/>
          <w:color w:val="auto"/>
        </w:rPr>
        <w:fldChar w:fldCharType="separate"/>
      </w:r>
      <w:r w:rsidRPr="00FF6460">
        <w:rPr>
          <w:rFonts w:ascii="Times New Roman" w:hAnsi="Times New Roman" w:cs="Times New Roman"/>
          <w:noProof/>
          <w:color w:val="auto"/>
        </w:rPr>
        <w:t>4</w:t>
      </w:r>
      <w:r w:rsidRPr="00FF6460">
        <w:rPr>
          <w:rFonts w:ascii="Times New Roman" w:hAnsi="Times New Roman" w:cs="Times New Roman"/>
          <w:noProof/>
          <w:color w:val="auto"/>
        </w:rPr>
        <w:fldChar w:fldCharType="end"/>
      </w:r>
      <w:bookmarkEnd w:id="3"/>
      <w:r w:rsidRPr="00FF6460">
        <w:rPr>
          <w:rFonts w:ascii="Times New Roman" w:hAnsi="Times New Roman" w:cs="Times New Roman"/>
          <w:color w:val="auto"/>
        </w:rPr>
        <w:t xml:space="preserve"> Quantitative and qualitative values of the </w:t>
      </w:r>
      <w:r>
        <w:rPr>
          <w:rFonts w:ascii="Times New Roman" w:hAnsi="Times New Roman" w:cs="Times New Roman"/>
          <w:color w:val="auto"/>
        </w:rPr>
        <w:t>claw</w:t>
      </w:r>
      <w:r w:rsidRPr="00FF6460">
        <w:rPr>
          <w:rFonts w:ascii="Times New Roman" w:hAnsi="Times New Roman" w:cs="Times New Roman"/>
          <w:color w:val="auto"/>
        </w:rPr>
        <w:t>s under consideration that led to the decision matrix.</w:t>
      </w:r>
    </w:p>
    <w:p w:rsidR="00E578D3" w:rsidRPr="00C2239B" w:rsidRDefault="00E578D3" w:rsidP="00E578D3">
      <w:pPr>
        <w:pStyle w:val="Heading3"/>
        <w:rPr>
          <w:rFonts w:ascii="Times New Roman" w:hAnsi="Times New Roman" w:cs="Times New Roman"/>
          <w:b/>
          <w:color w:val="auto"/>
        </w:rPr>
      </w:pPr>
      <w:r w:rsidRPr="00C2239B">
        <w:rPr>
          <w:rFonts w:ascii="Times New Roman" w:hAnsi="Times New Roman" w:cs="Times New Roman"/>
          <w:b/>
          <w:color w:val="auto"/>
        </w:rPr>
        <w:t>Justifications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>The following section represents the reasoning behind each category and how their weights were determined.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C2239B" w:rsidRDefault="007C3EE9" w:rsidP="00E578D3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Maximum holding weight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2D50C3" w:rsidRDefault="00886446" w:rsidP="00E57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holding weight of the claw is how much weight the claw can safely hold. For the ROB-11524, the manufacturer claims that the weight that the claw can hold depends </w:t>
      </w:r>
      <w:r w:rsidR="00A70326">
        <w:rPr>
          <w:rFonts w:ascii="Times New Roman" w:hAnsi="Times New Roman" w:cs="Times New Roman"/>
        </w:rPr>
        <w:t>solely</w:t>
      </w:r>
      <w:r>
        <w:rPr>
          <w:rFonts w:ascii="Times New Roman" w:hAnsi="Times New Roman" w:cs="Times New Roman"/>
        </w:rPr>
        <w:t xml:space="preserve"> on the servo or motor used to control the claw. For the 276-2212, the manufacturer claims that the heaviest the o</w:t>
      </w:r>
      <w:r w:rsidR="002D50C3">
        <w:rPr>
          <w:rFonts w:ascii="Times New Roman" w:hAnsi="Times New Roman" w:cs="Times New Roman"/>
        </w:rPr>
        <w:t>bject that the arm can hold is a 12oz soda can, which weighs about 380g. A custom solution for Roadie would have a variable weight holding as it can be</w:t>
      </w:r>
      <w:r w:rsidR="00113A50">
        <w:rPr>
          <w:rFonts w:ascii="Times New Roman" w:hAnsi="Times New Roman" w:cs="Times New Roman"/>
        </w:rPr>
        <w:t xml:space="preserve"> designed and modified to suit any issues that may appear.</w:t>
      </w:r>
      <w:r w:rsidR="002D50C3">
        <w:rPr>
          <w:rFonts w:ascii="Times New Roman" w:hAnsi="Times New Roman" w:cs="Times New Roman"/>
        </w:rPr>
        <w:t xml:space="preserve"> The Rubik’s cube used in competition has a weight of approximately 181.4g </w:t>
      </w:r>
      <w:r w:rsidR="002D50C3">
        <w:rPr>
          <w:rFonts w:ascii="Times New Roman" w:hAnsi="Times New Roman" w:cs="Times New Roman"/>
          <w:b/>
        </w:rPr>
        <w:t>REF</w:t>
      </w:r>
      <w:r w:rsidR="002D50C3">
        <w:rPr>
          <w:rFonts w:ascii="Times New Roman" w:hAnsi="Times New Roman" w:cs="Times New Roman"/>
        </w:rPr>
        <w:t xml:space="preserve">. </w:t>
      </w:r>
      <w:r w:rsidR="00113A50">
        <w:rPr>
          <w:rFonts w:ascii="Times New Roman" w:hAnsi="Times New Roman" w:cs="Times New Roman"/>
        </w:rPr>
        <w:t>Therefore, all of the arms will exceed the heaviest item Roadie may have to pick up, thus receiving a score of five across the board.</w:t>
      </w:r>
    </w:p>
    <w:p w:rsidR="00886446" w:rsidRPr="00FF6460" w:rsidRDefault="00886446" w:rsidP="00E578D3">
      <w:pPr>
        <w:rPr>
          <w:rFonts w:ascii="Times New Roman" w:hAnsi="Times New Roman" w:cs="Times New Roman"/>
        </w:rPr>
      </w:pPr>
    </w:p>
    <w:p w:rsidR="00E578D3" w:rsidRDefault="00113A50" w:rsidP="00E57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maximum holding weight is low, Roadie will not be able to pick up the items it needs to. It is for this reason that maximum holding weight</w:t>
      </w:r>
      <w:r w:rsidR="00E578D3" w:rsidRPr="00FF6460">
        <w:rPr>
          <w:rFonts w:ascii="Times New Roman" w:hAnsi="Times New Roman" w:cs="Times New Roman"/>
        </w:rPr>
        <w:t xml:space="preserve"> was given a weight of </w:t>
      </w:r>
      <w:r>
        <w:rPr>
          <w:rFonts w:ascii="Times New Roman" w:hAnsi="Times New Roman" w:cs="Times New Roman"/>
        </w:rPr>
        <w:t>10% as the holding weight does have an effect on Roadie’s ability to complete the challenges.</w:t>
      </w:r>
    </w:p>
    <w:p w:rsidR="00113A50" w:rsidRPr="00FF6460" w:rsidRDefault="00113A50" w:rsidP="00E578D3">
      <w:pPr>
        <w:rPr>
          <w:rFonts w:ascii="Times New Roman" w:hAnsi="Times New Roman" w:cs="Times New Roman"/>
        </w:rPr>
      </w:pPr>
    </w:p>
    <w:p w:rsidR="00E578D3" w:rsidRDefault="00886446" w:rsidP="00E578D3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Claw opening</w:t>
      </w:r>
    </w:p>
    <w:p w:rsidR="00636F16" w:rsidRPr="00636F16" w:rsidRDefault="00636F16" w:rsidP="00636F16">
      <w:bookmarkStart w:id="4" w:name="_GoBack"/>
      <w:bookmarkEnd w:id="4"/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Lighting was given a weight of 20% because the ambient light in the room is something to be considered when identifying objects. If the lighting changes, the ability of Roadie to identify the challenges might as well. 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Default="00886446" w:rsidP="00E578D3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Versatility</w:t>
      </w:r>
    </w:p>
    <w:p w:rsidR="00952E4A" w:rsidRPr="00952E4A" w:rsidRDefault="00952E4A" w:rsidP="00952E4A"/>
    <w:p w:rsidR="00A70326" w:rsidRDefault="00A70326" w:rsidP="00E578D3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versatility of the claw is how adaptable and readily changeable each claw is, as perceived by AWTY. In this particular instance, both ROB11524 and 276-2212 are simple claws that open and closed when attached to a servo motor. While this may work for all the challenges, AWTY feels that </w:t>
      </w:r>
      <w:r w:rsidR="00E3695B">
        <w:rPr>
          <w:rFonts w:ascii="Times New Roman" w:hAnsi="Times New Roman" w:cs="Times New Roman"/>
          <w:shd w:val="clear" w:color="auto" w:fill="FFFFFF"/>
        </w:rPr>
        <w:t xml:space="preserve">this is not adaptable enough, and may cause problems with the design as the system progresses. It is for this reason, that the “off the shelf” claws have been awarded a two. In their current state, they will require some modifications, however, they may suffice. The custom option received a score of five because AWTY is not locked into a single design or form factor. It is very customizable and </w:t>
      </w:r>
      <w:r w:rsidR="00E35146">
        <w:rPr>
          <w:rFonts w:ascii="Times New Roman" w:hAnsi="Times New Roman" w:cs="Times New Roman"/>
          <w:shd w:val="clear" w:color="auto" w:fill="FFFFFF"/>
        </w:rPr>
        <w:t>tweak-able</w:t>
      </w:r>
      <w:r w:rsidR="00E3695B">
        <w:rPr>
          <w:rFonts w:ascii="Times New Roman" w:hAnsi="Times New Roman" w:cs="Times New Roman"/>
          <w:shd w:val="clear" w:color="auto" w:fill="FFFFFF"/>
        </w:rPr>
        <w:t xml:space="preserve"> as prototyping advances, making the custom route very attractive. </w:t>
      </w:r>
    </w:p>
    <w:p w:rsidR="00A70326" w:rsidRPr="00FF6460" w:rsidRDefault="00A70326" w:rsidP="00E578D3">
      <w:pPr>
        <w:rPr>
          <w:rFonts w:ascii="Times New Roman" w:hAnsi="Times New Roman" w:cs="Times New Roman"/>
          <w:shd w:val="clear" w:color="auto" w:fill="FFFFFF"/>
        </w:rPr>
      </w:pP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  <w:shd w:val="clear" w:color="auto" w:fill="FFFFFF"/>
        </w:rPr>
        <w:t xml:space="preserve">The weighting for </w:t>
      </w:r>
      <w:r w:rsidR="00A70326">
        <w:rPr>
          <w:rFonts w:ascii="Times New Roman" w:hAnsi="Times New Roman" w:cs="Times New Roman"/>
          <w:shd w:val="clear" w:color="auto" w:fill="FFFFFF"/>
        </w:rPr>
        <w:t>versatility</w:t>
      </w:r>
      <w:r w:rsidRPr="00FF6460">
        <w:rPr>
          <w:rFonts w:ascii="Times New Roman" w:hAnsi="Times New Roman" w:cs="Times New Roman"/>
          <w:shd w:val="clear" w:color="auto" w:fill="FFFFFF"/>
        </w:rPr>
        <w:t xml:space="preserve"> is set to </w:t>
      </w:r>
      <w:r w:rsidR="00A70326">
        <w:rPr>
          <w:rFonts w:ascii="Times New Roman" w:hAnsi="Times New Roman" w:cs="Times New Roman"/>
          <w:shd w:val="clear" w:color="auto" w:fill="FFFFFF"/>
        </w:rPr>
        <w:t>5</w:t>
      </w:r>
      <w:r w:rsidRPr="00FF6460">
        <w:rPr>
          <w:rFonts w:ascii="Times New Roman" w:hAnsi="Times New Roman" w:cs="Times New Roman"/>
          <w:shd w:val="clear" w:color="auto" w:fill="FFFFFF"/>
        </w:rPr>
        <w:t xml:space="preserve">0% because Roadie will be completely dependent upon some form of </w:t>
      </w:r>
      <w:r>
        <w:rPr>
          <w:rFonts w:ascii="Times New Roman" w:hAnsi="Times New Roman" w:cs="Times New Roman"/>
          <w:shd w:val="clear" w:color="auto" w:fill="FFFFFF"/>
        </w:rPr>
        <w:t>claw</w:t>
      </w:r>
      <w:r w:rsidRPr="00FF6460">
        <w:rPr>
          <w:rFonts w:ascii="Times New Roman" w:hAnsi="Times New Roman" w:cs="Times New Roman"/>
          <w:shd w:val="clear" w:color="auto" w:fill="FFFFFF"/>
        </w:rPr>
        <w:t xml:space="preserve"> to be able to </w:t>
      </w:r>
      <w:r w:rsidR="00A70326">
        <w:rPr>
          <w:rFonts w:ascii="Times New Roman" w:hAnsi="Times New Roman" w:cs="Times New Roman"/>
          <w:shd w:val="clear" w:color="auto" w:fill="FFFFFF"/>
        </w:rPr>
        <w:t xml:space="preserve">implement each challenge. The claw chosen must be versatile enough to adapt to four very different, very distinct challenges. If the claw lacks this ability, not only will it compromise </w:t>
      </w:r>
      <w:r w:rsidR="00A70326">
        <w:rPr>
          <w:rFonts w:ascii="Times New Roman" w:hAnsi="Times New Roman" w:cs="Times New Roman"/>
          <w:shd w:val="clear" w:color="auto" w:fill="FFFFFF"/>
        </w:rPr>
        <w:lastRenderedPageBreak/>
        <w:t>Roadie’s ability to complete the challenge, it also imposes more constraints on the design, as multiple claws may have to be employed to complete the challenges.</w:t>
      </w:r>
      <w:r w:rsidRPr="00FF6460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C2239B" w:rsidRDefault="00E578D3" w:rsidP="00E578D3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 w:rsidRPr="00C2239B">
        <w:rPr>
          <w:rFonts w:ascii="Times New Roman" w:hAnsi="Times New Roman" w:cs="Times New Roman"/>
          <w:b/>
          <w:i w:val="0"/>
          <w:color w:val="auto"/>
        </w:rPr>
        <w:t>Availability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The availability score for each item was obtained by scoring items on hand as a five, and items that need to be purchased as a one. 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>Availability was given a weight of 10% as it directly relates to the ability to prototype Roadie.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C2239B" w:rsidRDefault="00E578D3" w:rsidP="00E578D3">
      <w:pPr>
        <w:pStyle w:val="Heading4"/>
        <w:rPr>
          <w:rFonts w:ascii="Times New Roman" w:hAnsi="Times New Roman" w:cs="Times New Roman"/>
          <w:b/>
          <w:i w:val="0"/>
          <w:color w:val="auto"/>
        </w:rPr>
      </w:pPr>
      <w:r w:rsidRPr="00C2239B">
        <w:rPr>
          <w:rFonts w:ascii="Times New Roman" w:hAnsi="Times New Roman" w:cs="Times New Roman"/>
          <w:b/>
          <w:i w:val="0"/>
          <w:color w:val="auto"/>
        </w:rPr>
        <w:t>Cost</w:t>
      </w: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The values for cost for the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s were obtained by giving the most expensive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a score of one, and the least expensive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a score of five. As there was only one other </w:t>
      </w:r>
      <w:r>
        <w:rPr>
          <w:rFonts w:ascii="Times New Roman" w:hAnsi="Times New Roman" w:cs="Times New Roman"/>
        </w:rPr>
        <w:t>claw</w:t>
      </w:r>
      <w:r w:rsidRPr="00FF6460">
        <w:rPr>
          <w:rFonts w:ascii="Times New Roman" w:hAnsi="Times New Roman" w:cs="Times New Roman"/>
        </w:rPr>
        <w:t xml:space="preserve"> </w:t>
      </w:r>
      <w:r w:rsidR="00113A50">
        <w:rPr>
          <w:rFonts w:ascii="Times New Roman" w:hAnsi="Times New Roman" w:cs="Times New Roman"/>
        </w:rPr>
        <w:t>to consider,</w:t>
      </w:r>
      <w:r w:rsidRPr="00FF6460">
        <w:rPr>
          <w:rFonts w:ascii="Times New Roman" w:hAnsi="Times New Roman" w:cs="Times New Roman"/>
        </w:rPr>
        <w:t xml:space="preserve"> a sco</w:t>
      </w:r>
      <w:r w:rsidR="00113A50">
        <w:rPr>
          <w:rFonts w:ascii="Times New Roman" w:hAnsi="Times New Roman" w:cs="Times New Roman"/>
        </w:rPr>
        <w:t>re of 3</w:t>
      </w:r>
      <w:r w:rsidRPr="00FF6460">
        <w:rPr>
          <w:rFonts w:ascii="Times New Roman" w:hAnsi="Times New Roman" w:cs="Times New Roman"/>
        </w:rPr>
        <w:t xml:space="preserve"> was awarded since </w:t>
      </w:r>
      <w:r w:rsidR="00113A50">
        <w:rPr>
          <w:rFonts w:ascii="Times New Roman" w:hAnsi="Times New Roman" w:cs="Times New Roman"/>
        </w:rPr>
        <w:t>it fit between most expensive and least expensive item</w:t>
      </w:r>
      <w:proofErr w:type="gramStart"/>
      <w:r w:rsidR="00113A50">
        <w:rPr>
          <w:rFonts w:ascii="Times New Roman" w:hAnsi="Times New Roman" w:cs="Times New Roman"/>
        </w:rPr>
        <w:t>.</w:t>
      </w:r>
      <w:r w:rsidRPr="00FF6460">
        <w:rPr>
          <w:rFonts w:ascii="Times New Roman" w:hAnsi="Times New Roman" w:cs="Times New Roman"/>
        </w:rPr>
        <w:t>.</w:t>
      </w:r>
      <w:proofErr w:type="gramEnd"/>
    </w:p>
    <w:p w:rsidR="00E578D3" w:rsidRPr="00FF6460" w:rsidRDefault="00E578D3" w:rsidP="00E578D3">
      <w:pPr>
        <w:rPr>
          <w:rFonts w:ascii="Times New Roman" w:hAnsi="Times New Roman" w:cs="Times New Roman"/>
        </w:rPr>
      </w:pPr>
    </w:p>
    <w:p w:rsidR="00E578D3" w:rsidRPr="00FF6460" w:rsidRDefault="00E578D3" w:rsidP="00E578D3">
      <w:pPr>
        <w:rPr>
          <w:rFonts w:ascii="Times New Roman" w:hAnsi="Times New Roman" w:cs="Times New Roman"/>
        </w:rPr>
      </w:pPr>
      <w:r w:rsidRPr="00FF6460">
        <w:rPr>
          <w:rFonts w:ascii="Times New Roman" w:hAnsi="Times New Roman" w:cs="Times New Roman"/>
        </w:rPr>
        <w:t xml:space="preserve">Cost was given a weight of 20% as the cost of items are a very important factor in any budget, but not the most important consideration for this item. </w:t>
      </w:r>
    </w:p>
    <w:p w:rsidR="00B3259D" w:rsidRDefault="00B3259D"/>
    <w:p w:rsidR="00294B35" w:rsidRDefault="00294B35">
      <w:r>
        <w:br w:type="page"/>
      </w:r>
    </w:p>
    <w:p w:rsidR="00294B35" w:rsidRDefault="00294B35">
      <w:hyperlink r:id="rId4" w:history="1">
        <w:r w:rsidRPr="008C23E1">
          <w:rPr>
            <w:rStyle w:val="Hyperlink"/>
          </w:rPr>
          <w:t>https://www.sparkfun.com/pr</w:t>
        </w:r>
        <w:r w:rsidRPr="008C23E1">
          <w:rPr>
            <w:rStyle w:val="Hyperlink"/>
          </w:rPr>
          <w:t>o</w:t>
        </w:r>
        <w:r w:rsidRPr="008C23E1">
          <w:rPr>
            <w:rStyle w:val="Hyperlink"/>
          </w:rPr>
          <w:t>ducts/11524</w:t>
        </w:r>
      </w:hyperlink>
    </w:p>
    <w:p w:rsidR="00294B35" w:rsidRDefault="00294B35"/>
    <w:p w:rsidR="00294B35" w:rsidRDefault="00294B35">
      <w:hyperlink r:id="rId5" w:history="1">
        <w:r w:rsidRPr="008C23E1">
          <w:rPr>
            <w:rStyle w:val="Hyperlink"/>
          </w:rPr>
          <w:t>http://www.vexrobotics</w:t>
        </w:r>
        <w:r w:rsidRPr="008C23E1">
          <w:rPr>
            <w:rStyle w:val="Hyperlink"/>
          </w:rPr>
          <w:t>.</w:t>
        </w:r>
        <w:r w:rsidRPr="008C23E1">
          <w:rPr>
            <w:rStyle w:val="Hyperlink"/>
          </w:rPr>
          <w:t>com/276-2212.html</w:t>
        </w:r>
      </w:hyperlink>
    </w:p>
    <w:p w:rsidR="00294B35" w:rsidRDefault="00294B35"/>
    <w:p w:rsidR="00294B35" w:rsidRDefault="00294B35"/>
    <w:sectPr w:rsidR="0029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D3"/>
    <w:rsid w:val="00002AE6"/>
    <w:rsid w:val="00113A50"/>
    <w:rsid w:val="001B7E0C"/>
    <w:rsid w:val="00294B35"/>
    <w:rsid w:val="002D50C3"/>
    <w:rsid w:val="0045052E"/>
    <w:rsid w:val="00541825"/>
    <w:rsid w:val="00636F16"/>
    <w:rsid w:val="007C3EE9"/>
    <w:rsid w:val="00886446"/>
    <w:rsid w:val="00952E4A"/>
    <w:rsid w:val="00A70326"/>
    <w:rsid w:val="00B3259D"/>
    <w:rsid w:val="00BC2726"/>
    <w:rsid w:val="00C415AA"/>
    <w:rsid w:val="00CA5320"/>
    <w:rsid w:val="00E35146"/>
    <w:rsid w:val="00E3695B"/>
    <w:rsid w:val="00E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5EF7-085D-4EE0-AD6D-AC93FBC9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8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8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8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78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E578D3"/>
  </w:style>
  <w:style w:type="table" w:styleId="TableGrid">
    <w:name w:val="Table Grid"/>
    <w:basedOn w:val="TableNormal"/>
    <w:uiPriority w:val="39"/>
    <w:rsid w:val="00E5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78D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4B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A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exrobotics.com/276-2212.html" TargetMode="External"/><Relationship Id="rId4" Type="http://schemas.openxmlformats.org/officeDocument/2006/relationships/hyperlink" Target="https://www.sparkfun.com/products/11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12</cp:revision>
  <dcterms:created xsi:type="dcterms:W3CDTF">2014-10-04T19:15:00Z</dcterms:created>
  <dcterms:modified xsi:type="dcterms:W3CDTF">2014-10-04T20:39:00Z</dcterms:modified>
</cp:coreProperties>
</file>