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5223726"/>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3F184C">
              <w:rPr>
                <w:noProof/>
                <w:webHidden/>
              </w:rPr>
              <w:t>9</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EE4E72">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3F184C">
              <w:rPr>
                <w:noProof/>
                <w:webHidden/>
              </w:rPr>
              <w:t>18</w:t>
            </w:r>
            <w:r w:rsidR="003F184C">
              <w:rPr>
                <w:noProof/>
                <w:webHidden/>
              </w:rPr>
              <w:fldChar w:fldCharType="end"/>
            </w:r>
          </w:hyperlink>
        </w:p>
        <w:p w:rsidR="003F184C" w:rsidRDefault="00EE4E72">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EE4E72">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EE4E72">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3F184C">
              <w:rPr>
                <w:noProof/>
                <w:webHidden/>
              </w:rPr>
              <w:t>20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EE4E72">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EE4E72">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EE4E72">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3F184C">
          <w:rPr>
            <w:noProof/>
            <w:webHidden/>
          </w:rPr>
          <w:t>10</w:t>
        </w:r>
        <w:r w:rsidR="003F184C">
          <w:rPr>
            <w:noProof/>
            <w:webHidden/>
          </w:rPr>
          <w:fldChar w:fldCharType="end"/>
        </w:r>
      </w:hyperlink>
    </w:p>
    <w:p w:rsidR="003F184C" w:rsidRDefault="00EE4E72">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EE4E72">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EE4E72">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EE4E72">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5223727"/>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5223728"/>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5223729"/>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To create an autonomous robot to compete in the 2015 IEEE SoutheastCon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5223730"/>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SoutheastCon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5223731"/>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Michael Philotoff</w:t>
            </w:r>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5223732"/>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2"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2"/>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3" w:name="_Ref399962518"/>
      <w:bookmarkStart w:id="14" w:name="_Toc400740880"/>
      <w:bookmarkStart w:id="15"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3"/>
      <w:r w:rsidRPr="00E238F9">
        <w:rPr>
          <w:rFonts w:cs="Times New Roman"/>
          <w:i w:val="0"/>
          <w:color w:val="auto"/>
          <w:sz w:val="20"/>
          <w:szCs w:val="20"/>
        </w:rPr>
        <w:t>: Division of Roadie into three subsystems.</w:t>
      </w:r>
      <w:bookmarkEnd w:id="14"/>
      <w:bookmarkEnd w:id="15"/>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6" w:name="_Ref400032780"/>
      <w:bookmarkStart w:id="17" w:name="_Toc400740881"/>
      <w:bookmarkStart w:id="18"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6"/>
      <w:r w:rsidRPr="00E238F9">
        <w:rPr>
          <w:rFonts w:cs="Times New Roman"/>
          <w:i w:val="0"/>
          <w:color w:val="auto"/>
          <w:sz w:val="20"/>
        </w:rPr>
        <w:t>: High level description of the systems in Roadie.</w:t>
      </w:r>
      <w:bookmarkEnd w:id="17"/>
      <w:bookmarkEnd w:id="18"/>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19"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19"/>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0"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5223737"/>
      <w:bookmarkStart w:id="23" w:name="_Toc400740993"/>
      <w:r>
        <w:rPr>
          <w:rFonts w:ascii="Times New Roman" w:hAnsi="Times New Roman" w:cs="Times New Roman"/>
          <w:b/>
          <w:color w:val="auto"/>
        </w:rPr>
        <w:lastRenderedPageBreak/>
        <w:t>Design Considerations</w:t>
      </w:r>
      <w:bookmarkEnd w:id="22"/>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4" w:name="_Toc405223738"/>
      <w:r w:rsidRPr="000C3BC3">
        <w:rPr>
          <w:rFonts w:ascii="Times New Roman" w:hAnsi="Times New Roman" w:cs="Times New Roman"/>
          <w:b/>
          <w:color w:val="auto"/>
          <w:sz w:val="22"/>
        </w:rPr>
        <w:t>Assumptions</w:t>
      </w:r>
      <w:bookmarkEnd w:id="24"/>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5" w:name="_Toc405223739"/>
      <w:r w:rsidRPr="00A2621A">
        <w:rPr>
          <w:rFonts w:ascii="Times New Roman" w:hAnsi="Times New Roman" w:cs="Times New Roman"/>
          <w:b/>
          <w:color w:val="auto"/>
          <w:sz w:val="22"/>
          <w:szCs w:val="22"/>
        </w:rPr>
        <w:t>Operation</w:t>
      </w:r>
      <w:bookmarkEnd w:id="25"/>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SouthEastCon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6" w:name="_Toc405223740"/>
      <w:r>
        <w:rPr>
          <w:rFonts w:ascii="Times New Roman" w:hAnsi="Times New Roman" w:cs="Times New Roman"/>
          <w:b/>
          <w:color w:val="auto"/>
          <w:sz w:val="22"/>
          <w:szCs w:val="22"/>
        </w:rPr>
        <w:t>Rule Changes</w:t>
      </w:r>
      <w:bookmarkEnd w:id="26"/>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7" w:name="_Toc405223741"/>
      <w:r w:rsidRPr="000C3BC3">
        <w:rPr>
          <w:rFonts w:ascii="Times New Roman" w:hAnsi="Times New Roman" w:cs="Times New Roman"/>
          <w:b/>
          <w:color w:val="auto"/>
          <w:sz w:val="22"/>
        </w:rPr>
        <w:t>Dependencies</w:t>
      </w:r>
      <w:bookmarkEnd w:id="27"/>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8" w:name="_Toc405223742"/>
      <w:r w:rsidRPr="00B25D88">
        <w:rPr>
          <w:rFonts w:ascii="Times New Roman" w:hAnsi="Times New Roman" w:cs="Times New Roman"/>
          <w:b/>
          <w:color w:val="auto"/>
          <w:sz w:val="22"/>
          <w:szCs w:val="22"/>
        </w:rPr>
        <w:t>Intersystem Communication</w:t>
      </w:r>
      <w:bookmarkEnd w:id="28"/>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29" w:name="_Toc405223743"/>
      <w:r w:rsidRPr="005B65B5">
        <w:rPr>
          <w:rFonts w:ascii="Times New Roman" w:hAnsi="Times New Roman" w:cs="Times New Roman"/>
          <w:b/>
          <w:color w:val="auto"/>
          <w:sz w:val="22"/>
          <w:szCs w:val="22"/>
        </w:rPr>
        <w:t>Power</w:t>
      </w:r>
      <w:bookmarkEnd w:id="29"/>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0" w:name="_Toc405223744"/>
      <w:r w:rsidRPr="000C3BC3">
        <w:rPr>
          <w:rFonts w:ascii="Times New Roman" w:hAnsi="Times New Roman" w:cs="Times New Roman"/>
          <w:b/>
          <w:color w:val="auto"/>
          <w:sz w:val="22"/>
        </w:rPr>
        <w:t>Constraints</w:t>
      </w:r>
      <w:bookmarkEnd w:id="30"/>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1" w:name="_Toc405223745"/>
      <w:r w:rsidRPr="00372D6E">
        <w:rPr>
          <w:rFonts w:ascii="Times New Roman" w:hAnsi="Times New Roman" w:cs="Times New Roman"/>
          <w:b/>
          <w:color w:val="auto"/>
          <w:sz w:val="22"/>
          <w:szCs w:val="22"/>
        </w:rPr>
        <w:t>Size</w:t>
      </w:r>
      <w:bookmarkEnd w:id="31"/>
    </w:p>
    <w:p w:rsidR="00372D6E" w:rsidRDefault="00D870C4" w:rsidP="00D870C4">
      <w:pPr>
        <w:tabs>
          <w:tab w:val="left" w:pos="6248"/>
        </w:tabs>
      </w:pPr>
      <w:r>
        <w:tab/>
      </w:r>
    </w:p>
    <w:p w:rsidR="00372D6E" w:rsidRDefault="00372D6E" w:rsidP="00372D6E">
      <w:pPr>
        <w:ind w:left="360"/>
      </w:pPr>
      <w:r>
        <w:t>According to the rules and regulations for the 2015 IEEE SouthEastCon competition pur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2"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2"/>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3"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3"/>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8"/>
      <w:r w:rsidRPr="00D870C4">
        <w:rPr>
          <w:rFonts w:ascii="Times New Roman" w:hAnsi="Times New Roman" w:cs="Times New Roman"/>
          <w:b/>
          <w:color w:val="auto"/>
          <w:sz w:val="22"/>
          <w:szCs w:val="22"/>
        </w:rPr>
        <w:t>Technical Expertise</w:t>
      </w:r>
      <w:bookmarkEnd w:id="34"/>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5" w:name="_Toc405223749"/>
      <w:r w:rsidRPr="000C3BC3">
        <w:rPr>
          <w:rFonts w:ascii="Times New Roman" w:hAnsi="Times New Roman" w:cs="Times New Roman"/>
          <w:b/>
          <w:color w:val="auto"/>
          <w:sz w:val="22"/>
        </w:rPr>
        <w:t>Industrial Standards Followed</w:t>
      </w:r>
      <w:bookmarkEnd w:id="35"/>
    </w:p>
    <w:p w:rsidR="00C0612B" w:rsidRDefault="00C0612B" w:rsidP="00C0612B">
      <w:r>
        <w:tab/>
      </w:r>
    </w:p>
    <w:p w:rsidR="00C0612B" w:rsidRDefault="00C0612B" w:rsidP="00C0612B">
      <w:pPr>
        <w:ind w:left="360"/>
      </w:pPr>
      <w:r>
        <w:t xml:space="preserve">In any industry, there are standards set forth so that work completed by one party can be easily understood, analyzed and modified by any other party with the same understanding of said standards. For our system in particular, special consideration was given to the standards of electrical, computer and software engineering. </w:t>
      </w:r>
    </w:p>
    <w:p w:rsidR="00C0612B" w:rsidRDefault="00C0612B" w:rsidP="00C0612B">
      <w:pPr>
        <w:ind w:left="360"/>
      </w:pPr>
      <w:r>
        <w:tab/>
      </w:r>
    </w:p>
    <w:p w:rsidR="00C0612B" w:rsidRPr="00C0612B" w:rsidRDefault="00A91E8F" w:rsidP="00C0612B">
      <w:pPr>
        <w:ind w:left="360"/>
      </w:pPr>
      <w:r>
        <w:t xml:space="preserve">For the robot system we created there are many different items that are wired to batteries, microcontrollers, motors, and other system components. Many of these components are also polarity sensitive, which is to say that when current is applied in the wrong direction, the device breaks and is no longer useable. After several failed attempts at the “guess and check method”, it was decided that it was necessary to use the industry standard for wiring which is, black wires for negative and red wires for positive. This is crucially important since virtually every purchased component uses this standard. </w:t>
      </w:r>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6"/>
    </w:p>
    <w:p w:rsidR="00F97288" w:rsidRDefault="00F97288" w:rsidP="00F97288"/>
    <w:p w:rsidR="00F97288" w:rsidRDefault="00F97288" w:rsidP="006647F9">
      <w:pPr>
        <w:ind w:left="360"/>
      </w:pPr>
      <w:r>
        <w:lastRenderedPageBreak/>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7" w:name="_Toc405223751"/>
      <w:r w:rsidRPr="006647F9">
        <w:rPr>
          <w:rFonts w:ascii="Times New Roman" w:hAnsi="Times New Roman" w:cs="Times New Roman"/>
          <w:b/>
          <w:color w:val="auto"/>
          <w:sz w:val="22"/>
          <w:szCs w:val="22"/>
        </w:rPr>
        <w:t>Electrical Hazards</w:t>
      </w:r>
      <w:bookmarkEnd w:id="37"/>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8" w:name="_Toc405223752"/>
      <w:r w:rsidRPr="000E4A58">
        <w:rPr>
          <w:rFonts w:ascii="Times New Roman" w:hAnsi="Times New Roman" w:cs="Times New Roman"/>
          <w:b/>
          <w:color w:val="auto"/>
          <w:sz w:val="22"/>
          <w:szCs w:val="22"/>
        </w:rPr>
        <w:t>System Heating</w:t>
      </w:r>
      <w:bookmarkEnd w:id="38"/>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3"/>
      <w:r w:rsidRPr="000E4A58">
        <w:rPr>
          <w:rFonts w:ascii="Times New Roman" w:hAnsi="Times New Roman" w:cs="Times New Roman"/>
          <w:b/>
          <w:color w:val="auto"/>
          <w:sz w:val="22"/>
          <w:szCs w:val="22"/>
        </w:rPr>
        <w:t>Battery Nominal Voltage</w:t>
      </w:r>
      <w:bookmarkEnd w:id="39"/>
    </w:p>
    <w:p w:rsidR="000E4A58" w:rsidRDefault="000E4A58" w:rsidP="006647F9">
      <w:pPr>
        <w:ind w:left="360"/>
      </w:pPr>
    </w:p>
    <w:p w:rsidR="000E4A58" w:rsidRDefault="000E4A58" w:rsidP="006647F9">
      <w:pPr>
        <w:ind w:left="360"/>
      </w:pPr>
      <w:r>
        <w:t xml:space="preserve">The power source for the system is a lithium polymer (LiPo) battery. LiPo batteries have a very volatile nature, and as such, much attention has to be made to their care and handling. </w:t>
      </w:r>
      <w:r w:rsidR="009472D4">
        <w:t>It is for this reason that a battery voltage indicator has been used on the system. Should the battery fall below it’s nominal voltage of 14.4V, not only will total system power be diminished, but the cells inside the LiPo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0" w:name="_Toc405223754"/>
      <w:r w:rsidRPr="000C3BC3">
        <w:rPr>
          <w:rFonts w:ascii="Times New Roman" w:hAnsi="Times New Roman" w:cs="Times New Roman"/>
          <w:b/>
          <w:color w:val="auto"/>
          <w:sz w:val="22"/>
        </w:rPr>
        <w:t>Environmental Considerations</w:t>
      </w:r>
      <w:bookmarkEnd w:id="40"/>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1" w:name="_Toc405223755"/>
      <w:r w:rsidRPr="00D76617">
        <w:rPr>
          <w:rFonts w:ascii="Times New Roman" w:hAnsi="Times New Roman" w:cs="Times New Roman"/>
          <w:b/>
          <w:color w:val="auto"/>
          <w:sz w:val="22"/>
          <w:szCs w:val="22"/>
        </w:rPr>
        <w:t>Component Waste</w:t>
      </w:r>
      <w:bookmarkEnd w:id="41"/>
    </w:p>
    <w:p w:rsidR="00D76617" w:rsidRDefault="00D76617" w:rsidP="00D76617">
      <w:pPr>
        <w:ind w:left="360"/>
      </w:pPr>
    </w:p>
    <w:p w:rsidR="00D76617" w:rsidRPr="00D76617" w:rsidRDefault="00D76617" w:rsidP="00D76617">
      <w:pPr>
        <w:ind w:left="360"/>
      </w:pPr>
      <w:r>
        <w:lastRenderedPageBreak/>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2"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2"/>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3" w:name="_Toc405223757"/>
      <w:r w:rsidRPr="003F184C">
        <w:rPr>
          <w:rFonts w:ascii="Times New Roman" w:hAnsi="Times New Roman" w:cs="Times New Roman"/>
          <w:b/>
          <w:color w:val="auto"/>
          <w:sz w:val="24"/>
          <w:szCs w:val="24"/>
        </w:rPr>
        <w:t>High Level Architecture</w:t>
      </w:r>
      <w:bookmarkEnd w:id="43"/>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4" w:name="_Ref405223589"/>
      <w:bookmarkStart w:id="45"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4"/>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5"/>
      <w:r w:rsidR="006E2E68">
        <w:rPr>
          <w:i w:val="0"/>
          <w:color w:val="auto"/>
        </w:rPr>
        <w:t xml:space="preserve"> </w:t>
      </w:r>
    </w:p>
    <w:p w:rsidR="003F184C" w:rsidRDefault="004C5673" w:rsidP="003F184C">
      <w:pPr>
        <w:ind w:left="360"/>
      </w:pPr>
      <w:r>
        <w:rPr>
          <w:noProof/>
        </w:rPr>
        <w:lastRenderedPageBreak/>
        <w:drawing>
          <wp:inline distT="0" distB="0" distL="0" distR="0" wp14:anchorId="06D881A0" wp14:editId="1E423064">
            <wp:extent cx="5943600" cy="40925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2575"/>
                    </a:xfrm>
                    <a:prstGeom prst="rect">
                      <a:avLst/>
                    </a:prstGeom>
                  </pic:spPr>
                </pic:pic>
              </a:graphicData>
            </a:graphic>
          </wp:inline>
        </w:drawing>
      </w:r>
    </w:p>
    <w:p w:rsidR="004C5673" w:rsidRDefault="004C5673" w:rsidP="004C5673">
      <w:pPr>
        <w:ind w:left="360"/>
        <w:jc w:val="center"/>
      </w:pPr>
      <w:r>
        <w:rPr>
          <w:b/>
        </w:rPr>
        <w:t xml:space="preserve">Fig. ?: </w:t>
      </w:r>
      <w:r>
        <w:t>The above diagram shows how all the components of the system connect to one another.</w:t>
      </w:r>
    </w:p>
    <w:p w:rsidR="004C5673" w:rsidRDefault="004C5673" w:rsidP="004C5673">
      <w:pPr>
        <w:ind w:left="360"/>
        <w:jc w:val="center"/>
      </w:pPr>
    </w:p>
    <w:p w:rsidR="004C5673" w:rsidRDefault="004C5673" w:rsidP="004C5673">
      <w:pPr>
        <w:ind w:left="360"/>
        <w:jc w:val="center"/>
      </w:pPr>
    </w:p>
    <w:p w:rsidR="004C5673" w:rsidRPr="004C5673" w:rsidRDefault="004C5673" w:rsidP="004C5673">
      <w:pPr>
        <w:ind w:left="360"/>
      </w:pPr>
      <w:r>
        <w:t xml:space="preserve">In </w:t>
      </w:r>
      <w:r>
        <w:rPr>
          <w:b/>
        </w:rPr>
        <w:t xml:space="preserve">Fig. ? </w:t>
      </w:r>
      <w:r>
        <w:t>the completed hardware structure is diagramed so that all components can easily be identified with their corresponding sub system and their dependency on one another. It is important to note that on the physical system each one of the motor shields stacks on top of one another and that whole grouping stacks onto header pins located on the Arduino Mega. In the above diagram these connections were omitted so that the diagram is easy to read and identify. This stacking of the motor shields is what gives the motors the logic to complete the tasks. It is also important to note that in the diagram blue connections represent a USB connection while the green connections are simple wire connections. The red hatched areas define the wheels connected to the stepper motor shafts and the blue hatched areas represent non electrical components that will be used in completing the challenges.</w:t>
      </w:r>
    </w:p>
    <w:p w:rsidR="00A657A5" w:rsidRDefault="00A657A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6" w:name="_Toc405223758"/>
      <w:r w:rsidRPr="00A657A5">
        <w:rPr>
          <w:rFonts w:ascii="Times New Roman" w:hAnsi="Times New Roman" w:cs="Times New Roman"/>
          <w:b/>
          <w:color w:val="auto"/>
          <w:sz w:val="24"/>
          <w:szCs w:val="24"/>
        </w:rPr>
        <w:t>System State Definitions</w:t>
      </w:r>
      <w:bookmarkEnd w:id="46"/>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incorrectly interacting with a challenge. When the system enters this state, it will immediately halt execution of the current challenge, exiting the </w:t>
            </w:r>
            <w:r w:rsidRPr="00E238F9">
              <w:rPr>
                <w:rFonts w:cs="Times New Roman"/>
              </w:rPr>
              <w:lastRenderedPageBreak/>
              <w:t>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7"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7"/>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8" w:name="_Toc405223759"/>
      <w:r w:rsidRPr="00E238F9">
        <w:rPr>
          <w:rFonts w:ascii="Times New Roman" w:hAnsi="Times New Roman" w:cs="Times New Roman"/>
          <w:b/>
          <w:color w:val="auto"/>
          <w:sz w:val="22"/>
        </w:rPr>
        <w:t>System State Diagram</w:t>
      </w:r>
      <w:bookmarkEnd w:id="48"/>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49" w:name="_Ref404358310"/>
      <w:bookmarkStart w:id="50"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49"/>
      <w:r w:rsidRPr="00E238F9">
        <w:rPr>
          <w:rFonts w:cs="Times New Roman"/>
          <w:i w:val="0"/>
          <w:color w:val="auto"/>
          <w:sz w:val="22"/>
          <w:szCs w:val="22"/>
        </w:rPr>
        <w:t>: State diagram for Roadie</w:t>
      </w:r>
      <w:bookmarkEnd w:id="50"/>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1" w:name="_Ref404857292"/>
      <w:bookmarkStart w:id="52" w:name="_Toc405223760"/>
      <w:r w:rsidRPr="00E238F9">
        <w:rPr>
          <w:rFonts w:ascii="Times New Roman" w:hAnsi="Times New Roman" w:cs="Times New Roman"/>
          <w:b/>
          <w:color w:val="auto"/>
        </w:rPr>
        <w:lastRenderedPageBreak/>
        <w:t>Decomposition of Coordination</w:t>
      </w:r>
      <w:bookmarkEnd w:id="23"/>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1"/>
      <w:bookmarkEnd w:id="5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3" w:name="_Toc405223761"/>
      <w:r w:rsidRPr="00E238F9">
        <w:rPr>
          <w:rFonts w:ascii="Times New Roman" w:hAnsi="Times New Roman" w:cs="Times New Roman"/>
          <w:b/>
          <w:color w:val="auto"/>
          <w:sz w:val="24"/>
          <w:szCs w:val="24"/>
        </w:rPr>
        <w:t>Subsystem Architecture</w:t>
      </w:r>
      <w:bookmarkEnd w:id="53"/>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5">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4" w:name="_Ref400446272"/>
      <w:bookmarkStart w:id="55" w:name="_Ref400464252"/>
      <w:bookmarkStart w:id="56" w:name="_Toc400740882"/>
      <w:bookmarkStart w:id="57"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4"/>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5"/>
      <w:bookmarkEnd w:id="56"/>
      <w:bookmarkEnd w:id="57"/>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8" w:name="_Toc405223762"/>
      <w:r w:rsidRPr="00E238F9">
        <w:rPr>
          <w:rFonts w:ascii="Times New Roman" w:hAnsi="Times New Roman" w:cs="Times New Roman"/>
          <w:b/>
          <w:color w:val="auto"/>
          <w:sz w:val="22"/>
          <w:szCs w:val="22"/>
        </w:rPr>
        <w:t>Assumptions</w:t>
      </w:r>
      <w:bookmarkEnd w:id="5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3"/>
      <w:r w:rsidRPr="00E238F9">
        <w:rPr>
          <w:rFonts w:ascii="Times New Roman" w:hAnsi="Times New Roman" w:cs="Times New Roman"/>
          <w:b/>
          <w:color w:val="auto"/>
          <w:sz w:val="22"/>
          <w:szCs w:val="22"/>
        </w:rPr>
        <w:t>Dependencies</w:t>
      </w:r>
      <w:bookmarkEnd w:id="59"/>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4"/>
      <w:r w:rsidRPr="00E238F9">
        <w:rPr>
          <w:rFonts w:ascii="Times New Roman" w:hAnsi="Times New Roman" w:cs="Times New Roman"/>
          <w:b/>
          <w:color w:val="auto"/>
          <w:sz w:val="22"/>
          <w:szCs w:val="22"/>
        </w:rPr>
        <w:t>Constraints</w:t>
      </w:r>
      <w:bookmarkEnd w:id="60"/>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1" w:name="_Toc405223765"/>
      <w:r w:rsidRPr="004E2333">
        <w:rPr>
          <w:rFonts w:ascii="Times New Roman" w:hAnsi="Times New Roman" w:cs="Times New Roman"/>
          <w:b/>
          <w:color w:val="auto"/>
          <w:sz w:val="24"/>
          <w:szCs w:val="24"/>
        </w:rPr>
        <w:lastRenderedPageBreak/>
        <w:t>Functional Diagrams</w:t>
      </w:r>
      <w:bookmarkEnd w:id="61"/>
    </w:p>
    <w:p w:rsidR="004E2333" w:rsidRDefault="004E2333" w:rsidP="00A657A5">
      <w:pPr>
        <w:pStyle w:val="Heading2"/>
        <w:numPr>
          <w:ilvl w:val="1"/>
          <w:numId w:val="1"/>
        </w:numPr>
        <w:rPr>
          <w:rFonts w:ascii="Times New Roman" w:hAnsi="Times New Roman" w:cs="Times New Roman"/>
          <w:b/>
          <w:color w:val="auto"/>
          <w:sz w:val="24"/>
          <w:szCs w:val="24"/>
        </w:rPr>
      </w:pPr>
      <w:bookmarkStart w:id="62" w:name="_Toc405223766"/>
      <w:r w:rsidRPr="004E2333">
        <w:rPr>
          <w:rFonts w:ascii="Times New Roman" w:hAnsi="Times New Roman" w:cs="Times New Roman"/>
          <w:b/>
          <w:color w:val="auto"/>
          <w:sz w:val="24"/>
          <w:szCs w:val="24"/>
        </w:rPr>
        <w:t>Hardware Diagrams</w:t>
      </w:r>
      <w:bookmarkEnd w:id="62"/>
    </w:p>
    <w:p w:rsidR="00EE4E72" w:rsidRDefault="004C5673" w:rsidP="00EE4E72">
      <w:r>
        <w:rPr>
          <w:noProof/>
        </w:rPr>
        <w:drawing>
          <wp:inline distT="0" distB="0" distL="0" distR="0" wp14:anchorId="3BA5C802" wp14:editId="707DEA57">
            <wp:extent cx="5943600" cy="3512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2820"/>
                    </a:xfrm>
                    <a:prstGeom prst="rect">
                      <a:avLst/>
                    </a:prstGeom>
                  </pic:spPr>
                </pic:pic>
              </a:graphicData>
            </a:graphic>
          </wp:inline>
        </w:drawing>
      </w:r>
      <w:bookmarkStart w:id="63" w:name="_GoBack"/>
      <w:bookmarkEnd w:id="63"/>
    </w:p>
    <w:p w:rsidR="00EE4E72" w:rsidRPr="00EE4E72" w:rsidRDefault="0037241E" w:rsidP="00EE4E72">
      <w:pPr>
        <w:jc w:val="center"/>
      </w:pPr>
      <w:r>
        <w:rPr>
          <w:b/>
        </w:rPr>
        <w:t>Fig. 6</w:t>
      </w:r>
      <w:r w:rsidR="00EE4E72">
        <w:rPr>
          <w:b/>
        </w:rPr>
        <w:t xml:space="preserve">: </w:t>
      </w:r>
      <w:r w:rsidR="00EE4E72">
        <w:t>Diagram which shows the electrical connections between the component</w:t>
      </w:r>
      <w:r w:rsidR="00460127">
        <w:t>s of the coordination subsystem.</w:t>
      </w:r>
    </w:p>
    <w:p w:rsidR="00EE4E72" w:rsidRDefault="00EE4E72" w:rsidP="00EE4E72"/>
    <w:p w:rsidR="00EE4E72" w:rsidRPr="00EE4E72" w:rsidRDefault="00EE4E72" w:rsidP="00EE4E72">
      <w:r>
        <w:t>The diagram above shows the connections between the microcontrollers and the components of the system which coordinate movement. All connections in blue are USB connections, and all connections in greens are simple wire connections</w:t>
      </w:r>
      <w:r w:rsidR="00B15212">
        <w:t>. It is also important to note that the device and wires connecting the battery and the Arduino is a barrel plug adapter.</w:t>
      </w:r>
      <w:r w:rsidR="00460127">
        <w:t xml:space="preserve"> </w:t>
      </w: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rsidR="00E9044D" w:rsidRDefault="00E9044D"/>
    <w:p w:rsidR="00716B83" w:rsidRPr="00A60C2A" w:rsidRDefault="00716B83" w:rsidP="00716B83">
      <w:pPr>
        <w:pStyle w:val="Heading3"/>
        <w:rPr>
          <w:color w:val="auto"/>
        </w:rPr>
      </w:pPr>
      <w:bookmarkStart w:id="66" w:name="_Toc400740994"/>
      <w:bookmarkStart w:id="67" w:name="_Ref404857275"/>
      <w:bookmarkStart w:id="68" w:name="_Ref404857280"/>
      <w:bookmarkStart w:id="69" w:name="_Toc405223769"/>
      <w:r w:rsidRPr="00A60C2A">
        <w:rPr>
          <w:color w:val="auto"/>
        </w:rPr>
        <w:t>Sensors</w:t>
      </w:r>
    </w:p>
    <w:p w:rsidR="00716B83" w:rsidRPr="00A60C2A" w:rsidRDefault="00716B83" w:rsidP="00716B83"/>
    <w:p w:rsidR="00716B83" w:rsidRDefault="00716B83" w:rsidP="00716B83">
      <w:pPr>
        <w:pStyle w:val="Heading4"/>
        <w:rPr>
          <w:color w:val="auto"/>
        </w:rPr>
      </w:pPr>
      <w:r w:rsidRPr="006E6E1E">
        <w:rPr>
          <w:color w:val="auto"/>
        </w:rPr>
        <w:t>Items Considered</w:t>
      </w:r>
    </w:p>
    <w:p w:rsidR="00716B83" w:rsidRPr="006E6E1E" w:rsidRDefault="00716B83" w:rsidP="00716B83"/>
    <w:p w:rsidR="00716B83" w:rsidRDefault="00716B83" w:rsidP="00716B83">
      <w:pPr>
        <w:pStyle w:val="Heading4"/>
        <w:rPr>
          <w:color w:val="auto"/>
        </w:rPr>
      </w:pPr>
      <w:r w:rsidRPr="006E6E1E">
        <w:rPr>
          <w:color w:val="auto"/>
        </w:rPr>
        <w:t>Items Purchased</w:t>
      </w:r>
    </w:p>
    <w:p w:rsidR="00716B83" w:rsidRPr="006E6E1E" w:rsidRDefault="00716B83" w:rsidP="00716B83"/>
    <w:p w:rsidR="00716B83" w:rsidRDefault="00716B83" w:rsidP="00716B83">
      <w:pPr>
        <w:pStyle w:val="Heading4"/>
        <w:rPr>
          <w:color w:val="auto"/>
        </w:rPr>
      </w:pPr>
      <w:r w:rsidRPr="006E6E1E">
        <w:rPr>
          <w:color w:val="auto"/>
        </w:rPr>
        <w:t>Items Used</w:t>
      </w:r>
    </w:p>
    <w:p w:rsidR="00716B83" w:rsidRPr="006E6E1E" w:rsidRDefault="00716B83" w:rsidP="00716B83"/>
    <w:p w:rsidR="00716B83" w:rsidRDefault="00716B83" w:rsidP="00716B83">
      <w:pPr>
        <w:pStyle w:val="Heading4"/>
        <w:rPr>
          <w:color w:val="auto"/>
        </w:rPr>
      </w:pPr>
      <w:r w:rsidRPr="006E6E1E">
        <w:rPr>
          <w:color w:val="auto"/>
        </w:rPr>
        <w:t>Broken Parts</w:t>
      </w:r>
    </w:p>
    <w:p w:rsidR="00716B83" w:rsidRPr="006E6E1E" w:rsidRDefault="00716B83" w:rsidP="00716B83"/>
    <w:p w:rsidR="008A3476" w:rsidRDefault="008A3476" w:rsidP="008A3476">
      <w:pPr>
        <w:pStyle w:val="Heading4"/>
        <w:rPr>
          <w:color w:val="auto"/>
        </w:rPr>
      </w:pPr>
      <w:r>
        <w:rPr>
          <w:color w:val="auto"/>
        </w:rPr>
        <w:t>Unused Parts</w:t>
      </w:r>
    </w:p>
    <w:p w:rsidR="00716B83" w:rsidRDefault="00716B83" w:rsidP="00716B83"/>
    <w:p w:rsidR="00713ECD" w:rsidRPr="00E238F9" w:rsidRDefault="00713ECD" w:rsidP="00A657A5">
      <w:pPr>
        <w:pStyle w:val="Heading1"/>
        <w:numPr>
          <w:ilvl w:val="0"/>
          <w:numId w:val="1"/>
        </w:numPr>
        <w:spacing w:before="0"/>
        <w:rPr>
          <w:rFonts w:ascii="Times New Roman" w:hAnsi="Times New Roman" w:cs="Times New Roman"/>
          <w:b/>
          <w:color w:val="auto"/>
        </w:rPr>
      </w:pPr>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37241E" w:rsidP="00713ECD">
      <w:pPr>
        <w:ind w:left="360"/>
        <w:rPr>
          <w:rFonts w:cs="Times New Roman"/>
        </w:rPr>
      </w:pPr>
      <w:r>
        <w:rPr>
          <w:rFonts w:cs="Times New Roman"/>
          <w:b/>
        </w:rPr>
        <w:t xml:space="preserve">Fig 7 </w:t>
      </w:r>
      <w:r w:rsidR="00713ECD" w:rsidRPr="00E238F9">
        <w:rPr>
          <w:rFonts w:cs="Times New Roman"/>
        </w:rPr>
        <w:t xml:space="preserve">shows the </w:t>
      </w:r>
      <w:r w:rsidR="00A4176B">
        <w:rPr>
          <w:rFonts w:cs="Times New Roman"/>
        </w:rPr>
        <w:t>decomposition of the Challenge subs</w:t>
      </w:r>
      <w:r w:rsidR="00713ECD"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69E2AB35" wp14:editId="37CEF94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bookmarkEnd w:id="71"/>
      <w:r w:rsidR="0037241E">
        <w:rPr>
          <w:rFonts w:cs="Times New Roman"/>
          <w:b/>
          <w:i w:val="0"/>
          <w:color w:val="auto"/>
          <w:sz w:val="20"/>
          <w:szCs w:val="20"/>
        </w:rPr>
        <w:t>7</w:t>
      </w:r>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interactor, an Etch-A-Sketch interactor and a Simon interactor.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interactor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4"/>
      <w:r w:rsidRPr="004E2333">
        <w:rPr>
          <w:rFonts w:ascii="Times New Roman" w:hAnsi="Times New Roman" w:cs="Times New Roman"/>
          <w:b/>
          <w:color w:val="auto"/>
          <w:sz w:val="24"/>
          <w:szCs w:val="24"/>
        </w:rPr>
        <w:t>Functional Diagrams</w:t>
      </w:r>
      <w:bookmarkEnd w:id="77"/>
    </w:p>
    <w:p w:rsidR="004E2333" w:rsidRDefault="004E2333" w:rsidP="00A657A5">
      <w:pPr>
        <w:pStyle w:val="Heading2"/>
        <w:numPr>
          <w:ilvl w:val="1"/>
          <w:numId w:val="1"/>
        </w:numPr>
        <w:rPr>
          <w:rFonts w:ascii="Times New Roman" w:hAnsi="Times New Roman" w:cs="Times New Roman"/>
          <w:b/>
          <w:color w:val="auto"/>
          <w:sz w:val="24"/>
          <w:szCs w:val="24"/>
        </w:rPr>
      </w:pPr>
      <w:bookmarkStart w:id="78" w:name="_Toc405223775"/>
      <w:r w:rsidRPr="004E2333">
        <w:rPr>
          <w:rFonts w:ascii="Times New Roman" w:hAnsi="Times New Roman" w:cs="Times New Roman"/>
          <w:b/>
          <w:color w:val="auto"/>
          <w:sz w:val="24"/>
          <w:szCs w:val="24"/>
        </w:rPr>
        <w:t>Hardware Diagrams</w:t>
      </w:r>
      <w:bookmarkEnd w:id="78"/>
    </w:p>
    <w:p w:rsidR="0037241E" w:rsidRDefault="00A26936" w:rsidP="0037241E">
      <w:r>
        <w:rPr>
          <w:noProof/>
        </w:rPr>
        <w:drawing>
          <wp:inline distT="0" distB="0" distL="0" distR="0" wp14:anchorId="4DBC13D1" wp14:editId="0F2A3003">
            <wp:extent cx="5943600" cy="3244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215"/>
                    </a:xfrm>
                    <a:prstGeom prst="rect">
                      <a:avLst/>
                    </a:prstGeom>
                  </pic:spPr>
                </pic:pic>
              </a:graphicData>
            </a:graphic>
          </wp:inline>
        </w:drawing>
      </w:r>
    </w:p>
    <w:p w:rsidR="0037241E" w:rsidRDefault="0037241E" w:rsidP="0037241E">
      <w:pPr>
        <w:jc w:val="center"/>
      </w:pPr>
      <w:r>
        <w:rPr>
          <w:b/>
        </w:rPr>
        <w:t xml:space="preserve">Fig. 9: </w:t>
      </w:r>
      <w:r>
        <w:t>Hardware diagram showing the electrical connections between the components of the challenge completion system.</w:t>
      </w:r>
    </w:p>
    <w:p w:rsidR="0037241E" w:rsidRDefault="0037241E" w:rsidP="0037241E">
      <w:pPr>
        <w:jc w:val="center"/>
      </w:pPr>
    </w:p>
    <w:p w:rsidR="0037241E" w:rsidRPr="0037241E" w:rsidRDefault="0037241E" w:rsidP="0037241E">
      <w:r>
        <w:rPr>
          <w:b/>
        </w:rPr>
        <w:t xml:space="preserve">Fig. 9 </w:t>
      </w:r>
      <w:r>
        <w:t>is a diagram of the connections between the parts of the challenge completion system. For this diagram the microcontrollers were omitted to make the connections of the parts specific to the challenge completion system easier to see. In actuality the motor shield is stacked on top of either the Arduino or another motor shield which in turn is stacked on top of the microcontroller using standoff headers. This setup allows the motors connected to the motor shield to receive form the coordination system while the motor shields allow for multidirectional rotation and precise positioning of the motors.</w:t>
      </w: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6"/>
      <w:r w:rsidRPr="004E2333">
        <w:rPr>
          <w:rFonts w:ascii="Times New Roman" w:hAnsi="Times New Roman" w:cs="Times New Roman"/>
          <w:b/>
          <w:color w:val="auto"/>
          <w:sz w:val="24"/>
          <w:szCs w:val="24"/>
        </w:rPr>
        <w:lastRenderedPageBreak/>
        <w:t>Interfaces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7"/>
      <w:r w:rsidRPr="004E2333">
        <w:rPr>
          <w:rFonts w:ascii="Times New Roman" w:hAnsi="Times New Roman" w:cs="Times New Roman"/>
          <w:b/>
          <w:color w:val="auto"/>
          <w:sz w:val="24"/>
          <w:szCs w:val="24"/>
        </w:rPr>
        <w:t>Parts Budget</w:t>
      </w:r>
      <w:bookmarkEnd w:id="80"/>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1" w:name="_Toc400740995"/>
      <w:bookmarkStart w:id="82" w:name="_Ref404857287"/>
      <w:bookmarkStart w:id="83" w:name="_Toc405223778"/>
      <w:r w:rsidRPr="00E238F9">
        <w:rPr>
          <w:rFonts w:ascii="Times New Roman" w:hAnsi="Times New Roman" w:cs="Times New Roman"/>
          <w:b/>
          <w:color w:val="auto"/>
        </w:rPr>
        <w:lastRenderedPageBreak/>
        <w:t>Decomposition of Movement System</w:t>
      </w:r>
      <w:bookmarkEnd w:id="81"/>
      <w:bookmarkEnd w:id="82"/>
      <w:bookmarkEnd w:id="83"/>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4" w:name="_Toc405223779"/>
      <w:r w:rsidRPr="00E238F9">
        <w:rPr>
          <w:rFonts w:ascii="Times New Roman" w:hAnsi="Times New Roman" w:cs="Times New Roman"/>
          <w:b/>
          <w:color w:val="auto"/>
          <w:sz w:val="24"/>
          <w:szCs w:val="24"/>
        </w:rPr>
        <w:t>Subsystem Architecture</w:t>
      </w:r>
      <w:bookmarkEnd w:id="8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1A3EF224" wp14:editId="7BDC098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5" w:name="_Ref400467935"/>
      <w:bookmarkStart w:id="86" w:name="_Toc400740884"/>
      <w:bookmarkStart w:id="87" w:name="_Toc405223797"/>
      <w:r w:rsidRPr="00E238F9">
        <w:rPr>
          <w:rFonts w:cs="Times New Roman"/>
          <w:b/>
          <w:i w:val="0"/>
          <w:color w:val="auto"/>
          <w:sz w:val="20"/>
          <w:szCs w:val="20"/>
        </w:rPr>
        <w:t xml:space="preserve">Fig. </w:t>
      </w:r>
      <w:bookmarkEnd w:id="85"/>
      <w:r w:rsidR="0037241E">
        <w:rPr>
          <w:rFonts w:cs="Times New Roman"/>
          <w:b/>
          <w:i w:val="0"/>
          <w:color w:val="auto"/>
          <w:sz w:val="20"/>
          <w:szCs w:val="20"/>
        </w:rPr>
        <w:t>9</w:t>
      </w:r>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6"/>
      <w:bookmarkEnd w:id="87"/>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0"/>
      <w:r w:rsidRPr="00E238F9">
        <w:rPr>
          <w:rFonts w:ascii="Times New Roman" w:hAnsi="Times New Roman" w:cs="Times New Roman"/>
          <w:b/>
          <w:color w:val="auto"/>
          <w:sz w:val="22"/>
          <w:szCs w:val="22"/>
        </w:rPr>
        <w:t>Assumptions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1"/>
      <w:r w:rsidRPr="00E238F9">
        <w:rPr>
          <w:rFonts w:ascii="Times New Roman" w:hAnsi="Times New Roman" w:cs="Times New Roman"/>
          <w:b/>
          <w:color w:val="auto"/>
          <w:sz w:val="22"/>
          <w:szCs w:val="22"/>
        </w:rPr>
        <w:t>Dependencies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2"/>
      <w:r w:rsidRPr="00E238F9">
        <w:rPr>
          <w:rFonts w:ascii="Times New Roman" w:hAnsi="Times New Roman" w:cs="Times New Roman"/>
          <w:b/>
          <w:color w:val="auto"/>
          <w:sz w:val="22"/>
          <w:szCs w:val="22"/>
        </w:rPr>
        <w:lastRenderedPageBreak/>
        <w:t>Constraints</w:t>
      </w:r>
      <w:bookmarkEnd w:id="90"/>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3"/>
      <w:r w:rsidRPr="004E2333">
        <w:rPr>
          <w:rFonts w:ascii="Times New Roman" w:hAnsi="Times New Roman" w:cs="Times New Roman"/>
          <w:b/>
          <w:color w:val="auto"/>
          <w:sz w:val="24"/>
          <w:szCs w:val="24"/>
        </w:rPr>
        <w:t>Functional Diagrams</w:t>
      </w:r>
      <w:bookmarkEnd w:id="91"/>
    </w:p>
    <w:p w:rsidR="004E2333" w:rsidRDefault="004E2333" w:rsidP="00A657A5">
      <w:pPr>
        <w:pStyle w:val="Heading2"/>
        <w:numPr>
          <w:ilvl w:val="1"/>
          <w:numId w:val="1"/>
        </w:numPr>
        <w:rPr>
          <w:rFonts w:ascii="Times New Roman" w:hAnsi="Times New Roman" w:cs="Times New Roman"/>
          <w:b/>
          <w:color w:val="auto"/>
          <w:sz w:val="24"/>
          <w:szCs w:val="24"/>
        </w:rPr>
      </w:pPr>
      <w:bookmarkStart w:id="92" w:name="_Toc405223784"/>
      <w:r w:rsidRPr="004E2333">
        <w:rPr>
          <w:rFonts w:ascii="Times New Roman" w:hAnsi="Times New Roman" w:cs="Times New Roman"/>
          <w:b/>
          <w:color w:val="auto"/>
          <w:sz w:val="24"/>
          <w:szCs w:val="24"/>
        </w:rPr>
        <w:t>Hardware Diagrams</w:t>
      </w:r>
      <w:bookmarkEnd w:id="92"/>
    </w:p>
    <w:p w:rsidR="00A26936" w:rsidRDefault="00A26936" w:rsidP="00A26936">
      <w:r>
        <w:rPr>
          <w:noProof/>
        </w:rPr>
        <w:drawing>
          <wp:inline distT="0" distB="0" distL="0" distR="0" wp14:anchorId="532CA05A" wp14:editId="4419C7AB">
            <wp:extent cx="5943600" cy="44329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32935"/>
                    </a:xfrm>
                    <a:prstGeom prst="rect">
                      <a:avLst/>
                    </a:prstGeom>
                  </pic:spPr>
                </pic:pic>
              </a:graphicData>
            </a:graphic>
          </wp:inline>
        </w:drawing>
      </w:r>
    </w:p>
    <w:p w:rsidR="00A26936" w:rsidRDefault="00A26936" w:rsidP="00A26936">
      <w:pPr>
        <w:jc w:val="center"/>
      </w:pPr>
      <w:r>
        <w:rPr>
          <w:b/>
        </w:rPr>
        <w:t xml:space="preserve">Fig. ?: </w:t>
      </w:r>
      <w:r>
        <w:t>Hardware diagram showing the electrical connections between the components of the movement system</w:t>
      </w:r>
    </w:p>
    <w:p w:rsidR="00A26936" w:rsidRDefault="00A26936" w:rsidP="00A26936">
      <w:pPr>
        <w:jc w:val="center"/>
      </w:pPr>
    </w:p>
    <w:p w:rsidR="00A26936" w:rsidRDefault="00A26936" w:rsidP="00A26936"/>
    <w:p w:rsidR="00A26936" w:rsidRPr="00A26936" w:rsidRDefault="00A26936" w:rsidP="00A26936">
      <w:r>
        <w:t xml:space="preserve">In </w:t>
      </w:r>
      <w:r>
        <w:rPr>
          <w:b/>
        </w:rPr>
        <w:t xml:space="preserve">Fig. ? </w:t>
      </w:r>
      <w:r>
        <w:t xml:space="preserve">above, the connections between the components of the movement system are shown. Similar to the diagram referencing the challenge completion system, the motor shields are stacked on top of one another and then stacked on to the microcontroller, thus creating continuity throughout the system. These connections were omitted in </w:t>
      </w:r>
      <w:r>
        <w:rPr>
          <w:b/>
        </w:rPr>
        <w:t xml:space="preserve">Fig. ? </w:t>
      </w:r>
      <w:r>
        <w:t xml:space="preserve">for easier readability. </w:t>
      </w: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5"/>
      <w:r w:rsidRPr="004E2333">
        <w:rPr>
          <w:rFonts w:ascii="Times New Roman" w:hAnsi="Times New Roman" w:cs="Times New Roman"/>
          <w:b/>
          <w:color w:val="auto"/>
          <w:sz w:val="24"/>
          <w:szCs w:val="24"/>
        </w:rPr>
        <w:t>Interfaces</w:t>
      </w:r>
      <w:bookmarkEnd w:id="93"/>
    </w:p>
    <w:p w:rsidR="004E2333" w:rsidRDefault="004E2333" w:rsidP="00A657A5">
      <w:pPr>
        <w:pStyle w:val="Heading2"/>
        <w:numPr>
          <w:ilvl w:val="1"/>
          <w:numId w:val="1"/>
        </w:numPr>
        <w:rPr>
          <w:rFonts w:ascii="Times New Roman" w:hAnsi="Times New Roman" w:cs="Times New Roman"/>
          <w:b/>
          <w:color w:val="auto"/>
          <w:sz w:val="24"/>
          <w:szCs w:val="24"/>
        </w:rPr>
      </w:pPr>
      <w:bookmarkStart w:id="94" w:name="_Toc405223786"/>
      <w:r w:rsidRPr="004E2333">
        <w:rPr>
          <w:rFonts w:ascii="Times New Roman" w:hAnsi="Times New Roman" w:cs="Times New Roman"/>
          <w:b/>
          <w:color w:val="auto"/>
          <w:sz w:val="24"/>
          <w:szCs w:val="24"/>
        </w:rPr>
        <w:t>Parts Budget</w:t>
      </w:r>
      <w:bookmarkEnd w:id="94"/>
    </w:p>
    <w:p w:rsidR="00A60C2A" w:rsidRPr="00A60C2A" w:rsidRDefault="00A60C2A" w:rsidP="00A60C2A"/>
    <w:p w:rsidR="00A60C2A" w:rsidRDefault="00A60C2A" w:rsidP="00A60C2A">
      <w:pPr>
        <w:pStyle w:val="Heading3"/>
        <w:rPr>
          <w:color w:val="auto"/>
        </w:rPr>
      </w:pPr>
      <w:r w:rsidRPr="00A60C2A">
        <w:rPr>
          <w:color w:val="auto"/>
        </w:rPr>
        <w:lastRenderedPageBreak/>
        <w:t>Wheels</w:t>
      </w:r>
    </w:p>
    <w:p w:rsidR="00A60C2A" w:rsidRDefault="00A60C2A" w:rsidP="00A60C2A"/>
    <w:p w:rsidR="00A60C2A" w:rsidRPr="00A60C2A" w:rsidRDefault="00A60C2A" w:rsidP="00A60C2A">
      <w:pPr>
        <w:pStyle w:val="Heading4"/>
        <w:rPr>
          <w:color w:val="auto"/>
        </w:rPr>
      </w:pPr>
      <w:r w:rsidRPr="00A60C2A">
        <w:rPr>
          <w:color w:val="auto"/>
        </w:rPr>
        <w:t>Items Considered</w:t>
      </w:r>
    </w:p>
    <w:p w:rsidR="00A60C2A" w:rsidRPr="00A60C2A" w:rsidRDefault="00A60C2A" w:rsidP="00A60C2A"/>
    <w:p w:rsidR="00A60C2A" w:rsidRPr="00A60C2A" w:rsidRDefault="00A60C2A" w:rsidP="00A60C2A">
      <w:pPr>
        <w:pStyle w:val="Heading4"/>
        <w:rPr>
          <w:color w:val="auto"/>
        </w:rPr>
      </w:pPr>
      <w:r w:rsidRPr="00A60C2A">
        <w:rPr>
          <w:color w:val="auto"/>
        </w:rPr>
        <w:t>Items Purchased</w:t>
      </w:r>
    </w:p>
    <w:p w:rsidR="00A60C2A" w:rsidRPr="00A60C2A" w:rsidRDefault="00A60C2A" w:rsidP="00A60C2A"/>
    <w:p w:rsidR="00A60C2A" w:rsidRPr="00A60C2A" w:rsidRDefault="00A60C2A" w:rsidP="00A60C2A">
      <w:pPr>
        <w:pStyle w:val="Heading4"/>
        <w:rPr>
          <w:color w:val="auto"/>
        </w:rPr>
      </w:pPr>
      <w:r w:rsidRPr="00A60C2A">
        <w:rPr>
          <w:color w:val="auto"/>
        </w:rPr>
        <w:t>Items Used</w:t>
      </w:r>
    </w:p>
    <w:p w:rsidR="00A60C2A" w:rsidRPr="00A60C2A" w:rsidRDefault="00A60C2A" w:rsidP="00A60C2A"/>
    <w:p w:rsidR="00A60C2A" w:rsidRPr="00A60C2A" w:rsidRDefault="00A60C2A" w:rsidP="00A60C2A">
      <w:pPr>
        <w:pStyle w:val="Heading4"/>
        <w:rPr>
          <w:color w:val="auto"/>
        </w:rPr>
      </w:pPr>
      <w:r w:rsidRPr="00A60C2A">
        <w:rPr>
          <w:color w:val="auto"/>
        </w:rPr>
        <w:t>Broken Parts</w:t>
      </w:r>
    </w:p>
    <w:p w:rsidR="00A60C2A" w:rsidRPr="00A60C2A" w:rsidRDefault="00A60C2A" w:rsidP="00A60C2A"/>
    <w:p w:rsidR="00A60C2A" w:rsidRDefault="008A3476" w:rsidP="00A60C2A">
      <w:pPr>
        <w:pStyle w:val="Heading4"/>
        <w:rPr>
          <w:color w:val="auto"/>
        </w:rPr>
      </w:pPr>
      <w:r>
        <w:rPr>
          <w:color w:val="auto"/>
        </w:rPr>
        <w:t>Unused Parts</w:t>
      </w:r>
    </w:p>
    <w:p w:rsidR="00716B83" w:rsidRPr="00716B83" w:rsidRDefault="00716B83" w:rsidP="00716B83"/>
    <w:p w:rsidR="00716B83" w:rsidRDefault="00716B83" w:rsidP="00716B83"/>
    <w:p w:rsidR="00716B83" w:rsidRDefault="00716B83" w:rsidP="00716B83">
      <w:pPr>
        <w:pStyle w:val="Heading3"/>
        <w:rPr>
          <w:color w:val="auto"/>
        </w:rPr>
      </w:pPr>
      <w:r w:rsidRPr="00716B83">
        <w:rPr>
          <w:color w:val="auto"/>
        </w:rPr>
        <w:t>Motors</w:t>
      </w:r>
    </w:p>
    <w:p w:rsidR="00716B83" w:rsidRPr="00716B83" w:rsidRDefault="00716B83" w:rsidP="00716B83"/>
    <w:p w:rsidR="00716B83" w:rsidRPr="00A60C2A" w:rsidRDefault="00716B83" w:rsidP="00716B83">
      <w:pPr>
        <w:pStyle w:val="Heading4"/>
        <w:rPr>
          <w:color w:val="auto"/>
        </w:rPr>
      </w:pPr>
      <w:r w:rsidRPr="00A60C2A">
        <w:rPr>
          <w:color w:val="auto"/>
        </w:rPr>
        <w:t>Items Considered</w:t>
      </w:r>
    </w:p>
    <w:p w:rsidR="00716B83" w:rsidRPr="00A60C2A" w:rsidRDefault="00716B83" w:rsidP="00716B83"/>
    <w:p w:rsidR="00716B83" w:rsidRPr="00A60C2A" w:rsidRDefault="00716B83" w:rsidP="00716B83">
      <w:pPr>
        <w:pStyle w:val="Heading4"/>
        <w:rPr>
          <w:color w:val="auto"/>
        </w:rPr>
      </w:pPr>
      <w:r w:rsidRPr="00A60C2A">
        <w:rPr>
          <w:color w:val="auto"/>
        </w:rPr>
        <w:t>Items Purchased</w:t>
      </w:r>
    </w:p>
    <w:p w:rsidR="00716B83" w:rsidRPr="00A60C2A" w:rsidRDefault="00716B83" w:rsidP="00716B83"/>
    <w:p w:rsidR="00716B83" w:rsidRPr="00A60C2A" w:rsidRDefault="00716B83" w:rsidP="00716B83">
      <w:pPr>
        <w:pStyle w:val="Heading4"/>
        <w:rPr>
          <w:color w:val="auto"/>
        </w:rPr>
      </w:pPr>
      <w:r w:rsidRPr="00A60C2A">
        <w:rPr>
          <w:color w:val="auto"/>
        </w:rPr>
        <w:t>Items Used</w:t>
      </w:r>
    </w:p>
    <w:p w:rsidR="00716B83" w:rsidRPr="00A60C2A" w:rsidRDefault="00716B83" w:rsidP="00716B83"/>
    <w:p w:rsidR="00716B83" w:rsidRPr="00A60C2A" w:rsidRDefault="00716B83" w:rsidP="00716B83">
      <w:pPr>
        <w:pStyle w:val="Heading4"/>
        <w:rPr>
          <w:color w:val="auto"/>
        </w:rPr>
      </w:pPr>
      <w:r w:rsidRPr="00A60C2A">
        <w:rPr>
          <w:color w:val="auto"/>
        </w:rPr>
        <w:t>Broken Parts</w:t>
      </w:r>
    </w:p>
    <w:p w:rsidR="00716B83" w:rsidRPr="00A60C2A" w:rsidRDefault="00716B83" w:rsidP="00716B83"/>
    <w:p w:rsidR="008A3476" w:rsidRDefault="008A3476" w:rsidP="008A3476">
      <w:pPr>
        <w:pStyle w:val="Heading4"/>
        <w:rPr>
          <w:color w:val="auto"/>
        </w:rPr>
      </w:pPr>
      <w:r>
        <w:rPr>
          <w:color w:val="auto"/>
        </w:rPr>
        <w:t>Unused Parts</w:t>
      </w:r>
    </w:p>
    <w:p w:rsidR="00A60C2A" w:rsidRPr="00A60C2A" w:rsidRDefault="00A60C2A" w:rsidP="00A60C2A"/>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lastRenderedPageBreak/>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Competition course for SoutheastCon[1].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[1] IEEE Nova Southeastern University. (2014, September 7). IEEE SoutheastCon 2015 Student Program - Hardware Competition. Retrieved September 7, 2014, from IEEE SoutheastCon 2015: http://www.ewh.ieee.org/reg/3/southeastcon2015/StudentProgram.html</w:t>
      </w:r>
    </w:p>
    <w:p w:rsidR="00713ECD" w:rsidRDefault="00713ECD"/>
    <w:sectPr w:rsidR="00713ECD" w:rsidSect="004E2333">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B0F" w:rsidRDefault="00932B0F" w:rsidP="00C50036">
      <w:r>
        <w:separator/>
      </w:r>
    </w:p>
  </w:endnote>
  <w:endnote w:type="continuationSeparator" w:id="0">
    <w:p w:rsidR="00932B0F" w:rsidRDefault="00932B0F"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EE4E72" w:rsidRDefault="00EE4E72">
        <w:pPr>
          <w:pStyle w:val="Footer"/>
          <w:jc w:val="right"/>
        </w:pPr>
        <w:r>
          <w:fldChar w:fldCharType="begin"/>
        </w:r>
        <w:r>
          <w:instrText xml:space="preserve"> PAGE   \* MERGEFORMAT </w:instrText>
        </w:r>
        <w:r>
          <w:fldChar w:fldCharType="separate"/>
        </w:r>
        <w:r w:rsidR="004C5673">
          <w:rPr>
            <w:noProof/>
          </w:rPr>
          <w:t>v</w:t>
        </w:r>
        <w:r>
          <w:rPr>
            <w:noProof/>
          </w:rPr>
          <w:fldChar w:fldCharType="end"/>
        </w:r>
      </w:p>
    </w:sdtContent>
  </w:sdt>
  <w:p w:rsidR="00EE4E72" w:rsidRDefault="00EE4E72" w:rsidP="0080145A">
    <w:pPr>
      <w:pStyle w:val="Footer"/>
    </w:pPr>
    <w:r>
      <w:t>Are We There Yet 2014-2015</w:t>
    </w:r>
  </w:p>
  <w:p w:rsidR="00EE4E72" w:rsidRDefault="00EE4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EE4E72" w:rsidRDefault="00EE4E72">
        <w:pPr>
          <w:pStyle w:val="Footer"/>
          <w:jc w:val="right"/>
        </w:pPr>
        <w:r>
          <w:fldChar w:fldCharType="begin"/>
        </w:r>
        <w:r>
          <w:instrText xml:space="preserve"> PAGE   \* MERGEFORMAT </w:instrText>
        </w:r>
        <w:r>
          <w:fldChar w:fldCharType="separate"/>
        </w:r>
        <w:r w:rsidR="004C5673">
          <w:rPr>
            <w:noProof/>
          </w:rPr>
          <w:t>17</w:t>
        </w:r>
        <w:r>
          <w:rPr>
            <w:noProof/>
          </w:rPr>
          <w:fldChar w:fldCharType="end"/>
        </w:r>
      </w:p>
    </w:sdtContent>
  </w:sdt>
  <w:p w:rsidR="00EE4E72" w:rsidRDefault="00EE4E72" w:rsidP="0080145A">
    <w:pPr>
      <w:pStyle w:val="Footer"/>
    </w:pPr>
    <w:r>
      <w:t>Are We There Yet 2014-2015</w:t>
    </w:r>
  </w:p>
  <w:p w:rsidR="00EE4E72" w:rsidRDefault="00EE4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B0F" w:rsidRDefault="00932B0F" w:rsidP="00C50036">
      <w:r>
        <w:separator/>
      </w:r>
    </w:p>
  </w:footnote>
  <w:footnote w:type="continuationSeparator" w:id="0">
    <w:p w:rsidR="00932B0F" w:rsidRDefault="00932B0F"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E72" w:rsidRDefault="00EE4E72">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B6F8C"/>
    <w:rsid w:val="001D2C4E"/>
    <w:rsid w:val="001D5877"/>
    <w:rsid w:val="001F3DA9"/>
    <w:rsid w:val="002058D5"/>
    <w:rsid w:val="002479EC"/>
    <w:rsid w:val="00250154"/>
    <w:rsid w:val="00261A58"/>
    <w:rsid w:val="002839A2"/>
    <w:rsid w:val="002858F6"/>
    <w:rsid w:val="002A2B9F"/>
    <w:rsid w:val="002A3E39"/>
    <w:rsid w:val="002C6199"/>
    <w:rsid w:val="00323D66"/>
    <w:rsid w:val="00350A01"/>
    <w:rsid w:val="00351C51"/>
    <w:rsid w:val="003614B5"/>
    <w:rsid w:val="0037241E"/>
    <w:rsid w:val="00372D6E"/>
    <w:rsid w:val="00382C2F"/>
    <w:rsid w:val="003F184C"/>
    <w:rsid w:val="00444C3E"/>
    <w:rsid w:val="004453F5"/>
    <w:rsid w:val="0045122C"/>
    <w:rsid w:val="00460127"/>
    <w:rsid w:val="004845E0"/>
    <w:rsid w:val="004A0E69"/>
    <w:rsid w:val="004B132B"/>
    <w:rsid w:val="004C5673"/>
    <w:rsid w:val="004E2333"/>
    <w:rsid w:val="004F00CB"/>
    <w:rsid w:val="005027D0"/>
    <w:rsid w:val="00502B4D"/>
    <w:rsid w:val="00522088"/>
    <w:rsid w:val="00537C99"/>
    <w:rsid w:val="005472D0"/>
    <w:rsid w:val="005571DA"/>
    <w:rsid w:val="0056436A"/>
    <w:rsid w:val="00576C52"/>
    <w:rsid w:val="00582ABA"/>
    <w:rsid w:val="00590578"/>
    <w:rsid w:val="005B65B5"/>
    <w:rsid w:val="005D2E46"/>
    <w:rsid w:val="005E36A4"/>
    <w:rsid w:val="005F7CC9"/>
    <w:rsid w:val="00603616"/>
    <w:rsid w:val="006125F5"/>
    <w:rsid w:val="00621824"/>
    <w:rsid w:val="006647F9"/>
    <w:rsid w:val="006B49E4"/>
    <w:rsid w:val="006D5956"/>
    <w:rsid w:val="006E0CC9"/>
    <w:rsid w:val="006E2E68"/>
    <w:rsid w:val="006E6E1E"/>
    <w:rsid w:val="00713ECD"/>
    <w:rsid w:val="00716B83"/>
    <w:rsid w:val="00721394"/>
    <w:rsid w:val="007548B8"/>
    <w:rsid w:val="00767F7D"/>
    <w:rsid w:val="00770470"/>
    <w:rsid w:val="00776B04"/>
    <w:rsid w:val="007802C2"/>
    <w:rsid w:val="00785464"/>
    <w:rsid w:val="00790221"/>
    <w:rsid w:val="007C222F"/>
    <w:rsid w:val="007C55E7"/>
    <w:rsid w:val="007D1CF3"/>
    <w:rsid w:val="0080145A"/>
    <w:rsid w:val="00820CED"/>
    <w:rsid w:val="00830B6E"/>
    <w:rsid w:val="00843A41"/>
    <w:rsid w:val="00852EFA"/>
    <w:rsid w:val="00871663"/>
    <w:rsid w:val="00872428"/>
    <w:rsid w:val="008A3476"/>
    <w:rsid w:val="008B0132"/>
    <w:rsid w:val="008B3223"/>
    <w:rsid w:val="008D1901"/>
    <w:rsid w:val="008E1875"/>
    <w:rsid w:val="00920896"/>
    <w:rsid w:val="00921766"/>
    <w:rsid w:val="00932B0F"/>
    <w:rsid w:val="00946254"/>
    <w:rsid w:val="009472D4"/>
    <w:rsid w:val="009777B1"/>
    <w:rsid w:val="009A29BB"/>
    <w:rsid w:val="009D124E"/>
    <w:rsid w:val="00A17BBD"/>
    <w:rsid w:val="00A2621A"/>
    <w:rsid w:val="00A26936"/>
    <w:rsid w:val="00A4176B"/>
    <w:rsid w:val="00A515F0"/>
    <w:rsid w:val="00A54561"/>
    <w:rsid w:val="00A60C2A"/>
    <w:rsid w:val="00A657A5"/>
    <w:rsid w:val="00A760AC"/>
    <w:rsid w:val="00A822B8"/>
    <w:rsid w:val="00A91E8F"/>
    <w:rsid w:val="00A96E21"/>
    <w:rsid w:val="00AA3C64"/>
    <w:rsid w:val="00AE650A"/>
    <w:rsid w:val="00B15212"/>
    <w:rsid w:val="00B25D88"/>
    <w:rsid w:val="00B2629D"/>
    <w:rsid w:val="00B5621A"/>
    <w:rsid w:val="00B97DA9"/>
    <w:rsid w:val="00BA6EB3"/>
    <w:rsid w:val="00BE1479"/>
    <w:rsid w:val="00C0612B"/>
    <w:rsid w:val="00C105A7"/>
    <w:rsid w:val="00C22789"/>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4E72"/>
    <w:rsid w:val="00EE742C"/>
    <w:rsid w:val="00F1220B"/>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87F87-7FE3-4496-835B-1055D1C8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B07219B-3971-414A-B91D-9E6168C7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5671</Words>
  <Characters>32330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Sterling</cp:lastModifiedBy>
  <cp:revision>2</cp:revision>
  <dcterms:created xsi:type="dcterms:W3CDTF">2014-12-04T08:06:00Z</dcterms:created>
  <dcterms:modified xsi:type="dcterms:W3CDTF">2014-12-04T08:06:00Z</dcterms:modified>
</cp:coreProperties>
</file>