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Needs data - awaiting further input</w:t>
      </w:r>
    </w:p>
    <w:p>
      <w:r>
        <w:t xml:space="preserve">Generated 2026-08-28.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255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Missing fields</w:t>
            </w:r>
          </w:p>
        </w:tc>
        <w:tc>
          <w:tcPr>
            <w:tcW w:type="dxa" w:w="255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DOI</w:t>
            </w:r>
          </w:p>
        </w:tc>
        <w:tc>
          <w:tcPr>
            <w:tcW w:type="dxa" w:w="255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Repo</w:t>
            </w:r>
          </w:p>
        </w:tc>
      </w:tr>
      <w:tr>
        <w:tc>
          <w:tcPr>
            <w:tcW w:type="dxa" w:w="2556"/>
          </w:tcPr>
          <w:p>
            <w:r/>
            <w:r>
              <w:rPr>
                <w:b/>
                <w:sz w:val="17"/>
              </w:rPr>
              <w:t>EquFlashV2</w:t>
            </w:r>
          </w:p>
        </w:tc>
        <w:tc>
          <w:tcPr>
            <w:tcW w:type="dxa" w:w="2556"/>
          </w:tcPr>
          <w:p>
            <w:r/>
            <w:r>
              <w:rPr>
                <w:sz w:val="17"/>
              </w:rPr>
              <w:t>DOI</w:t>
            </w:r>
          </w:p>
        </w:tc>
        <w:tc>
          <w:tcPr>
            <w:tcW w:type="dxa" w:w="2556"/>
          </w:tcPr>
          <w:p>
            <w:r/>
            <w:hyperlink r:id="rId9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  <w:tc>
          <w:tcPr>
            <w:tcW w:type="dxa" w:w="2556"/>
          </w:tcPr>
          <w:p>
            <w:r/>
            <w:hyperlink r:id="rId10">
              <w:r>
                <w:rPr>
                  <w:color w:val="0B4F9E"/>
                  <w:sz w:val="17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56"/>
          </w:tcPr>
          <w:p>
            <w:r/>
            <w:r>
              <w:rPr>
                <w:b/>
                <w:sz w:val="17"/>
              </w:rPr>
              <w:t>EquFlash</w:t>
            </w:r>
          </w:p>
        </w:tc>
        <w:tc>
          <w:tcPr>
            <w:tcW w:type="dxa" w:w="2556"/>
          </w:tcPr>
          <w:p>
            <w:r/>
            <w:r>
              <w:rPr>
                <w:sz w:val="17"/>
              </w:rPr>
              <w:t>DOI</w:t>
            </w:r>
          </w:p>
        </w:tc>
        <w:tc>
          <w:tcPr>
            <w:tcW w:type="dxa" w:w="2556"/>
          </w:tcPr>
          <w:p>
            <w:r/>
            <w:hyperlink r:id="rId9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  <w:tc>
          <w:tcPr>
            <w:tcW w:type="dxa" w:w="2556"/>
          </w:tcPr>
          <w:p>
            <w:r/>
            <w:hyperlink r:id="rId10">
              <w:r>
                <w:rPr>
                  <w:color w:val="0B4F9E"/>
                  <w:sz w:val="17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56"/>
          </w:tcPr>
          <w:p>
            <w:r/>
            <w:r>
              <w:rPr>
                <w:b/>
                <w:sz w:val="17"/>
              </w:rPr>
              <w:t>NequIP-GNoME</w:t>
            </w:r>
          </w:p>
        </w:tc>
        <w:tc>
          <w:tcPr>
            <w:tcW w:type="dxa" w:w="2556"/>
          </w:tcPr>
          <w:p>
            <w:r/>
            <w:r>
              <w:rPr>
                <w:sz w:val="17"/>
              </w:rPr>
              <w:t>Phonon kSRME, Geometry-opt RMSD</w:t>
            </w:r>
          </w:p>
        </w:tc>
        <w:tc>
          <w:tcPr>
            <w:tcW w:type="dxa" w:w="2556"/>
          </w:tcPr>
          <w:p>
            <w:r/>
            <w:hyperlink r:id="rId11">
              <w:r>
                <w:rPr>
                  <w:color w:val="0B4F9E"/>
                  <w:sz w:val="17"/>
                  <w:u w:val="single"/>
                </w:rPr>
                <w:t>10.1038/s41586-023-06735-9</w:t>
              </w:r>
            </w:hyperlink>
          </w:p>
        </w:tc>
        <w:tc>
          <w:tcPr>
            <w:tcW w:type="dxa" w:w="2556"/>
          </w:tcPr>
          <w:p>
            <w:r/>
            <w:hyperlink r:id="rId12">
              <w:r>
                <w:rPr>
                  <w:color w:val="0B4F9E"/>
                  <w:sz w:val="17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56"/>
          </w:tcPr>
          <w:p>
            <w:r/>
            <w:r>
              <w:rPr>
                <w:b/>
                <w:sz w:val="17"/>
              </w:rPr>
              <w:t>Eqnorm MPtrj</w:t>
            </w:r>
          </w:p>
        </w:tc>
        <w:tc>
          <w:tcPr>
            <w:tcW w:type="dxa" w:w="2556"/>
          </w:tcPr>
          <w:p>
            <w:r/>
            <w:r>
              <w:rPr>
                <w:sz w:val="17"/>
              </w:rPr>
              <w:t>DOI</w:t>
            </w:r>
          </w:p>
        </w:tc>
        <w:tc>
          <w:tcPr>
            <w:tcW w:type="dxa" w:w="2556"/>
          </w:tcPr>
          <w:p>
            <w:r/>
            <w:hyperlink r:id="rId13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  <w:tc>
          <w:tcPr>
            <w:tcW w:type="dxa" w:w="2556"/>
          </w:tcPr>
          <w:p>
            <w:r/>
            <w:hyperlink r:id="rId13">
              <w:r>
                <w:rPr>
                  <w:color w:val="0B4F9E"/>
                  <w:sz w:val="17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56"/>
          </w:tcPr>
          <w:p>
            <w:r/>
            <w:r>
              <w:rPr>
                <w:b/>
                <w:sz w:val="17"/>
              </w:rPr>
              <w:t>ESNet</w:t>
            </w:r>
          </w:p>
        </w:tc>
        <w:tc>
          <w:tcPr>
            <w:tcW w:type="dxa" w:w="2556"/>
          </w:tcPr>
          <w:p>
            <w:r/>
            <w:r>
              <w:rPr>
                <w:sz w:val="17"/>
              </w:rPr>
              <w:t>Phonon kSRME, Geometry-opt RMSD</w:t>
            </w:r>
          </w:p>
        </w:tc>
        <w:tc>
          <w:tcPr>
            <w:tcW w:type="dxa" w:w="2556"/>
          </w:tcPr>
          <w:p>
            <w:r/>
            <w:hyperlink r:id="rId14">
              <w:r>
                <w:rPr>
                  <w:color w:val="0B4F9E"/>
                  <w:sz w:val="17"/>
                  <w:u w:val="single"/>
                </w:rPr>
                <w:t>10.21203/rs.3.rs-5979703/v1</w:t>
              </w:r>
            </w:hyperlink>
          </w:p>
        </w:tc>
        <w:tc>
          <w:tcPr>
            <w:tcW w:type="dxa" w:w="2556"/>
          </w:tcPr>
          <w:p>
            <w:r/>
            <w:hyperlink r:id="rId15">
              <w:r>
                <w:rPr>
                  <w:color w:val="0B4F9E"/>
                  <w:sz w:val="17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56"/>
          </w:tcPr>
          <w:p>
            <w:r/>
            <w:r>
              <w:rPr>
                <w:b/>
                <w:sz w:val="17"/>
              </w:rPr>
              <w:t>ALIGNN</w:t>
            </w:r>
          </w:p>
        </w:tc>
        <w:tc>
          <w:tcPr>
            <w:tcW w:type="dxa" w:w="2556"/>
          </w:tcPr>
          <w:p>
            <w:r/>
            <w:r>
              <w:rPr>
                <w:sz w:val="17"/>
              </w:rPr>
              <w:t>Phonon kSRME, Geometry-opt RMSD</w:t>
            </w:r>
          </w:p>
        </w:tc>
        <w:tc>
          <w:tcPr>
            <w:tcW w:type="dxa" w:w="2556"/>
          </w:tcPr>
          <w:p>
            <w:r/>
            <w:hyperlink r:id="rId16">
              <w:r>
                <w:rPr>
                  <w:color w:val="0B4F9E"/>
                  <w:sz w:val="17"/>
                  <w:u w:val="single"/>
                </w:rPr>
                <w:t>10.1038/s41524-021-00650-1</w:t>
              </w:r>
            </w:hyperlink>
          </w:p>
        </w:tc>
        <w:tc>
          <w:tcPr>
            <w:tcW w:type="dxa" w:w="2556"/>
          </w:tcPr>
          <w:p>
            <w:r/>
            <w:hyperlink r:id="rId17">
              <w:r>
                <w:rPr>
                  <w:color w:val="0B4F9E"/>
                  <w:sz w:val="17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56"/>
          </w:tcPr>
          <w:p>
            <w:r/>
            <w:r>
              <w:rPr>
                <w:b/>
                <w:sz w:val="17"/>
              </w:rPr>
              <w:t>MEGNet</w:t>
            </w:r>
          </w:p>
        </w:tc>
        <w:tc>
          <w:tcPr>
            <w:tcW w:type="dxa" w:w="2556"/>
          </w:tcPr>
          <w:p>
            <w:r/>
            <w:r>
              <w:rPr>
                <w:sz w:val="17"/>
              </w:rPr>
              <w:t>Phonon kSRME, Geometry-opt RMSD</w:t>
            </w:r>
          </w:p>
        </w:tc>
        <w:tc>
          <w:tcPr>
            <w:tcW w:type="dxa" w:w="2556"/>
          </w:tcPr>
          <w:p>
            <w:r/>
            <w:hyperlink r:id="rId18">
              <w:r>
                <w:rPr>
                  <w:color w:val="0B4F9E"/>
                  <w:sz w:val="17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56"/>
          </w:tcPr>
          <w:p>
            <w:r/>
            <w:hyperlink r:id="rId19">
              <w:r>
                <w:rPr>
                  <w:color w:val="0B4F9E"/>
                  <w:sz w:val="17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56"/>
          </w:tcPr>
          <w:p>
            <w:r/>
            <w:r>
              <w:rPr>
                <w:b/>
                <w:sz w:val="17"/>
              </w:rPr>
              <w:t>CGCNN</w:t>
            </w:r>
          </w:p>
        </w:tc>
        <w:tc>
          <w:tcPr>
            <w:tcW w:type="dxa" w:w="2556"/>
          </w:tcPr>
          <w:p>
            <w:r/>
            <w:r>
              <w:rPr>
                <w:sz w:val="17"/>
              </w:rPr>
              <w:t>Phonon kSRME, Geometry-opt RMSD</w:t>
            </w:r>
          </w:p>
        </w:tc>
        <w:tc>
          <w:tcPr>
            <w:tcW w:type="dxa" w:w="2556"/>
          </w:tcPr>
          <w:p>
            <w:r/>
            <w:hyperlink r:id="rId20">
              <w:r>
                <w:rPr>
                  <w:color w:val="0B4F9E"/>
                  <w:sz w:val="17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56"/>
          </w:tcPr>
          <w:p>
            <w:r/>
            <w:hyperlink r:id="rId21">
              <w:r>
                <w:rPr>
                  <w:color w:val="0B4F9E"/>
                  <w:sz w:val="17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56"/>
          </w:tcPr>
          <w:p>
            <w:r/>
            <w:r>
              <w:rPr>
                <w:b/>
                <w:sz w:val="17"/>
              </w:rPr>
              <w:t>EMA-GNN</w:t>
            </w:r>
          </w:p>
        </w:tc>
        <w:tc>
          <w:tcPr>
            <w:tcW w:type="dxa" w:w="2556"/>
          </w:tcPr>
          <w:p>
            <w:r/>
            <w:r>
              <w:rPr>
                <w:sz w:val="17"/>
              </w:rPr>
              <w:t>Phonon kSRME, Geometry-opt RMSD</w:t>
            </w:r>
          </w:p>
        </w:tc>
        <w:tc>
          <w:tcPr>
            <w:tcW w:type="dxa" w:w="2556"/>
          </w:tcPr>
          <w:p>
            <w:r/>
            <w:hyperlink r:id="rId22">
              <w:r>
                <w:rPr>
                  <w:color w:val="0B4F9E"/>
                  <w:sz w:val="17"/>
                  <w:u w:val="single"/>
                </w:rPr>
                <w:t>10.6084/m9.figshare.33111509</w:t>
              </w:r>
            </w:hyperlink>
          </w:p>
        </w:tc>
        <w:tc>
          <w:tcPr>
            <w:tcW w:type="dxa" w:w="2556"/>
          </w:tcPr>
          <w:p>
            <w:r/>
            <w:hyperlink r:id="rId23">
              <w:r>
                <w:rPr>
                  <w:color w:val="0B4F9E"/>
                  <w:sz w:val="17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56"/>
          </w:tcPr>
          <w:p>
            <w:r/>
            <w:r>
              <w:rPr>
                <w:b/>
                <w:sz w:val="17"/>
              </w:rPr>
              <w:t>CGCNN+P</w:t>
            </w:r>
          </w:p>
        </w:tc>
        <w:tc>
          <w:tcPr>
            <w:tcW w:type="dxa" w:w="2556"/>
          </w:tcPr>
          <w:p>
            <w:r/>
            <w:r>
              <w:rPr>
                <w:sz w:val="17"/>
              </w:rPr>
              <w:t>Phonon kSRME, Geometry-opt RMSD</w:t>
            </w:r>
          </w:p>
        </w:tc>
        <w:tc>
          <w:tcPr>
            <w:tcW w:type="dxa" w:w="2556"/>
          </w:tcPr>
          <w:p>
            <w:r/>
            <w:hyperlink r:id="rId24">
              <w:r>
                <w:rPr>
                  <w:color w:val="0B4F9E"/>
                  <w:sz w:val="17"/>
                  <w:u w:val="single"/>
                </w:rPr>
                <w:t>10.1038/s41524-022-00891-8</w:t>
              </w:r>
            </w:hyperlink>
          </w:p>
        </w:tc>
        <w:tc>
          <w:tcPr>
            <w:tcW w:type="dxa" w:w="2556"/>
          </w:tcPr>
          <w:p>
            <w:r/>
            <w:hyperlink r:id="rId25">
              <w:r>
                <w:rPr>
                  <w:color w:val="0B4F9E"/>
                  <w:sz w:val="17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56"/>
          </w:tcPr>
          <w:p>
            <w:r/>
            <w:r>
              <w:rPr>
                <w:b/>
                <w:sz w:val="17"/>
              </w:rPr>
              <w:t>Wrenformer</w:t>
            </w:r>
          </w:p>
        </w:tc>
        <w:tc>
          <w:tcPr>
            <w:tcW w:type="dxa" w:w="2556"/>
          </w:tcPr>
          <w:p>
            <w:r/>
            <w:r>
              <w:rPr>
                <w:sz w:val="17"/>
              </w:rPr>
              <w:t>Phonon kSRME, Geometry-opt RMSD</w:t>
            </w:r>
          </w:p>
        </w:tc>
        <w:tc>
          <w:tcPr>
            <w:tcW w:type="dxa" w:w="2556"/>
          </w:tcPr>
          <w:p>
            <w:r/>
            <w:hyperlink r:id="rId26">
              <w:r>
                <w:rPr>
                  <w:color w:val="0B4F9E"/>
                  <w:sz w:val="17"/>
                  <w:u w:val="single"/>
                </w:rPr>
                <w:t>10.1126/sciadv.abn4117</w:t>
              </w:r>
            </w:hyperlink>
          </w:p>
        </w:tc>
        <w:tc>
          <w:tcPr>
            <w:tcW w:type="dxa" w:w="2556"/>
          </w:tcPr>
          <w:p>
            <w:r/>
            <w:hyperlink r:id="rId21">
              <w:r>
                <w:rPr>
                  <w:color w:val="0B4F9E"/>
                  <w:sz w:val="17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56"/>
          </w:tcPr>
          <w:p>
            <w:r/>
            <w:r>
              <w:rPr>
                <w:b/>
                <w:sz w:val="17"/>
              </w:rPr>
              <w:t>AlchemBERT</w:t>
            </w:r>
          </w:p>
        </w:tc>
        <w:tc>
          <w:tcPr>
            <w:tcW w:type="dxa" w:w="2556"/>
          </w:tcPr>
          <w:p>
            <w:r/>
            <w:r>
              <w:rPr>
                <w:sz w:val="17"/>
              </w:rPr>
              <w:t>Phonon kSRME, Geometry-opt RMSD</w:t>
            </w:r>
          </w:p>
        </w:tc>
        <w:tc>
          <w:tcPr>
            <w:tcW w:type="dxa" w:w="2556"/>
          </w:tcPr>
          <w:p>
            <w:r/>
            <w:hyperlink r:id="rId27">
              <w:r>
                <w:rPr>
                  <w:color w:val="0B4F9E"/>
                  <w:sz w:val="17"/>
                  <w:u w:val="single"/>
                </w:rPr>
                <w:t>10.26434/chemrxiv-2024-r4dnl</w:t>
              </w:r>
            </w:hyperlink>
          </w:p>
        </w:tc>
        <w:tc>
          <w:tcPr>
            <w:tcW w:type="dxa" w:w="2556"/>
          </w:tcPr>
          <w:p>
            <w:r/>
            <w:hyperlink r:id="rId28">
              <w:r>
                <w:rPr>
                  <w:color w:val="0B4F9E"/>
                  <w:sz w:val="17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56"/>
          </w:tcPr>
          <w:p>
            <w:r/>
            <w:r>
              <w:rPr>
                <w:b/>
                <w:sz w:val="17"/>
              </w:rPr>
              <w:t>BOWSR</w:t>
            </w:r>
          </w:p>
        </w:tc>
        <w:tc>
          <w:tcPr>
            <w:tcW w:type="dxa" w:w="2556"/>
          </w:tcPr>
          <w:p>
            <w:r/>
            <w:r>
              <w:rPr>
                <w:sz w:val="17"/>
              </w:rPr>
              <w:t>Phonon kSRME</w:t>
            </w:r>
          </w:p>
        </w:tc>
        <w:tc>
          <w:tcPr>
            <w:tcW w:type="dxa" w:w="2556"/>
          </w:tcPr>
          <w:p>
            <w:r/>
            <w:hyperlink r:id="rId29">
              <w:r>
                <w:rPr>
                  <w:color w:val="0B4F9E"/>
                  <w:sz w:val="17"/>
                  <w:u w:val="single"/>
                </w:rPr>
                <w:t>10.1016/j.mattod.2021.08.012</w:t>
              </w:r>
            </w:hyperlink>
          </w:p>
        </w:tc>
        <w:tc>
          <w:tcPr>
            <w:tcW w:type="dxa" w:w="2556"/>
          </w:tcPr>
          <w:p>
            <w:r/>
            <w:hyperlink r:id="rId30">
              <w:r>
                <w:rPr>
                  <w:color w:val="0B4F9E"/>
                  <w:sz w:val="17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56"/>
          </w:tcPr>
          <w:p>
            <w:r/>
            <w:r>
              <w:rPr>
                <w:b/>
                <w:sz w:val="17"/>
              </w:rPr>
              <w:t>Voronoi RF</w:t>
            </w:r>
          </w:p>
        </w:tc>
        <w:tc>
          <w:tcPr>
            <w:tcW w:type="dxa" w:w="2556"/>
          </w:tcPr>
          <w:p>
            <w:r/>
            <w:r>
              <w:rPr>
                <w:sz w:val="17"/>
              </w:rPr>
              <w:t>Phonon kSRME, Geometry-opt RMSD</w:t>
            </w:r>
          </w:p>
        </w:tc>
        <w:tc>
          <w:tcPr>
            <w:tcW w:type="dxa" w:w="2556"/>
          </w:tcPr>
          <w:p>
            <w:r/>
            <w:hyperlink r:id="rId31">
              <w:r>
                <w:rPr>
                  <w:color w:val="0B4F9E"/>
                  <w:sz w:val="17"/>
                  <w:u w:val="single"/>
                </w:rPr>
                <w:t>10.1103/PhysRevB.96.024104</w:t>
              </w:r>
            </w:hyperlink>
          </w:p>
        </w:tc>
        <w:tc>
          <w:tcPr>
            <w:tcW w:type="dxa" w:w="2556"/>
          </w:tcPr>
          <w:p>
            <w:r/>
            <w:hyperlink r:id="rId32">
              <w:r>
                <w:rPr>
                  <w:color w:val="0B4F9E"/>
                  <w:sz w:val="17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56"/>
          </w:tcPr>
          <w:p>
            <w:r/>
            <w:r>
              <w:rPr>
                <w:b/>
                <w:sz w:val="17"/>
              </w:rPr>
              <w:t>ALIGNN FF</w:t>
            </w:r>
          </w:p>
        </w:tc>
        <w:tc>
          <w:tcPr>
            <w:tcW w:type="dxa" w:w="2556"/>
          </w:tcPr>
          <w:p>
            <w:r/>
            <w:r>
              <w:rPr>
                <w:sz w:val="17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56"/>
          </w:tcPr>
          <w:p>
            <w:r/>
            <w:hyperlink r:id="rId33">
              <w:r>
                <w:rPr>
                  <w:color w:val="0B4F9E"/>
                  <w:sz w:val="17"/>
                  <w:u w:val="single"/>
                </w:rPr>
                <w:t>10.1039/D2DD00096B</w:t>
              </w:r>
            </w:hyperlink>
          </w:p>
        </w:tc>
        <w:tc>
          <w:tcPr>
            <w:tcW w:type="dxa" w:w="2556"/>
          </w:tcPr>
          <w:p>
            <w:r/>
            <w:hyperlink r:id="rId17">
              <w:r>
                <w:rPr>
                  <w:color w:val="0B4F9E"/>
                  <w:sz w:val="17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(44 of 46)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Study</w:t>
            </w:r>
          </w:p>
        </w:tc>
        <w:tc>
          <w:tcPr>
            <w:tcW w:type="dxa" w:w="1704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Models named</w:t>
            </w:r>
          </w:p>
        </w:tc>
        <w:tc>
          <w:tcPr>
            <w:tcW w:type="dxa" w:w="1704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Materials</w:t>
            </w:r>
          </w:p>
        </w:tc>
        <w:tc>
          <w:tcPr>
            <w:tcW w:type="dxa" w:w="1704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Method</w:t>
            </w:r>
          </w:p>
        </w:tc>
        <w:tc>
          <w:tcPr>
            <w:tcW w:type="dxa" w:w="1704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Date</w:t>
            </w:r>
          </w:p>
        </w:tc>
        <w:tc>
          <w:tcPr>
            <w:tcW w:type="dxa" w:w="1704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DOI</w:t>
            </w:r>
          </w:p>
        </w:tc>
      </w:tr>
      <w:tr>
        <w:tc>
          <w:tcPr>
            <w:tcW w:type="dxa" w:w="1704"/>
          </w:tcPr>
          <w:p>
            <w:r/>
            <w:hyperlink r:id="rId34">
              <w:r>
                <w:rPr>
                  <w:color w:val="0B4F9E"/>
                  <w:sz w:val="17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MACE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OFF23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hybrid DFT,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2026-08-17</w:t>
            </w:r>
          </w:p>
        </w:tc>
        <w:tc>
          <w:tcPr>
            <w:tcW w:type="dxa" w:w="1704"/>
          </w:tcPr>
          <w:p>
            <w:r/>
            <w:hyperlink r:id="rId34">
              <w:r>
                <w:rPr>
                  <w:color w:val="0B4F9E"/>
                  <w:sz w:val="17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35">
              <w:r>
                <w:rPr>
                  <w:color w:val="0B4F9E"/>
                  <w:sz w:val="17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EquiformerV2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molecule / organic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2026-08-19</w:t>
            </w:r>
          </w:p>
        </w:tc>
        <w:tc>
          <w:tcPr>
            <w:tcW w:type="dxa" w:w="1704"/>
          </w:tcPr>
          <w:p>
            <w:r/>
            <w:hyperlink r:id="rId35">
              <w:r>
                <w:rPr>
                  <w:color w:val="0B4F9E"/>
                  <w:sz w:val="17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36">
              <w:r>
                <w:rPr>
                  <w:color w:val="0B4F9E"/>
                  <w:sz w:val="17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EquiformerV2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molecule / organic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2026-08-19</w:t>
            </w:r>
          </w:p>
        </w:tc>
        <w:tc>
          <w:tcPr>
            <w:tcW w:type="dxa" w:w="1704"/>
          </w:tcPr>
          <w:p>
            <w:r/>
            <w:hyperlink r:id="rId36">
              <w:r>
                <w:rPr>
                  <w:color w:val="0B4F9E"/>
                  <w:sz w:val="17"/>
                  <w:u w:val="single"/>
                </w:rPr>
                <w:t>10.5281/zenodo.22003591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37">
              <w:r>
                <w:rPr>
                  <w:color w:val="0B4F9E"/>
                  <w:sz w:val="17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CHGNet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WS2, MoS2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DFT,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2026-08-22</w:t>
            </w:r>
          </w:p>
        </w:tc>
        <w:tc>
          <w:tcPr>
            <w:tcW w:type="dxa" w:w="1704"/>
          </w:tcPr>
          <w:p>
            <w:r/>
            <w:hyperlink r:id="rId37">
              <w:r>
                <w:rPr>
                  <w:color w:val="0B4F9E"/>
                  <w:sz w:val="17"/>
                  <w:u w:val="single"/>
                </w:rPr>
                <w:t>10.5281/zenodo.22059540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38">
              <w:r>
                <w:rPr>
                  <w:color w:val="0B4F9E"/>
                  <w:sz w:val="17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MACE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molecule / organic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2026-08-23</w:t>
            </w:r>
          </w:p>
        </w:tc>
        <w:tc>
          <w:tcPr>
            <w:tcW w:type="dxa" w:w="1704"/>
          </w:tcPr>
          <w:p>
            <w:r/>
            <w:hyperlink r:id="rId38">
              <w:r>
                <w:rPr>
                  <w:color w:val="0B4F9E"/>
                  <w:sz w:val="17"/>
                  <w:u w:val="single"/>
                </w:rPr>
                <w:t>10.5281/zenodo.22063928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39">
              <w:r>
                <w:rPr>
                  <w:color w:val="0B4F9E"/>
                  <w:sz w:val="17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MACE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molecule / organic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2026-08-23</w:t>
            </w:r>
          </w:p>
        </w:tc>
        <w:tc>
          <w:tcPr>
            <w:tcW w:type="dxa" w:w="1704"/>
          </w:tcPr>
          <w:p>
            <w:r/>
            <w:hyperlink r:id="rId39">
              <w:r>
                <w:rPr>
                  <w:color w:val="0B4F9E"/>
                  <w:sz w:val="17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40">
              <w:r>
                <w:rPr>
                  <w:color w:val="0B4F9E"/>
                  <w:sz w:val="17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CHGNet, GNoME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thermoelectric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DFT,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2026-08-26</w:t>
            </w:r>
          </w:p>
        </w:tc>
        <w:tc>
          <w:tcPr>
            <w:tcW w:type="dxa" w:w="1704"/>
          </w:tcPr>
          <w:p>
            <w:r/>
            <w:hyperlink r:id="rId40">
              <w:r>
                <w:rPr>
                  <w:color w:val="0B4F9E"/>
                  <w:sz w:val="17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41">
              <w:r>
                <w:rPr>
                  <w:color w:val="0B4F9E"/>
                  <w:sz w:val="17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UMA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MD, MLIP, free energy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2026-08-14</w:t>
            </w:r>
          </w:p>
        </w:tc>
        <w:tc>
          <w:tcPr>
            <w:tcW w:type="dxa" w:w="1704"/>
          </w:tcPr>
          <w:p>
            <w:r/>
            <w:hyperlink r:id="rId41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42">
              <w:r>
                <w:rPr>
                  <w:color w:val="0B4F9E"/>
                  <w:sz w:val="17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GRACE-1L-OAM, SevenNet-0, MACE-MP-0, MatterSim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DFT, AIMD, MD,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2026-08-14</w:t>
            </w:r>
          </w:p>
        </w:tc>
        <w:tc>
          <w:tcPr>
            <w:tcW w:type="dxa" w:w="1704"/>
          </w:tcPr>
          <w:p>
            <w:r/>
            <w:hyperlink r:id="rId42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43">
              <w:r>
                <w:rPr>
                  <w:color w:val="0B4F9E"/>
                  <w:sz w:val="17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GRACE, MACE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2026-08-18</w:t>
            </w:r>
          </w:p>
        </w:tc>
        <w:tc>
          <w:tcPr>
            <w:tcW w:type="dxa" w:w="1704"/>
          </w:tcPr>
          <w:p>
            <w:r/>
            <w:hyperlink r:id="rId43">
              <w:r>
                <w:rPr>
                  <w:color w:val="0B4F9E"/>
                  <w:sz w:val="17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44">
              <w:r>
                <w:rPr>
                  <w:color w:val="0B4F9E"/>
                  <w:sz w:val="17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ALCHEMI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2026-08-18</w:t>
            </w:r>
          </w:p>
        </w:tc>
        <w:tc>
          <w:tcPr>
            <w:tcW w:type="dxa" w:w="1704"/>
          </w:tcPr>
          <w:p>
            <w:r/>
            <w:hyperlink r:id="rId44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45">
              <w:r>
                <w:rPr>
                  <w:color w:val="0B4F9E"/>
                  <w:sz w:val="17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AIMNet2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DFT,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2026-08-20</w:t>
            </w:r>
          </w:p>
        </w:tc>
        <w:tc>
          <w:tcPr>
            <w:tcW w:type="dxa" w:w="1704"/>
          </w:tcPr>
          <w:p>
            <w:r/>
            <w:hyperlink r:id="rId45">
              <w:r>
                <w:rPr>
                  <w:color w:val="0B4F9E"/>
                  <w:sz w:val="17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46">
              <w:r>
                <w:rPr>
                  <w:color w:val="0B4F9E"/>
                  <w:sz w:val="17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DeePMD, MACE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DFT, MD,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2026-08-21</w:t>
            </w:r>
          </w:p>
        </w:tc>
        <w:tc>
          <w:tcPr>
            <w:tcW w:type="dxa" w:w="1704"/>
          </w:tcPr>
          <w:p>
            <w:r/>
            <w:hyperlink r:id="rId46">
              <w:r>
                <w:rPr>
                  <w:color w:val="0B4F9E"/>
                  <w:sz w:val="17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47">
              <w:r>
                <w:rPr>
                  <w:color w:val="0B4F9E"/>
                  <w:sz w:val="17"/>
                  <w:u w:val="single"/>
                </w:rPr>
                <w:t>FastMD</w:t>
              </w:r>
            </w:hyperlink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ALIGNN, CHGNet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MD,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2026-08-22</w:t>
            </w:r>
          </w:p>
        </w:tc>
        <w:tc>
          <w:tcPr>
            <w:tcW w:type="dxa" w:w="1704"/>
          </w:tcPr>
          <w:p>
            <w:r/>
            <w:hyperlink r:id="rId47">
              <w:r>
                <w:rPr>
                  <w:color w:val="0B4F9E"/>
                  <w:sz w:val="17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48">
              <w:r>
                <w:rPr>
                  <w:color w:val="0B4F9E"/>
                  <w:sz w:val="17"/>
                  <w:u w:val="single"/>
                </w:rPr>
                <w:t>FastMD</w:t>
              </w:r>
            </w:hyperlink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ALIGNN, CHGNet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MD,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2026-08-22</w:t>
            </w:r>
          </w:p>
        </w:tc>
        <w:tc>
          <w:tcPr>
            <w:tcW w:type="dxa" w:w="1704"/>
          </w:tcPr>
          <w:p>
            <w:r/>
            <w:hyperlink r:id="rId48">
              <w:r>
                <w:rPr>
                  <w:color w:val="0B4F9E"/>
                  <w:sz w:val="17"/>
                  <w:u w:val="single"/>
                </w:rPr>
                <w:t>10.5281/zenodo.22051979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49">
              <w:r>
                <w:rPr>
                  <w:color w:val="0B4F9E"/>
                  <w:sz w:val="17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MatterSim, MatterGen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phonons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2026-08-26</w:t>
            </w:r>
          </w:p>
        </w:tc>
        <w:tc>
          <w:tcPr>
            <w:tcW w:type="dxa" w:w="1704"/>
          </w:tcPr>
          <w:p>
            <w:r/>
            <w:hyperlink r:id="rId49">
              <w:r>
                <w:rPr>
                  <w:color w:val="0B4F9E"/>
                  <w:sz w:val="17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50">
              <w:r>
                <w:rPr>
                  <w:color w:val="0B4F9E"/>
                  <w:sz w:val="17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SevenNet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DFT,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2026-08-26</w:t>
            </w:r>
          </w:p>
        </w:tc>
        <w:tc>
          <w:tcPr>
            <w:tcW w:type="dxa" w:w="1704"/>
          </w:tcPr>
          <w:p>
            <w:r/>
            <w:hyperlink r:id="rId50">
              <w:r>
                <w:rPr>
                  <w:color w:val="0B4F9E"/>
                  <w:sz w:val="17"/>
                  <w:u w:val="single"/>
                </w:rPr>
                <w:t>10.26434/chemrxiv.15007895/v1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51">
              <w:r>
                <w:rPr>
                  <w:color w:val="0B4F9E"/>
                  <w:sz w:val="17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polymer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2026-08-14</w:t>
            </w:r>
          </w:p>
        </w:tc>
        <w:tc>
          <w:tcPr>
            <w:tcW w:type="dxa" w:w="1704"/>
          </w:tcPr>
          <w:p>
            <w:r/>
            <w:hyperlink r:id="rId51">
              <w:r>
                <w:rPr>
                  <w:color w:val="0B4F9E"/>
                  <w:sz w:val="17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52">
              <w:r>
                <w:rPr>
                  <w:color w:val="0B4F9E"/>
                  <w:sz w:val="17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molecule / organic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DFT,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2026-08-14</w:t>
            </w:r>
          </w:p>
        </w:tc>
        <w:tc>
          <w:tcPr>
            <w:tcW w:type="dxa" w:w="1704"/>
          </w:tcPr>
          <w:p>
            <w:r/>
            <w:hyperlink r:id="rId52">
              <w:r>
                <w:rPr>
                  <w:color w:val="0B4F9E"/>
                  <w:sz w:val="17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53">
              <w:r>
                <w:rPr>
                  <w:color w:val="0B4F9E"/>
                  <w:sz w:val="17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polymer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MD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2026-08-17</w:t>
            </w:r>
          </w:p>
        </w:tc>
        <w:tc>
          <w:tcPr>
            <w:tcW w:type="dxa" w:w="1704"/>
          </w:tcPr>
          <w:p>
            <w:r/>
            <w:hyperlink r:id="rId53">
              <w:r>
                <w:rPr>
                  <w:color w:val="0B4F9E"/>
                  <w:sz w:val="17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54">
              <w:r>
                <w:rPr>
                  <w:color w:val="0B4F9E"/>
                  <w:sz w:val="17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catalyst, molecule / organic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DFT, AIMD, MD,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2026-08-18</w:t>
            </w:r>
          </w:p>
        </w:tc>
        <w:tc>
          <w:tcPr>
            <w:tcW w:type="dxa" w:w="1704"/>
          </w:tcPr>
          <w:p>
            <w:r/>
            <w:hyperlink r:id="rId54">
              <w:r>
                <w:rPr>
                  <w:color w:val="0B4F9E"/>
                  <w:sz w:val="17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55">
              <w:r>
                <w:rPr>
                  <w:color w:val="0B4F9E"/>
                  <w:sz w:val="17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superconductor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DFT, AIMD, MD, phonons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2026-08-19</w:t>
            </w:r>
          </w:p>
        </w:tc>
        <w:tc>
          <w:tcPr>
            <w:tcW w:type="dxa" w:w="1704"/>
          </w:tcPr>
          <w:p>
            <w:r/>
            <w:hyperlink r:id="rId55">
              <w:r>
                <w:rPr>
                  <w:color w:val="0B4F9E"/>
                  <w:sz w:val="17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56">
              <w:r>
                <w:rPr>
                  <w:color w:val="0B4F9E"/>
                  <w:sz w:val="17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oxide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2026-08-20</w:t>
            </w:r>
          </w:p>
        </w:tc>
        <w:tc>
          <w:tcPr>
            <w:tcW w:type="dxa" w:w="1704"/>
          </w:tcPr>
          <w:p>
            <w:r/>
            <w:hyperlink r:id="rId56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57">
              <w:r>
                <w:rPr>
                  <w:color w:val="0B4F9E"/>
                  <w:sz w:val="17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oxide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2026-08-20</w:t>
            </w:r>
          </w:p>
        </w:tc>
        <w:tc>
          <w:tcPr>
            <w:tcW w:type="dxa" w:w="1704"/>
          </w:tcPr>
          <w:p>
            <w:r/>
            <w:hyperlink r:id="rId57">
              <w:r>
                <w:rPr>
                  <w:color w:val="0B4F9E"/>
                  <w:sz w:val="17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58">
              <w:r>
                <w:rPr>
                  <w:color w:val="0B4F9E"/>
                  <w:sz w:val="17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solid electrolyte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MD, MLIP, free energy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2026-08-21</w:t>
            </w:r>
          </w:p>
        </w:tc>
        <w:tc>
          <w:tcPr>
            <w:tcW w:type="dxa" w:w="1704"/>
          </w:tcPr>
          <w:p>
            <w:r/>
            <w:hyperlink r:id="rId58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59">
              <w:r>
                <w:rPr>
                  <w:color w:val="0B4F9E"/>
                  <w:sz w:val="17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solid electrolyte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MD, MLIP, free energy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2026-08-21</w:t>
            </w:r>
          </w:p>
        </w:tc>
        <w:tc>
          <w:tcPr>
            <w:tcW w:type="dxa" w:w="1704"/>
          </w:tcPr>
          <w:p>
            <w:r/>
            <w:hyperlink r:id="rId59">
              <w:r>
                <w:rPr>
                  <w:color w:val="0B4F9E"/>
                  <w:sz w:val="17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60">
              <w:r>
                <w:rPr>
                  <w:color w:val="0B4F9E"/>
                  <w:sz w:val="17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molecule / organic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2026-08-24</w:t>
            </w:r>
          </w:p>
        </w:tc>
        <w:tc>
          <w:tcPr>
            <w:tcW w:type="dxa" w:w="1704"/>
          </w:tcPr>
          <w:p>
            <w:r/>
            <w:hyperlink r:id="rId60">
              <w:r>
                <w:rPr>
                  <w:color w:val="0B4F9E"/>
                  <w:sz w:val="17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61">
              <w:r>
                <w:rPr>
                  <w:color w:val="0B4F9E"/>
                  <w:sz w:val="17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magnetic material, Y3MnB7, YMnB4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DFT, phonons,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2026-08-24</w:t>
            </w:r>
          </w:p>
        </w:tc>
        <w:tc>
          <w:tcPr>
            <w:tcW w:type="dxa" w:w="1704"/>
          </w:tcPr>
          <w:p>
            <w:r/>
            <w:hyperlink r:id="rId61">
              <w:r>
                <w:rPr>
                  <w:color w:val="0B4F9E"/>
                  <w:sz w:val="17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62">
              <w:r>
                <w:rPr>
                  <w:color w:val="0B4F9E"/>
                  <w:sz w:val="17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magnetic material, Y3MnB7, YMnB4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DFT, phonons,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2026-08-24</w:t>
            </w:r>
          </w:p>
        </w:tc>
        <w:tc>
          <w:tcPr>
            <w:tcW w:type="dxa" w:w="1704"/>
          </w:tcPr>
          <w:p>
            <w:r/>
            <w:hyperlink r:id="rId62">
              <w:r>
                <w:rPr>
                  <w:color w:val="0B4F9E"/>
                  <w:sz w:val="17"/>
                  <w:u w:val="single"/>
                </w:rPr>
                <w:t>10.5281/zenodo.22084774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63">
              <w:r>
                <w:rPr>
                  <w:color w:val="0B4F9E"/>
                  <w:sz w:val="17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solid electrolyte, Li-ion battery, glass / amorphous, Li3YCl6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MD,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2026-08-26</w:t>
            </w:r>
          </w:p>
        </w:tc>
        <w:tc>
          <w:tcPr>
            <w:tcW w:type="dxa" w:w="1704"/>
          </w:tcPr>
          <w:p>
            <w:r/>
            <w:hyperlink r:id="rId63">
              <w:r>
                <w:rPr>
                  <w:color w:val="0B4F9E"/>
                  <w:sz w:val="17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64">
              <w:r>
                <w:rPr>
                  <w:color w:val="0B4F9E"/>
                  <w:sz w:val="17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alloy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DFT,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2026-08-26</w:t>
            </w:r>
          </w:p>
        </w:tc>
        <w:tc>
          <w:tcPr>
            <w:tcW w:type="dxa" w:w="1704"/>
          </w:tcPr>
          <w:p>
            <w:r/>
            <w:hyperlink r:id="rId64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65">
              <w:r>
                <w:rPr>
                  <w:color w:val="0B4F9E"/>
                  <w:sz w:val="17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alloy, magnetic material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DFT,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2026-08-26</w:t>
            </w:r>
          </w:p>
        </w:tc>
        <w:tc>
          <w:tcPr>
            <w:tcW w:type="dxa" w:w="1704"/>
          </w:tcPr>
          <w:p>
            <w:r/>
            <w:hyperlink r:id="rId65">
              <w:r>
                <w:rPr>
                  <w:color w:val="0B4F9E"/>
                  <w:sz w:val="17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66">
              <w:r>
                <w:rPr>
                  <w:color w:val="0B4F9E"/>
                  <w:sz w:val="17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solid electrolyte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2026-08-26</w:t>
            </w:r>
          </w:p>
        </w:tc>
        <w:tc>
          <w:tcPr>
            <w:tcW w:type="dxa" w:w="1704"/>
          </w:tcPr>
          <w:p>
            <w:r/>
            <w:hyperlink r:id="rId66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67">
              <w:r>
                <w:rPr>
                  <w:color w:val="0B4F9E"/>
                  <w:sz w:val="17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2026-08-14</w:t>
            </w:r>
          </w:p>
        </w:tc>
        <w:tc>
          <w:tcPr>
            <w:tcW w:type="dxa" w:w="1704"/>
          </w:tcPr>
          <w:p>
            <w:r/>
            <w:hyperlink r:id="rId67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68">
              <w:r>
                <w:rPr>
                  <w:color w:val="0B4F9E"/>
                  <w:sz w:val="17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MD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2026-08-16</w:t>
            </w:r>
          </w:p>
        </w:tc>
        <w:tc>
          <w:tcPr>
            <w:tcW w:type="dxa" w:w="1704"/>
          </w:tcPr>
          <w:p>
            <w:r/>
            <w:hyperlink r:id="rId68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69">
              <w:r>
                <w:rPr>
                  <w:color w:val="0B4F9E"/>
                  <w:sz w:val="17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MD,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2026-08-17</w:t>
            </w:r>
          </w:p>
        </w:tc>
        <w:tc>
          <w:tcPr>
            <w:tcW w:type="dxa" w:w="1704"/>
          </w:tcPr>
          <w:p>
            <w:r/>
            <w:hyperlink r:id="rId69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70">
              <w:r>
                <w:rPr>
                  <w:color w:val="0B4F9E"/>
                  <w:sz w:val="17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MD,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2026-08-19</w:t>
            </w:r>
          </w:p>
        </w:tc>
        <w:tc>
          <w:tcPr>
            <w:tcW w:type="dxa" w:w="1704"/>
          </w:tcPr>
          <w:p>
            <w:r/>
            <w:hyperlink r:id="rId70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71">
              <w:r>
                <w:rPr>
                  <w:color w:val="0B4F9E"/>
                  <w:sz w:val="17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2026-08-21</w:t>
            </w:r>
          </w:p>
        </w:tc>
        <w:tc>
          <w:tcPr>
            <w:tcW w:type="dxa" w:w="1704"/>
          </w:tcPr>
          <w:p>
            <w:r/>
            <w:hyperlink r:id="rId71">
              <w:r>
                <w:rPr>
                  <w:color w:val="0B4F9E"/>
                  <w:sz w:val="17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72">
              <w:r>
                <w:rPr>
                  <w:color w:val="0B4F9E"/>
                  <w:sz w:val="17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DFT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2026-08-25</w:t>
            </w:r>
          </w:p>
        </w:tc>
        <w:tc>
          <w:tcPr>
            <w:tcW w:type="dxa" w:w="1704"/>
          </w:tcPr>
          <w:p>
            <w:r/>
            <w:hyperlink r:id="rId72">
              <w:r>
                <w:rPr>
                  <w:color w:val="0B4F9E"/>
                  <w:sz w:val="17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73">
              <w:r>
                <w:rPr>
                  <w:color w:val="0B4F9E"/>
                  <w:sz w:val="17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2026-08-26</w:t>
            </w:r>
          </w:p>
        </w:tc>
        <w:tc>
          <w:tcPr>
            <w:tcW w:type="dxa" w:w="1704"/>
          </w:tcPr>
          <w:p>
            <w:r/>
            <w:hyperlink r:id="rId74">
              <w:r>
                <w:rPr>
                  <w:color w:val="0B4F9E"/>
                  <w:sz w:val="17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75">
              <w:r>
                <w:rPr>
                  <w:color w:val="0B4F9E"/>
                  <w:sz w:val="17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DFT, phonons,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2026-08-27</w:t>
            </w:r>
          </w:p>
        </w:tc>
        <w:tc>
          <w:tcPr>
            <w:tcW w:type="dxa" w:w="1704"/>
          </w:tcPr>
          <w:p>
            <w:r/>
            <w:hyperlink r:id="rId75">
              <w:r>
                <w:rPr>
                  <w:color w:val="0B4F9E"/>
                  <w:sz w:val="17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76">
              <w:r>
                <w:rPr>
                  <w:color w:val="0B4F9E"/>
                  <w:sz w:val="17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MD,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2026-08-27</w:t>
            </w:r>
          </w:p>
        </w:tc>
        <w:tc>
          <w:tcPr>
            <w:tcW w:type="dxa" w:w="1704"/>
          </w:tcPr>
          <w:p>
            <w:r/>
            <w:hyperlink r:id="rId76">
              <w:r>
                <w:rPr>
                  <w:color w:val="0B4F9E"/>
                  <w:sz w:val="17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77">
              <w:r>
                <w:rPr>
                  <w:color w:val="0B4F9E"/>
                  <w:sz w:val="17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DFT, MD, MLIP</w:t>
            </w:r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2026-08-27</w:t>
            </w:r>
          </w:p>
        </w:tc>
        <w:tc>
          <w:tcPr>
            <w:tcW w:type="dxa" w:w="1704"/>
          </w:tcPr>
          <w:p>
            <w:r/>
            <w:hyperlink r:id="rId77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704"/>
          </w:tcPr>
          <w:p>
            <w:r/>
            <w:hyperlink r:id="rId78">
              <w:r>
                <w:rPr>
                  <w:color w:val="0B4F9E"/>
                  <w:sz w:val="17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  <w:r>
              <w:rPr>
                <w:sz w:val="17"/>
              </w:rPr>
              <w:t>2026-08-27</w:t>
            </w:r>
          </w:p>
        </w:tc>
        <w:tc>
          <w:tcPr>
            <w:tcW w:type="dxa" w:w="1704"/>
          </w:tcPr>
          <w:p>
            <w:r/>
            <w:hyperlink r:id="rId78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29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5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44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152" w:right="1008" w:bottom="115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03591" TargetMode="External"/><Relationship Id="rId37" Type="http://schemas.openxmlformats.org/officeDocument/2006/relationships/hyperlink" Target="https://doi.org/10.5281/zenodo.22059540" TargetMode="External"/><Relationship Id="rId38" Type="http://schemas.openxmlformats.org/officeDocument/2006/relationships/hyperlink" Target="https://doi.org/10.5281/zenodo.22063928" TargetMode="External"/><Relationship Id="rId39" Type="http://schemas.openxmlformats.org/officeDocument/2006/relationships/hyperlink" Target="https://doi.org/10.5281/zenodo.22063807" TargetMode="External"/><Relationship Id="rId40" Type="http://schemas.openxmlformats.org/officeDocument/2006/relationships/hyperlink" Target="https://doi.org/10.26434/chemrxiv.15007873/v1" TargetMode="External"/><Relationship Id="rId41" Type="http://schemas.openxmlformats.org/officeDocument/2006/relationships/hyperlink" Target="http://arxiv.org/abs/2608.14502v1" TargetMode="External"/><Relationship Id="rId42" Type="http://schemas.openxmlformats.org/officeDocument/2006/relationships/hyperlink" Target="http://arxiv.org/abs/2608.14899v1" TargetMode="External"/><Relationship Id="rId43" Type="http://schemas.openxmlformats.org/officeDocument/2006/relationships/hyperlink" Target="https://doi.org/10.26434/chemrxiv.15001529/v2" TargetMode="External"/><Relationship Id="rId44" Type="http://schemas.openxmlformats.org/officeDocument/2006/relationships/hyperlink" Target="https://developer.nvidia.com/blog/how-ai-coding-agents-can-unlock-materials-simulation-with-nvidia-alchemi-toolkit/" TargetMode="External"/><Relationship Id="rId45" Type="http://schemas.openxmlformats.org/officeDocument/2006/relationships/hyperlink" Target="https://doi.org/10.17615/xd5h-sd62" TargetMode="External"/><Relationship Id="rId46" Type="http://schemas.openxmlformats.org/officeDocument/2006/relationships/hyperlink" Target="https://doi.org/10.1021/acs.jctc.6c00917" TargetMode="External"/><Relationship Id="rId47" Type="http://schemas.openxmlformats.org/officeDocument/2006/relationships/hyperlink" Target="https://doi.org/10.5281/zenodo.22051980" TargetMode="External"/><Relationship Id="rId48" Type="http://schemas.openxmlformats.org/officeDocument/2006/relationships/hyperlink" Target="https://doi.org/10.5281/zenodo.22051979" TargetMode="External"/><Relationship Id="rId49" Type="http://schemas.openxmlformats.org/officeDocument/2006/relationships/hyperlink" Target="https://doi.org/10.1088/3050-287x/ae9ee4" TargetMode="External"/><Relationship Id="rId50" Type="http://schemas.openxmlformats.org/officeDocument/2006/relationships/hyperlink" Target="https://doi.org/10.26434/chemrxiv.15007895/v1" TargetMode="External"/><Relationship Id="rId51" Type="http://schemas.openxmlformats.org/officeDocument/2006/relationships/hyperlink" Target="https://doi.org/10.1002/9783527852048.ch9" TargetMode="External"/><Relationship Id="rId52" Type="http://schemas.openxmlformats.org/officeDocument/2006/relationships/hyperlink" Target="https://doi.org/10.26434/chemrxiv.15007443/v1" TargetMode="External"/><Relationship Id="rId53" Type="http://schemas.openxmlformats.org/officeDocument/2006/relationships/hyperlink" Target="https://doi.org/10.26434/chemrxiv.15007504/v1" TargetMode="External"/><Relationship Id="rId54" Type="http://schemas.openxmlformats.org/officeDocument/2006/relationships/hyperlink" Target="https://doi.org/10.26434/chemrxiv.15007549/v1" TargetMode="External"/><Relationship Id="rId55" Type="http://schemas.openxmlformats.org/officeDocument/2006/relationships/hyperlink" Target="https://doi.org/10.26434/chemrxiv.15001387/v2" TargetMode="External"/><Relationship Id="rId56" Type="http://schemas.openxmlformats.org/officeDocument/2006/relationships/hyperlink" Target="http://arxiv.org/abs/2608.20596v1" TargetMode="External"/><Relationship Id="rId57" Type="http://schemas.openxmlformats.org/officeDocument/2006/relationships/hyperlink" Target="https://doi.org/10.48550/arxiv.2608.20596" TargetMode="External"/><Relationship Id="rId58" Type="http://schemas.openxmlformats.org/officeDocument/2006/relationships/hyperlink" Target="http://arxiv.org/abs/2608.21624v1" TargetMode="External"/><Relationship Id="rId59" Type="http://schemas.openxmlformats.org/officeDocument/2006/relationships/hyperlink" Target="https://doi.org/10.48550/arxiv.2608.21624" TargetMode="External"/><Relationship Id="rId60" Type="http://schemas.openxmlformats.org/officeDocument/2006/relationships/hyperlink" Target="https://doi.org/10.1088/2632-2153/ae9de8" TargetMode="External"/><Relationship Id="rId61" Type="http://schemas.openxmlformats.org/officeDocument/2006/relationships/hyperlink" Target="https://doi.org/10.5281/zenodo.22084773" TargetMode="External"/><Relationship Id="rId62" Type="http://schemas.openxmlformats.org/officeDocument/2006/relationships/hyperlink" Target="https://doi.org/10.5281/zenodo.22084774" TargetMode="External"/><Relationship Id="rId63" Type="http://schemas.openxmlformats.org/officeDocument/2006/relationships/hyperlink" Target="https://doi.org/10.26434/chemrxiv.15007863/v1" TargetMode="External"/><Relationship Id="rId64" Type="http://schemas.openxmlformats.org/officeDocument/2006/relationships/hyperlink" Target="http://arxiv.org/abs/2608.25270v1" TargetMode="External"/><Relationship Id="rId65" Type="http://schemas.openxmlformats.org/officeDocument/2006/relationships/hyperlink" Target="https://doi.org/10.48550/arxiv.2608.25270" TargetMode="External"/><Relationship Id="rId66" Type="http://schemas.openxmlformats.org/officeDocument/2006/relationships/hyperlink" Target="http://arxiv.org/abs/2608.25592v1" TargetMode="External"/><Relationship Id="rId67" Type="http://schemas.openxmlformats.org/officeDocument/2006/relationships/hyperlink" Target="http://arxiv.org/abs/2608.14153v1" TargetMode="External"/><Relationship Id="rId68" Type="http://schemas.openxmlformats.org/officeDocument/2006/relationships/hyperlink" Target="http://arxiv.org/abs/2608.15609v1" TargetMode="External"/><Relationship Id="rId69" Type="http://schemas.openxmlformats.org/officeDocument/2006/relationships/hyperlink" Target="http://arxiv.org/abs/2608.16329v1" TargetMode="External"/><Relationship Id="rId70" Type="http://schemas.openxmlformats.org/officeDocument/2006/relationships/hyperlink" Target="http://arxiv.org/abs/2608.19404v1" TargetMode="External"/><Relationship Id="rId71" Type="http://schemas.openxmlformats.org/officeDocument/2006/relationships/hyperlink" Target="https://doi.org/10.48550/arxiv.2608.21612" TargetMode="External"/><Relationship Id="rId72" Type="http://schemas.openxmlformats.org/officeDocument/2006/relationships/hyperlink" Target="https://doi.org/10.1016/j.nxmate.2026.103265" TargetMode="External"/><Relationship Id="rId73" Type="http://schemas.openxmlformats.org/officeDocument/2006/relationships/hyperlink" Target="https://www.nature.com/articles/s43588-026-01037-2" TargetMode="External"/><Relationship Id="rId74" Type="http://schemas.openxmlformats.org/officeDocument/2006/relationships/hyperlink" Target="https://doi.org/10.1038/s43588-026-01037-2" TargetMode="External"/><Relationship Id="rId75" Type="http://schemas.openxmlformats.org/officeDocument/2006/relationships/hyperlink" Target="https://doi.org/10.1088/2632-2153/ae9fb4" TargetMode="External"/><Relationship Id="rId76" Type="http://schemas.openxmlformats.org/officeDocument/2006/relationships/hyperlink" Target="https://doi.org/10.26434/chemrxiv.15007956/v1" TargetMode="External"/><Relationship Id="rId77" Type="http://schemas.openxmlformats.org/officeDocument/2006/relationships/hyperlink" Target="http://arxiv.org/abs/2608.27277v1" TargetMode="External"/><Relationship Id="rId78" Type="http://schemas.openxmlformats.org/officeDocument/2006/relationships/hyperlink" Target="http://arxiv.org/abs/2608.26962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