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56000006"/>
    <w:bookmarkStart w:id="1" w:name="scroll-bookmark-2"/>
    <w:p w14:paraId="2800EBEE" w14:textId="77777777" w:rsidR="00D536D6" w:rsidRPr="00D536D6" w:rsidRDefault="00D536D6" w:rsidP="00D536D6">
      <w:pPr>
        <w:spacing w:before="120" w:after="180"/>
        <w:rPr>
          <w:rFonts w:eastAsia="Calibri" w:cs="Arial"/>
          <w:kern w:val="0"/>
          <w:sz w:val="20"/>
          <w:szCs w:val="20"/>
          <w14:ligatures w14:val="none"/>
        </w:rPr>
        <w:sectPr w:rsidR="00D536D6" w:rsidRPr="00D536D6" w:rsidSect="00D536D6">
          <w:headerReference w:type="default" r:id="rId7"/>
          <w:footerReference w:type="first" r:id="rId8"/>
          <w:pgSz w:w="11906" w:h="16838" w:code="9"/>
          <w:pgMar w:top="1440" w:right="1080" w:bottom="1440" w:left="1080" w:header="706" w:footer="432" w:gutter="0"/>
          <w:pgNumType w:start="1"/>
          <w:cols w:space="708"/>
          <w:docGrid w:linePitch="360"/>
        </w:sectPr>
      </w:pPr>
      <w:r w:rsidRPr="00D536D6">
        <w:rPr>
          <w:rFonts w:eastAsia="Calibri" w:cs="Times New Roman"/>
          <w:noProof/>
          <w:color w:val="00BCEB"/>
          <w:kern w:val="0"/>
          <w:sz w:val="64"/>
          <w:szCs w:val="64"/>
          <w14:ligatures w14:val="none"/>
        </w:rPr>
        <mc:AlternateContent>
          <mc:Choice Requires="wps">
            <w:drawing>
              <wp:anchor distT="0" distB="0" distL="114300" distR="114300" simplePos="0" relativeHeight="251659264" behindDoc="1" locked="0" layoutInCell="1" allowOverlap="1" wp14:anchorId="30E1EFEE" wp14:editId="66BE5E1E">
                <wp:simplePos x="0" y="0"/>
                <wp:positionH relativeFrom="column">
                  <wp:posOffset>-685800</wp:posOffset>
                </wp:positionH>
                <wp:positionV relativeFrom="paragraph">
                  <wp:posOffset>-906599</wp:posOffset>
                </wp:positionV>
                <wp:extent cx="7553739" cy="10704444"/>
                <wp:effectExtent l="0" t="0" r="3175" b="1905"/>
                <wp:wrapNone/>
                <wp:docPr id="36" name="Rectangle 36"/>
                <wp:cNvGraphicFramePr/>
                <a:graphic xmlns:a="http://schemas.openxmlformats.org/drawingml/2006/main">
                  <a:graphicData uri="http://schemas.microsoft.com/office/word/2010/wordprocessingShape">
                    <wps:wsp>
                      <wps:cNvSpPr/>
                      <wps:spPr>
                        <a:xfrm>
                          <a:off x="0" y="0"/>
                          <a:ext cx="7553739" cy="10704444"/>
                        </a:xfrm>
                        <a:prstGeom prst="rect">
                          <a:avLst/>
                        </a:prstGeom>
                        <a:solidFill>
                          <a:srgbClr val="0D274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BF3CD85" id="Rectangle 36" o:spid="_x0000_s1026" style="position:absolute;margin-left:-54pt;margin-top:-71.4pt;width:594.8pt;height:842.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" fillcolor="#0d274d" stroked="f" strokeweight="2pt"/>
            </w:pict>
          </mc:Fallback>
        </mc:AlternateContent>
      </w:r>
    </w:p>
    <w:p w14:paraId="4667C70D" w14:textId="77777777" w:rsidR="00D536D6" w:rsidRPr="00D536D6" w:rsidRDefault="00D536D6" w:rsidP="00D536D6">
      <w:pPr>
        <w:spacing w:before="120" w:after="180"/>
        <w:rPr>
          <w:rFonts w:eastAsia="Calibri" w:cs="Times New Roman"/>
          <w:color w:val="00BCEB"/>
          <w:kern w:val="0"/>
          <w:sz w:val="64"/>
          <w:szCs w:val="64"/>
          <w14:ligatures w14:val="none"/>
        </w:rPr>
      </w:pPr>
      <w:r w:rsidRPr="00D536D6">
        <w:rPr>
          <w:rFonts w:eastAsia="Calibri" w:cs="Times New Roman"/>
          <w:noProof/>
          <w:color w:val="00BCEB"/>
          <w:kern w:val="0"/>
          <w:sz w:val="64"/>
          <w:szCs w:val="64"/>
          <w14:ligatures w14:val="none"/>
        </w:rPr>
        <mc:AlternateContent>
          <mc:Choice Requires="wps">
            <w:drawing>
              <wp:anchor distT="0" distB="0" distL="114300" distR="114300" simplePos="0" relativeHeight="251667456" behindDoc="0" locked="0" layoutInCell="1" allowOverlap="1" wp14:anchorId="302D8AE1" wp14:editId="5E359561">
                <wp:simplePos x="0" y="0"/>
                <wp:positionH relativeFrom="column">
                  <wp:posOffset>-1027430</wp:posOffset>
                </wp:positionH>
                <wp:positionV relativeFrom="page">
                  <wp:posOffset>1825625</wp:posOffset>
                </wp:positionV>
                <wp:extent cx="1415415" cy="1415415"/>
                <wp:effectExtent l="0" t="0" r="0" b="0"/>
                <wp:wrapNone/>
                <wp:docPr id="41" name="Pie 11"/>
                <wp:cNvGraphicFramePr/>
                <a:graphic xmlns:a="http://schemas.openxmlformats.org/drawingml/2006/main">
                  <a:graphicData uri="http://schemas.microsoft.com/office/word/2010/wordprocessingShape">
                    <wps:wsp>
                      <wps:cNvSpPr/>
                      <wps:spPr>
                        <a:xfrm>
                          <a:off x="0" y="0"/>
                          <a:ext cx="1415415" cy="1415415"/>
                        </a:xfrm>
                        <a:prstGeom prst="pie">
                          <a:avLst>
                            <a:gd name="adj1" fmla="val 10786468"/>
                            <a:gd name="adj2" fmla="val 361"/>
                          </a:avLst>
                        </a:prstGeom>
                        <a:solidFill>
                          <a:srgbClr val="1E4471"/>
                        </a:solidFill>
                        <a:ln w="25400" cap="flat" cmpd="sng" algn="ctr">
                          <a:noFill/>
                          <a:prstDash val="solid"/>
                        </a:ln>
                        <a:effectLst/>
                      </wps:spPr>
                      <wps:bodyPr wrap="square" rtlCol="0" anchor="ctr"/>
                    </wps:wsp>
                  </a:graphicData>
                </a:graphic>
                <wp14:sizeRelH relativeFrom="margin">
                  <wp14:pctWidth>0</wp14:pctWidth>
                </wp14:sizeRelH>
                <wp14:sizeRelV relativeFrom="margin">
                  <wp14:pctHeight>0</wp14:pctHeight>
                </wp14:sizeRelV>
              </wp:anchor>
            </w:drawing>
          </mc:Choice>
          <mc:Fallback>
            <w:pict>
              <v:shape w14:anchorId="079912AC" id="Pie 11" o:spid="_x0000_s1026" style="position:absolute;margin-left:-80.9pt;margin-top:143.75pt;width:111.45pt;height:11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415415,14154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" path="m5,710493c-992,457315,133336,222890,352268,95732,571200,-31425,841382,-31943,1060800,94375v219418,126318,354642,360226,354616,613406l707708,707708,5,710493xe" fillcolor="#1e4471" stroked="f" strokeweight="2pt">
                <v:path arrowok="t" o:connecttype="custom" o:connectlocs="5,710493;352268,95732;1060800,94375;1415416,707781;707708,707708;5,710493" o:connectangles="0,0,0,0,0,0"/>
                <w10:wrap anchory="page"/>
              </v:shape>
            </w:pict>
          </mc:Fallback>
        </mc:AlternateContent>
      </w:r>
      <w:r w:rsidRPr="00D536D6">
        <w:rPr>
          <w:rFonts w:eastAsia="Calibri" w:cs="Times New Roman"/>
          <w:noProof/>
          <w:color w:val="00BCEB"/>
          <w:kern w:val="0"/>
          <w:sz w:val="64"/>
          <w:szCs w:val="64"/>
          <w14:ligatures w14:val="none"/>
        </w:rPr>
        <w:drawing>
          <wp:anchor distT="0" distB="0" distL="114300" distR="114300" simplePos="0" relativeHeight="251661312" behindDoc="1" locked="0" layoutInCell="1" allowOverlap="1" wp14:anchorId="48B09A8E" wp14:editId="2DDE1F34">
            <wp:simplePos x="0" y="0"/>
            <wp:positionH relativeFrom="column">
              <wp:posOffset>-267970</wp:posOffset>
            </wp:positionH>
            <wp:positionV relativeFrom="paragraph">
              <wp:posOffset>-476250</wp:posOffset>
            </wp:positionV>
            <wp:extent cx="611257" cy="322637"/>
            <wp:effectExtent l="0" t="0" r="0" b="0"/>
            <wp:wrapNone/>
            <wp:docPr id="22" name="Picture 2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black and whit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36D6">
        <w:rPr>
          <w:rFonts w:eastAsia="Calibri" w:cs="Times New Roman"/>
          <w:noProof/>
          <w:color w:val="00BCEB"/>
          <w:kern w:val="0"/>
          <w:sz w:val="64"/>
          <w:szCs w:val="64"/>
          <w14:ligatures w14:val="none"/>
        </w:rPr>
        <w:drawing>
          <wp:anchor distT="0" distB="0" distL="114300" distR="114300" simplePos="0" relativeHeight="251662336" behindDoc="1" locked="0" layoutInCell="1" allowOverlap="1" wp14:anchorId="635F1BC6" wp14:editId="52B96CD2">
            <wp:simplePos x="0" y="0"/>
            <wp:positionH relativeFrom="column">
              <wp:posOffset>4031615</wp:posOffset>
            </wp:positionH>
            <wp:positionV relativeFrom="paragraph">
              <wp:posOffset>-600075</wp:posOffset>
            </wp:positionV>
            <wp:extent cx="2533871" cy="563082"/>
            <wp:effectExtent l="0" t="0" r="0" b="0"/>
            <wp:wrapNone/>
            <wp:docPr id="13" name="Picture 12" descr="A black background with white text&#10;&#10;AI-generated content may be incorrect.">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black background with white text&#10;&#10;AI-generated content may be incorrect.">
                      <a:extLst>
                        <a:ext uri="{FF2B5EF4-FFF2-40B4-BE49-F238E27FC236}">
                          <a16:creationId xmlns:a16="http://schemas.microsoft.com/office/drawing/2014/main" id="{98938895-F2B1-E04F-B212-69EB8CE6826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871" cy="563082"/>
                    </a:xfrm>
                    <a:prstGeom prst="rect">
                      <a:avLst/>
                    </a:prstGeom>
                  </pic:spPr>
                </pic:pic>
              </a:graphicData>
            </a:graphic>
            <wp14:sizeRelH relativeFrom="page">
              <wp14:pctWidth>0</wp14:pctWidth>
            </wp14:sizeRelH>
            <wp14:sizeRelV relativeFrom="page">
              <wp14:pctHeight>0</wp14:pctHeight>
            </wp14:sizeRelV>
          </wp:anchor>
        </w:drawing>
      </w:r>
    </w:p>
    <w:p w14:paraId="164C2367" w14:textId="77777777" w:rsidR="00D536D6" w:rsidRPr="00D536D6" w:rsidRDefault="00D536D6" w:rsidP="00D536D6">
      <w:pPr>
        <w:spacing w:before="120" w:after="180"/>
        <w:rPr>
          <w:rFonts w:eastAsia="Calibri" w:cs="Times New Roman"/>
          <w:color w:val="00BCEB"/>
          <w:kern w:val="0"/>
          <w:sz w:val="64"/>
          <w:szCs w:val="64"/>
          <w14:ligatures w14:val="none"/>
        </w:rPr>
      </w:pPr>
    </w:p>
    <w:p w14:paraId="01F6EC8E" w14:textId="77777777" w:rsidR="00D536D6" w:rsidRPr="00D536D6" w:rsidRDefault="00D536D6" w:rsidP="00D536D6">
      <w:pPr>
        <w:spacing w:before="120" w:after="180"/>
        <w:rPr>
          <w:rFonts w:eastAsia="Calibri" w:cs="Times New Roman"/>
          <w:color w:val="00BCEB"/>
          <w:kern w:val="0"/>
          <w:sz w:val="64"/>
          <w:szCs w:val="64"/>
          <w14:ligatures w14:val="none"/>
        </w:rPr>
      </w:pPr>
    </w:p>
    <w:p w14:paraId="78DDB7A8" w14:textId="77777777" w:rsidR="00D536D6" w:rsidRPr="00D536D6" w:rsidRDefault="00D536D6" w:rsidP="00D536D6">
      <w:pPr>
        <w:spacing w:before="120" w:after="180"/>
        <w:rPr>
          <w:rFonts w:eastAsia="Calibri" w:cs="Times New Roman"/>
          <w:color w:val="00BCEB"/>
          <w:kern w:val="0"/>
          <w:sz w:val="64"/>
          <w:szCs w:val="64"/>
          <w14:ligatures w14:val="none"/>
        </w:rPr>
      </w:pPr>
      <w:r w:rsidRPr="00D536D6">
        <w:rPr>
          <w:rFonts w:eastAsia="Calibri" w:cs="Times New Roman"/>
          <w:noProof/>
          <w:kern w:val="0"/>
          <w:sz w:val="36"/>
          <w:szCs w:val="36"/>
          <w14:ligatures w14:val="none"/>
        </w:rPr>
        <mc:AlternateContent>
          <mc:Choice Requires="wps">
            <w:drawing>
              <wp:anchor distT="0" distB="0" distL="114300" distR="114300" simplePos="0" relativeHeight="251666432" behindDoc="0" locked="0" layoutInCell="1" allowOverlap="1" wp14:anchorId="2E9091BA" wp14:editId="7B335373">
                <wp:simplePos x="0" y="0"/>
                <wp:positionH relativeFrom="column">
                  <wp:posOffset>6127341</wp:posOffset>
                </wp:positionH>
                <wp:positionV relativeFrom="page">
                  <wp:posOffset>6300470</wp:posOffset>
                </wp:positionV>
                <wp:extent cx="1363345" cy="1384935"/>
                <wp:effectExtent l="0" t="182245" r="0" b="16891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345" cy="1384935"/>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6EBE4A"/>
                        </a:solidFill>
                        <a:ln w="9525">
                          <a:noFill/>
                          <a:prstDash val="solid"/>
                          <a:miter lim="0"/>
                        </a:ln>
                      </wps:spPr>
                      <wps:bodyPr rtlCol="0" anchor="ctr"/>
                    </wps:wsp>
                  </a:graphicData>
                </a:graphic>
                <wp14:sizeRelH relativeFrom="margin">
                  <wp14:pctWidth>0</wp14:pctWidth>
                </wp14:sizeRelH>
                <wp14:sizeRelV relativeFrom="margin">
                  <wp14:pctHeight>0</wp14:pctHeight>
                </wp14:sizeRelV>
              </wp:anchor>
            </w:drawing>
          </mc:Choice>
          <mc:Fallback>
            <w:pict>
              <v:shape w14:anchorId="181275FA" id="Graphic 3" o:spid="_x0000_s1026" style="position:absolute;margin-left:482.45pt;margin-top:496.1pt;width:107.35pt;height:109.05pt;rotation:-298894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stroked="f">
                <v:stroke miterlimit="0" joinstyle="miter"/>
                <v:path arrowok="t" o:connecttype="custom" o:connectlocs="1307736,116676;117129,436496;132119,1334562;289153,1370970;326985,1215343;325558,1213202;314851,550003;1183537,308710;1192816,313707;1349137,271588;1307736,116676" o:connectangles="0,0,0,0,0,0,0,0,0,0,0"/>
                <o:lock v:ext="edit" aspectratio="t"/>
                <w10:wrap anchory="page"/>
              </v:shape>
            </w:pict>
          </mc:Fallback>
        </mc:AlternateContent>
      </w:r>
    </w:p>
    <w:p w14:paraId="6CDBB173" w14:textId="77777777" w:rsidR="00D536D6" w:rsidRPr="00D536D6" w:rsidRDefault="00D536D6" w:rsidP="00D536D6">
      <w:pPr>
        <w:spacing w:before="120" w:after="180"/>
        <w:rPr>
          <w:rFonts w:eastAsia="Calibri" w:cs="Times New Roman"/>
          <w:color w:val="00BCEB"/>
          <w:kern w:val="0"/>
          <w:sz w:val="64"/>
          <w:szCs w:val="64"/>
          <w14:ligatures w14:val="none"/>
        </w:rPr>
      </w:pPr>
    </w:p>
    <w:p w14:paraId="466F3824" w14:textId="77777777" w:rsidR="00847D56" w:rsidRDefault="00847D56" w:rsidP="00847D56">
      <w:pPr>
        <w:rPr>
          <w:color w:val="00BCEB" w:themeColor="accent1"/>
          <w:sz w:val="64"/>
          <w:szCs w:val="64"/>
        </w:rPr>
      </w:pPr>
      <w:r w:rsidRPr="00AC322E">
        <w:rPr>
          <w:color w:val="00BCEB" w:themeColor="accent1"/>
          <w:sz w:val="64"/>
          <w:szCs w:val="64"/>
        </w:rPr>
        <w:t>UCS X Series Server Solution Design Document</w:t>
      </w:r>
    </w:p>
    <w:p w14:paraId="33C98C47" w14:textId="77777777" w:rsidR="00847D56" w:rsidRDefault="00847D56" w:rsidP="00847D56">
      <w:pPr>
        <w:rPr>
          <w:color w:val="00BCEB" w:themeColor="accent1"/>
          <w:sz w:val="64"/>
          <w:szCs w:val="64"/>
        </w:rPr>
      </w:pPr>
    </w:p>
    <w:p w14:paraId="56175968" w14:textId="77777777" w:rsidR="00847D56" w:rsidRPr="00CC6C60" w:rsidRDefault="00847D56" w:rsidP="00847D56">
      <w:pPr>
        <w:pStyle w:val="FP-Title2"/>
        <w:tabs>
          <w:tab w:val="left" w:pos="1701"/>
        </w:tabs>
        <w:rPr>
          <w:bCs/>
          <w:noProof/>
          <w:color w:val="00BCEB" w:themeColor="accent1"/>
          <w:sz w:val="32"/>
          <w:szCs w:val="32"/>
        </w:rPr>
      </w:pPr>
      <w:r>
        <w:rPr>
          <w:bCs/>
          <w:noProof/>
          <w:color w:val="00BCEB" w:themeColor="accent1"/>
          <w:sz w:val="32"/>
          <w:szCs w:val="32"/>
        </w:rPr>
        <w:t>April 17</w:t>
      </w:r>
      <w:r w:rsidRPr="000D550D">
        <w:rPr>
          <w:bCs/>
          <w:noProof/>
          <w:color w:val="00BCEB" w:themeColor="accent1"/>
          <w:sz w:val="32"/>
          <w:szCs w:val="32"/>
          <w:vertAlign w:val="superscript"/>
        </w:rPr>
        <w:t>th</w:t>
      </w:r>
      <w:r>
        <w:rPr>
          <w:bCs/>
          <w:noProof/>
          <w:color w:val="00BCEB" w:themeColor="accent1"/>
          <w:sz w:val="32"/>
          <w:szCs w:val="32"/>
        </w:rPr>
        <w:t>, 2025</w:t>
      </w:r>
    </w:p>
    <w:p w14:paraId="41BAA93C" w14:textId="58CDCDE9" w:rsidR="00D536D6" w:rsidRPr="00D536D6" w:rsidRDefault="00847D56" w:rsidP="00847D56">
      <w:pPr>
        <w:tabs>
          <w:tab w:val="left" w:pos="1701"/>
        </w:tabs>
        <w:spacing w:before="240" w:after="60"/>
        <w:rPr>
          <w:rFonts w:eastAsia="Times New Roman" w:cs="Times New Roman"/>
          <w:color w:val="00BCEB"/>
          <w:kern w:val="0"/>
          <w:sz w:val="32"/>
          <w:szCs w:val="32"/>
          <w14:ligatures w14:val="none"/>
        </w:rPr>
        <w:sectPr w:rsidR="00D536D6" w:rsidRPr="00D536D6" w:rsidSect="00D536D6">
          <w:headerReference w:type="default" r:id="rId11"/>
          <w:type w:val="continuous"/>
          <w:pgSz w:w="11906" w:h="16838" w:code="9"/>
          <w:pgMar w:top="1440" w:right="1080" w:bottom="1440" w:left="1080" w:header="706" w:footer="432" w:gutter="0"/>
          <w:pgNumType w:start="1"/>
          <w:cols w:space="708"/>
          <w:docGrid w:linePitch="360"/>
        </w:sectPr>
      </w:pPr>
      <w:r w:rsidRPr="00D536D6">
        <w:rPr>
          <w:rFonts w:eastAsia="Times New Roman" w:cs="Times New Roman"/>
          <w:noProof/>
          <w:color w:val="1E4471"/>
          <w:kern w:val="0"/>
          <w:sz w:val="32"/>
          <w:szCs w:val="32"/>
          <w14:ligatures w14:val="none"/>
        </w:rPr>
        <mc:AlternateContent>
          <mc:Choice Requires="wps">
            <w:drawing>
              <wp:anchor distT="0" distB="0" distL="114300" distR="114300" simplePos="0" relativeHeight="251669504" behindDoc="0" locked="0" layoutInCell="1" allowOverlap="1" wp14:anchorId="6A614965" wp14:editId="31499B28">
                <wp:simplePos x="0" y="0"/>
                <wp:positionH relativeFrom="column">
                  <wp:posOffset>-115957</wp:posOffset>
                </wp:positionH>
                <wp:positionV relativeFrom="page">
                  <wp:posOffset>9422296</wp:posOffset>
                </wp:positionV>
                <wp:extent cx="1955800" cy="7553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755374"/>
                        </a:xfrm>
                        <a:prstGeom prst="rect">
                          <a:avLst/>
                        </a:prstGeom>
                        <a:noFill/>
                        <a:ln w="6350">
                          <a:noFill/>
                        </a:ln>
                      </wps:spPr>
                      <wps:txbx>
                        <w:txbxContent>
                          <w:p w14:paraId="21A7E38F" w14:textId="77777777" w:rsidR="00847D56" w:rsidRPr="00D536D6" w:rsidRDefault="00847D56" w:rsidP="00847D56">
                            <w:pPr>
                              <w:rPr>
                                <w:rFonts w:cs="Arial"/>
                                <w:b/>
                                <w:bCs/>
                                <w:color w:val="00BCEB"/>
                                <w:sz w:val="20"/>
                                <w:szCs w:val="20"/>
                              </w:rPr>
                            </w:pPr>
                            <w:r w:rsidRPr="00D536D6">
                              <w:rPr>
                                <w:rFonts w:cs="Arial"/>
                                <w:b/>
                                <w:bCs/>
                                <w:color w:val="00BCEB"/>
                                <w:sz w:val="20"/>
                                <w:szCs w:val="20"/>
                              </w:rPr>
                              <w:t>Document Classification</w:t>
                            </w:r>
                          </w:p>
                          <w:p w14:paraId="40D1A9E3" w14:textId="77777777" w:rsidR="00847D56" w:rsidRPr="00D536D6" w:rsidRDefault="00847D56" w:rsidP="00847D56">
                            <w:pPr>
                              <w:rPr>
                                <w:rFonts w:cs="Arial"/>
                                <w:b/>
                                <w:bCs/>
                                <w:color w:val="FFFFFF"/>
                                <w:sz w:val="20"/>
                                <w:szCs w:val="20"/>
                              </w:rPr>
                            </w:pPr>
                            <w:r w:rsidRPr="00D536D6">
                              <w:rPr>
                                <w:rFonts w:cs="Arial"/>
                                <w:b/>
                                <w:bCs/>
                                <w:color w:val="FFFFFF"/>
                                <w:sz w:val="20"/>
                                <w:szCs w:val="20"/>
                              </w:rPr>
                              <w:fldChar w:fldCharType="begin"/>
                            </w:r>
                            <w:r w:rsidRPr="00D536D6">
                              <w:rPr>
                                <w:rFonts w:cs="Arial"/>
                                <w:b/>
                                <w:bCs/>
                                <w:color w:val="FFFFFF"/>
                                <w:sz w:val="20"/>
                                <w:szCs w:val="20"/>
                              </w:rPr>
                              <w:instrText xml:space="preserve"> DOCPROPERTY  documentClassification  \* MERGEFORMAT </w:instrText>
                            </w:r>
                            <w:r w:rsidRPr="00D536D6">
                              <w:rPr>
                                <w:rFonts w:cs="Arial"/>
                                <w:b/>
                                <w:bCs/>
                                <w:color w:val="FFFFFF"/>
                                <w:sz w:val="20"/>
                                <w:szCs w:val="20"/>
                              </w:rPr>
                              <w:fldChar w:fldCharType="separate"/>
                            </w:r>
                            <w:r w:rsidRPr="00D536D6">
                              <w:rPr>
                                <w:rFonts w:cs="Arial"/>
                                <w:b/>
                                <w:bCs/>
                                <w:color w:val="FFFFFF"/>
                                <w:sz w:val="20"/>
                                <w:szCs w:val="20"/>
                              </w:rPr>
                              <w:t>Cisco Highly Confidential</w:t>
                            </w:r>
                            <w:r w:rsidRPr="00D536D6">
                              <w:rPr>
                                <w:rFonts w:cs="Arial"/>
                                <w:b/>
                                <w:bCs/>
                                <w:color w:val="FFFFFF"/>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14965" id="_x0000_t202" coordsize="21600,21600" o:spt="202" path="m,l,21600r21600,l21600,xe">
                <v:stroke joinstyle="miter"/>
                <v:path gradientshapeok="t" o:connecttype="rect"/>
              </v:shapetype>
              <v:shape id="Text Box 18" o:spid="_x0000_s1026" type="#_x0000_t202" style="position:absolute;margin-left:-9.15pt;margin-top:741.9pt;width:154pt;height: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" filled="f" stroked="f" strokeweight=".5pt">
                <v:textbox>
                  <w:txbxContent>
                    <w:p w14:paraId="21A7E38F" w14:textId="77777777" w:rsidR="00847D56" w:rsidRPr="00D536D6" w:rsidRDefault="00847D56" w:rsidP="00847D56">
                      <w:pPr>
                        <w:rPr>
                          <w:rFonts w:cs="Arial"/>
                          <w:b/>
                          <w:bCs/>
                          <w:color w:val="00BCEB"/>
                          <w:sz w:val="20"/>
                          <w:szCs w:val="20"/>
                        </w:rPr>
                      </w:pPr>
                      <w:r w:rsidRPr="00D536D6">
                        <w:rPr>
                          <w:rFonts w:cs="Arial"/>
                          <w:b/>
                          <w:bCs/>
                          <w:color w:val="00BCEB"/>
                          <w:sz w:val="20"/>
                          <w:szCs w:val="20"/>
                        </w:rPr>
                        <w:t>Document Classification</w:t>
                      </w:r>
                    </w:p>
                    <w:p w14:paraId="40D1A9E3" w14:textId="77777777" w:rsidR="00847D56" w:rsidRPr="00D536D6" w:rsidRDefault="00847D56" w:rsidP="00847D56">
                      <w:pPr>
                        <w:rPr>
                          <w:rFonts w:cs="Arial"/>
                          <w:b/>
                          <w:bCs/>
                          <w:color w:val="FFFFFF"/>
                          <w:sz w:val="20"/>
                          <w:szCs w:val="20"/>
                        </w:rPr>
                      </w:pPr>
                      <w:r w:rsidRPr="00D536D6">
                        <w:rPr>
                          <w:rFonts w:cs="Arial"/>
                          <w:b/>
                          <w:bCs/>
                          <w:color w:val="FFFFFF"/>
                          <w:sz w:val="20"/>
                          <w:szCs w:val="20"/>
                        </w:rPr>
                        <w:fldChar w:fldCharType="begin"/>
                      </w:r>
                      <w:r w:rsidRPr="00D536D6">
                        <w:rPr>
                          <w:rFonts w:cs="Arial"/>
                          <w:b/>
                          <w:bCs/>
                          <w:color w:val="FFFFFF"/>
                          <w:sz w:val="20"/>
                          <w:szCs w:val="20"/>
                        </w:rPr>
                        <w:instrText xml:space="preserve"> DOCPROPERTY  documentClassification  \* MERGEFORMAT </w:instrText>
                      </w:r>
                      <w:r w:rsidRPr="00D536D6">
                        <w:rPr>
                          <w:rFonts w:cs="Arial"/>
                          <w:b/>
                          <w:bCs/>
                          <w:color w:val="FFFFFF"/>
                          <w:sz w:val="20"/>
                          <w:szCs w:val="20"/>
                        </w:rPr>
                        <w:fldChar w:fldCharType="separate"/>
                      </w:r>
                      <w:r w:rsidRPr="00D536D6">
                        <w:rPr>
                          <w:rFonts w:cs="Arial"/>
                          <w:b/>
                          <w:bCs/>
                          <w:color w:val="FFFFFF"/>
                          <w:sz w:val="20"/>
                          <w:szCs w:val="20"/>
                        </w:rPr>
                        <w:t>Cisco Highly Confidential</w:t>
                      </w:r>
                      <w:r w:rsidRPr="00D536D6">
                        <w:rPr>
                          <w:rFonts w:cs="Arial"/>
                          <w:b/>
                          <w:bCs/>
                          <w:color w:val="FFFFFF"/>
                          <w:sz w:val="20"/>
                          <w:szCs w:val="20"/>
                        </w:rPr>
                        <w:fldChar w:fldCharType="end"/>
                      </w:r>
                    </w:p>
                  </w:txbxContent>
                </v:textbox>
                <w10:wrap anchory="page"/>
              </v:shape>
            </w:pict>
          </mc:Fallback>
        </mc:AlternateContent>
      </w:r>
      <w:r w:rsidRPr="00D536D6">
        <w:rPr>
          <w:rFonts w:eastAsia="Times New Roman" w:cs="Times New Roman"/>
          <w:color w:val="00BCEB"/>
          <w:kern w:val="0"/>
          <w:sz w:val="32"/>
          <w:szCs w:val="32"/>
          <w14:ligatures w14:val="none"/>
        </w:rPr>
        <w:t>Version 0.1 (DRAFT)</w:t>
      </w:r>
      <w:r w:rsidR="00D536D6" w:rsidRPr="00D536D6">
        <w:rPr>
          <w:rFonts w:eastAsia="Times New Roman" w:cs="Times New Roman"/>
          <w:noProof/>
          <w:color w:val="1E4471"/>
          <w:kern w:val="0"/>
          <w:sz w:val="36"/>
          <w:szCs w:val="36"/>
          <w14:ligatures w14:val="none"/>
        </w:rPr>
        <mc:AlternateContent>
          <mc:Choice Requires="wps">
            <w:drawing>
              <wp:anchor distT="0" distB="0" distL="114300" distR="114300" simplePos="0" relativeHeight="251663360" behindDoc="0" locked="0" layoutInCell="1" allowOverlap="1" wp14:anchorId="7852E04B" wp14:editId="1E739AE7">
                <wp:simplePos x="0" y="0"/>
                <wp:positionH relativeFrom="column">
                  <wp:posOffset>-115957</wp:posOffset>
                </wp:positionH>
                <wp:positionV relativeFrom="page">
                  <wp:posOffset>8613913</wp:posOffset>
                </wp:positionV>
                <wp:extent cx="1714500" cy="72887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714500" cy="728870"/>
                        </a:xfrm>
                        <a:prstGeom prst="rect">
                          <a:avLst/>
                        </a:prstGeom>
                        <a:solidFill>
                          <a:srgbClr val="0D274D"/>
                        </a:solidFill>
                        <a:ln w="6350">
                          <a:noFill/>
                        </a:ln>
                      </wps:spPr>
                      <wps:txbx>
                        <w:txbxContent>
                          <w:p w14:paraId="492D5F83" w14:textId="77777777" w:rsidR="00D536D6" w:rsidRPr="00D536D6" w:rsidRDefault="00D536D6" w:rsidP="00D536D6">
                            <w:pPr>
                              <w:rPr>
                                <w:rFonts w:cs="Arial"/>
                                <w:color w:val="FFFFFF"/>
                                <w:sz w:val="20"/>
                                <w:szCs w:val="20"/>
                              </w:rPr>
                            </w:pPr>
                            <w:r w:rsidRPr="00D536D6">
                              <w:rPr>
                                <w:rFonts w:cs="Arial"/>
                                <w:color w:val="FFFFFF"/>
                                <w:sz w:val="20"/>
                                <w:szCs w:val="20"/>
                              </w:rPr>
                              <w:t>Cisco Systems, Inc.</w:t>
                            </w:r>
                          </w:p>
                          <w:p w14:paraId="6CB61342" w14:textId="77777777" w:rsidR="00D536D6" w:rsidRPr="00D536D6" w:rsidRDefault="00D536D6" w:rsidP="00D536D6">
                            <w:pPr>
                              <w:rPr>
                                <w:rFonts w:cs="Arial"/>
                                <w:color w:val="FFFFFF"/>
                                <w:sz w:val="20"/>
                                <w:szCs w:val="20"/>
                              </w:rPr>
                            </w:pPr>
                            <w:r w:rsidRPr="00D536D6">
                              <w:rPr>
                                <w:rFonts w:cs="Arial"/>
                                <w:color w:val="FFFFFF"/>
                                <w:sz w:val="20"/>
                                <w:szCs w:val="20"/>
                              </w:rP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2E04B" id="Text Box 37" o:spid="_x0000_s1027" type="#_x0000_t202" style="position:absolute;margin-left:-9.15pt;margin-top:678.25pt;width:135pt;height:5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" fillcolor="#0d274d" stroked="f" strokeweight=".5pt">
                <v:textbox>
                  <w:txbxContent>
                    <w:p w14:paraId="492D5F83" w14:textId="77777777" w:rsidR="00D536D6" w:rsidRPr="00D536D6" w:rsidRDefault="00D536D6" w:rsidP="00D536D6">
                      <w:pPr>
                        <w:rPr>
                          <w:rFonts w:cs="Arial"/>
                          <w:color w:val="FFFFFF"/>
                          <w:sz w:val="20"/>
                          <w:szCs w:val="20"/>
                        </w:rPr>
                      </w:pPr>
                      <w:r w:rsidRPr="00D536D6">
                        <w:rPr>
                          <w:rFonts w:cs="Arial"/>
                          <w:color w:val="FFFFFF"/>
                          <w:sz w:val="20"/>
                          <w:szCs w:val="20"/>
                        </w:rPr>
                        <w:t>Cisco Systems, Inc.</w:t>
                      </w:r>
                    </w:p>
                    <w:p w14:paraId="6CB61342" w14:textId="77777777" w:rsidR="00D536D6" w:rsidRPr="00D536D6" w:rsidRDefault="00D536D6" w:rsidP="00D536D6">
                      <w:pPr>
                        <w:rPr>
                          <w:rFonts w:cs="Arial"/>
                          <w:color w:val="FFFFFF"/>
                          <w:sz w:val="20"/>
                          <w:szCs w:val="20"/>
                        </w:rPr>
                      </w:pPr>
                      <w:r w:rsidRPr="00D536D6">
                        <w:rPr>
                          <w:rFonts w:cs="Arial"/>
                          <w:color w:val="FFFFFF"/>
                          <w:sz w:val="20"/>
                          <w:szCs w:val="20"/>
                        </w:rPr>
                        <w:t>Corporate Headquarters</w:t>
                      </w:r>
                    </w:p>
                  </w:txbxContent>
                </v:textbox>
                <w10:wrap anchory="page"/>
              </v:shape>
            </w:pict>
          </mc:Fallback>
        </mc:AlternateContent>
      </w:r>
      <w:r w:rsidR="00D536D6" w:rsidRPr="00D536D6">
        <w:rPr>
          <w:rFonts w:eastAsia="Times New Roman" w:cs="Times New Roman"/>
          <w:noProof/>
          <w:color w:val="1E4471"/>
          <w:kern w:val="0"/>
          <w:sz w:val="36"/>
          <w:szCs w:val="36"/>
          <w14:ligatures w14:val="none"/>
        </w:rPr>
        <mc:AlternateContent>
          <mc:Choice Requires="wps">
            <w:drawing>
              <wp:anchor distT="0" distB="0" distL="114300" distR="114300" simplePos="0" relativeHeight="251664384" behindDoc="0" locked="0" layoutInCell="1" allowOverlap="1" wp14:anchorId="540A5AEC" wp14:editId="2C4EE2C2">
                <wp:simplePos x="0" y="0"/>
                <wp:positionH relativeFrom="column">
                  <wp:posOffset>1832113</wp:posOffset>
                </wp:positionH>
                <wp:positionV relativeFrom="page">
                  <wp:posOffset>8613913</wp:posOffset>
                </wp:positionV>
                <wp:extent cx="2131695" cy="728870"/>
                <wp:effectExtent l="0" t="0" r="1905" b="0"/>
                <wp:wrapNone/>
                <wp:docPr id="38" name="Text Box 38"/>
                <wp:cNvGraphicFramePr/>
                <a:graphic xmlns:a="http://schemas.openxmlformats.org/drawingml/2006/main">
                  <a:graphicData uri="http://schemas.microsoft.com/office/word/2010/wordprocessingShape">
                    <wps:wsp>
                      <wps:cNvSpPr txBox="1"/>
                      <wps:spPr>
                        <a:xfrm>
                          <a:off x="0" y="0"/>
                          <a:ext cx="2131695" cy="728870"/>
                        </a:xfrm>
                        <a:prstGeom prst="rect">
                          <a:avLst/>
                        </a:prstGeom>
                        <a:solidFill>
                          <a:srgbClr val="0D274D"/>
                        </a:solidFill>
                        <a:ln w="6350">
                          <a:noFill/>
                        </a:ln>
                      </wps:spPr>
                      <wps:txbx>
                        <w:txbxContent>
                          <w:p w14:paraId="200DAFAF" w14:textId="77777777" w:rsidR="00D536D6" w:rsidRPr="00D536D6" w:rsidRDefault="00D536D6" w:rsidP="00D536D6">
                            <w:pPr>
                              <w:rPr>
                                <w:rFonts w:cs="Arial"/>
                                <w:color w:val="FFFFFF"/>
                                <w:sz w:val="20"/>
                                <w:szCs w:val="20"/>
                              </w:rPr>
                            </w:pPr>
                            <w:r w:rsidRPr="00D536D6">
                              <w:rPr>
                                <w:rFonts w:cs="Arial"/>
                                <w:color w:val="FFFFFF"/>
                                <w:sz w:val="20"/>
                                <w:szCs w:val="20"/>
                              </w:rPr>
                              <w:t>170 West Tasman Drive</w:t>
                            </w:r>
                          </w:p>
                          <w:p w14:paraId="481984D8" w14:textId="77777777" w:rsidR="00D536D6" w:rsidRPr="00D536D6" w:rsidRDefault="00D536D6" w:rsidP="00D536D6">
                            <w:pPr>
                              <w:rPr>
                                <w:rFonts w:cs="Arial"/>
                                <w:color w:val="FFFFFF"/>
                                <w:sz w:val="20"/>
                                <w:szCs w:val="20"/>
                              </w:rPr>
                            </w:pPr>
                            <w:r w:rsidRPr="00D536D6">
                              <w:rPr>
                                <w:rFonts w:cs="Arial"/>
                                <w:color w:val="FFFFFF"/>
                                <w:sz w:val="20"/>
                                <w:szCs w:val="20"/>
                              </w:rP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A5AEC" id="Text Box 38" o:spid="_x0000_s1028" type="#_x0000_t202" style="position:absolute;margin-left:144.25pt;margin-top:678.25pt;width:167.85pt;height:5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" fillcolor="#0d274d" stroked="f" strokeweight=".5pt">
                <v:textbox>
                  <w:txbxContent>
                    <w:p w14:paraId="200DAFAF" w14:textId="77777777" w:rsidR="00D536D6" w:rsidRPr="00D536D6" w:rsidRDefault="00D536D6" w:rsidP="00D536D6">
                      <w:pPr>
                        <w:rPr>
                          <w:rFonts w:cs="Arial"/>
                          <w:color w:val="FFFFFF"/>
                          <w:sz w:val="20"/>
                          <w:szCs w:val="20"/>
                        </w:rPr>
                      </w:pPr>
                      <w:r w:rsidRPr="00D536D6">
                        <w:rPr>
                          <w:rFonts w:cs="Arial"/>
                          <w:color w:val="FFFFFF"/>
                          <w:sz w:val="20"/>
                          <w:szCs w:val="20"/>
                        </w:rPr>
                        <w:t>170 West Tasman Drive</w:t>
                      </w:r>
                    </w:p>
                    <w:p w14:paraId="481984D8" w14:textId="77777777" w:rsidR="00D536D6" w:rsidRPr="00D536D6" w:rsidRDefault="00D536D6" w:rsidP="00D536D6">
                      <w:pPr>
                        <w:rPr>
                          <w:rFonts w:cs="Arial"/>
                          <w:color w:val="FFFFFF"/>
                          <w:sz w:val="20"/>
                          <w:szCs w:val="20"/>
                        </w:rPr>
                      </w:pPr>
                      <w:r w:rsidRPr="00D536D6">
                        <w:rPr>
                          <w:rFonts w:cs="Arial"/>
                          <w:color w:val="FFFFFF"/>
                          <w:sz w:val="20"/>
                          <w:szCs w:val="20"/>
                        </w:rPr>
                        <w:t>San Jose, CA 95134-1706 USA</w:t>
                      </w:r>
                    </w:p>
                  </w:txbxContent>
                </v:textbox>
                <w10:wrap anchory="page"/>
              </v:shape>
            </w:pict>
          </mc:Fallback>
        </mc:AlternateContent>
      </w:r>
      <w:r w:rsidR="00D536D6" w:rsidRPr="00D536D6">
        <w:rPr>
          <w:rFonts w:eastAsia="Times New Roman" w:cs="Times New Roman"/>
          <w:noProof/>
          <w:color w:val="1E4471"/>
          <w:kern w:val="0"/>
          <w:sz w:val="32"/>
          <w:szCs w:val="32"/>
          <w14:ligatures w14:val="none"/>
        </w:rPr>
        <mc:AlternateContent>
          <mc:Choice Requires="wps">
            <w:drawing>
              <wp:anchor distT="0" distB="0" distL="114300" distR="114300" simplePos="0" relativeHeight="251665408" behindDoc="0" locked="0" layoutInCell="1" allowOverlap="1" wp14:anchorId="695DE9D7" wp14:editId="52E0D43E">
                <wp:simplePos x="0" y="0"/>
                <wp:positionH relativeFrom="column">
                  <wp:posOffset>4058478</wp:posOffset>
                </wp:positionH>
                <wp:positionV relativeFrom="page">
                  <wp:posOffset>8613913</wp:posOffset>
                </wp:positionV>
                <wp:extent cx="2232025" cy="918124"/>
                <wp:effectExtent l="0" t="0" r="3175" b="0"/>
                <wp:wrapNone/>
                <wp:docPr id="39" name="Text Box 39"/>
                <wp:cNvGraphicFramePr/>
                <a:graphic xmlns:a="http://schemas.openxmlformats.org/drawingml/2006/main">
                  <a:graphicData uri="http://schemas.microsoft.com/office/word/2010/wordprocessingShape">
                    <wps:wsp>
                      <wps:cNvSpPr txBox="1"/>
                      <wps:spPr>
                        <a:xfrm>
                          <a:off x="0" y="0"/>
                          <a:ext cx="2232025" cy="918124"/>
                        </a:xfrm>
                        <a:prstGeom prst="rect">
                          <a:avLst/>
                        </a:prstGeom>
                        <a:solidFill>
                          <a:srgbClr val="0D274D"/>
                        </a:solidFill>
                        <a:ln w="6350">
                          <a:noFill/>
                        </a:ln>
                      </wps:spPr>
                      <wps:txbx>
                        <w:txbxContent>
                          <w:p w14:paraId="160A3C1F" w14:textId="77777777" w:rsidR="00D536D6" w:rsidRPr="00D536D6" w:rsidRDefault="00D536D6" w:rsidP="00D536D6">
                            <w:pPr>
                              <w:rPr>
                                <w:rFonts w:cs="Arial"/>
                                <w:color w:val="FFFFFF"/>
                                <w:sz w:val="20"/>
                                <w:szCs w:val="20"/>
                              </w:rPr>
                            </w:pPr>
                            <w:r w:rsidRPr="00D536D6">
                              <w:rPr>
                                <w:rFonts w:cs="Arial"/>
                                <w:color w:val="FFFFFF"/>
                                <w:sz w:val="20"/>
                                <w:szCs w:val="20"/>
                              </w:rPr>
                              <w:t>Phone:</w:t>
                            </w:r>
                            <w:r w:rsidRPr="00D536D6">
                              <w:rPr>
                                <w:rFonts w:cs="Arial"/>
                                <w:color w:val="FFFFFF"/>
                                <w:sz w:val="20"/>
                                <w:szCs w:val="20"/>
                              </w:rPr>
                              <w:tab/>
                              <w:t xml:space="preserve">   +1 408-526-4000</w:t>
                            </w:r>
                          </w:p>
                          <w:p w14:paraId="21B12916" w14:textId="77777777" w:rsidR="00D536D6" w:rsidRPr="00D536D6" w:rsidRDefault="00D536D6" w:rsidP="00D536D6">
                            <w:pPr>
                              <w:rPr>
                                <w:rFonts w:cs="Arial"/>
                                <w:color w:val="FFFFFF"/>
                                <w:sz w:val="20"/>
                                <w:szCs w:val="20"/>
                              </w:rPr>
                            </w:pPr>
                            <w:r w:rsidRPr="00D536D6">
                              <w:rPr>
                                <w:rFonts w:cs="Arial"/>
                                <w:color w:val="FFFFFF"/>
                                <w:sz w:val="20"/>
                                <w:szCs w:val="20"/>
                              </w:rPr>
                              <w:t>Toll Free: +1 800-553-NETS (6387)</w:t>
                            </w:r>
                          </w:p>
                          <w:p w14:paraId="2481F0D5" w14:textId="77777777" w:rsidR="00D536D6" w:rsidRPr="00D536D6" w:rsidRDefault="00D536D6" w:rsidP="00D536D6">
                            <w:pPr>
                              <w:rPr>
                                <w:rFonts w:cs="Arial"/>
                                <w:color w:val="FFFFFF"/>
                                <w:sz w:val="20"/>
                                <w:szCs w:val="20"/>
                              </w:rPr>
                            </w:pPr>
                            <w:r w:rsidRPr="00D536D6">
                              <w:rPr>
                                <w:rFonts w:cs="Arial"/>
                                <w:color w:val="FFFFFF"/>
                                <w:sz w:val="20"/>
                                <w:szCs w:val="20"/>
                              </w:rPr>
                              <w:t>Fax:</w:t>
                            </w:r>
                            <w:r w:rsidRPr="00D536D6">
                              <w:rPr>
                                <w:rFonts w:cs="Arial"/>
                                <w:color w:val="FFFFFF"/>
                                <w:sz w:val="20"/>
                                <w:szCs w:val="20"/>
                              </w:rPr>
                              <w:tab/>
                              <w:t xml:space="preserve">   +1 408-526-4100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DE9D7" id="Text Box 39" o:spid="_x0000_s1029" type="#_x0000_t202" style="position:absolute;margin-left:319.55pt;margin-top:678.25pt;width:175.75pt;height:7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" fillcolor="#0d274d" stroked="f" strokeweight=".5pt">
                <v:textbox>
                  <w:txbxContent>
                    <w:p w14:paraId="160A3C1F" w14:textId="77777777" w:rsidR="00D536D6" w:rsidRPr="00D536D6" w:rsidRDefault="00D536D6" w:rsidP="00D536D6">
                      <w:pPr>
                        <w:rPr>
                          <w:rFonts w:cs="Arial"/>
                          <w:color w:val="FFFFFF"/>
                          <w:sz w:val="20"/>
                          <w:szCs w:val="20"/>
                        </w:rPr>
                      </w:pPr>
                      <w:r w:rsidRPr="00D536D6">
                        <w:rPr>
                          <w:rFonts w:cs="Arial"/>
                          <w:color w:val="FFFFFF"/>
                          <w:sz w:val="20"/>
                          <w:szCs w:val="20"/>
                        </w:rPr>
                        <w:t>Phone:</w:t>
                      </w:r>
                      <w:r w:rsidRPr="00D536D6">
                        <w:rPr>
                          <w:rFonts w:cs="Arial"/>
                          <w:color w:val="FFFFFF"/>
                          <w:sz w:val="20"/>
                          <w:szCs w:val="20"/>
                        </w:rPr>
                        <w:tab/>
                        <w:t xml:space="preserve">   +1 408-526-4000</w:t>
                      </w:r>
                    </w:p>
                    <w:p w14:paraId="21B12916" w14:textId="77777777" w:rsidR="00D536D6" w:rsidRPr="00D536D6" w:rsidRDefault="00D536D6" w:rsidP="00D536D6">
                      <w:pPr>
                        <w:rPr>
                          <w:rFonts w:cs="Arial"/>
                          <w:color w:val="FFFFFF"/>
                          <w:sz w:val="20"/>
                          <w:szCs w:val="20"/>
                        </w:rPr>
                      </w:pPr>
                      <w:r w:rsidRPr="00D536D6">
                        <w:rPr>
                          <w:rFonts w:cs="Arial"/>
                          <w:color w:val="FFFFFF"/>
                          <w:sz w:val="20"/>
                          <w:szCs w:val="20"/>
                        </w:rPr>
                        <w:t>Toll Free: +1 800-553-NETS (6387)</w:t>
                      </w:r>
                    </w:p>
                    <w:p w14:paraId="2481F0D5" w14:textId="77777777" w:rsidR="00D536D6" w:rsidRPr="00D536D6" w:rsidRDefault="00D536D6" w:rsidP="00D536D6">
                      <w:pPr>
                        <w:rPr>
                          <w:rFonts w:cs="Arial"/>
                          <w:color w:val="FFFFFF"/>
                          <w:sz w:val="20"/>
                          <w:szCs w:val="20"/>
                        </w:rPr>
                      </w:pPr>
                      <w:r w:rsidRPr="00D536D6">
                        <w:rPr>
                          <w:rFonts w:cs="Arial"/>
                          <w:color w:val="FFFFFF"/>
                          <w:sz w:val="20"/>
                          <w:szCs w:val="20"/>
                        </w:rPr>
                        <w:t>Fax:</w:t>
                      </w:r>
                      <w:r w:rsidRPr="00D536D6">
                        <w:rPr>
                          <w:rFonts w:cs="Arial"/>
                          <w:color w:val="FFFFFF"/>
                          <w:sz w:val="20"/>
                          <w:szCs w:val="20"/>
                        </w:rPr>
                        <w:tab/>
                        <w:t xml:space="preserve">   +1 408-526-4100</w:t>
                      </w:r>
                    </w:p>
                  </w:txbxContent>
                </v:textbox>
                <w10:wrap anchory="page"/>
              </v:shape>
            </w:pict>
          </mc:Fallback>
        </mc:AlternateContent>
      </w:r>
    </w:p>
    <w:p w14:paraId="1520711D" w14:textId="08A4D90C" w:rsidR="0076423B" w:rsidRPr="0076423B" w:rsidRDefault="0076423B" w:rsidP="00262A91">
      <w:pPr>
        <w:pStyle w:val="Heading1"/>
        <w:rPr>
          <w:rFonts w:eastAsia="Times New Roman"/>
        </w:rPr>
      </w:pPr>
      <w:r w:rsidRPr="0076423B">
        <w:rPr>
          <w:rFonts w:eastAsia="Times New Roman"/>
        </w:rPr>
        <w:lastRenderedPageBreak/>
        <w:t>Introduction</w:t>
      </w:r>
      <w:bookmarkEnd w:id="0"/>
      <w:bookmarkEnd w:id="1"/>
    </w:p>
    <w:p w14:paraId="18A01052" w14:textId="77777777" w:rsidR="0076423B" w:rsidRPr="0076423B" w:rsidRDefault="0076423B" w:rsidP="00262A91">
      <w:pPr>
        <w:pStyle w:val="Heading2"/>
        <w:rPr>
          <w:rFonts w:eastAsia="Times New Roman"/>
        </w:rPr>
      </w:pPr>
      <w:bookmarkStart w:id="2" w:name="_Toc256000007"/>
      <w:bookmarkStart w:id="3" w:name="scroll-bookmark-3"/>
      <w:r w:rsidRPr="0076423B">
        <w:rPr>
          <w:rFonts w:eastAsia="Times New Roman"/>
        </w:rPr>
        <w:t>Preface</w:t>
      </w:r>
      <w:bookmarkEnd w:id="2"/>
      <w:bookmarkEnd w:id="3"/>
    </w:p>
    <w:p w14:paraId="4F9EE8C3" w14:textId="77777777" w:rsidR="0076423B" w:rsidRPr="0035698B" w:rsidRDefault="0076423B" w:rsidP="0076423B">
      <w:pPr>
        <w:spacing w:before="120" w:after="180"/>
        <w:rPr>
          <w:rFonts w:eastAsia="Calibri" w:cs="Arial"/>
          <w:kern w:val="0"/>
          <w:szCs w:val="32"/>
          <w14:ligatures w14:val="none"/>
        </w:rPr>
      </w:pPr>
      <w:r w:rsidRPr="0035698B">
        <w:rPr>
          <w:rFonts w:eastAsia="Calibri" w:cs="Times New Roman"/>
          <w:kern w:val="0"/>
          <w:szCs w:val="32"/>
          <w14:ligatures w14:val="none"/>
        </w:rPr>
        <w:t>This Solution Design document builds upon the {{</w:t>
      </w:r>
      <w:proofErr w:type="spellStart"/>
      <w:r w:rsidRPr="0035698B">
        <w:rPr>
          <w:rFonts w:eastAsia="Calibri" w:cs="Times New Roman"/>
          <w:kern w:val="0"/>
          <w:szCs w:val="32"/>
          <w14:ligatures w14:val="none"/>
        </w:rPr>
        <w:t>customer_name</w:t>
      </w:r>
      <w:proofErr w:type="spellEnd"/>
      <w:r w:rsidRPr="0035698B">
        <w:rPr>
          <w:rFonts w:eastAsia="Calibri" w:cs="Times New Roman"/>
          <w:kern w:val="0"/>
          <w:szCs w:val="32"/>
          <w14:ligatures w14:val="none"/>
        </w:rPr>
        <w:t>}} CRD document. The SDD will provide the actual physical and logical design as well as technology specific templates which have been developed for {{</w:t>
      </w:r>
      <w:proofErr w:type="spellStart"/>
      <w:r w:rsidRPr="0035698B">
        <w:rPr>
          <w:rFonts w:eastAsia="Calibri" w:cs="Times New Roman"/>
          <w:kern w:val="0"/>
          <w:szCs w:val="32"/>
          <w14:ligatures w14:val="none"/>
        </w:rPr>
        <w:t>customer_name</w:t>
      </w:r>
      <w:proofErr w:type="spellEnd"/>
      <w:r w:rsidRPr="0035698B">
        <w:rPr>
          <w:rFonts w:eastAsia="Calibri" w:cs="Times New Roman"/>
          <w:kern w:val="0"/>
          <w:szCs w:val="32"/>
          <w14:ligatures w14:val="none"/>
        </w:rPr>
        <w:t>}}'s environment. These templates will be used to generate the actual configurations for the {{</w:t>
      </w:r>
      <w:proofErr w:type="spellStart"/>
      <w:r w:rsidRPr="0035698B">
        <w:rPr>
          <w:rFonts w:eastAsia="Calibri" w:cs="Times New Roman"/>
          <w:kern w:val="0"/>
          <w:szCs w:val="32"/>
          <w14:ligatures w14:val="none"/>
        </w:rPr>
        <w:t>customer_name</w:t>
      </w:r>
      <w:proofErr w:type="spellEnd"/>
      <w:r w:rsidRPr="0035698B">
        <w:rPr>
          <w:rFonts w:eastAsia="Calibri" w:cs="Times New Roman"/>
          <w:kern w:val="0"/>
          <w:szCs w:val="32"/>
          <w14:ligatures w14:val="none"/>
        </w:rPr>
        <w:t>}} environment.</w:t>
      </w:r>
    </w:p>
    <w:p w14:paraId="1E546BEA" w14:textId="77777777" w:rsidR="0076423B" w:rsidRPr="0035698B" w:rsidRDefault="0076423B" w:rsidP="0035698B">
      <w:r w:rsidRPr="0035698B">
        <w:t>This document was developed in collaboration with the following teams and organizations through a series of workshops and meetings:</w:t>
      </w:r>
    </w:p>
    <w:p w14:paraId="27BCB924" w14:textId="77777777" w:rsidR="0076423B" w:rsidRPr="0035698B" w:rsidRDefault="0076423B" w:rsidP="0076423B">
      <w:pPr>
        <w:numPr>
          <w:ilvl w:val="0"/>
          <w:numId w:val="1"/>
        </w:numPr>
        <w:spacing w:before="40" w:after="40" w:line="288" w:lineRule="auto"/>
        <w:ind w:left="358" w:hanging="301"/>
        <w:contextualSpacing/>
        <w:rPr>
          <w:rFonts w:eastAsia="Calibri" w:cs="Arial"/>
          <w:kern w:val="0"/>
          <w:szCs w:val="32"/>
          <w14:ligatures w14:val="none"/>
        </w:rPr>
      </w:pPr>
      <w:r w:rsidRPr="0035698B">
        <w:rPr>
          <w:rFonts w:eastAsia="Calibri" w:cs="Times New Roman"/>
          <w:kern w:val="0"/>
          <w:szCs w:val="32"/>
          <w14:ligatures w14:val="none"/>
        </w:rPr>
        <w:t>{{</w:t>
      </w:r>
      <w:proofErr w:type="spellStart"/>
      <w:r w:rsidRPr="0035698B">
        <w:rPr>
          <w:rFonts w:eastAsia="Calibri" w:cs="Times New Roman"/>
          <w:kern w:val="0"/>
          <w:szCs w:val="32"/>
          <w14:ligatures w14:val="none"/>
        </w:rPr>
        <w:t>customer_name</w:t>
      </w:r>
      <w:proofErr w:type="spellEnd"/>
      <w:r w:rsidRPr="0035698B">
        <w:rPr>
          <w:rFonts w:eastAsia="Calibri" w:cs="Times New Roman"/>
          <w:kern w:val="0"/>
          <w:szCs w:val="32"/>
          <w14:ligatures w14:val="none"/>
        </w:rPr>
        <w:t>}}</w:t>
      </w:r>
    </w:p>
    <w:p w14:paraId="30A4FFA3" w14:textId="77777777" w:rsidR="0076423B" w:rsidRDefault="0076423B" w:rsidP="0076423B">
      <w:pPr>
        <w:spacing w:before="40" w:after="40" w:line="288" w:lineRule="auto"/>
        <w:rPr>
          <w:rFonts w:eastAsia="Calibri" w:cs="Arial"/>
          <w:kern w:val="0"/>
          <w:sz w:val="20"/>
          <w:szCs w:val="22"/>
          <w14:ligatures w14:val="none"/>
        </w:rPr>
      </w:pPr>
    </w:p>
    <w:p w14:paraId="70D0D05B" w14:textId="77777777" w:rsidR="001D5DEC" w:rsidRDefault="001D5DEC">
      <w:pPr>
        <w:spacing w:after="160" w:line="278" w:lineRule="auto"/>
        <w:rPr>
          <w:rFonts w:eastAsiaTheme="majorEastAsia" w:cstheme="majorBidi"/>
          <w:color w:val="00BCEB" w:themeColor="accent1"/>
          <w:sz w:val="40"/>
          <w:szCs w:val="40"/>
        </w:rPr>
      </w:pPr>
      <w:r>
        <w:br w:type="page"/>
      </w:r>
    </w:p>
    <w:p w14:paraId="770B36EC" w14:textId="7C269FE3" w:rsidR="00030792" w:rsidRPr="00030792" w:rsidRDefault="00030792" w:rsidP="00030792">
      <w:pPr>
        <w:pStyle w:val="Heading1"/>
      </w:pPr>
      <w:r>
        <w:lastRenderedPageBreak/>
        <w:t>Domain Settings</w:t>
      </w:r>
    </w:p>
    <w:p w14:paraId="7D937FC5" w14:textId="77777777" w:rsidR="003F3C9B" w:rsidRPr="003F3C9B" w:rsidRDefault="003F3C9B" w:rsidP="00262A91">
      <w:pPr>
        <w:pStyle w:val="Heading2"/>
        <w:rPr>
          <w:rFonts w:eastAsia="Times New Roman"/>
        </w:rPr>
      </w:pPr>
      <w:bookmarkStart w:id="4" w:name="_Toc256000075"/>
      <w:bookmarkStart w:id="5" w:name="scroll-bookmark-155"/>
      <w:r w:rsidRPr="003F3C9B">
        <w:rPr>
          <w:rFonts w:eastAsia="Times New Roman"/>
        </w:rPr>
        <w:t>Domain Profiles</w:t>
      </w:r>
      <w:bookmarkEnd w:id="4"/>
      <w:bookmarkEnd w:id="5"/>
    </w:p>
    <w:p w14:paraId="1E99A972" w14:textId="77777777" w:rsidR="003F3C9B" w:rsidRPr="0035698B" w:rsidRDefault="003F3C9B" w:rsidP="0035698B">
      <w:r w:rsidRPr="0035698B">
        <w:t>In Cisco Intersight, a Domain Profile configures a Fabric Interconnect pair through reusable policies, allows for configuration of the ports and port channels, and configures the VLANs and VSANs in the network. It defines the characteristics of and configures ports on Fabric Interconnects. You can create a Domain profile and associate it with a Fabric Interconnect Domain. The Domain-related policies can be attached to the profile either at the time of creation or later. One UCS Domain profile can be assigned to one Fabric Interconnect Domain.</w:t>
      </w:r>
    </w:p>
    <w:p w14:paraId="08063E14" w14:textId="77777777" w:rsidR="003F3C9B" w:rsidRPr="0035698B" w:rsidRDefault="003F3C9B" w:rsidP="0035698B">
      <w:r w:rsidRPr="0035698B">
        <w:t>The following domain profiles and associated policies will be created and associated for these two domains.</w:t>
      </w:r>
    </w:p>
    <w:p w14:paraId="72883990" w14:textId="764E3CCD" w:rsidR="003F3C9B" w:rsidRPr="003F3C9B" w:rsidRDefault="003F3C9B" w:rsidP="003F3C9B">
      <w:pPr>
        <w:keepNext/>
        <w:spacing w:before="120" w:after="120"/>
        <w:ind w:left="864" w:hanging="864"/>
        <w:rPr>
          <w:rFonts w:eastAsia="Calibri" w:cs="Times New Roman"/>
          <w:b/>
          <w:bCs/>
          <w:kern w:val="0"/>
          <w:sz w:val="20"/>
          <w:szCs w:val="18"/>
          <w14:ligatures w14:val="none"/>
        </w:rPr>
      </w:pPr>
      <w:bookmarkStart w:id="6" w:name="_Toc256000220"/>
      <w:r w:rsidRPr="003F3C9B">
        <w:rPr>
          <w:rFonts w:eastAsia="Calibri" w:cs="Times New Roman"/>
          <w:b/>
          <w:bCs/>
          <w:kern w:val="0"/>
          <w:sz w:val="20"/>
          <w:szCs w:val="18"/>
          <w14:ligatures w14:val="none"/>
        </w:rPr>
        <w:t xml:space="preserve">Table </w:t>
      </w:r>
      <w:r w:rsidRPr="003F3C9B">
        <w:rPr>
          <w:rFonts w:eastAsia="Calibri" w:cs="Times New Roman"/>
          <w:b/>
          <w:bCs/>
          <w:kern w:val="0"/>
          <w:sz w:val="20"/>
          <w:szCs w:val="18"/>
          <w14:ligatures w14:val="none"/>
        </w:rPr>
        <w:fldChar w:fldCharType="begin"/>
      </w:r>
      <w:r w:rsidRPr="003F3C9B">
        <w:rPr>
          <w:rFonts w:eastAsia="Calibri" w:cs="Times New Roman"/>
          <w:b/>
          <w:bCs/>
          <w:kern w:val="0"/>
          <w:sz w:val="20"/>
          <w:szCs w:val="18"/>
          <w14:ligatures w14:val="none"/>
        </w:rPr>
        <w:instrText>SEQ Table \* ARABIC</w:instrText>
      </w:r>
      <w:r w:rsidRPr="003F3C9B">
        <w:rPr>
          <w:rFonts w:eastAsia="Calibri" w:cs="Times New Roman"/>
          <w:b/>
          <w:bCs/>
          <w:kern w:val="0"/>
          <w:sz w:val="20"/>
          <w:szCs w:val="18"/>
          <w14:ligatures w14:val="none"/>
        </w:rPr>
        <w:fldChar w:fldCharType="separate"/>
      </w:r>
      <w:r w:rsidR="0036221D">
        <w:rPr>
          <w:rFonts w:eastAsia="Calibri" w:cs="Times New Roman"/>
          <w:b/>
          <w:bCs/>
          <w:noProof/>
          <w:kern w:val="0"/>
          <w:sz w:val="20"/>
          <w:szCs w:val="18"/>
          <w14:ligatures w14:val="none"/>
        </w:rPr>
        <w:t>1</w:t>
      </w:r>
      <w:r w:rsidRPr="003F3C9B">
        <w:rPr>
          <w:rFonts w:eastAsia="Calibri" w:cs="Times New Roman"/>
          <w:b/>
          <w:bCs/>
          <w:kern w:val="0"/>
          <w:sz w:val="20"/>
          <w:szCs w:val="18"/>
          <w14:ligatures w14:val="none"/>
        </w:rPr>
        <w:fldChar w:fldCharType="end"/>
      </w:r>
      <w:r w:rsidRPr="003F3C9B">
        <w:rPr>
          <w:rFonts w:eastAsia="Calibri" w:cs="Times New Roman"/>
          <w:b/>
          <w:bCs/>
          <w:kern w:val="0"/>
          <w:sz w:val="20"/>
          <w:szCs w:val="18"/>
          <w14:ligatures w14:val="none"/>
        </w:rPr>
        <w:t xml:space="preserve"> Domain Profiles</w:t>
      </w:r>
      <w:bookmarkEnd w:id="6"/>
    </w:p>
    <w:p w14:paraId="6F154145" w14:textId="77777777" w:rsidR="003F3C9B" w:rsidRPr="003F3C9B" w:rsidRDefault="003F3C9B" w:rsidP="0035698B">
      <w:r w:rsidRPr="003F3C9B">
        <w:t>{{</w:t>
      </w:r>
      <w:proofErr w:type="spellStart"/>
      <w:r w:rsidRPr="003F3C9B">
        <w:t>domain_profiles</w:t>
      </w:r>
      <w:proofErr w:type="spellEnd"/>
      <w:r w:rsidRPr="003F3C9B">
        <w:t>}}</w:t>
      </w:r>
    </w:p>
    <w:p w14:paraId="44EFD79F" w14:textId="77777777" w:rsidR="0076423B" w:rsidRDefault="0076423B" w:rsidP="0076423B">
      <w:pPr>
        <w:spacing w:before="40" w:after="40" w:line="288" w:lineRule="auto"/>
        <w:rPr>
          <w:rFonts w:eastAsia="Calibri" w:cs="Arial"/>
          <w:kern w:val="0"/>
          <w:sz w:val="20"/>
          <w:szCs w:val="22"/>
          <w14:ligatures w14:val="none"/>
        </w:rPr>
      </w:pPr>
    </w:p>
    <w:p w14:paraId="3468435D" w14:textId="7F85C516" w:rsidR="00030792" w:rsidRPr="003F3C9B" w:rsidRDefault="00030792" w:rsidP="00030792">
      <w:pPr>
        <w:pStyle w:val="Heading2"/>
        <w:rPr>
          <w:rFonts w:eastAsia="Times New Roman"/>
        </w:rPr>
      </w:pPr>
      <w:r w:rsidRPr="003F3C9B">
        <w:rPr>
          <w:rFonts w:eastAsia="Times New Roman"/>
        </w:rPr>
        <w:t xml:space="preserve">Domain </w:t>
      </w:r>
      <w:r>
        <w:rPr>
          <w:rFonts w:eastAsia="Times New Roman"/>
        </w:rPr>
        <w:t>Policies</w:t>
      </w:r>
    </w:p>
    <w:p w14:paraId="1EED0BF2" w14:textId="3D0BAA17" w:rsidR="00030792" w:rsidRPr="0035698B" w:rsidRDefault="00030792" w:rsidP="00030792">
      <w:r>
        <w:t xml:space="preserve">For each </w:t>
      </w:r>
      <w:r w:rsidRPr="0035698B">
        <w:t>Domain Profile</w:t>
      </w:r>
      <w:r>
        <w:t xml:space="preserve">, several polices are used to define port types, System QoS, VLANs allowed on the FIs, and other settings. </w:t>
      </w:r>
    </w:p>
    <w:p w14:paraId="06F00F7F" w14:textId="21BA608B" w:rsidR="00030792" w:rsidRPr="0035698B" w:rsidRDefault="00030792" w:rsidP="00030792">
      <w:r w:rsidRPr="0035698B">
        <w:t xml:space="preserve">The following </w:t>
      </w:r>
      <w:r>
        <w:t>D</w:t>
      </w:r>
      <w:r w:rsidRPr="0035698B">
        <w:t xml:space="preserve">omain </w:t>
      </w:r>
      <w:r>
        <w:t>P</w:t>
      </w:r>
      <w:r w:rsidRPr="0035698B">
        <w:t xml:space="preserve">rofiles </w:t>
      </w:r>
      <w:r>
        <w:t>and their policies are listed below.</w:t>
      </w:r>
    </w:p>
    <w:p w14:paraId="428F20AD" w14:textId="296CCC94" w:rsidR="00030792" w:rsidRPr="003F3C9B" w:rsidRDefault="00030792" w:rsidP="00030792">
      <w:pPr>
        <w:keepNext/>
        <w:spacing w:before="120" w:after="120"/>
        <w:ind w:left="864" w:hanging="864"/>
        <w:rPr>
          <w:rFonts w:eastAsia="Calibri" w:cs="Times New Roman"/>
          <w:b/>
          <w:bCs/>
          <w:kern w:val="0"/>
          <w:sz w:val="20"/>
          <w:szCs w:val="18"/>
          <w14:ligatures w14:val="none"/>
        </w:rPr>
      </w:pPr>
      <w:r w:rsidRPr="003F3C9B">
        <w:rPr>
          <w:rFonts w:eastAsia="Calibri" w:cs="Times New Roman"/>
          <w:b/>
          <w:bCs/>
          <w:kern w:val="0"/>
          <w:sz w:val="20"/>
          <w:szCs w:val="18"/>
          <w14:ligatures w14:val="none"/>
        </w:rPr>
        <w:t xml:space="preserve">Table </w:t>
      </w:r>
      <w:r w:rsidRPr="003F3C9B">
        <w:rPr>
          <w:rFonts w:eastAsia="Calibri" w:cs="Times New Roman"/>
          <w:b/>
          <w:bCs/>
          <w:kern w:val="0"/>
          <w:sz w:val="20"/>
          <w:szCs w:val="18"/>
          <w14:ligatures w14:val="none"/>
        </w:rPr>
        <w:fldChar w:fldCharType="begin"/>
      </w:r>
      <w:r w:rsidRPr="003F3C9B">
        <w:rPr>
          <w:rFonts w:eastAsia="Calibri" w:cs="Times New Roman"/>
          <w:b/>
          <w:bCs/>
          <w:kern w:val="0"/>
          <w:sz w:val="20"/>
          <w:szCs w:val="18"/>
          <w14:ligatures w14:val="none"/>
        </w:rPr>
        <w:instrText>SEQ Table \* ARABIC</w:instrText>
      </w:r>
      <w:r w:rsidRPr="003F3C9B">
        <w:rPr>
          <w:rFonts w:eastAsia="Calibri" w:cs="Times New Roman"/>
          <w:b/>
          <w:bCs/>
          <w:kern w:val="0"/>
          <w:sz w:val="20"/>
          <w:szCs w:val="18"/>
          <w14:ligatures w14:val="none"/>
        </w:rPr>
        <w:fldChar w:fldCharType="separate"/>
      </w:r>
      <w:r w:rsidR="0036221D">
        <w:rPr>
          <w:rFonts w:eastAsia="Calibri" w:cs="Times New Roman"/>
          <w:b/>
          <w:bCs/>
          <w:noProof/>
          <w:kern w:val="0"/>
          <w:sz w:val="20"/>
          <w:szCs w:val="18"/>
          <w14:ligatures w14:val="none"/>
        </w:rPr>
        <w:t>2</w:t>
      </w:r>
      <w:r w:rsidRPr="003F3C9B">
        <w:rPr>
          <w:rFonts w:eastAsia="Calibri" w:cs="Times New Roman"/>
          <w:b/>
          <w:bCs/>
          <w:kern w:val="0"/>
          <w:sz w:val="20"/>
          <w:szCs w:val="18"/>
          <w14:ligatures w14:val="none"/>
        </w:rPr>
        <w:fldChar w:fldCharType="end"/>
      </w:r>
      <w:r w:rsidRPr="003F3C9B">
        <w:rPr>
          <w:rFonts w:eastAsia="Calibri" w:cs="Times New Roman"/>
          <w:b/>
          <w:bCs/>
          <w:kern w:val="0"/>
          <w:sz w:val="20"/>
          <w:szCs w:val="18"/>
          <w14:ligatures w14:val="none"/>
        </w:rPr>
        <w:t xml:space="preserve"> Domain </w:t>
      </w:r>
      <w:r>
        <w:rPr>
          <w:rFonts w:eastAsia="Calibri" w:cs="Times New Roman"/>
          <w:b/>
          <w:bCs/>
          <w:kern w:val="0"/>
          <w:sz w:val="20"/>
          <w:szCs w:val="18"/>
          <w14:ligatures w14:val="none"/>
        </w:rPr>
        <w:t>Policies</w:t>
      </w:r>
    </w:p>
    <w:p w14:paraId="07E566C4" w14:textId="097A0E63" w:rsidR="00030792" w:rsidRPr="003F3C9B" w:rsidRDefault="00030792" w:rsidP="00030792">
      <w:r w:rsidRPr="003F3C9B">
        <w:t>{{</w:t>
      </w:r>
      <w:proofErr w:type="spellStart"/>
      <w:r w:rsidRPr="003F3C9B">
        <w:t>domain_</w:t>
      </w:r>
      <w:r>
        <w:t>policies</w:t>
      </w:r>
      <w:proofErr w:type="spellEnd"/>
      <w:r w:rsidRPr="003F3C9B">
        <w:t>}}</w:t>
      </w:r>
    </w:p>
    <w:p w14:paraId="6EFE7F58" w14:textId="77777777" w:rsidR="00030792" w:rsidRDefault="00030792" w:rsidP="0076423B">
      <w:pPr>
        <w:spacing w:before="40" w:after="40" w:line="288" w:lineRule="auto"/>
        <w:rPr>
          <w:rFonts w:eastAsia="Calibri" w:cs="Arial"/>
          <w:kern w:val="0"/>
          <w:sz w:val="20"/>
          <w:szCs w:val="22"/>
          <w14:ligatures w14:val="none"/>
        </w:rPr>
      </w:pPr>
    </w:p>
    <w:p w14:paraId="24409F9E" w14:textId="77777777" w:rsidR="0035698B" w:rsidRDefault="0035698B" w:rsidP="0035698B">
      <w:pPr>
        <w:pStyle w:val="Heading2"/>
      </w:pPr>
      <w:bookmarkStart w:id="7" w:name="_Toc256000024"/>
      <w:bookmarkStart w:id="8" w:name="scroll-bookmark-35"/>
      <w:r>
        <w:t>Ethernet Switching Mode</w:t>
      </w:r>
      <w:bookmarkEnd w:id="7"/>
      <w:bookmarkEnd w:id="8"/>
    </w:p>
    <w:p w14:paraId="5E383615" w14:textId="77777777" w:rsidR="0035698B" w:rsidRPr="0035698B" w:rsidRDefault="0035698B" w:rsidP="0035698B">
      <w:r w:rsidRPr="0035698B">
        <w:t xml:space="preserve">Cisco UCS has the concept of Ethernet Switching Modes, with two configurable options of </w:t>
      </w:r>
      <w:r w:rsidRPr="0035698B">
        <w:rPr>
          <w:i/>
        </w:rPr>
        <w:t>Switching Mode</w:t>
      </w:r>
      <w:r w:rsidRPr="0035698B">
        <w:t xml:space="preserve"> and </w:t>
      </w:r>
      <w:r w:rsidRPr="0035698B">
        <w:rPr>
          <w:i/>
        </w:rPr>
        <w:t>End Host Mode</w:t>
      </w:r>
      <w:r w:rsidRPr="0035698B">
        <w:t>.</w:t>
      </w:r>
    </w:p>
    <w:p w14:paraId="2D7F9A9F" w14:textId="156F08D1" w:rsidR="0035698B" w:rsidRPr="0035698B" w:rsidRDefault="0035698B" w:rsidP="0035698B">
      <w:r w:rsidRPr="0035698B">
        <w:rPr>
          <w:i/>
        </w:rPr>
        <w:t>End Host Mode</w:t>
      </w:r>
      <w:r w:rsidRPr="0035698B">
        <w:t xml:space="preserve"> is the preferred and recommended configuration to ensure maximum scalability while maintaining the unique simplicity that Cisco UCS can offer. In </w:t>
      </w:r>
      <w:r w:rsidRPr="0035698B">
        <w:rPr>
          <w:i/>
        </w:rPr>
        <w:t>End Host Mode</w:t>
      </w:r>
      <w:r w:rsidRPr="0035698B">
        <w:t xml:space="preserve">, the Fabric Interconnects act as the name suggests, as an end host, a device with many MAC addresses. Due to it behaving as a host rather than a traditional switch, it does not need to run the Spanning Tree Protocol. UCS is therefore able to deploy a loop-free network architecture whilst enabling full uplink connectivity. Alternatively, if the Fabric Interconnects were configured with the </w:t>
      </w:r>
      <w:r w:rsidRPr="0035698B">
        <w:rPr>
          <w:i/>
        </w:rPr>
        <w:t>Ethernet Switching Mode,</w:t>
      </w:r>
      <w:r w:rsidRPr="0035698B">
        <w:t xml:space="preserve"> it would run the Spanning Tree Protocol </w:t>
      </w:r>
      <w:r w:rsidR="00B67737" w:rsidRPr="0035698B">
        <w:t>to</w:t>
      </w:r>
      <w:r w:rsidRPr="0035698B">
        <w:t xml:space="preserve"> prevent network loops and therefore certain redundant paths would be blocked.</w:t>
      </w:r>
    </w:p>
    <w:p w14:paraId="135B9B2F" w14:textId="77777777" w:rsidR="0035698B" w:rsidRPr="0035698B" w:rsidRDefault="0035698B" w:rsidP="0035698B">
      <w:r w:rsidRPr="0035698B">
        <w:t xml:space="preserve">In Ethernet </w:t>
      </w:r>
      <w:r w:rsidRPr="0035698B">
        <w:rPr>
          <w:i/>
        </w:rPr>
        <w:t>End Host Mode</w:t>
      </w:r>
      <w:r w:rsidRPr="0035698B">
        <w:t xml:space="preserve">, forwarding is based on server-to-uplink pinning. When a server is brought online, a given vNIC is ‘pinned’ to an uplink in a ‘round-robin’ basis. It </w:t>
      </w:r>
      <w:r w:rsidRPr="0035698B">
        <w:lastRenderedPageBreak/>
        <w:t>uses this uplink regardless of the destination it is trying to reach. Therefore, fabric interconnects do not learn MAC addresses from external LAN switches; they learn MAC addresses from servers within UCS only. The address table is managed so that it only contains MAC addresses of stations connected to Server Ports. Addresses are not learned on frames from network ports; and frames from Server Ports are allowed to be forwarded only when their source addresses have been learned into the switch forwarding table. Frames sourced from stations inside UCS take optimal paths to all destinations (unicast or multicast) inside.</w:t>
      </w:r>
    </w:p>
    <w:p w14:paraId="3C5D103F" w14:textId="6187E985" w:rsidR="0035698B" w:rsidRPr="0035698B" w:rsidRDefault="0035698B" w:rsidP="0035698B">
      <w:r w:rsidRPr="0035698B">
        <w:t xml:space="preserve">If these frames need to leave UCS, they only exit on their pinned network port. Frames received on network ports are filtered, based on various checks, with an overriding requirement that any frame received from outside UCS must not be forwarded back out of UCS. However, a fabric interconnect does perform local switching for </w:t>
      </w:r>
      <w:r w:rsidR="00B67737" w:rsidRPr="0035698B">
        <w:t>server-to-server</w:t>
      </w:r>
      <w:r w:rsidRPr="0035698B">
        <w:t xml:space="preserve"> traffic that is in the same VLAN and on the same Fabric. This is required because a LAN switch will by default never forward traffic back out of the interface it came in on. This design feature will be exploited, where possible, to ensure optimal, low latency switching by designing server vNIC adapters to share a given fabric, enabling switching to occur at the Fabric Interconnect, rather than the northbound network devices.</w:t>
      </w:r>
    </w:p>
    <w:tbl>
      <w:tblPr>
        <w:tblStyle w:val="ScrollNote"/>
        <w:tblW w:w="0" w:type="auto"/>
        <w:tblLayout w:type="fixed"/>
        <w:tblLook w:val="0180" w:firstRow="0" w:lastRow="0" w:firstColumn="1" w:lastColumn="1" w:noHBand="0" w:noVBand="0"/>
      </w:tblPr>
      <w:tblGrid>
        <w:gridCol w:w="8946"/>
      </w:tblGrid>
      <w:tr w:rsidR="0035698B" w14:paraId="4CFF2DA5" w14:textId="77777777" w:rsidTr="00A062D8">
        <w:tc>
          <w:tcPr>
            <w:tcW w:w="8946" w:type="dxa"/>
          </w:tcPr>
          <w:p w14:paraId="5945273D" w14:textId="77777777" w:rsidR="0035698B" w:rsidRDefault="0035698B" w:rsidP="00A062D8">
            <w:pPr>
              <w:spacing w:after="40"/>
            </w:pPr>
            <w:r>
              <w:t xml:space="preserve">The Fabric Interconnects will be configured with the Ethernet Switching Mode of </w:t>
            </w:r>
            <w:r>
              <w:rPr>
                <w:i/>
              </w:rPr>
              <w:t>End Host Mode</w:t>
            </w:r>
            <w:r>
              <w:t>.</w:t>
            </w:r>
          </w:p>
        </w:tc>
      </w:tr>
    </w:tbl>
    <w:p w14:paraId="5EF97D16" w14:textId="77777777" w:rsidR="0035698B" w:rsidRDefault="0035698B" w:rsidP="0076423B">
      <w:pPr>
        <w:spacing w:before="40" w:after="40" w:line="288" w:lineRule="auto"/>
        <w:rPr>
          <w:rFonts w:eastAsia="Calibri" w:cs="Arial"/>
          <w:kern w:val="0"/>
          <w:sz w:val="20"/>
          <w:szCs w:val="22"/>
          <w14:ligatures w14:val="none"/>
        </w:rPr>
      </w:pPr>
    </w:p>
    <w:p w14:paraId="62DB8FA5" w14:textId="01F9B228" w:rsidR="00C262DB" w:rsidRDefault="00C262DB" w:rsidP="00C262DB">
      <w:pPr>
        <w:pStyle w:val="Caption"/>
      </w:pPr>
      <w:r>
        <w:t xml:space="preserve">Table </w:t>
      </w:r>
      <w:r>
        <w:fldChar w:fldCharType="begin"/>
      </w:r>
      <w:r>
        <w:instrText>SEQ Table \* ARABIC</w:instrText>
      </w:r>
      <w:r>
        <w:fldChar w:fldCharType="separate"/>
      </w:r>
      <w:r w:rsidR="0036221D">
        <w:rPr>
          <w:noProof/>
        </w:rPr>
        <w:t>3</w:t>
      </w:r>
      <w:r>
        <w:fldChar w:fldCharType="end"/>
      </w:r>
      <w:r>
        <w:t xml:space="preserve"> Switch Control Policies </w:t>
      </w:r>
    </w:p>
    <w:p w14:paraId="1C228762" w14:textId="27C3804B" w:rsidR="00C262DB" w:rsidRPr="0035698B" w:rsidRDefault="00C262DB" w:rsidP="00C262DB">
      <w:r>
        <w:t>{{</w:t>
      </w:r>
      <w:proofErr w:type="spellStart"/>
      <w:r>
        <w:t>switch_control_policies</w:t>
      </w:r>
      <w:proofErr w:type="spellEnd"/>
      <w:r>
        <w:t xml:space="preserve"> }}</w:t>
      </w:r>
    </w:p>
    <w:p w14:paraId="51FFF15E" w14:textId="77777777" w:rsidR="00C262DB" w:rsidRDefault="00C262DB" w:rsidP="0076423B">
      <w:pPr>
        <w:spacing w:before="40" w:after="40" w:line="288" w:lineRule="auto"/>
        <w:rPr>
          <w:rFonts w:eastAsia="Calibri" w:cs="Arial"/>
          <w:kern w:val="0"/>
          <w:sz w:val="20"/>
          <w:szCs w:val="22"/>
          <w14:ligatures w14:val="none"/>
        </w:rPr>
      </w:pPr>
    </w:p>
    <w:p w14:paraId="007C68FA" w14:textId="6D1424FC" w:rsidR="0035698B" w:rsidRDefault="0035698B" w:rsidP="0035698B">
      <w:pPr>
        <w:pStyle w:val="Caption"/>
      </w:pPr>
      <w:bookmarkStart w:id="9" w:name="_Toc256000131"/>
      <w:r>
        <w:t xml:space="preserve">Table </w:t>
      </w:r>
      <w:r>
        <w:fldChar w:fldCharType="begin"/>
      </w:r>
      <w:r>
        <w:instrText>SEQ Table \* ARABIC</w:instrText>
      </w:r>
      <w:r>
        <w:fldChar w:fldCharType="separate"/>
      </w:r>
      <w:r w:rsidR="0036221D">
        <w:rPr>
          <w:noProof/>
        </w:rPr>
        <w:t>4</w:t>
      </w:r>
      <w:r>
        <w:fldChar w:fldCharType="end"/>
      </w:r>
      <w:r>
        <w:t xml:space="preserve"> </w:t>
      </w:r>
      <w:bookmarkEnd w:id="9"/>
      <w:r w:rsidR="00C262DB">
        <w:t>Fabric Interconnects</w:t>
      </w:r>
      <w:r>
        <w:t xml:space="preserve"> </w:t>
      </w:r>
    </w:p>
    <w:p w14:paraId="3BE4E92A" w14:textId="6688656E" w:rsidR="0035698B" w:rsidRPr="0035698B" w:rsidRDefault="0035698B" w:rsidP="0035698B">
      <w:r>
        <w:t>{{</w:t>
      </w:r>
      <w:proofErr w:type="spellStart"/>
      <w:r w:rsidR="00C262DB">
        <w:t>fabric_interconnects</w:t>
      </w:r>
      <w:proofErr w:type="spellEnd"/>
      <w:r>
        <w:t>}}</w:t>
      </w:r>
    </w:p>
    <w:p w14:paraId="530E23DA" w14:textId="77777777" w:rsidR="0035698B" w:rsidRDefault="0035698B" w:rsidP="0076423B">
      <w:pPr>
        <w:spacing w:before="40" w:after="40" w:line="288" w:lineRule="auto"/>
        <w:rPr>
          <w:rFonts w:eastAsia="Calibri" w:cs="Arial"/>
          <w:kern w:val="0"/>
          <w:sz w:val="20"/>
          <w:szCs w:val="22"/>
          <w14:ligatures w14:val="none"/>
        </w:rPr>
      </w:pPr>
    </w:p>
    <w:p w14:paraId="4C8DF8C5" w14:textId="77777777" w:rsidR="0035698B" w:rsidRDefault="0035698B" w:rsidP="0035698B">
      <w:pPr>
        <w:pStyle w:val="Heading2"/>
      </w:pPr>
      <w:bookmarkStart w:id="10" w:name="_Toc256000027"/>
      <w:bookmarkStart w:id="11" w:name="scroll-bookmark-42"/>
      <w:r>
        <w:t>VLAN</w:t>
      </w:r>
      <w:bookmarkEnd w:id="10"/>
      <w:bookmarkEnd w:id="11"/>
      <w:r>
        <w:t xml:space="preserve"> Policies</w:t>
      </w:r>
    </w:p>
    <w:p w14:paraId="7D8D85CA" w14:textId="77777777" w:rsidR="0035698B" w:rsidRDefault="0035698B" w:rsidP="0035698B">
      <w:r w:rsidRPr="0035698B">
        <w:t>VLANs provide the capability within UCS of segregating various types of network traffic. The following is a list of VLAN</w:t>
      </w:r>
      <w:r>
        <w:t xml:space="preserve"> Policies</w:t>
      </w:r>
      <w:r w:rsidRPr="0035698B">
        <w:t xml:space="preserve">, and their </w:t>
      </w:r>
      <w:r>
        <w:t>VLANs</w:t>
      </w:r>
      <w:r w:rsidRPr="0035698B">
        <w:t>.</w:t>
      </w:r>
    </w:p>
    <w:p w14:paraId="7A0B7558" w14:textId="1E0F2BEA" w:rsidR="0035698B" w:rsidRPr="0035698B" w:rsidRDefault="0035698B" w:rsidP="0035698B">
      <w:pPr>
        <w:pStyle w:val="Caption"/>
      </w:pPr>
      <w:bookmarkStart w:id="12" w:name="_Toc256000134"/>
      <w:r>
        <w:t xml:space="preserve">Table </w:t>
      </w:r>
      <w:r>
        <w:fldChar w:fldCharType="begin"/>
      </w:r>
      <w:r>
        <w:instrText>SEQ Table \* ARABIC</w:instrText>
      </w:r>
      <w:r>
        <w:fldChar w:fldCharType="separate"/>
      </w:r>
      <w:r w:rsidR="0036221D">
        <w:rPr>
          <w:noProof/>
        </w:rPr>
        <w:t>5</w:t>
      </w:r>
      <w:r>
        <w:fldChar w:fldCharType="end"/>
      </w:r>
      <w:r>
        <w:t xml:space="preserve"> VLAN</w:t>
      </w:r>
      <w:bookmarkEnd w:id="12"/>
      <w:r>
        <w:t xml:space="preserve"> Policies</w:t>
      </w:r>
    </w:p>
    <w:p w14:paraId="395289A0" w14:textId="77777777" w:rsidR="0035698B" w:rsidRPr="0035698B" w:rsidRDefault="0035698B" w:rsidP="0035698B">
      <w:r>
        <w:t>{{vlan_policies}}</w:t>
      </w:r>
    </w:p>
    <w:p w14:paraId="09C458C3" w14:textId="77777777" w:rsidR="0035698B" w:rsidRPr="0076423B" w:rsidRDefault="0035698B" w:rsidP="0076423B">
      <w:pPr>
        <w:spacing w:before="40" w:after="40" w:line="288" w:lineRule="auto"/>
        <w:rPr>
          <w:rFonts w:eastAsia="Calibri" w:cs="Arial"/>
          <w:kern w:val="0"/>
          <w:sz w:val="20"/>
          <w:szCs w:val="22"/>
          <w14:ligatures w14:val="none"/>
        </w:rPr>
      </w:pPr>
    </w:p>
    <w:p w14:paraId="51A9CF37" w14:textId="77777777" w:rsidR="00262A91" w:rsidRPr="00262A91" w:rsidRDefault="00262A91" w:rsidP="00262A91">
      <w:pPr>
        <w:pStyle w:val="Heading2"/>
        <w:rPr>
          <w:rFonts w:eastAsia="Times New Roman"/>
        </w:rPr>
      </w:pPr>
      <w:bookmarkStart w:id="13" w:name="_Toc256000049"/>
      <w:bookmarkStart w:id="14" w:name="scroll-bookmark-99"/>
      <w:r w:rsidRPr="00262A91">
        <w:rPr>
          <w:rFonts w:eastAsia="Times New Roman"/>
        </w:rPr>
        <w:t>Multicast Policy</w:t>
      </w:r>
      <w:bookmarkEnd w:id="13"/>
      <w:bookmarkEnd w:id="14"/>
    </w:p>
    <w:p w14:paraId="04C7E6C4" w14:textId="77777777" w:rsidR="0076423B" w:rsidRPr="0076423B" w:rsidRDefault="0076423B" w:rsidP="0035698B">
      <w:r w:rsidRPr="0076423B">
        <w:t>This policy configures Internet Group Management Protocol (IGMP) snooping and IGMP querier. IGMP Snooping dynamically determines hosts in a VLAN that should be included in multicast transmissions.</w:t>
      </w:r>
    </w:p>
    <w:p w14:paraId="03ECABFF" w14:textId="77777777" w:rsidR="0076423B" w:rsidRPr="0076423B" w:rsidRDefault="0076423B" w:rsidP="0035698B">
      <w:r w:rsidRPr="0076423B">
        <w:lastRenderedPageBreak/>
        <w:t>You can create, modify, and delete a multicast policy that can be associated to one or more VLANs. When a multicast policy is modified, all VLANs associated with that multicast policy are re-processed to apply the changes. By default, IGMP snooping is enabled and IGMP querier is disabled. On enabling IGMP querier, you can configure the IPv4 addresses for the local and peer IGMP snooping querier interfaces.</w:t>
      </w:r>
    </w:p>
    <w:p w14:paraId="298F115B" w14:textId="77777777" w:rsidR="0076423B" w:rsidRPr="0076423B" w:rsidRDefault="0076423B" w:rsidP="0035698B">
      <w:r w:rsidRPr="0076423B">
        <w:t>Some VLANs in {{</w:t>
      </w:r>
      <w:proofErr w:type="spellStart"/>
      <w:r w:rsidRPr="0076423B">
        <w:t>customer_name</w:t>
      </w:r>
      <w:proofErr w:type="spellEnd"/>
      <w:r w:rsidRPr="0076423B">
        <w:t>}}'s environment will require multicast. For these VLANs, they require snooping to be disabled and IGMP Source IP Proxy to be enabled. As of now, IGMP Source IP Proxy is not configurable in Intersight, however, it is enabled by default. Hence, to support multicast VLANs, a multicast-</w:t>
      </w:r>
      <w:proofErr w:type="spellStart"/>
      <w:r w:rsidRPr="0076423B">
        <w:t>snooping_disabled</w:t>
      </w:r>
      <w:proofErr w:type="spellEnd"/>
      <w:r w:rsidRPr="0076423B">
        <w:t xml:space="preserve"> policy will be created. For the remainder of the VLANs, they will use multicast-default policy.</w:t>
      </w:r>
    </w:p>
    <w:p w14:paraId="7099A0FA" w14:textId="77777777" w:rsidR="0076423B" w:rsidRPr="0076423B" w:rsidRDefault="0076423B" w:rsidP="0076423B">
      <w:pPr>
        <w:spacing w:before="120" w:after="180"/>
        <w:rPr>
          <w:rFonts w:eastAsia="Calibri" w:cs="Times New Roman"/>
          <w:kern w:val="0"/>
          <w:sz w:val="20"/>
          <w:szCs w:val="22"/>
          <w14:ligatures w14:val="none"/>
        </w:rPr>
      </w:pPr>
    </w:p>
    <w:p w14:paraId="50C19D9E" w14:textId="2AC9A789" w:rsidR="0076423B" w:rsidRPr="0076423B" w:rsidRDefault="0076423B" w:rsidP="0076423B">
      <w:pPr>
        <w:keepNext/>
        <w:spacing w:before="120" w:after="120"/>
        <w:ind w:left="864" w:hanging="864"/>
        <w:rPr>
          <w:rFonts w:eastAsia="Calibri" w:cs="Times New Roman"/>
          <w:b/>
          <w:bCs/>
          <w:kern w:val="0"/>
          <w:sz w:val="20"/>
          <w:szCs w:val="18"/>
          <w14:ligatures w14:val="none"/>
        </w:rPr>
      </w:pPr>
      <w:bookmarkStart w:id="15" w:name="_Toc256000182"/>
      <w:r w:rsidRPr="0076423B">
        <w:rPr>
          <w:rFonts w:eastAsia="Calibri" w:cs="Times New Roman"/>
          <w:b/>
          <w:bCs/>
          <w:kern w:val="0"/>
          <w:sz w:val="20"/>
          <w:szCs w:val="18"/>
          <w14:ligatures w14:val="none"/>
        </w:rPr>
        <w:t xml:space="preserve">Table </w:t>
      </w:r>
      <w:r w:rsidRPr="0076423B">
        <w:rPr>
          <w:rFonts w:eastAsia="Calibri" w:cs="Times New Roman"/>
          <w:b/>
          <w:bCs/>
          <w:kern w:val="0"/>
          <w:sz w:val="20"/>
          <w:szCs w:val="18"/>
          <w14:ligatures w14:val="none"/>
        </w:rPr>
        <w:fldChar w:fldCharType="begin"/>
      </w:r>
      <w:r w:rsidRPr="0076423B">
        <w:rPr>
          <w:rFonts w:eastAsia="Calibri" w:cs="Times New Roman"/>
          <w:b/>
          <w:bCs/>
          <w:kern w:val="0"/>
          <w:sz w:val="20"/>
          <w:szCs w:val="18"/>
          <w14:ligatures w14:val="none"/>
        </w:rPr>
        <w:instrText>SEQ Table \* ARABIC</w:instrText>
      </w:r>
      <w:r w:rsidRPr="0076423B">
        <w:rPr>
          <w:rFonts w:eastAsia="Calibri" w:cs="Times New Roman"/>
          <w:b/>
          <w:bCs/>
          <w:kern w:val="0"/>
          <w:sz w:val="20"/>
          <w:szCs w:val="18"/>
          <w14:ligatures w14:val="none"/>
        </w:rPr>
        <w:fldChar w:fldCharType="separate"/>
      </w:r>
      <w:r w:rsidR="0036221D">
        <w:rPr>
          <w:rFonts w:eastAsia="Calibri" w:cs="Times New Roman"/>
          <w:b/>
          <w:bCs/>
          <w:noProof/>
          <w:kern w:val="0"/>
          <w:sz w:val="20"/>
          <w:szCs w:val="18"/>
          <w14:ligatures w14:val="none"/>
        </w:rPr>
        <w:t>6</w:t>
      </w:r>
      <w:r w:rsidRPr="0076423B">
        <w:rPr>
          <w:rFonts w:eastAsia="Calibri" w:cs="Times New Roman"/>
          <w:b/>
          <w:bCs/>
          <w:kern w:val="0"/>
          <w:sz w:val="20"/>
          <w:szCs w:val="18"/>
          <w14:ligatures w14:val="none"/>
        </w:rPr>
        <w:fldChar w:fldCharType="end"/>
      </w:r>
      <w:r w:rsidRPr="0076423B">
        <w:rPr>
          <w:rFonts w:eastAsia="Calibri" w:cs="Times New Roman"/>
          <w:b/>
          <w:bCs/>
          <w:kern w:val="0"/>
          <w:sz w:val="20"/>
          <w:szCs w:val="18"/>
          <w14:ligatures w14:val="none"/>
        </w:rPr>
        <w:t xml:space="preserve"> Multicast Policy</w:t>
      </w:r>
      <w:bookmarkEnd w:id="15"/>
    </w:p>
    <w:p w14:paraId="2EC8878C" w14:textId="77777777" w:rsidR="0076423B" w:rsidRPr="0076423B" w:rsidRDefault="0076423B" w:rsidP="0035698B">
      <w:r w:rsidRPr="0076423B">
        <w:t>{{multicast_policies}}</w:t>
      </w:r>
    </w:p>
    <w:tbl>
      <w:tblPr>
        <w:tblStyle w:val="ScrollNote"/>
        <w:tblW w:w="0" w:type="auto"/>
        <w:tblLayout w:type="fixed"/>
        <w:tblLook w:val="0180" w:firstRow="0" w:lastRow="0" w:firstColumn="1" w:lastColumn="1" w:noHBand="0" w:noVBand="0"/>
      </w:tblPr>
      <w:tblGrid>
        <w:gridCol w:w="8946"/>
      </w:tblGrid>
      <w:tr w:rsidR="0076423B" w:rsidRPr="0076423B" w14:paraId="7A65DA73" w14:textId="77777777" w:rsidTr="00A062D8">
        <w:tc>
          <w:tcPr>
            <w:tcW w:w="8946" w:type="dxa"/>
          </w:tcPr>
          <w:p w14:paraId="5E04D4D5" w14:textId="77777777" w:rsidR="0076423B" w:rsidRPr="0076423B" w:rsidRDefault="0076423B" w:rsidP="0076423B">
            <w:pPr>
              <w:spacing w:before="120"/>
              <w:rPr>
                <w:rFonts w:eastAsia="Calibri" w:cs="Times New Roman"/>
              </w:rPr>
            </w:pPr>
            <w:r w:rsidRPr="0076423B">
              <w:rPr>
                <w:rFonts w:eastAsia="Calibri" w:cs="Times New Roman"/>
              </w:rPr>
              <w:t xml:space="preserve">By default, In Cisco Intersight </w:t>
            </w:r>
            <w:r w:rsidRPr="0076423B">
              <w:rPr>
                <w:rFonts w:eastAsia="Calibri" w:cs="Times New Roman"/>
                <w:b/>
              </w:rPr>
              <w:t>IGMP Source IP Proxy state</w:t>
            </w:r>
            <w:r w:rsidRPr="0076423B">
              <w:rPr>
                <w:rFonts w:eastAsia="Calibri" w:cs="Times New Roman"/>
              </w:rPr>
              <w:t xml:space="preserve"> is enabled. When IGMP Source IP Proxy is enabled, the fabric interconnect acts as a proxy for its hosts and manages the membership of hosts and routing devices in multicast groups. IP hosts use IGMP to report their multicast group memberships to any immediately neighboring multicast routing devices.</w:t>
            </w:r>
          </w:p>
        </w:tc>
      </w:tr>
    </w:tbl>
    <w:p w14:paraId="307A5D46" w14:textId="77777777" w:rsidR="0076423B" w:rsidRPr="0076423B" w:rsidRDefault="0076423B" w:rsidP="0076423B">
      <w:pPr>
        <w:spacing w:before="120" w:after="180"/>
        <w:rPr>
          <w:rFonts w:eastAsia="Calibri" w:cs="Times New Roman"/>
          <w:kern w:val="0"/>
          <w:sz w:val="20"/>
          <w:szCs w:val="22"/>
          <w14:ligatures w14:val="none"/>
        </w:rPr>
      </w:pPr>
    </w:p>
    <w:tbl>
      <w:tblPr>
        <w:tblStyle w:val="ScrollInfo"/>
        <w:tblW w:w="0" w:type="auto"/>
        <w:tblLayout w:type="fixed"/>
        <w:tblLook w:val="0180" w:firstRow="0" w:lastRow="0" w:firstColumn="1" w:lastColumn="1" w:noHBand="0" w:noVBand="0"/>
      </w:tblPr>
      <w:tblGrid>
        <w:gridCol w:w="8946"/>
      </w:tblGrid>
      <w:tr w:rsidR="0076423B" w:rsidRPr="0076423B" w14:paraId="2F15F855" w14:textId="77777777" w:rsidTr="00A062D8">
        <w:tc>
          <w:tcPr>
            <w:tcW w:w="8946" w:type="dxa"/>
          </w:tcPr>
          <w:p w14:paraId="615904B2" w14:textId="77777777" w:rsidR="0076423B" w:rsidRPr="0076423B" w:rsidRDefault="0076423B" w:rsidP="0076423B">
            <w:pPr>
              <w:spacing w:before="120"/>
              <w:rPr>
                <w:rFonts w:eastAsia="Calibri" w:cs="Times New Roman"/>
              </w:rPr>
            </w:pPr>
            <w:r w:rsidRPr="0076423B">
              <w:rPr>
                <w:rFonts w:eastAsia="Calibri" w:cs="Times New Roman"/>
              </w:rPr>
              <w:t>This policy is applicable for Domain Profile only.</w:t>
            </w:r>
          </w:p>
        </w:tc>
      </w:tr>
    </w:tbl>
    <w:p w14:paraId="78E49C48" w14:textId="77777777" w:rsidR="0076423B" w:rsidRPr="0076423B" w:rsidRDefault="0076423B" w:rsidP="0076423B">
      <w:pPr>
        <w:spacing w:before="40" w:after="40" w:line="288" w:lineRule="auto"/>
        <w:rPr>
          <w:rFonts w:eastAsia="Calibri" w:cs="Arial"/>
          <w:kern w:val="0"/>
          <w:sz w:val="20"/>
          <w:szCs w:val="22"/>
          <w14:ligatures w14:val="none"/>
        </w:rPr>
      </w:pPr>
    </w:p>
    <w:p w14:paraId="64F853E2" w14:textId="0B217588" w:rsidR="005E7F66" w:rsidRPr="005E7F66" w:rsidRDefault="005E7F66">
      <w:pPr>
        <w:rPr>
          <w:rFonts w:eastAsia="Times New Roman"/>
        </w:rPr>
      </w:pPr>
      <w:bookmarkStart w:id="16" w:name="_Toc256000051"/>
      <w:bookmarkStart w:id="17" w:name="scroll-bookmark-101"/>
    </w:p>
    <w:p w14:paraId="754C7A54" w14:textId="26CECD1B" w:rsidR="0076423B" w:rsidRPr="0076423B" w:rsidRDefault="0076423B" w:rsidP="00262A91">
      <w:pPr>
        <w:pStyle w:val="Heading2"/>
        <w:rPr>
          <w:rFonts w:eastAsia="Times New Roman"/>
        </w:rPr>
      </w:pPr>
      <w:r w:rsidRPr="0076423B">
        <w:rPr>
          <w:rFonts w:eastAsia="Times New Roman"/>
        </w:rPr>
        <w:t>NTP Policy</w:t>
      </w:r>
      <w:bookmarkEnd w:id="16"/>
      <w:bookmarkEnd w:id="17"/>
    </w:p>
    <w:p w14:paraId="11FDD23E" w14:textId="77777777" w:rsidR="0076423B" w:rsidRPr="0076423B" w:rsidRDefault="0076423B" w:rsidP="0035698B">
      <w:r w:rsidRPr="0076423B">
        <w:t>This policy allows the UCS System managed by Cisco Intersight to synchronize the time with an NTP server. Up to a maximum of 4 NTP server can be configured with each policy.</w:t>
      </w:r>
    </w:p>
    <w:p w14:paraId="69C6E603" w14:textId="0BF001A0" w:rsidR="0076423B" w:rsidRPr="0076423B" w:rsidRDefault="0076423B" w:rsidP="0035698B">
      <w:r w:rsidRPr="0076423B">
        <w:t>For {{</w:t>
      </w:r>
      <w:proofErr w:type="spellStart"/>
      <w:r w:rsidRPr="0076423B">
        <w:t>customer_name</w:t>
      </w:r>
      <w:proofErr w:type="spellEnd"/>
      <w:r w:rsidRPr="0076423B">
        <w:t>}}, the following NTP policy will be configured</w:t>
      </w:r>
      <w:r w:rsidR="005779FF">
        <w:t>.</w:t>
      </w:r>
    </w:p>
    <w:p w14:paraId="0E72F442" w14:textId="18A46121" w:rsidR="0076423B" w:rsidRPr="0076423B" w:rsidRDefault="0076423B" w:rsidP="0076423B">
      <w:pPr>
        <w:keepNext/>
        <w:spacing w:before="120" w:after="120"/>
        <w:ind w:left="864" w:hanging="864"/>
        <w:rPr>
          <w:rFonts w:eastAsia="Calibri" w:cs="Times New Roman"/>
          <w:b/>
          <w:bCs/>
          <w:kern w:val="0"/>
          <w:sz w:val="20"/>
          <w:szCs w:val="18"/>
          <w14:ligatures w14:val="none"/>
        </w:rPr>
      </w:pPr>
      <w:bookmarkStart w:id="18" w:name="_Toc256000184"/>
      <w:r w:rsidRPr="0076423B">
        <w:rPr>
          <w:rFonts w:eastAsia="Calibri" w:cs="Times New Roman"/>
          <w:b/>
          <w:bCs/>
          <w:kern w:val="0"/>
          <w:sz w:val="20"/>
          <w:szCs w:val="18"/>
          <w14:ligatures w14:val="none"/>
        </w:rPr>
        <w:t xml:space="preserve">Table </w:t>
      </w:r>
      <w:r w:rsidRPr="0076423B">
        <w:rPr>
          <w:rFonts w:eastAsia="Calibri" w:cs="Times New Roman"/>
          <w:b/>
          <w:bCs/>
          <w:kern w:val="0"/>
          <w:sz w:val="20"/>
          <w:szCs w:val="18"/>
          <w14:ligatures w14:val="none"/>
        </w:rPr>
        <w:fldChar w:fldCharType="begin"/>
      </w:r>
      <w:r w:rsidRPr="0076423B">
        <w:rPr>
          <w:rFonts w:eastAsia="Calibri" w:cs="Times New Roman"/>
          <w:b/>
          <w:bCs/>
          <w:kern w:val="0"/>
          <w:sz w:val="20"/>
          <w:szCs w:val="18"/>
          <w14:ligatures w14:val="none"/>
        </w:rPr>
        <w:instrText>SEQ Table \* ARABIC</w:instrText>
      </w:r>
      <w:r w:rsidRPr="0076423B">
        <w:rPr>
          <w:rFonts w:eastAsia="Calibri" w:cs="Times New Roman"/>
          <w:b/>
          <w:bCs/>
          <w:kern w:val="0"/>
          <w:sz w:val="20"/>
          <w:szCs w:val="18"/>
          <w14:ligatures w14:val="none"/>
        </w:rPr>
        <w:fldChar w:fldCharType="separate"/>
      </w:r>
      <w:r w:rsidR="0036221D">
        <w:rPr>
          <w:rFonts w:eastAsia="Calibri" w:cs="Times New Roman"/>
          <w:b/>
          <w:bCs/>
          <w:noProof/>
          <w:kern w:val="0"/>
          <w:sz w:val="20"/>
          <w:szCs w:val="18"/>
          <w14:ligatures w14:val="none"/>
        </w:rPr>
        <w:t>7</w:t>
      </w:r>
      <w:r w:rsidRPr="0076423B">
        <w:rPr>
          <w:rFonts w:eastAsia="Calibri" w:cs="Times New Roman"/>
          <w:b/>
          <w:bCs/>
          <w:kern w:val="0"/>
          <w:sz w:val="20"/>
          <w:szCs w:val="18"/>
          <w14:ligatures w14:val="none"/>
        </w:rPr>
        <w:fldChar w:fldCharType="end"/>
      </w:r>
      <w:r w:rsidRPr="0076423B">
        <w:rPr>
          <w:rFonts w:eastAsia="Calibri" w:cs="Times New Roman"/>
          <w:b/>
          <w:bCs/>
          <w:kern w:val="0"/>
          <w:sz w:val="20"/>
          <w:szCs w:val="18"/>
          <w14:ligatures w14:val="none"/>
        </w:rPr>
        <w:t xml:space="preserve"> NTP Policy</w:t>
      </w:r>
      <w:bookmarkEnd w:id="18"/>
    </w:p>
    <w:p w14:paraId="6B11426B" w14:textId="77777777" w:rsidR="0076423B" w:rsidRPr="0076423B" w:rsidRDefault="0076423B" w:rsidP="0035698B">
      <w:r w:rsidRPr="0076423B">
        <w:t>{{</w:t>
      </w:r>
      <w:proofErr w:type="spellStart"/>
      <w:r w:rsidRPr="0076423B">
        <w:t>ntp_policies</w:t>
      </w:r>
      <w:proofErr w:type="spellEnd"/>
      <w:r w:rsidRPr="0076423B">
        <w:t>}}</w:t>
      </w:r>
    </w:p>
    <w:tbl>
      <w:tblPr>
        <w:tblStyle w:val="ScrollInfo"/>
        <w:tblW w:w="0" w:type="auto"/>
        <w:tblLayout w:type="fixed"/>
        <w:tblLook w:val="0180" w:firstRow="0" w:lastRow="0" w:firstColumn="1" w:lastColumn="1" w:noHBand="0" w:noVBand="0"/>
      </w:tblPr>
      <w:tblGrid>
        <w:gridCol w:w="8946"/>
      </w:tblGrid>
      <w:tr w:rsidR="0076423B" w:rsidRPr="0076423B" w14:paraId="4E6156DC" w14:textId="77777777" w:rsidTr="00A062D8">
        <w:tc>
          <w:tcPr>
            <w:tcW w:w="8946" w:type="dxa"/>
          </w:tcPr>
          <w:p w14:paraId="102DF6CA" w14:textId="77777777" w:rsidR="0076423B" w:rsidRPr="0076423B" w:rsidRDefault="0076423B" w:rsidP="0076423B">
            <w:pPr>
              <w:spacing w:before="120"/>
              <w:rPr>
                <w:rFonts w:eastAsia="Calibri" w:cs="Times New Roman"/>
              </w:rPr>
            </w:pPr>
            <w:r w:rsidRPr="0076423B">
              <w:rPr>
                <w:rFonts w:eastAsia="Calibri" w:cs="Times New Roman"/>
              </w:rPr>
              <w:t>This policy is applicable for both Domain Profile and Server Profile. For Server Profile, it is applicable for Standalone servers only.</w:t>
            </w:r>
          </w:p>
        </w:tc>
      </w:tr>
    </w:tbl>
    <w:p w14:paraId="074E0799" w14:textId="77777777" w:rsidR="0076423B" w:rsidRDefault="0076423B" w:rsidP="0076423B">
      <w:pPr>
        <w:spacing w:before="120" w:after="180"/>
        <w:rPr>
          <w:rFonts w:eastAsia="Calibri" w:cs="Times New Roman"/>
          <w:kern w:val="0"/>
          <w:sz w:val="20"/>
          <w:szCs w:val="22"/>
          <w14:ligatures w14:val="none"/>
        </w:rPr>
      </w:pPr>
    </w:p>
    <w:p w14:paraId="7040B849" w14:textId="77777777" w:rsidR="008C1955" w:rsidRDefault="008C1955" w:rsidP="008C1955">
      <w:pPr>
        <w:pStyle w:val="Heading2"/>
      </w:pPr>
      <w:bookmarkStart w:id="19" w:name="_Toc256000050"/>
      <w:bookmarkStart w:id="20" w:name="scroll-bookmark-100"/>
      <w:r>
        <w:lastRenderedPageBreak/>
        <w:t>Network Connectivity Policy</w:t>
      </w:r>
      <w:bookmarkEnd w:id="19"/>
      <w:bookmarkEnd w:id="20"/>
    </w:p>
    <w:p w14:paraId="7DEAA9EC" w14:textId="77777777" w:rsidR="008C1955" w:rsidRDefault="008C1955" w:rsidP="008C1955">
      <w:r>
        <w:t>This policy configures the DNS Domain settings that are used to add or update the resource records on the DNS server from the endpoints, and the DNS server settings for IPv4 and IPv6 on an endpoint.</w:t>
      </w:r>
    </w:p>
    <w:p w14:paraId="2E85C808" w14:textId="11D7752A" w:rsidR="008C1955" w:rsidRDefault="008C1955" w:rsidP="008C1955">
      <w:r>
        <w:t>In {{</w:t>
      </w:r>
      <w:proofErr w:type="spellStart"/>
      <w:r>
        <w:t>customer_name</w:t>
      </w:r>
      <w:proofErr w:type="spellEnd"/>
      <w:r>
        <w:t>}}’s environment, the following network connectivity policy will be used.</w:t>
      </w:r>
    </w:p>
    <w:p w14:paraId="5D57BA23" w14:textId="0B2185F9" w:rsidR="008C1955" w:rsidRDefault="008C1955" w:rsidP="008C1955">
      <w:pPr>
        <w:pStyle w:val="Caption"/>
      </w:pPr>
      <w:bookmarkStart w:id="21" w:name="_Toc256000183"/>
      <w:r>
        <w:t xml:space="preserve">Table </w:t>
      </w:r>
      <w:r>
        <w:fldChar w:fldCharType="begin"/>
      </w:r>
      <w:r>
        <w:instrText>SEQ Table \* ARABIC</w:instrText>
      </w:r>
      <w:r>
        <w:fldChar w:fldCharType="separate"/>
      </w:r>
      <w:r w:rsidR="0036221D">
        <w:rPr>
          <w:noProof/>
        </w:rPr>
        <w:t>8</w:t>
      </w:r>
      <w:r>
        <w:fldChar w:fldCharType="end"/>
      </w:r>
      <w:r>
        <w:t xml:space="preserve"> Network Connectivity Policy</w:t>
      </w:r>
      <w:bookmarkEnd w:id="21"/>
    </w:p>
    <w:p w14:paraId="3D586CFB" w14:textId="3C413B47" w:rsidR="008C1955" w:rsidRDefault="008C1955" w:rsidP="008C1955">
      <w:r w:rsidRPr="008C1955">
        <w:t>{{</w:t>
      </w:r>
      <w:proofErr w:type="spellStart"/>
      <w:r w:rsidRPr="008C1955">
        <w:t>network_connectivity_policies</w:t>
      </w:r>
      <w:proofErr w:type="spellEnd"/>
      <w:r w:rsidRPr="008C1955">
        <w:t>}}</w:t>
      </w:r>
    </w:p>
    <w:tbl>
      <w:tblPr>
        <w:tblStyle w:val="ScrollInfo"/>
        <w:tblW w:w="0" w:type="auto"/>
        <w:tblLayout w:type="fixed"/>
        <w:tblLook w:val="0180" w:firstRow="0" w:lastRow="0" w:firstColumn="1" w:lastColumn="1" w:noHBand="0" w:noVBand="0"/>
      </w:tblPr>
      <w:tblGrid>
        <w:gridCol w:w="8946"/>
      </w:tblGrid>
      <w:tr w:rsidR="008C1955" w14:paraId="7D222249" w14:textId="77777777" w:rsidTr="00A062D8">
        <w:tc>
          <w:tcPr>
            <w:tcW w:w="8946" w:type="dxa"/>
          </w:tcPr>
          <w:p w14:paraId="04599E7F" w14:textId="77777777" w:rsidR="008C1955" w:rsidRDefault="008C1955" w:rsidP="00A062D8">
            <w:pPr>
              <w:spacing w:after="40"/>
            </w:pPr>
            <w:r>
              <w:t xml:space="preserve">This policy is applicable for both Domain Profile and Server Profile. For Server </w:t>
            </w:r>
            <w:proofErr w:type="spellStart"/>
            <w:r>
              <w:t>Profie</w:t>
            </w:r>
            <w:proofErr w:type="spellEnd"/>
            <w:r>
              <w:t>, it is applicable for Standalone servers only.</w:t>
            </w:r>
          </w:p>
        </w:tc>
      </w:tr>
    </w:tbl>
    <w:p w14:paraId="218A348C" w14:textId="77777777" w:rsidR="008C1955" w:rsidRDefault="008C1955" w:rsidP="008C1955"/>
    <w:p w14:paraId="72BAC93E" w14:textId="77777777" w:rsidR="008C1955" w:rsidRDefault="008C1955" w:rsidP="008C1955">
      <w:pPr>
        <w:pStyle w:val="Heading2"/>
      </w:pPr>
      <w:bookmarkStart w:id="22" w:name="_Toc256000063"/>
      <w:bookmarkStart w:id="23" w:name="scroll-bookmark-128"/>
      <w:r>
        <w:t>System QoS Policy</w:t>
      </w:r>
      <w:bookmarkEnd w:id="22"/>
      <w:bookmarkEnd w:id="23"/>
    </w:p>
    <w:p w14:paraId="02C74CBC" w14:textId="77777777" w:rsidR="008C1955" w:rsidRDefault="008C1955" w:rsidP="008C1955">
      <w:r>
        <w:t>This policy implements network traffic prioritization based on the importance of the connected network by assigning system classes for individual vNICs. Intersight uses Data Center Ethernet (DCE) to handle all traffic inside a Cisco UCS domain. This industry standard enhancement to Ethernet divides the bandwidth of the Ethernet pipe into eight virtual lanes. Two virtual lanes are reserved for internal system and management traffic. You can configure quality of service (QoS) for the other six virtual lanes. System classes determine how the DCE bandwidth in these six virtual lanes is allocated across the entire Cisco UCS domain.</w:t>
      </w:r>
    </w:p>
    <w:p w14:paraId="32D7697E" w14:textId="77777777" w:rsidR="008C1955" w:rsidRDefault="008C1955" w:rsidP="008C1955">
      <w:r>
        <w:t xml:space="preserve">Each system class reserves a specific segment of the bandwidth for a specific type of traffic, which provides a level of traffic management, even in an oversubscribed system. For example, you can configure the </w:t>
      </w:r>
      <w:proofErr w:type="spellStart"/>
      <w:r>
        <w:t>Fibre</w:t>
      </w:r>
      <w:proofErr w:type="spellEnd"/>
      <w:r>
        <w:t xml:space="preserve"> Channel Priority system class to determine the percentage of DCE bandwidth allocated to FCoE traffic. The configuration setup validates each input on the system class to prevent duplicate or invalid entries.</w:t>
      </w:r>
    </w:p>
    <w:p w14:paraId="0CF6CC2A" w14:textId="77777777" w:rsidR="008C1955" w:rsidRDefault="008C1955" w:rsidP="008C1955">
      <w:r>
        <w:t>The following list describes the system classes that you can configure.</w:t>
      </w:r>
    </w:p>
    <w:p w14:paraId="73031303" w14:textId="77777777" w:rsidR="008C1955" w:rsidRDefault="008C1955" w:rsidP="008C1955">
      <w:r>
        <w:rPr>
          <w:b/>
        </w:rPr>
        <w:t xml:space="preserve">Platinum, Gold, Silver, and Bronze </w:t>
      </w:r>
      <w:r>
        <w:t>— A configurable set of system classes that you can include in the QoS policy for a UCS domain profile. Each system class manages one lane of traffic. All properties of these system classes are available for you to assign custom settings and policies.</w:t>
      </w:r>
    </w:p>
    <w:p w14:paraId="57FD5D4A" w14:textId="77777777" w:rsidR="008C1955" w:rsidRDefault="008C1955" w:rsidP="008C1955">
      <w:r>
        <w:rPr>
          <w:b/>
        </w:rPr>
        <w:t xml:space="preserve">Best Effort </w:t>
      </w:r>
      <w:r>
        <w:t>— A system class that sets the quality of service for the lane reserved for basic Ethernet traffic. Some properties of this system class are preset and cannot be modified. For example, this class has a drop policy that allows it to drop data packets if required. You cannot disable this system class.</w:t>
      </w:r>
    </w:p>
    <w:p w14:paraId="2DF0BBD2" w14:textId="77777777" w:rsidR="008C1955" w:rsidRDefault="008C1955" w:rsidP="008C1955">
      <w:proofErr w:type="spellStart"/>
      <w:r>
        <w:rPr>
          <w:b/>
        </w:rPr>
        <w:t>Fibre</w:t>
      </w:r>
      <w:proofErr w:type="spellEnd"/>
      <w:r>
        <w:rPr>
          <w:b/>
        </w:rPr>
        <w:t xml:space="preserve"> Channel </w:t>
      </w:r>
      <w:r>
        <w:t xml:space="preserve">— A system class that sets the quality of service for the lane reserved for </w:t>
      </w:r>
      <w:proofErr w:type="spellStart"/>
      <w:r>
        <w:t>Fibre</w:t>
      </w:r>
      <w:proofErr w:type="spellEnd"/>
      <w:r>
        <w:t xml:space="preserve"> Channel over Ethernet traffic. Some properties of this system class are preset </w:t>
      </w:r>
      <w:r>
        <w:lastRenderedPageBreak/>
        <w:t>and cannot be modified. For example, this class has a no-drop policy that ensures it never drops data packets. You cannot disable this system class.</w:t>
      </w:r>
    </w:p>
    <w:p w14:paraId="5EAE8911" w14:textId="726E1254" w:rsidR="008C1955" w:rsidRDefault="008C1955" w:rsidP="008C1955">
      <w:r>
        <w:t>The following System QoS Policies are configured:</w:t>
      </w:r>
    </w:p>
    <w:p w14:paraId="68CD29E4" w14:textId="78AA8681" w:rsidR="008C1955" w:rsidRDefault="008C1955" w:rsidP="008C1955">
      <w:pPr>
        <w:pStyle w:val="Caption"/>
      </w:pPr>
      <w:bookmarkStart w:id="24" w:name="_Toc256000205"/>
      <w:r>
        <w:t xml:space="preserve">Table </w:t>
      </w:r>
      <w:r>
        <w:fldChar w:fldCharType="begin"/>
      </w:r>
      <w:r>
        <w:instrText>SEQ Table \* ARABIC</w:instrText>
      </w:r>
      <w:r>
        <w:fldChar w:fldCharType="separate"/>
      </w:r>
      <w:r w:rsidR="0036221D">
        <w:rPr>
          <w:noProof/>
        </w:rPr>
        <w:t>9</w:t>
      </w:r>
      <w:r>
        <w:fldChar w:fldCharType="end"/>
      </w:r>
      <w:r>
        <w:t xml:space="preserve"> System QoS Policy</w:t>
      </w:r>
      <w:bookmarkEnd w:id="24"/>
    </w:p>
    <w:p w14:paraId="009622BA" w14:textId="2EB8F92C" w:rsidR="008C1955" w:rsidRDefault="008C1955" w:rsidP="008C1955">
      <w:r w:rsidRPr="008C1955">
        <w:t>{{</w:t>
      </w:r>
      <w:proofErr w:type="spellStart"/>
      <w:r w:rsidRPr="008C1955">
        <w:t>system_qos_policies</w:t>
      </w:r>
      <w:proofErr w:type="spellEnd"/>
      <w:r w:rsidRPr="008C1955">
        <w:t>}}</w:t>
      </w:r>
    </w:p>
    <w:tbl>
      <w:tblPr>
        <w:tblStyle w:val="ScrollInfo"/>
        <w:tblW w:w="0" w:type="auto"/>
        <w:tblLayout w:type="fixed"/>
        <w:tblLook w:val="0180" w:firstRow="0" w:lastRow="0" w:firstColumn="1" w:lastColumn="1" w:noHBand="0" w:noVBand="0"/>
      </w:tblPr>
      <w:tblGrid>
        <w:gridCol w:w="8946"/>
      </w:tblGrid>
      <w:tr w:rsidR="008C1955" w14:paraId="291A3CB9" w14:textId="77777777" w:rsidTr="00A062D8">
        <w:tc>
          <w:tcPr>
            <w:tcW w:w="8946" w:type="dxa"/>
          </w:tcPr>
          <w:p w14:paraId="1ABEE9C0" w14:textId="77777777" w:rsidR="008C1955" w:rsidRDefault="008C1955" w:rsidP="00A062D8">
            <w:pPr>
              <w:spacing w:after="40"/>
            </w:pPr>
            <w:r>
              <w:t>This policy is applicable for Domain Profile only.</w:t>
            </w:r>
          </w:p>
        </w:tc>
      </w:tr>
    </w:tbl>
    <w:p w14:paraId="6E985F9B" w14:textId="77777777" w:rsidR="008C1955" w:rsidRDefault="008C1955" w:rsidP="008C1955"/>
    <w:p w14:paraId="0E3603E7" w14:textId="77777777" w:rsidR="00C262DB" w:rsidRDefault="00C262DB" w:rsidP="00C262DB">
      <w:pPr>
        <w:pStyle w:val="Heading2"/>
      </w:pPr>
      <w:bookmarkStart w:id="25" w:name="_Toc256000062"/>
      <w:bookmarkStart w:id="26" w:name="scroll-bookmark-127"/>
      <w:r>
        <w:t>Syslog Policy</w:t>
      </w:r>
      <w:bookmarkEnd w:id="25"/>
      <w:bookmarkEnd w:id="26"/>
    </w:p>
    <w:p w14:paraId="374B9FAF" w14:textId="2078E1E3" w:rsidR="00C262DB" w:rsidRDefault="00C262DB" w:rsidP="00C262DB">
      <w:r>
        <w:t>This policy enables to configure the local logging and remote logging (minimum severity) for an endpoint. This policy also provides configuration support to store the syslog messages in the local file and the remote syslog server.</w:t>
      </w:r>
    </w:p>
    <w:p w14:paraId="6B39DEF4" w14:textId="1E303B47" w:rsidR="00C262DB" w:rsidRDefault="00C262DB" w:rsidP="00C262DB">
      <w:pPr>
        <w:pStyle w:val="Caption"/>
      </w:pPr>
      <w:bookmarkStart w:id="27" w:name="_Toc256000204"/>
      <w:r>
        <w:t xml:space="preserve">Table </w:t>
      </w:r>
      <w:r>
        <w:fldChar w:fldCharType="begin"/>
      </w:r>
      <w:r>
        <w:instrText>SEQ Table \* ARABIC</w:instrText>
      </w:r>
      <w:r>
        <w:fldChar w:fldCharType="separate"/>
      </w:r>
      <w:r w:rsidR="0036221D">
        <w:rPr>
          <w:noProof/>
        </w:rPr>
        <w:t>10</w:t>
      </w:r>
      <w:r>
        <w:fldChar w:fldCharType="end"/>
      </w:r>
      <w:r>
        <w:t xml:space="preserve"> Syslog Policy</w:t>
      </w:r>
      <w:bookmarkEnd w:id="27"/>
    </w:p>
    <w:p w14:paraId="136B031B" w14:textId="7A35ED03" w:rsidR="00C262DB" w:rsidRDefault="00C262DB" w:rsidP="00C262DB">
      <w:r w:rsidRPr="00C262DB">
        <w:t>{{</w:t>
      </w:r>
      <w:proofErr w:type="spellStart"/>
      <w:r w:rsidRPr="00C262DB">
        <w:t>syslog_policies</w:t>
      </w:r>
      <w:proofErr w:type="spellEnd"/>
      <w:r w:rsidRPr="00C262DB">
        <w:t>}}</w:t>
      </w:r>
    </w:p>
    <w:tbl>
      <w:tblPr>
        <w:tblStyle w:val="ScrollInfo"/>
        <w:tblW w:w="0" w:type="auto"/>
        <w:tblLayout w:type="fixed"/>
        <w:tblLook w:val="0180" w:firstRow="0" w:lastRow="0" w:firstColumn="1" w:lastColumn="1" w:noHBand="0" w:noVBand="0"/>
      </w:tblPr>
      <w:tblGrid>
        <w:gridCol w:w="8946"/>
      </w:tblGrid>
      <w:tr w:rsidR="00C262DB" w14:paraId="6975E3AE" w14:textId="77777777" w:rsidTr="00A062D8">
        <w:tc>
          <w:tcPr>
            <w:tcW w:w="8946" w:type="dxa"/>
          </w:tcPr>
          <w:p w14:paraId="0B62D444" w14:textId="77777777" w:rsidR="00C262DB" w:rsidRDefault="00C262DB" w:rsidP="00A062D8">
            <w:pPr>
              <w:spacing w:after="40"/>
            </w:pPr>
            <w:r>
              <w:t>This policy is applicable for both Domain Profile and Server Profile.</w:t>
            </w:r>
          </w:p>
        </w:tc>
      </w:tr>
    </w:tbl>
    <w:p w14:paraId="6AAC8624" w14:textId="77777777" w:rsidR="00C262DB" w:rsidRDefault="00C262DB" w:rsidP="00C262DB"/>
    <w:p w14:paraId="6B38F34E" w14:textId="3E1499EC" w:rsidR="00307D65" w:rsidRDefault="00307D65" w:rsidP="00307D65">
      <w:pPr>
        <w:pStyle w:val="Heading2"/>
      </w:pPr>
      <w:r>
        <w:t>Port Policy</w:t>
      </w:r>
    </w:p>
    <w:p w14:paraId="487C74B7" w14:textId="217CC646" w:rsidR="00307D65" w:rsidRDefault="00307D65" w:rsidP="00307D65">
      <w:r>
        <w:t xml:space="preserve">This policy is used for configuring the port parameters such as unified ports that carry Ethernet or </w:t>
      </w:r>
      <w:proofErr w:type="spellStart"/>
      <w:r>
        <w:t>Fibre</w:t>
      </w:r>
      <w:proofErr w:type="spellEnd"/>
      <w:r>
        <w:t xml:space="preserve"> Channel traffic, port roles and speed.</w:t>
      </w:r>
    </w:p>
    <w:p w14:paraId="608D922E" w14:textId="1793D1C8" w:rsidR="00307D65" w:rsidRDefault="00307D65" w:rsidP="00307D65">
      <w:pPr>
        <w:pStyle w:val="Caption"/>
      </w:pPr>
      <w:r>
        <w:t xml:space="preserve">Table </w:t>
      </w:r>
      <w:r>
        <w:fldChar w:fldCharType="begin"/>
      </w:r>
      <w:r>
        <w:instrText>SEQ Table \* ARABIC</w:instrText>
      </w:r>
      <w:r>
        <w:fldChar w:fldCharType="separate"/>
      </w:r>
      <w:r w:rsidR="0036221D">
        <w:rPr>
          <w:noProof/>
        </w:rPr>
        <w:t>11</w:t>
      </w:r>
      <w:r>
        <w:fldChar w:fldCharType="end"/>
      </w:r>
      <w:r>
        <w:t xml:space="preserve"> </w:t>
      </w:r>
      <w:r w:rsidR="00FA1CE1">
        <w:t>Port</w:t>
      </w:r>
      <w:r>
        <w:t xml:space="preserve"> Policy</w:t>
      </w:r>
    </w:p>
    <w:p w14:paraId="0B176B76" w14:textId="420FE728" w:rsidR="00307D65" w:rsidRDefault="00307D65" w:rsidP="00307D65">
      <w:r>
        <w:t>{{</w:t>
      </w:r>
      <w:proofErr w:type="spellStart"/>
      <w:r>
        <w:t>port_policies</w:t>
      </w:r>
      <w:proofErr w:type="spellEnd"/>
      <w:r>
        <w:t>}}</w:t>
      </w:r>
    </w:p>
    <w:p w14:paraId="2245F124" w14:textId="77777777" w:rsidR="008C1955" w:rsidRDefault="008C1955" w:rsidP="008C1955">
      <w:pPr>
        <w:rPr>
          <w:rFonts w:eastAsia="Calibri" w:cs="Times New Roman"/>
          <w:kern w:val="0"/>
          <w:sz w:val="20"/>
          <w:szCs w:val="22"/>
          <w14:ligatures w14:val="none"/>
        </w:rPr>
      </w:pPr>
    </w:p>
    <w:p w14:paraId="57862B9B" w14:textId="77777777" w:rsidR="0076423B" w:rsidRPr="0076423B" w:rsidRDefault="0076423B" w:rsidP="008C1955">
      <w:pPr>
        <w:rPr>
          <w:rFonts w:eastAsia="Calibri" w:cs="Arial"/>
          <w:kern w:val="0"/>
          <w:sz w:val="20"/>
          <w:szCs w:val="22"/>
          <w14:ligatures w14:val="none"/>
        </w:rPr>
      </w:pPr>
    </w:p>
    <w:p w14:paraId="08C7F8AE" w14:textId="77777777" w:rsidR="001D5DEC" w:rsidRDefault="001D5DEC">
      <w:pPr>
        <w:spacing w:after="160" w:line="278" w:lineRule="auto"/>
        <w:rPr>
          <w:rFonts w:eastAsiaTheme="majorEastAsia" w:cstheme="majorBidi"/>
          <w:color w:val="00BCEB" w:themeColor="accent1"/>
          <w:sz w:val="40"/>
          <w:szCs w:val="40"/>
        </w:rPr>
      </w:pPr>
      <w:r>
        <w:br w:type="page"/>
      </w:r>
    </w:p>
    <w:p w14:paraId="41FD234A" w14:textId="5F7AE59F" w:rsidR="008C1955" w:rsidRPr="00030792" w:rsidRDefault="008C1955" w:rsidP="008C1955">
      <w:pPr>
        <w:pStyle w:val="Heading1"/>
      </w:pPr>
      <w:r>
        <w:lastRenderedPageBreak/>
        <w:t>Server Settings</w:t>
      </w:r>
    </w:p>
    <w:p w14:paraId="1C7DBCB8" w14:textId="77777777" w:rsidR="00307D65" w:rsidRDefault="00307D65" w:rsidP="00307D65">
      <w:pPr>
        <w:pStyle w:val="Heading2"/>
      </w:pPr>
      <w:bookmarkStart w:id="28" w:name="_Toc256000077"/>
      <w:bookmarkStart w:id="29" w:name="scroll-bookmark-157"/>
      <w:r>
        <w:t>Server Profiles</w:t>
      </w:r>
      <w:bookmarkEnd w:id="28"/>
      <w:bookmarkEnd w:id="29"/>
    </w:p>
    <w:p w14:paraId="1EBDAF2B" w14:textId="77777777" w:rsidR="00307D65" w:rsidRDefault="00307D65" w:rsidP="00307D65">
      <w:r>
        <w:t>In Cisco Intersight, a Server Profile enables resource management by streamlining policy alignment, and server configuration. You can create Server Profiles using the Server Profile wizard or you can import the configuration details of C-series servers in standalone mode and FI-attached servers in Intersight Managed Mode (IMM), directly from Cisco IMC. You can create Server Profiles using the Server Profile wizard to provision servers, create policies to ensure smooth deployment of servers, and eliminate failures that are caused by inconsistent configuration.</w:t>
      </w:r>
    </w:p>
    <w:p w14:paraId="0AC6392A" w14:textId="578CFA3A" w:rsidR="00307D65" w:rsidRDefault="00307D65" w:rsidP="00307D65">
      <w:r>
        <w:t>Each server profile can be individually created, or it can be created from template. For profiles created from template, it cannot be modified, unless it is detached from its template. Unique identifier</w:t>
      </w:r>
      <w:r w:rsidR="00BF2DB0">
        <w:t>s</w:t>
      </w:r>
      <w:r>
        <w:t xml:space="preserve"> for each profile </w:t>
      </w:r>
      <w:r w:rsidR="00BF2DB0">
        <w:t>are</w:t>
      </w:r>
      <w:r>
        <w:t xml:space="preserve"> also derived from pools, such as MAC pool and WWN pools.</w:t>
      </w:r>
    </w:p>
    <w:p w14:paraId="54487140" w14:textId="742A0057" w:rsidR="005779FF" w:rsidRDefault="005779FF" w:rsidP="005779FF">
      <w:pPr>
        <w:pStyle w:val="Caption"/>
      </w:pPr>
      <w:r>
        <w:t xml:space="preserve">Table </w:t>
      </w:r>
      <w:r>
        <w:fldChar w:fldCharType="begin"/>
      </w:r>
      <w:r>
        <w:instrText>SEQ Table \* ARABIC</w:instrText>
      </w:r>
      <w:r>
        <w:fldChar w:fldCharType="separate"/>
      </w:r>
      <w:r w:rsidR="0036221D">
        <w:rPr>
          <w:noProof/>
        </w:rPr>
        <w:t>12</w:t>
      </w:r>
      <w:r>
        <w:fldChar w:fldCharType="end"/>
      </w:r>
      <w:r>
        <w:t xml:space="preserve"> Server Profiles</w:t>
      </w:r>
    </w:p>
    <w:p w14:paraId="6087034A" w14:textId="42501BBB" w:rsidR="005779FF" w:rsidRDefault="005779FF" w:rsidP="00307D65">
      <w:r>
        <w:t>{{</w:t>
      </w:r>
      <w:proofErr w:type="spellStart"/>
      <w:r>
        <w:t>server_profiles</w:t>
      </w:r>
      <w:proofErr w:type="spellEnd"/>
      <w:r>
        <w:t>}}</w:t>
      </w:r>
    </w:p>
    <w:p w14:paraId="388A29A6" w14:textId="16449CCB" w:rsidR="005779FF" w:rsidRDefault="005779FF" w:rsidP="00307D65">
      <w:r>
        <w:t>In Cisco Intersight, Server Profile Templates enable the user to define a template from which multiple server profiles can be derived and deployed. Any property modification made in the template syncs with all the derived profiles. You can deploy these modified profiles individually. This feature helps in the quick and easy configuration as multiple profiles can be created and edited simultaneously.</w:t>
      </w:r>
    </w:p>
    <w:p w14:paraId="3994B202" w14:textId="4F9C7F03" w:rsidR="00BF2DB0" w:rsidRDefault="00BF2DB0" w:rsidP="00BF2DB0">
      <w:pPr>
        <w:pStyle w:val="Caption"/>
      </w:pPr>
      <w:bookmarkStart w:id="30" w:name="_Toc256000222"/>
      <w:r>
        <w:t xml:space="preserve">Table </w:t>
      </w:r>
      <w:r>
        <w:fldChar w:fldCharType="begin"/>
      </w:r>
      <w:r>
        <w:instrText>SEQ Table \* ARABIC</w:instrText>
      </w:r>
      <w:r>
        <w:fldChar w:fldCharType="separate"/>
      </w:r>
      <w:r w:rsidR="0036221D">
        <w:rPr>
          <w:noProof/>
        </w:rPr>
        <w:t>13</w:t>
      </w:r>
      <w:r>
        <w:fldChar w:fldCharType="end"/>
      </w:r>
      <w:r>
        <w:t xml:space="preserve"> Server Profile Templates</w:t>
      </w:r>
      <w:bookmarkEnd w:id="30"/>
    </w:p>
    <w:p w14:paraId="3BC91768" w14:textId="3177BCA8" w:rsidR="00BF2DB0" w:rsidRDefault="00BF2DB0" w:rsidP="00BF2DB0">
      <w:r>
        <w:t>{{</w:t>
      </w:r>
      <w:proofErr w:type="spellStart"/>
      <w:r>
        <w:t>server_profile_templates</w:t>
      </w:r>
      <w:proofErr w:type="spellEnd"/>
      <w:r>
        <w:t>}}</w:t>
      </w:r>
    </w:p>
    <w:p w14:paraId="7CADFB16" w14:textId="77777777" w:rsidR="002722BD" w:rsidRDefault="002722BD" w:rsidP="00BF2DB0"/>
    <w:p w14:paraId="782DF387" w14:textId="77777777" w:rsidR="002722BD" w:rsidRDefault="002722BD" w:rsidP="00BF2DB0"/>
    <w:p w14:paraId="5E4DFF27" w14:textId="581EBE1E" w:rsidR="002722BD" w:rsidRDefault="002722BD" w:rsidP="002722BD">
      <w:pPr>
        <w:pStyle w:val="Heading2"/>
      </w:pPr>
      <w:r>
        <w:t xml:space="preserve">Server </w:t>
      </w:r>
      <w:r>
        <w:t>Ethernet Policies</w:t>
      </w:r>
    </w:p>
    <w:p w14:paraId="026F3F4C" w14:textId="4862C8FD" w:rsidR="002722BD" w:rsidRDefault="002722BD" w:rsidP="002722BD">
      <w:pPr>
        <w:pStyle w:val="Heading3"/>
      </w:pPr>
      <w:r>
        <w:t>LAN Connectivity Policy</w:t>
      </w:r>
    </w:p>
    <w:p w14:paraId="710F65C2" w14:textId="77777777" w:rsidR="00EB7610" w:rsidRDefault="00EB7610" w:rsidP="00EB7610">
      <w:r>
        <w:t>Determines the connections and the network communication resources between the server and the LAN on the network. You must create the Ethernet Adapter, Ethernet QoS, and Ethernet Network policies as part of the LAN connectivity policy. For IMM servers, use a MAC pool, or static MAC addresses, to assign MAC addresses to servers and to identify the vNICs that the servers use to communicate with the network.</w:t>
      </w:r>
    </w:p>
    <w:p w14:paraId="76BFBD75" w14:textId="3A2EA698" w:rsidR="00EB7610" w:rsidRDefault="00EB7610" w:rsidP="00EB7610">
      <w:r>
        <w:t>The LAN Connectivity Policy determines the connectivity between the server and the ethernet network. vNICs, its placement, ordering, and pin groups are configured in this policy. MAC addresses can be statically assigned or assigned from MAC pool. Ethernet Network Group Policy, Ethernet Network Control Policy, Ethernet QoS, and Ethernet Adapter are required policies for each vNIC.</w:t>
      </w:r>
    </w:p>
    <w:p w14:paraId="36ADEB4F" w14:textId="1477AFA3" w:rsidR="00EB7610" w:rsidRDefault="00EB7610" w:rsidP="00EB7610">
      <w:pPr>
        <w:pStyle w:val="Caption"/>
      </w:pPr>
      <w:r>
        <w:lastRenderedPageBreak/>
        <w:t xml:space="preserve">Table </w:t>
      </w:r>
      <w:r>
        <w:fldChar w:fldCharType="begin"/>
      </w:r>
      <w:r>
        <w:instrText>SEQ Table \* ARABIC</w:instrText>
      </w:r>
      <w:r>
        <w:fldChar w:fldCharType="separate"/>
      </w:r>
      <w:r w:rsidR="0036221D">
        <w:rPr>
          <w:noProof/>
        </w:rPr>
        <w:t>14</w:t>
      </w:r>
      <w:r>
        <w:fldChar w:fldCharType="end"/>
      </w:r>
      <w:r>
        <w:t xml:space="preserve"> LAN Connectivity Policies</w:t>
      </w:r>
    </w:p>
    <w:p w14:paraId="15F676B9" w14:textId="75FD895B" w:rsidR="00EB7610" w:rsidRDefault="00EB7610" w:rsidP="00EB7610">
      <w:r w:rsidRPr="00EB7610">
        <w:t>{{</w:t>
      </w:r>
      <w:proofErr w:type="spellStart"/>
      <w:r w:rsidRPr="00EB7610">
        <w:t>lan_connectivity_policies</w:t>
      </w:r>
      <w:proofErr w:type="spellEnd"/>
      <w:r w:rsidRPr="00EB7610">
        <w:t>}}</w:t>
      </w:r>
    </w:p>
    <w:p w14:paraId="52532FE1" w14:textId="0B4B8145" w:rsidR="00EB7610" w:rsidRDefault="00EB7610" w:rsidP="00EB7610">
      <w:pPr>
        <w:pStyle w:val="Caption"/>
      </w:pPr>
      <w:r>
        <w:t xml:space="preserve">Table </w:t>
      </w:r>
      <w:r>
        <w:fldChar w:fldCharType="begin"/>
      </w:r>
      <w:r>
        <w:instrText>SEQ Table \* ARABIC</w:instrText>
      </w:r>
      <w:r>
        <w:fldChar w:fldCharType="separate"/>
      </w:r>
      <w:r w:rsidR="0036221D">
        <w:rPr>
          <w:noProof/>
        </w:rPr>
        <w:t>15</w:t>
      </w:r>
      <w:r>
        <w:fldChar w:fldCharType="end"/>
      </w:r>
      <w:r>
        <w:t xml:space="preserve"> Server Profile vNICs</w:t>
      </w:r>
    </w:p>
    <w:p w14:paraId="0F4EC951" w14:textId="7D1CC98C" w:rsidR="00EB7610" w:rsidRPr="00EB7610" w:rsidRDefault="00EB7610" w:rsidP="00EB7610">
      <w:r w:rsidRPr="00EB7610">
        <w:t>{{</w:t>
      </w:r>
      <w:proofErr w:type="spellStart"/>
      <w:r w:rsidRPr="00EB7610">
        <w:t>server_profile_vnics</w:t>
      </w:r>
      <w:proofErr w:type="spellEnd"/>
      <w:r w:rsidRPr="00EB7610">
        <w:t>}}</w:t>
      </w:r>
    </w:p>
    <w:p w14:paraId="7D73604B" w14:textId="77777777" w:rsidR="00BF2DB0" w:rsidRDefault="00BF2DB0" w:rsidP="00307D65"/>
    <w:p w14:paraId="1303C806" w14:textId="471D31F2" w:rsidR="00052468" w:rsidRDefault="00052468" w:rsidP="002722BD">
      <w:pPr>
        <w:pStyle w:val="Heading3"/>
      </w:pPr>
      <w:r>
        <w:t>vNIC Templates</w:t>
      </w:r>
    </w:p>
    <w:p w14:paraId="1479F92F" w14:textId="66EC1D4D" w:rsidR="00052468" w:rsidRDefault="00052468" w:rsidP="00052468">
      <w:r>
        <w:t xml:space="preserve">A vNIC template consists of common configurations that you can reuse across multiple vNICs, used in various Server Profiles. This approach simplifies network configuration across multiple servers. You can create vNICs from the template using the </w:t>
      </w:r>
      <w:r>
        <w:rPr>
          <w:rStyle w:val="Strong"/>
        </w:rPr>
        <w:t>Derive</w:t>
      </w:r>
      <w:r>
        <w:t xml:space="preserve"> operation while creating the policy. Additionally, you can attach an existing vNIC to a template to utilize the configurations set in the template. These templates can be created with or without override options. The override option allows the configuration of the derived vNIC to override the template configuration. </w:t>
      </w:r>
    </w:p>
    <w:p w14:paraId="373C8135" w14:textId="69A82B23" w:rsidR="00052468" w:rsidRDefault="00052468" w:rsidP="00052468">
      <w:pPr>
        <w:pStyle w:val="Caption"/>
      </w:pPr>
      <w:r>
        <w:t xml:space="preserve">Table </w:t>
      </w:r>
      <w:r>
        <w:fldChar w:fldCharType="begin"/>
      </w:r>
      <w:r>
        <w:instrText>SEQ Table \* ARABIC</w:instrText>
      </w:r>
      <w:r>
        <w:fldChar w:fldCharType="separate"/>
      </w:r>
      <w:r w:rsidR="0036221D">
        <w:rPr>
          <w:noProof/>
        </w:rPr>
        <w:t>16</w:t>
      </w:r>
      <w:r>
        <w:fldChar w:fldCharType="end"/>
      </w:r>
      <w:r>
        <w:t xml:space="preserve"> </w:t>
      </w:r>
      <w:r>
        <w:t>vNIC Templates</w:t>
      </w:r>
    </w:p>
    <w:p w14:paraId="59CCE7F6" w14:textId="199ECF8A" w:rsidR="00052468" w:rsidRDefault="00052468" w:rsidP="00052468">
      <w:r>
        <w:t>{{</w:t>
      </w:r>
      <w:proofErr w:type="spellStart"/>
      <w:r>
        <w:t>vnic_templates</w:t>
      </w:r>
      <w:proofErr w:type="spellEnd"/>
      <w:r>
        <w:t>}}</w:t>
      </w:r>
    </w:p>
    <w:p w14:paraId="58C4BD68" w14:textId="77777777" w:rsidR="00F451D5" w:rsidRDefault="00F451D5" w:rsidP="00052468"/>
    <w:p w14:paraId="6411E4DA" w14:textId="77777777" w:rsidR="00F451D5" w:rsidRDefault="00F451D5" w:rsidP="002722BD">
      <w:pPr>
        <w:pStyle w:val="Heading3"/>
      </w:pPr>
      <w:bookmarkStart w:id="31" w:name="_Toc256000038"/>
      <w:bookmarkStart w:id="32" w:name="scroll-bookmark-74"/>
      <w:r>
        <w:t>Ethernet Network Group Policy</w:t>
      </w:r>
      <w:bookmarkEnd w:id="31"/>
      <w:bookmarkEnd w:id="32"/>
    </w:p>
    <w:p w14:paraId="1D856639" w14:textId="0EA3315A" w:rsidR="00F451D5" w:rsidRDefault="00F451D5" w:rsidP="00F451D5">
      <w:r>
        <w:t>This policy configures the allowed VLANs and native VLAN for appliance ports, port channels or vNICs. In this deployment, this policy is applicable for ethernet uplink port, ethernet uplink port</w:t>
      </w:r>
      <w:r>
        <w:t>-</w:t>
      </w:r>
      <w:r>
        <w:t>channel, and vNICs.</w:t>
      </w:r>
    </w:p>
    <w:p w14:paraId="21AF692F" w14:textId="50F7389E" w:rsidR="00F451D5" w:rsidRDefault="00F451D5" w:rsidP="00F451D5">
      <w:r>
        <w:t>When multiple</w:t>
      </w:r>
      <w:r>
        <w:t xml:space="preserve"> uplink</w:t>
      </w:r>
      <w:r>
        <w:t>s are used</w:t>
      </w:r>
      <w:r>
        <w:t xml:space="preserve"> in a </w:t>
      </w:r>
      <w:r>
        <w:t>Dis-joint</w:t>
      </w:r>
      <w:r>
        <w:t xml:space="preserve"> L2 </w:t>
      </w:r>
      <w:r>
        <w:t>configuration</w:t>
      </w:r>
      <w:r>
        <w:t>, each ethernet uplink would require</w:t>
      </w:r>
      <w:r>
        <w:t xml:space="preserve">s its </w:t>
      </w:r>
      <w:r>
        <w:t xml:space="preserve">own </w:t>
      </w:r>
      <w:r>
        <w:t>E</w:t>
      </w:r>
      <w:r>
        <w:t xml:space="preserve">thernet </w:t>
      </w:r>
      <w:r>
        <w:t>N</w:t>
      </w:r>
      <w:r>
        <w:t xml:space="preserve">etwork </w:t>
      </w:r>
      <w:r>
        <w:t>G</w:t>
      </w:r>
      <w:r>
        <w:t xml:space="preserve">roup </w:t>
      </w:r>
      <w:r>
        <w:t>P</w:t>
      </w:r>
      <w:r>
        <w:t>olicy.</w:t>
      </w:r>
    </w:p>
    <w:p w14:paraId="439B4487" w14:textId="17B5677E" w:rsidR="00F451D5" w:rsidRDefault="00F451D5" w:rsidP="00F451D5">
      <w:r>
        <w:t>{{</w:t>
      </w:r>
      <w:proofErr w:type="spellStart"/>
      <w:r>
        <w:t>ethernet_network_group_policies</w:t>
      </w:r>
      <w:proofErr w:type="spellEnd"/>
      <w:r>
        <w:t>}}</w:t>
      </w:r>
    </w:p>
    <w:p w14:paraId="2AEBE7EF" w14:textId="77777777" w:rsidR="002722BD" w:rsidRDefault="002722BD" w:rsidP="00F451D5"/>
    <w:p w14:paraId="0105F0C2" w14:textId="77777777" w:rsidR="002722BD" w:rsidRDefault="002722BD" w:rsidP="002722BD">
      <w:pPr>
        <w:pStyle w:val="Heading3"/>
      </w:pPr>
      <w:bookmarkStart w:id="33" w:name="_Toc256000036"/>
      <w:bookmarkStart w:id="34" w:name="scroll-bookmark-72"/>
      <w:r>
        <w:t>Ethernet Adapter Policy</w:t>
      </w:r>
      <w:bookmarkEnd w:id="33"/>
      <w:bookmarkEnd w:id="34"/>
    </w:p>
    <w:p w14:paraId="5BF1F8CC" w14:textId="77777777" w:rsidR="002722BD" w:rsidRDefault="002722BD" w:rsidP="002722BD">
      <w:r>
        <w:t>An Ethernet adapter policy governs the host-side behavior of the adapter, including how the adapter handles traffic. For each VIC Virtual Ethernet Interface, you can configure various features like Virtual Extensible LAN (VXLAN), Network Virtualization using Generic Routing Encapsulation (NVGRE), Accelerated Receive Flow Steering (ARFS), Interrupt settings, and TCP Offload settings.</w:t>
      </w:r>
    </w:p>
    <w:p w14:paraId="6CE29E66" w14:textId="77777777" w:rsidR="002722BD" w:rsidRDefault="002722BD" w:rsidP="002722BD">
      <w:r>
        <w:t>The Ethernet Adapter policy include the recommended settings for the virtual Ethernet interface, for each supported server operating system. Operating systems are sensitive to the settings in these policies. In general, the storage vendors require non-default adapter settings. You can find the details of these required settings on the support list provided by those vendors.</w:t>
      </w:r>
    </w:p>
    <w:p w14:paraId="52EA492C" w14:textId="77777777" w:rsidR="002722BD" w:rsidRDefault="002722BD" w:rsidP="00F451D5"/>
    <w:p w14:paraId="6775133A" w14:textId="18212448" w:rsidR="002722BD" w:rsidRDefault="002722BD" w:rsidP="00F451D5">
      <w:r w:rsidRPr="002722BD">
        <w:t>{{</w:t>
      </w:r>
      <w:proofErr w:type="spellStart"/>
      <w:r w:rsidRPr="002722BD">
        <w:t>ethernet_adapter_policies</w:t>
      </w:r>
      <w:proofErr w:type="spellEnd"/>
      <w:r w:rsidRPr="002722BD">
        <w:t>}}</w:t>
      </w:r>
    </w:p>
    <w:p w14:paraId="0840CBB8" w14:textId="77777777" w:rsidR="002722BD" w:rsidRDefault="002722BD" w:rsidP="00F451D5"/>
    <w:p w14:paraId="34BF2C80" w14:textId="36DCD057" w:rsidR="00C16423" w:rsidRDefault="002722BD" w:rsidP="00052468">
      <w:pPr>
        <w:pStyle w:val="Heading2"/>
      </w:pPr>
      <w:r>
        <w:t xml:space="preserve">Server </w:t>
      </w:r>
      <w:r>
        <w:t xml:space="preserve">Profile </w:t>
      </w:r>
      <w:proofErr w:type="spellStart"/>
      <w:r>
        <w:t>Fibre</w:t>
      </w:r>
      <w:proofErr w:type="spellEnd"/>
      <w:r>
        <w:t>-Channel Policies</w:t>
      </w:r>
    </w:p>
    <w:p w14:paraId="492948B7" w14:textId="77777777" w:rsidR="00C16423" w:rsidRDefault="00C16423" w:rsidP="002722BD">
      <w:pPr>
        <w:pStyle w:val="Heading3"/>
      </w:pPr>
      <w:bookmarkStart w:id="35" w:name="_Toc256000057"/>
      <w:bookmarkStart w:id="36" w:name="scroll-bookmark-114"/>
      <w:r>
        <w:t>SAN Connectivity Policy</w:t>
      </w:r>
      <w:bookmarkEnd w:id="35"/>
      <w:bookmarkEnd w:id="36"/>
    </w:p>
    <w:p w14:paraId="4FD76A6C" w14:textId="77777777" w:rsidR="00C16423" w:rsidRDefault="00C16423" w:rsidP="00C16423">
      <w:r>
        <w:t xml:space="preserve">Determines the network storage resources and the connections between the server and the SAN on the network. This policy enables you to configure </w:t>
      </w:r>
      <w:proofErr w:type="spellStart"/>
      <w:r>
        <w:t>vHBAs</w:t>
      </w:r>
      <w:proofErr w:type="spellEnd"/>
      <w:r>
        <w:t xml:space="preserve"> that the servers use to communicate with the Storage Area Network. You can use WWPN and WWNN address pools, or static WWPN and WWNN addresses, to add </w:t>
      </w:r>
      <w:proofErr w:type="spellStart"/>
      <w:r>
        <w:t>vHBAs</w:t>
      </w:r>
      <w:proofErr w:type="spellEnd"/>
      <w:r>
        <w:t xml:space="preserve"> and to configure them. You must create the </w:t>
      </w:r>
      <w:proofErr w:type="spellStart"/>
      <w:r>
        <w:t>Fibre</w:t>
      </w:r>
      <w:proofErr w:type="spellEnd"/>
      <w:r>
        <w:t xml:space="preserve"> Channel Adapter, </w:t>
      </w:r>
      <w:proofErr w:type="spellStart"/>
      <w:r>
        <w:t>Fibre</w:t>
      </w:r>
      <w:proofErr w:type="spellEnd"/>
      <w:r>
        <w:t xml:space="preserve"> Channel QoS, and </w:t>
      </w:r>
      <w:proofErr w:type="spellStart"/>
      <w:r>
        <w:t>Fibre</w:t>
      </w:r>
      <w:proofErr w:type="spellEnd"/>
      <w:r>
        <w:t xml:space="preserve"> Channel Network policies as part of the SAN connectivity policy.</w:t>
      </w:r>
    </w:p>
    <w:p w14:paraId="2D4A6AF5" w14:textId="037904FE" w:rsidR="00EE1329" w:rsidRDefault="00EE1329" w:rsidP="00EE1329">
      <w:pPr>
        <w:pStyle w:val="Caption"/>
      </w:pPr>
      <w:r>
        <w:t xml:space="preserve">Table </w:t>
      </w:r>
      <w:r>
        <w:fldChar w:fldCharType="begin"/>
      </w:r>
      <w:r>
        <w:instrText>SEQ Table \* ARABIC</w:instrText>
      </w:r>
      <w:r>
        <w:fldChar w:fldCharType="separate"/>
      </w:r>
      <w:r w:rsidR="0036221D">
        <w:rPr>
          <w:noProof/>
        </w:rPr>
        <w:t>17</w:t>
      </w:r>
      <w:r>
        <w:fldChar w:fldCharType="end"/>
      </w:r>
      <w:r>
        <w:t xml:space="preserve"> </w:t>
      </w:r>
      <w:r>
        <w:t>SAN Connectivity Policies</w:t>
      </w:r>
    </w:p>
    <w:p w14:paraId="14242197" w14:textId="7C08B430" w:rsidR="00C16423" w:rsidRDefault="00C16423" w:rsidP="00052468">
      <w:r>
        <w:t>{{</w:t>
      </w:r>
      <w:proofErr w:type="spellStart"/>
      <w:r>
        <w:t>san_connectivity_policies</w:t>
      </w:r>
      <w:proofErr w:type="spellEnd"/>
      <w:r>
        <w:t>}}</w:t>
      </w:r>
    </w:p>
    <w:p w14:paraId="388070E6" w14:textId="57BB4A34" w:rsidR="003E7706" w:rsidRDefault="003E7706" w:rsidP="003E7706">
      <w:pPr>
        <w:pStyle w:val="Caption"/>
      </w:pPr>
      <w:r>
        <w:t xml:space="preserve">Table </w:t>
      </w:r>
      <w:r>
        <w:fldChar w:fldCharType="begin"/>
      </w:r>
      <w:r>
        <w:instrText>SEQ Table \* ARABIC</w:instrText>
      </w:r>
      <w:r>
        <w:fldChar w:fldCharType="separate"/>
      </w:r>
      <w:r w:rsidR="0036221D">
        <w:rPr>
          <w:noProof/>
        </w:rPr>
        <w:t>18</w:t>
      </w:r>
      <w:r>
        <w:fldChar w:fldCharType="end"/>
      </w:r>
      <w:r>
        <w:t xml:space="preserve"> Server Profile </w:t>
      </w:r>
      <w:proofErr w:type="spellStart"/>
      <w:r>
        <w:t>vHBAs</w:t>
      </w:r>
      <w:proofErr w:type="spellEnd"/>
    </w:p>
    <w:p w14:paraId="3277EA51" w14:textId="0BA85491" w:rsidR="003E7706" w:rsidRPr="00EB7610" w:rsidRDefault="003E7706" w:rsidP="003E7706">
      <w:r w:rsidRPr="00EB7610">
        <w:t>{{</w:t>
      </w:r>
      <w:proofErr w:type="spellStart"/>
      <w:r w:rsidRPr="00EB7610">
        <w:t>server_profile_v</w:t>
      </w:r>
      <w:r>
        <w:t>hbas</w:t>
      </w:r>
      <w:proofErr w:type="spellEnd"/>
      <w:r w:rsidRPr="00EB7610">
        <w:t>}}</w:t>
      </w:r>
    </w:p>
    <w:p w14:paraId="0A6F5DDE" w14:textId="77777777" w:rsidR="00C16423" w:rsidRPr="00C16423" w:rsidRDefault="00C16423" w:rsidP="00052468"/>
    <w:p w14:paraId="0D373929" w14:textId="10DCFAE4" w:rsidR="002107C5" w:rsidRDefault="002107C5" w:rsidP="002722BD">
      <w:pPr>
        <w:pStyle w:val="Heading3"/>
      </w:pPr>
      <w:proofErr w:type="spellStart"/>
      <w:r>
        <w:t>vHBA</w:t>
      </w:r>
      <w:proofErr w:type="spellEnd"/>
      <w:r>
        <w:t xml:space="preserve"> Templates</w:t>
      </w:r>
    </w:p>
    <w:p w14:paraId="1A9883EF" w14:textId="657ED056" w:rsidR="002107C5" w:rsidRDefault="002107C5" w:rsidP="002107C5">
      <w:r>
        <w:t xml:space="preserve">A </w:t>
      </w:r>
      <w:proofErr w:type="spellStart"/>
      <w:r>
        <w:t>vHBA</w:t>
      </w:r>
      <w:proofErr w:type="spellEnd"/>
      <w:r>
        <w:t xml:space="preserve"> template consists of common configurations that you can reuse across multiple </w:t>
      </w:r>
      <w:proofErr w:type="spellStart"/>
      <w:r>
        <w:t>vHBA</w:t>
      </w:r>
      <w:proofErr w:type="spellEnd"/>
      <w:r>
        <w:t xml:space="preserve">, used in various Server Profiles. This approach simplifies network configuration across multiple servers. You can create </w:t>
      </w:r>
      <w:proofErr w:type="spellStart"/>
      <w:r>
        <w:t>vHBAs</w:t>
      </w:r>
      <w:proofErr w:type="spellEnd"/>
      <w:r>
        <w:t xml:space="preserve"> from the template using the </w:t>
      </w:r>
      <w:r>
        <w:rPr>
          <w:rStyle w:val="Strong"/>
        </w:rPr>
        <w:t>Derive</w:t>
      </w:r>
      <w:r>
        <w:t xml:space="preserve"> operation while creating the policy. Additionally, you can attach an existing </w:t>
      </w:r>
      <w:proofErr w:type="spellStart"/>
      <w:r>
        <w:t>vHBAs</w:t>
      </w:r>
      <w:proofErr w:type="spellEnd"/>
      <w:r>
        <w:t xml:space="preserve"> to a template to utilize the configurations set in the template. These templates can be created with or without override options. The override option allows the configuration of the derived </w:t>
      </w:r>
      <w:proofErr w:type="spellStart"/>
      <w:r>
        <w:t>vHBA</w:t>
      </w:r>
      <w:proofErr w:type="spellEnd"/>
      <w:r>
        <w:t xml:space="preserve"> to override the template configuration. </w:t>
      </w:r>
    </w:p>
    <w:p w14:paraId="680A177A" w14:textId="7FDE4161" w:rsidR="002107C5" w:rsidRDefault="002107C5" w:rsidP="002107C5">
      <w:pPr>
        <w:pStyle w:val="Caption"/>
      </w:pPr>
      <w:r>
        <w:t xml:space="preserve">Table </w:t>
      </w:r>
      <w:r>
        <w:fldChar w:fldCharType="begin"/>
      </w:r>
      <w:r>
        <w:instrText>SEQ Table \* ARABIC</w:instrText>
      </w:r>
      <w:r>
        <w:fldChar w:fldCharType="separate"/>
      </w:r>
      <w:r w:rsidR="0036221D">
        <w:rPr>
          <w:noProof/>
        </w:rPr>
        <w:t>19</w:t>
      </w:r>
      <w:r>
        <w:fldChar w:fldCharType="end"/>
      </w:r>
      <w:r>
        <w:t xml:space="preserve"> </w:t>
      </w:r>
      <w:proofErr w:type="spellStart"/>
      <w:r>
        <w:t>v</w:t>
      </w:r>
      <w:r>
        <w:t>HBA</w:t>
      </w:r>
      <w:proofErr w:type="spellEnd"/>
      <w:r>
        <w:t xml:space="preserve"> Templates</w:t>
      </w:r>
    </w:p>
    <w:p w14:paraId="2966DB4B" w14:textId="2B9B3849" w:rsidR="00A448C8" w:rsidRPr="0008159F" w:rsidRDefault="002107C5" w:rsidP="00052468">
      <w:pPr>
        <w:rPr>
          <w:rFonts w:ascii="Times New Roman" w:hAnsi="Times New Roman"/>
        </w:rPr>
      </w:pPr>
      <w:r>
        <w:t>{{</w:t>
      </w:r>
      <w:proofErr w:type="spellStart"/>
      <w:r>
        <w:t>v</w:t>
      </w:r>
      <w:r>
        <w:t>hba</w:t>
      </w:r>
      <w:r>
        <w:t>_templates</w:t>
      </w:r>
      <w:proofErr w:type="spellEnd"/>
      <w:r>
        <w:t>}}</w:t>
      </w:r>
    </w:p>
    <w:p w14:paraId="5B913AEB" w14:textId="77777777" w:rsidR="0008159F" w:rsidRDefault="0008159F" w:rsidP="0008159F"/>
    <w:p w14:paraId="11613A84" w14:textId="7CE7D40E" w:rsidR="0008159F" w:rsidRDefault="0008159F" w:rsidP="002722BD">
      <w:pPr>
        <w:pStyle w:val="Heading3"/>
      </w:pPr>
      <w:proofErr w:type="spellStart"/>
      <w:r>
        <w:t>Fibre</w:t>
      </w:r>
      <w:proofErr w:type="spellEnd"/>
      <w:r w:rsidR="006D1477">
        <w:t xml:space="preserve"> </w:t>
      </w:r>
      <w:r>
        <w:t>Channel</w:t>
      </w:r>
      <w:r>
        <w:t xml:space="preserve"> </w:t>
      </w:r>
      <w:r>
        <w:t>Network Policies</w:t>
      </w:r>
    </w:p>
    <w:p w14:paraId="6F254162" w14:textId="2E8F94E1" w:rsidR="0008159F" w:rsidRDefault="0008159F" w:rsidP="0008159F">
      <w:r>
        <w:t>A</w:t>
      </w:r>
      <w:r>
        <w:t xml:space="preserve"> Fibre Channel Network policy governs the Virtual Storage Area Network (VSAN) configuration for the virtual interfaces.</w:t>
      </w:r>
    </w:p>
    <w:p w14:paraId="3E3D8503" w14:textId="6177272C" w:rsidR="00562B2A" w:rsidRDefault="00562B2A" w:rsidP="00562B2A">
      <w:pPr>
        <w:pStyle w:val="Caption"/>
      </w:pPr>
      <w:r>
        <w:t xml:space="preserve">Table </w:t>
      </w:r>
      <w:r>
        <w:fldChar w:fldCharType="begin"/>
      </w:r>
      <w:r>
        <w:instrText>SEQ Table \* ARABIC</w:instrText>
      </w:r>
      <w:r>
        <w:fldChar w:fldCharType="separate"/>
      </w:r>
      <w:r w:rsidR="0036221D">
        <w:rPr>
          <w:noProof/>
        </w:rPr>
        <w:t>20</w:t>
      </w:r>
      <w:r>
        <w:fldChar w:fldCharType="end"/>
      </w:r>
      <w:r>
        <w:t xml:space="preserve"> </w:t>
      </w:r>
      <w:r>
        <w:t>FC Network Policies</w:t>
      </w:r>
    </w:p>
    <w:p w14:paraId="5B7C8F83" w14:textId="2885AF1A" w:rsidR="0008159F" w:rsidRDefault="0008159F" w:rsidP="0008159F">
      <w:r>
        <w:t>{{</w:t>
      </w:r>
      <w:proofErr w:type="spellStart"/>
      <w:r>
        <w:t>fc_network_policies</w:t>
      </w:r>
      <w:proofErr w:type="spellEnd"/>
      <w:r>
        <w:t>}}</w:t>
      </w:r>
    </w:p>
    <w:p w14:paraId="19253903" w14:textId="77777777" w:rsidR="0033056C" w:rsidRDefault="0033056C" w:rsidP="0008159F"/>
    <w:p w14:paraId="6CA8A50F" w14:textId="77777777" w:rsidR="0033056C" w:rsidRDefault="0033056C" w:rsidP="0033056C">
      <w:pPr>
        <w:pStyle w:val="Heading3"/>
      </w:pPr>
      <w:bookmarkStart w:id="37" w:name="_Toc256000040"/>
      <w:bookmarkStart w:id="38" w:name="scroll-bookmark-83"/>
      <w:proofErr w:type="spellStart"/>
      <w:r>
        <w:lastRenderedPageBreak/>
        <w:t>Fibre</w:t>
      </w:r>
      <w:proofErr w:type="spellEnd"/>
      <w:r>
        <w:t xml:space="preserve"> Channel Adapter Policy</w:t>
      </w:r>
      <w:bookmarkEnd w:id="37"/>
      <w:bookmarkEnd w:id="38"/>
    </w:p>
    <w:p w14:paraId="1CD110BC" w14:textId="77777777" w:rsidR="0033056C" w:rsidRDefault="0033056C" w:rsidP="0033056C">
      <w:r>
        <w:t xml:space="preserve">A </w:t>
      </w:r>
      <w:proofErr w:type="spellStart"/>
      <w:r>
        <w:t>Fibre</w:t>
      </w:r>
      <w:proofErr w:type="spellEnd"/>
      <w:r>
        <w:t xml:space="preserve"> Channel adapter policy governs the host-side behavior of the adapter, including how the adapter handles traffic. You can enable FCP Error Recovery, change the default settings of Queues, and Interrupt handling for performance enhancement.</w:t>
      </w:r>
    </w:p>
    <w:p w14:paraId="1B7BBF83" w14:textId="77777777" w:rsidR="0033056C" w:rsidRDefault="0033056C" w:rsidP="0033056C">
      <w:r>
        <w:t>This policy includes the recommended default configurations for the supported server operating systems. The policy supports nine default configurations. During the policy creation, you can select and import a default configuration.</w:t>
      </w:r>
    </w:p>
    <w:p w14:paraId="2BCE9035" w14:textId="28B1CAC4" w:rsidR="00562B2A" w:rsidRDefault="00562B2A" w:rsidP="00562B2A">
      <w:pPr>
        <w:pStyle w:val="Caption"/>
      </w:pPr>
      <w:r>
        <w:t xml:space="preserve">Table </w:t>
      </w:r>
      <w:r>
        <w:fldChar w:fldCharType="begin"/>
      </w:r>
      <w:r>
        <w:instrText>SEQ Table \* ARABIC</w:instrText>
      </w:r>
      <w:r>
        <w:fldChar w:fldCharType="separate"/>
      </w:r>
      <w:r w:rsidR="0036221D">
        <w:rPr>
          <w:noProof/>
        </w:rPr>
        <w:t>21</w:t>
      </w:r>
      <w:r>
        <w:fldChar w:fldCharType="end"/>
      </w:r>
      <w:r>
        <w:t xml:space="preserve"> </w:t>
      </w:r>
      <w:r>
        <w:t xml:space="preserve">FC </w:t>
      </w:r>
      <w:proofErr w:type="spellStart"/>
      <w:r>
        <w:t>Adapater</w:t>
      </w:r>
      <w:proofErr w:type="spellEnd"/>
      <w:r>
        <w:t xml:space="preserve"> Policies</w:t>
      </w:r>
    </w:p>
    <w:p w14:paraId="4A6C03F4" w14:textId="14DCEAFB" w:rsidR="0033056C" w:rsidRDefault="0033056C" w:rsidP="0033056C">
      <w:r>
        <w:t>{{</w:t>
      </w:r>
      <w:proofErr w:type="spellStart"/>
      <w:r>
        <w:t>fc_adapter_policies</w:t>
      </w:r>
      <w:proofErr w:type="spellEnd"/>
      <w:r>
        <w:t>}}</w:t>
      </w:r>
    </w:p>
    <w:p w14:paraId="0526C7B3" w14:textId="77777777" w:rsidR="0033056C" w:rsidRDefault="0033056C" w:rsidP="0033056C"/>
    <w:p w14:paraId="17B7F61F" w14:textId="0769C5E0" w:rsidR="00985470" w:rsidRDefault="00985470" w:rsidP="00985470">
      <w:pPr>
        <w:pStyle w:val="Heading2"/>
      </w:pPr>
      <w:r>
        <w:t>Server Profile Policies</w:t>
      </w:r>
    </w:p>
    <w:p w14:paraId="797FC7BE" w14:textId="3A9C0DC1" w:rsidR="00985470" w:rsidRDefault="00985470" w:rsidP="00985470">
      <w:pPr>
        <w:pStyle w:val="Heading3"/>
      </w:pPr>
      <w:bookmarkStart w:id="39" w:name="_Toc256000035"/>
      <w:bookmarkStart w:id="40" w:name="scroll-bookmark-71"/>
      <w:r>
        <w:t>Boot Order Polic</w:t>
      </w:r>
      <w:bookmarkEnd w:id="39"/>
      <w:bookmarkEnd w:id="40"/>
      <w:r w:rsidR="00C77011">
        <w:t>ies</w:t>
      </w:r>
    </w:p>
    <w:p w14:paraId="361EBF6E" w14:textId="77777777" w:rsidR="00985470" w:rsidRDefault="00985470" w:rsidP="00985470">
      <w:r>
        <w:t>The Boot Order policy configures the linear ordering of devices and enables you to change the boot order and boot mode. You can also add multiple devices under various device types, rearrange the boot order, and set parameters for each boot device type.</w:t>
      </w:r>
    </w:p>
    <w:p w14:paraId="7CC616BE" w14:textId="510F6A2B" w:rsidR="00562B2A" w:rsidRDefault="00562B2A" w:rsidP="00562B2A">
      <w:pPr>
        <w:pStyle w:val="Caption"/>
      </w:pPr>
      <w:r>
        <w:t xml:space="preserve">Table </w:t>
      </w:r>
      <w:r>
        <w:fldChar w:fldCharType="begin"/>
      </w:r>
      <w:r>
        <w:instrText>SEQ Table \* ARABIC</w:instrText>
      </w:r>
      <w:r>
        <w:fldChar w:fldCharType="separate"/>
      </w:r>
      <w:r w:rsidR="0036221D">
        <w:rPr>
          <w:noProof/>
        </w:rPr>
        <w:t>22</w:t>
      </w:r>
      <w:r>
        <w:fldChar w:fldCharType="end"/>
      </w:r>
      <w:r>
        <w:t xml:space="preserve"> </w:t>
      </w:r>
      <w:r>
        <w:t>Boot Policies</w:t>
      </w:r>
    </w:p>
    <w:p w14:paraId="790396FF" w14:textId="77BB19D8" w:rsidR="00985470" w:rsidRDefault="00985470" w:rsidP="00985470">
      <w:r>
        <w:t>{{</w:t>
      </w:r>
      <w:proofErr w:type="spellStart"/>
      <w:r>
        <w:t>boot_policies</w:t>
      </w:r>
      <w:proofErr w:type="spellEnd"/>
      <w:r>
        <w:t>}}</w:t>
      </w:r>
    </w:p>
    <w:p w14:paraId="14FD2C16" w14:textId="77777777" w:rsidR="00C77011" w:rsidRDefault="00C77011" w:rsidP="00985470"/>
    <w:p w14:paraId="770D1E26" w14:textId="7BEF3DC3" w:rsidR="00C77011" w:rsidRDefault="00C77011" w:rsidP="00C77011">
      <w:pPr>
        <w:pStyle w:val="Heading3"/>
      </w:pPr>
      <w:r>
        <w:t xml:space="preserve">Firmware </w:t>
      </w:r>
      <w:r>
        <w:t>Polic</w:t>
      </w:r>
      <w:r>
        <w:t>ies</w:t>
      </w:r>
    </w:p>
    <w:p w14:paraId="00D164FF" w14:textId="77777777" w:rsidR="00C77011" w:rsidRDefault="00C77011" w:rsidP="00C77011">
      <w:pPr>
        <w:rPr>
          <w:rFonts w:ascii="Times New Roman" w:hAnsi="Times New Roman"/>
        </w:rPr>
      </w:pPr>
      <w:r>
        <w:t xml:space="preserve">This policy allows you to see the firmware present in your systems, as against the firmware baseline. Firmware policy also enables you to bring the firmware of your systems in line with the desired version and thereby enables the drive to compliance. </w:t>
      </w:r>
    </w:p>
    <w:p w14:paraId="69ED4528" w14:textId="0731D9F8" w:rsidR="00562B2A" w:rsidRDefault="00562B2A" w:rsidP="00562B2A">
      <w:pPr>
        <w:pStyle w:val="Caption"/>
      </w:pPr>
      <w:r>
        <w:t xml:space="preserve">Table </w:t>
      </w:r>
      <w:r>
        <w:fldChar w:fldCharType="begin"/>
      </w:r>
      <w:r>
        <w:instrText>SEQ Table \* ARABIC</w:instrText>
      </w:r>
      <w:r>
        <w:fldChar w:fldCharType="separate"/>
      </w:r>
      <w:r w:rsidR="0036221D">
        <w:rPr>
          <w:noProof/>
        </w:rPr>
        <w:t>23</w:t>
      </w:r>
      <w:r>
        <w:fldChar w:fldCharType="end"/>
      </w:r>
      <w:r>
        <w:t xml:space="preserve"> </w:t>
      </w:r>
      <w:r>
        <w:t>Firmware Policies</w:t>
      </w:r>
    </w:p>
    <w:p w14:paraId="5F355A68" w14:textId="225C2124" w:rsidR="00985470" w:rsidRDefault="00C77011" w:rsidP="00985470">
      <w:r w:rsidRPr="00C77011">
        <w:t>{{</w:t>
      </w:r>
      <w:proofErr w:type="spellStart"/>
      <w:r w:rsidRPr="00C77011">
        <w:t>firmware_policies</w:t>
      </w:r>
      <w:proofErr w:type="spellEnd"/>
      <w:r w:rsidRPr="00C77011">
        <w:t>}}</w:t>
      </w:r>
    </w:p>
    <w:p w14:paraId="1A06B7F2" w14:textId="77777777" w:rsidR="00C77011" w:rsidRDefault="00C77011" w:rsidP="00985470"/>
    <w:p w14:paraId="3FD204EB" w14:textId="5DEFECA1" w:rsidR="00C77011" w:rsidRDefault="00C77011" w:rsidP="00985470">
      <w:pPr>
        <w:pStyle w:val="Heading3"/>
      </w:pPr>
      <w:r>
        <w:t>IMC Access Policies</w:t>
      </w:r>
    </w:p>
    <w:p w14:paraId="7A6430E5" w14:textId="5855BD12" w:rsidR="00C77011" w:rsidRDefault="00C77011" w:rsidP="00985470">
      <w:r w:rsidRPr="00C77011">
        <w:t xml:space="preserve">The IMC Access policy allows you to configure your network and associate an IP address from an IP Pool with a server. In-Band IP address, Out-Of-Band IP address, or both In-Band and Out-Of-Band IP addresses can be configured using IMC Access Policy and is supported on Drive Security, SNMP, Syslog, and </w:t>
      </w:r>
      <w:proofErr w:type="spellStart"/>
      <w:r w:rsidRPr="00C77011">
        <w:t>vMedia</w:t>
      </w:r>
      <w:proofErr w:type="spellEnd"/>
      <w:r w:rsidRPr="00C77011">
        <w:t xml:space="preserve"> policies. </w:t>
      </w:r>
    </w:p>
    <w:p w14:paraId="2601FD48" w14:textId="2D8C7D27" w:rsidR="00562B2A" w:rsidRDefault="00562B2A" w:rsidP="00562B2A">
      <w:pPr>
        <w:pStyle w:val="Caption"/>
      </w:pPr>
      <w:r>
        <w:t xml:space="preserve">Table </w:t>
      </w:r>
      <w:r>
        <w:fldChar w:fldCharType="begin"/>
      </w:r>
      <w:r>
        <w:instrText>SEQ Table \* ARABIC</w:instrText>
      </w:r>
      <w:r>
        <w:fldChar w:fldCharType="separate"/>
      </w:r>
      <w:r w:rsidR="0036221D">
        <w:rPr>
          <w:noProof/>
        </w:rPr>
        <w:t>24</w:t>
      </w:r>
      <w:r>
        <w:fldChar w:fldCharType="end"/>
      </w:r>
      <w:r>
        <w:t xml:space="preserve"> </w:t>
      </w:r>
      <w:r>
        <w:t>IMC Access Policies</w:t>
      </w:r>
    </w:p>
    <w:p w14:paraId="6A29F2FC" w14:textId="0D38603F" w:rsidR="00C77011" w:rsidRDefault="00C77011" w:rsidP="00985470">
      <w:r>
        <w:t>{{</w:t>
      </w:r>
      <w:proofErr w:type="spellStart"/>
      <w:r>
        <w:t>imc_access_policies</w:t>
      </w:r>
      <w:proofErr w:type="spellEnd"/>
      <w:r>
        <w:t>}}</w:t>
      </w:r>
    </w:p>
    <w:p w14:paraId="5F24ECFA" w14:textId="77777777" w:rsidR="00C77011" w:rsidRDefault="00C77011" w:rsidP="00985470"/>
    <w:p w14:paraId="08BF5FDF" w14:textId="3E7D4336" w:rsidR="00C77011" w:rsidRDefault="00C77011" w:rsidP="00985470">
      <w:pPr>
        <w:pStyle w:val="Heading3"/>
      </w:pPr>
      <w:r>
        <w:t>Memory</w:t>
      </w:r>
      <w:r>
        <w:t xml:space="preserve"> Policies</w:t>
      </w:r>
    </w:p>
    <w:p w14:paraId="4ED01DCA" w14:textId="77777777" w:rsidR="00C77011" w:rsidRDefault="00C77011" w:rsidP="00C77011">
      <w:r w:rsidRPr="00C77011">
        <w:t xml:space="preserve">Memory Policy allows you to enable or disable the blocklisting of Dual In-line Memory Modules (DIMMs). When DIMM Blocklisting enabled, the DIMMs that encounter uncorrectable ECC error when the server is up and running will be disabled during next server reboot. </w:t>
      </w:r>
    </w:p>
    <w:p w14:paraId="6688447C" w14:textId="3BEE3001" w:rsidR="00562B2A" w:rsidRDefault="00562B2A" w:rsidP="00562B2A">
      <w:pPr>
        <w:pStyle w:val="Caption"/>
      </w:pPr>
      <w:r>
        <w:t xml:space="preserve">Table </w:t>
      </w:r>
      <w:r>
        <w:fldChar w:fldCharType="begin"/>
      </w:r>
      <w:r>
        <w:instrText>SEQ Table \* ARABIC</w:instrText>
      </w:r>
      <w:r>
        <w:fldChar w:fldCharType="separate"/>
      </w:r>
      <w:r w:rsidR="0036221D">
        <w:rPr>
          <w:noProof/>
        </w:rPr>
        <w:t>25</w:t>
      </w:r>
      <w:r>
        <w:fldChar w:fldCharType="end"/>
      </w:r>
      <w:r>
        <w:t xml:space="preserve"> </w:t>
      </w:r>
      <w:r>
        <w:t>Memory Policies</w:t>
      </w:r>
    </w:p>
    <w:p w14:paraId="34E873A2" w14:textId="18B973CB" w:rsidR="00C77011" w:rsidRDefault="00C77011" w:rsidP="00C77011">
      <w:r>
        <w:t>{{</w:t>
      </w:r>
      <w:proofErr w:type="spellStart"/>
      <w:r>
        <w:t>memory_policies</w:t>
      </w:r>
      <w:proofErr w:type="spellEnd"/>
      <w:r>
        <w:t>}}</w:t>
      </w:r>
    </w:p>
    <w:p w14:paraId="1C2383B8" w14:textId="77777777" w:rsidR="00862EC4" w:rsidRDefault="00862EC4" w:rsidP="00C77011"/>
    <w:p w14:paraId="52F68C40" w14:textId="2C377325" w:rsidR="00862EC4" w:rsidRDefault="00862EC4" w:rsidP="00862EC4">
      <w:pPr>
        <w:pStyle w:val="Heading3"/>
      </w:pPr>
      <w:r>
        <w:t>Power</w:t>
      </w:r>
      <w:r>
        <w:t xml:space="preserve"> Policies</w:t>
      </w:r>
    </w:p>
    <w:p w14:paraId="6D60E537" w14:textId="77777777" w:rsidR="00862EC4" w:rsidRDefault="00862EC4" w:rsidP="00862EC4">
      <w:pPr>
        <w:rPr>
          <w:rFonts w:ascii="Times New Roman" w:hAnsi="Times New Roman"/>
        </w:rPr>
      </w:pPr>
      <w:r>
        <w:t>This policy enables the configuration of power redundancy, power profiling, and power restoration for servers.</w:t>
      </w:r>
    </w:p>
    <w:p w14:paraId="36767420" w14:textId="6E88A5B3" w:rsidR="00862EC4" w:rsidRDefault="00862EC4" w:rsidP="00862EC4">
      <w:pPr>
        <w:pStyle w:val="Caption"/>
      </w:pPr>
      <w:r>
        <w:t xml:space="preserve">Table </w:t>
      </w:r>
      <w:r>
        <w:fldChar w:fldCharType="begin"/>
      </w:r>
      <w:r>
        <w:instrText>SEQ Table \* ARABIC</w:instrText>
      </w:r>
      <w:r>
        <w:fldChar w:fldCharType="separate"/>
      </w:r>
      <w:r w:rsidR="0036221D">
        <w:rPr>
          <w:noProof/>
        </w:rPr>
        <w:t>26</w:t>
      </w:r>
      <w:r>
        <w:fldChar w:fldCharType="end"/>
      </w:r>
      <w:r>
        <w:t xml:space="preserve"> Memory Policies</w:t>
      </w:r>
    </w:p>
    <w:p w14:paraId="7FBD2433" w14:textId="505F5F15" w:rsidR="00862EC4" w:rsidRDefault="00862EC4" w:rsidP="00C77011">
      <w:r w:rsidRPr="00862EC4">
        <w:t>{{</w:t>
      </w:r>
      <w:proofErr w:type="spellStart"/>
      <w:r w:rsidRPr="00862EC4">
        <w:t>power_policies</w:t>
      </w:r>
      <w:proofErr w:type="spellEnd"/>
      <w:r w:rsidRPr="00862EC4">
        <w:t>}}</w:t>
      </w:r>
    </w:p>
    <w:p w14:paraId="133504D9" w14:textId="77777777" w:rsidR="00862EC4" w:rsidRPr="00C77011" w:rsidRDefault="00862EC4" w:rsidP="00C77011"/>
    <w:p w14:paraId="00A008E3" w14:textId="194B3282" w:rsidR="00C77011" w:rsidRDefault="00862EC4" w:rsidP="00985470">
      <w:pPr>
        <w:pStyle w:val="Heading3"/>
      </w:pPr>
      <w:r>
        <w:t>SNMP</w:t>
      </w:r>
      <w:r>
        <w:t xml:space="preserve"> Policies</w:t>
      </w:r>
    </w:p>
    <w:p w14:paraId="50FCBD97" w14:textId="77777777" w:rsidR="00862EC4" w:rsidRDefault="00862EC4" w:rsidP="00862EC4">
      <w:pPr>
        <w:rPr>
          <w:rFonts w:ascii="Times New Roman" w:hAnsi="Times New Roman"/>
        </w:rPr>
      </w:pPr>
      <w:r>
        <w:t xml:space="preserve">The SNMP policy configures the SNMP settings for sending fault and alert information by SNMP traps from the managed devices. This policy supports SNMP versions such as SNMPv1, SNMPv2(includes v2c), and SNMPv3. Any existing SNMP Users or SNMP Traps configured previously on the managed devices are removed and replaced with users or traps that you configure in this policy. If you have not added any users or traps in the policy, the existing users or traps on the server are removed. </w:t>
      </w:r>
    </w:p>
    <w:p w14:paraId="0B023874" w14:textId="77777777" w:rsidR="00862EC4" w:rsidRDefault="00862EC4" w:rsidP="00862EC4">
      <w:r>
        <w:t xml:space="preserve">Using the SNMP Policy you can enable or disable SNMP, specify the access and community strings, and provide the SNMP user details that is used to retrieve data. </w:t>
      </w:r>
    </w:p>
    <w:p w14:paraId="250A47D6" w14:textId="2C04D375" w:rsidR="00862EC4" w:rsidRDefault="00862EC4" w:rsidP="00862EC4">
      <w:pPr>
        <w:pStyle w:val="Caption"/>
      </w:pPr>
      <w:r>
        <w:t xml:space="preserve">Table </w:t>
      </w:r>
      <w:r>
        <w:fldChar w:fldCharType="begin"/>
      </w:r>
      <w:r>
        <w:instrText>SEQ Table \* ARABIC</w:instrText>
      </w:r>
      <w:r>
        <w:fldChar w:fldCharType="separate"/>
      </w:r>
      <w:r w:rsidR="0036221D">
        <w:rPr>
          <w:noProof/>
        </w:rPr>
        <w:t>27</w:t>
      </w:r>
      <w:r>
        <w:fldChar w:fldCharType="end"/>
      </w:r>
      <w:r>
        <w:t xml:space="preserve"> </w:t>
      </w:r>
      <w:r>
        <w:t>SNMP</w:t>
      </w:r>
      <w:r>
        <w:t xml:space="preserve"> Policies</w:t>
      </w:r>
    </w:p>
    <w:p w14:paraId="140986F9" w14:textId="77D38270" w:rsidR="00862EC4" w:rsidRDefault="00862EC4" w:rsidP="00862EC4">
      <w:r>
        <w:t>{{</w:t>
      </w:r>
      <w:proofErr w:type="spellStart"/>
      <w:r>
        <w:t>snmp_policies</w:t>
      </w:r>
      <w:proofErr w:type="spellEnd"/>
      <w:r>
        <w:t>}}</w:t>
      </w:r>
    </w:p>
    <w:p w14:paraId="184BF291" w14:textId="77777777" w:rsidR="00862EC4" w:rsidRDefault="00862EC4" w:rsidP="00862EC4"/>
    <w:p w14:paraId="6092CAD7" w14:textId="11250F1A" w:rsidR="00862EC4" w:rsidRDefault="00862EC4" w:rsidP="00862EC4">
      <w:pPr>
        <w:pStyle w:val="Heading3"/>
      </w:pPr>
      <w:r>
        <w:t>Storage</w:t>
      </w:r>
      <w:r>
        <w:t xml:space="preserve"> Policies</w:t>
      </w:r>
    </w:p>
    <w:p w14:paraId="120005F6" w14:textId="77777777" w:rsidR="00862EC4" w:rsidRDefault="00862EC4" w:rsidP="00862EC4">
      <w:pPr>
        <w:rPr>
          <w:rFonts w:ascii="Times New Roman" w:hAnsi="Times New Roman"/>
        </w:rPr>
      </w:pPr>
      <w:r>
        <w:t xml:space="preserve">The Storage policy allows you to create drive groups, virtual drives, configure the storage capacity of a virtual drive, and configure the M.2 RAID controllers. </w:t>
      </w:r>
    </w:p>
    <w:p w14:paraId="0CF9A9DA" w14:textId="45AB3F4C" w:rsidR="00862EC4" w:rsidRDefault="00862EC4" w:rsidP="00862EC4">
      <w:pPr>
        <w:pStyle w:val="Caption"/>
      </w:pPr>
      <w:r>
        <w:t xml:space="preserve">Table </w:t>
      </w:r>
      <w:r>
        <w:fldChar w:fldCharType="begin"/>
      </w:r>
      <w:r>
        <w:instrText>SEQ Table \* ARABIC</w:instrText>
      </w:r>
      <w:r>
        <w:fldChar w:fldCharType="separate"/>
      </w:r>
      <w:r w:rsidR="0036221D">
        <w:rPr>
          <w:noProof/>
        </w:rPr>
        <w:t>28</w:t>
      </w:r>
      <w:r>
        <w:fldChar w:fldCharType="end"/>
      </w:r>
      <w:r>
        <w:t xml:space="preserve"> </w:t>
      </w:r>
      <w:r>
        <w:t>Storage</w:t>
      </w:r>
      <w:r>
        <w:t xml:space="preserve"> Policies</w:t>
      </w:r>
    </w:p>
    <w:p w14:paraId="60F5BF66" w14:textId="1CFAF6DF" w:rsidR="00862EC4" w:rsidRDefault="00862EC4" w:rsidP="00862EC4">
      <w:r>
        <w:t>{{</w:t>
      </w:r>
      <w:proofErr w:type="spellStart"/>
      <w:r>
        <w:t>storage</w:t>
      </w:r>
      <w:r>
        <w:t>_policies</w:t>
      </w:r>
      <w:proofErr w:type="spellEnd"/>
      <w:r>
        <w:t>}}</w:t>
      </w:r>
    </w:p>
    <w:p w14:paraId="7A212D66" w14:textId="09A5F958" w:rsidR="00862EC4" w:rsidRDefault="00862EC4" w:rsidP="00862EC4">
      <w:pPr>
        <w:pStyle w:val="Heading3"/>
      </w:pPr>
      <w:r>
        <w:lastRenderedPageBreak/>
        <w:t>KVM</w:t>
      </w:r>
      <w:r>
        <w:t xml:space="preserve"> Policies</w:t>
      </w:r>
    </w:p>
    <w:p w14:paraId="4C046C1F" w14:textId="77777777" w:rsidR="00862EC4" w:rsidRDefault="00862EC4" w:rsidP="00862EC4">
      <w:pPr>
        <w:rPr>
          <w:rFonts w:ascii="Times New Roman" w:hAnsi="Times New Roman"/>
        </w:rPr>
      </w:pPr>
      <w:r>
        <w:t xml:space="preserve">The KVM console is an interface that emulates a direct keyboard, video, and mouse (KVM) connection to the server. It allows you to control the server from a remote location and to map physical locations to virtual drives that can be accessed by the server during this KVM session. </w:t>
      </w:r>
    </w:p>
    <w:p w14:paraId="60B4D074" w14:textId="77777777" w:rsidR="00862EC4" w:rsidRDefault="00862EC4" w:rsidP="00862EC4">
      <w:r>
        <w:t xml:space="preserve">Enables specific grouping of virtual KVM properties. This policy lets you specify the number of allowed concurrent KVM sessions, port information, and video encryption options. </w:t>
      </w:r>
    </w:p>
    <w:p w14:paraId="1BE03681" w14:textId="2F7130FB" w:rsidR="00862EC4" w:rsidRDefault="00862EC4" w:rsidP="00862EC4">
      <w:pPr>
        <w:pStyle w:val="Caption"/>
      </w:pPr>
      <w:r>
        <w:t xml:space="preserve">Table </w:t>
      </w:r>
      <w:r>
        <w:fldChar w:fldCharType="begin"/>
      </w:r>
      <w:r>
        <w:instrText>SEQ Table \* ARABIC</w:instrText>
      </w:r>
      <w:r>
        <w:fldChar w:fldCharType="separate"/>
      </w:r>
      <w:r w:rsidR="0036221D">
        <w:rPr>
          <w:noProof/>
        </w:rPr>
        <w:t>29</w:t>
      </w:r>
      <w:r>
        <w:fldChar w:fldCharType="end"/>
      </w:r>
      <w:r>
        <w:t xml:space="preserve"> </w:t>
      </w:r>
      <w:r>
        <w:t>KVM</w:t>
      </w:r>
      <w:r>
        <w:t xml:space="preserve"> Policies</w:t>
      </w:r>
    </w:p>
    <w:p w14:paraId="0397C07E" w14:textId="71BA45A0" w:rsidR="00862EC4" w:rsidRDefault="00862EC4" w:rsidP="00862EC4">
      <w:r>
        <w:t>{{</w:t>
      </w:r>
      <w:proofErr w:type="spellStart"/>
      <w:r>
        <w:t>kvm</w:t>
      </w:r>
      <w:r>
        <w:t>_policies</w:t>
      </w:r>
      <w:proofErr w:type="spellEnd"/>
      <w:r>
        <w:t>}}</w:t>
      </w:r>
    </w:p>
    <w:p w14:paraId="256A817E" w14:textId="77777777" w:rsidR="00862EC4" w:rsidRDefault="00862EC4" w:rsidP="00862EC4"/>
    <w:p w14:paraId="6758C99C" w14:textId="77777777" w:rsidR="00862EC4" w:rsidRDefault="00862EC4" w:rsidP="00862EC4"/>
    <w:p w14:paraId="09D6E637" w14:textId="1D011177" w:rsidR="00862EC4" w:rsidRDefault="00862EC4" w:rsidP="00862EC4">
      <w:pPr>
        <w:pStyle w:val="Heading2"/>
      </w:pPr>
      <w:r>
        <w:t xml:space="preserve">Server Profile </w:t>
      </w:r>
      <w:r>
        <w:t>Pools</w:t>
      </w:r>
    </w:p>
    <w:p w14:paraId="288B76B2" w14:textId="6039502A" w:rsidR="00862EC4" w:rsidRDefault="00862EC4" w:rsidP="00862EC4">
      <w:pPr>
        <w:pStyle w:val="Heading3"/>
      </w:pPr>
      <w:r>
        <w:t>IP</w:t>
      </w:r>
      <w:r>
        <w:t xml:space="preserve"> </w:t>
      </w:r>
      <w:r>
        <w:t>Pools</w:t>
      </w:r>
    </w:p>
    <w:p w14:paraId="29BECCAE" w14:textId="77777777" w:rsidR="00862EC4" w:rsidRDefault="00862EC4" w:rsidP="00862EC4">
      <w:pPr>
        <w:rPr>
          <w:rFonts w:ascii="Times New Roman" w:hAnsi="Times New Roman"/>
        </w:rPr>
      </w:pPr>
      <w:r>
        <w:t xml:space="preserve">An IP Pool can contain one or more blocks of IPs that will get consumed in sequential order, beginning with the lowest block. IP pools support both IPv4 and IPv6 addresses. </w:t>
      </w:r>
    </w:p>
    <w:p w14:paraId="26887964" w14:textId="5DC61DAF" w:rsidR="00862EC4" w:rsidRDefault="00862EC4" w:rsidP="00862EC4">
      <w:pPr>
        <w:pStyle w:val="Caption"/>
      </w:pPr>
      <w:r>
        <w:t xml:space="preserve">Table </w:t>
      </w:r>
      <w:r>
        <w:fldChar w:fldCharType="begin"/>
      </w:r>
      <w:r>
        <w:instrText>SEQ Table \* ARABIC</w:instrText>
      </w:r>
      <w:r>
        <w:fldChar w:fldCharType="separate"/>
      </w:r>
      <w:r w:rsidR="0036221D">
        <w:rPr>
          <w:noProof/>
        </w:rPr>
        <w:t>30</w:t>
      </w:r>
      <w:r>
        <w:fldChar w:fldCharType="end"/>
      </w:r>
      <w:r>
        <w:t xml:space="preserve"> </w:t>
      </w:r>
      <w:r>
        <w:t>IP Pools</w:t>
      </w:r>
    </w:p>
    <w:p w14:paraId="5CA5AC4C" w14:textId="151F25D8" w:rsidR="00862EC4" w:rsidRDefault="00862EC4" w:rsidP="00862EC4">
      <w:r>
        <w:t>{{</w:t>
      </w:r>
      <w:proofErr w:type="spellStart"/>
      <w:r>
        <w:t>ip_pools</w:t>
      </w:r>
      <w:proofErr w:type="spellEnd"/>
      <w:r>
        <w:t>}}</w:t>
      </w:r>
    </w:p>
    <w:p w14:paraId="0C3BB852" w14:textId="77777777" w:rsidR="00862EC4" w:rsidRDefault="00862EC4" w:rsidP="00862EC4"/>
    <w:p w14:paraId="5EA9FA9C" w14:textId="0A35E431" w:rsidR="00862EC4" w:rsidRDefault="00862EC4" w:rsidP="00862EC4">
      <w:pPr>
        <w:pStyle w:val="Heading3"/>
      </w:pPr>
      <w:r>
        <w:t>MAC</w:t>
      </w:r>
      <w:r>
        <w:t xml:space="preserve"> Pools</w:t>
      </w:r>
    </w:p>
    <w:p w14:paraId="7FFB26C6" w14:textId="7089C21F" w:rsidR="00862EC4" w:rsidRPr="00862EC4" w:rsidRDefault="00862EC4" w:rsidP="00862EC4">
      <w:r w:rsidRPr="00862EC4">
        <w:t>A MAC pool is a collection of network identities, or MAC addresses, that are unique in their Layer 2 environment and are available to be assigned to vNICs on a server. If you use MAC pools in server profiles, you do not have to manually configure the MAC addresses to be used by the server associated with the server profile.</w:t>
      </w:r>
    </w:p>
    <w:p w14:paraId="7234459C" w14:textId="610B79FB" w:rsidR="00862EC4" w:rsidRDefault="00862EC4" w:rsidP="00862EC4">
      <w:r w:rsidRPr="00862EC4">
        <w:t>To assign a MAC address to a server, you must include the MAC pool while adding a vNIC to a LAN Connectivity policy. The LAN Connectivity policy is then included in the server profile assigned to that server.</w:t>
      </w:r>
    </w:p>
    <w:p w14:paraId="32D97D91" w14:textId="06593D5C" w:rsidR="00862EC4" w:rsidRDefault="00862EC4" w:rsidP="00862EC4">
      <w:pPr>
        <w:pStyle w:val="Caption"/>
      </w:pPr>
      <w:r>
        <w:t xml:space="preserve">Table </w:t>
      </w:r>
      <w:r>
        <w:fldChar w:fldCharType="begin"/>
      </w:r>
      <w:r>
        <w:instrText>SEQ Table \* ARABIC</w:instrText>
      </w:r>
      <w:r>
        <w:fldChar w:fldCharType="separate"/>
      </w:r>
      <w:r w:rsidR="0036221D">
        <w:rPr>
          <w:noProof/>
        </w:rPr>
        <w:t>31</w:t>
      </w:r>
      <w:r>
        <w:fldChar w:fldCharType="end"/>
      </w:r>
      <w:r>
        <w:t xml:space="preserve"> </w:t>
      </w:r>
      <w:r>
        <w:t>MAC</w:t>
      </w:r>
      <w:r>
        <w:t xml:space="preserve"> Pools</w:t>
      </w:r>
    </w:p>
    <w:p w14:paraId="5CB2E3AA" w14:textId="0C7B1A55" w:rsidR="00862EC4" w:rsidRDefault="00862EC4" w:rsidP="00862EC4">
      <w:r>
        <w:t>{{</w:t>
      </w:r>
      <w:proofErr w:type="spellStart"/>
      <w:r>
        <w:t>mac</w:t>
      </w:r>
      <w:r>
        <w:t>_pools</w:t>
      </w:r>
      <w:proofErr w:type="spellEnd"/>
      <w:r>
        <w:t>}}</w:t>
      </w:r>
    </w:p>
    <w:p w14:paraId="7B683A74" w14:textId="77777777" w:rsidR="00862EC4" w:rsidRDefault="00862EC4" w:rsidP="00862EC4"/>
    <w:p w14:paraId="59938314" w14:textId="1ADCADD1" w:rsidR="00862EC4" w:rsidRDefault="00862EC4" w:rsidP="00862EC4">
      <w:pPr>
        <w:pStyle w:val="Heading3"/>
      </w:pPr>
      <w:r>
        <w:lastRenderedPageBreak/>
        <w:t>WWPN</w:t>
      </w:r>
      <w:r>
        <w:t xml:space="preserve"> Pools</w:t>
      </w:r>
    </w:p>
    <w:p w14:paraId="139BBB95" w14:textId="7DBA858B" w:rsidR="00862EC4" w:rsidRPr="00862EC4" w:rsidRDefault="00862EC4" w:rsidP="00862EC4">
      <w:r w:rsidRPr="00862EC4">
        <w:t xml:space="preserve">A </w:t>
      </w:r>
      <w:proofErr w:type="gramStart"/>
      <w:r w:rsidRPr="00862EC4">
        <w:t>World Wide</w:t>
      </w:r>
      <w:proofErr w:type="gramEnd"/>
      <w:r w:rsidRPr="00862EC4">
        <w:t xml:space="preserve"> Name (WWN) pool is a collection of WWNs for use by the </w:t>
      </w:r>
      <w:proofErr w:type="spellStart"/>
      <w:r w:rsidRPr="00862EC4">
        <w:t>Fibre</w:t>
      </w:r>
      <w:proofErr w:type="spellEnd"/>
      <w:r w:rsidRPr="00862EC4">
        <w:t xml:space="preserve"> Channel </w:t>
      </w:r>
      <w:proofErr w:type="spellStart"/>
      <w:r w:rsidRPr="00862EC4">
        <w:t>vHBAs</w:t>
      </w:r>
      <w:proofErr w:type="spellEnd"/>
      <w:r w:rsidRPr="00862EC4">
        <w:t xml:space="preserve"> in a Cisco UCS Domain. You create separate pools for the following:</w:t>
      </w:r>
    </w:p>
    <w:p w14:paraId="0ECED7E1" w14:textId="6D838092" w:rsidR="00862EC4" w:rsidRPr="00862EC4" w:rsidRDefault="00862EC4" w:rsidP="00862EC4">
      <w:pPr>
        <w:pStyle w:val="ListParagraph"/>
        <w:numPr>
          <w:ilvl w:val="0"/>
          <w:numId w:val="6"/>
        </w:numPr>
        <w:tabs>
          <w:tab w:val="left" w:pos="2430"/>
        </w:tabs>
      </w:pPr>
      <w:r w:rsidRPr="00862EC4">
        <w:t>WW node names assigned to the server</w:t>
      </w:r>
    </w:p>
    <w:p w14:paraId="39C82302" w14:textId="190C16CD" w:rsidR="00862EC4" w:rsidRPr="00862EC4" w:rsidRDefault="00862EC4" w:rsidP="00862EC4">
      <w:pPr>
        <w:pStyle w:val="ListParagraph"/>
        <w:numPr>
          <w:ilvl w:val="0"/>
          <w:numId w:val="6"/>
        </w:numPr>
        <w:tabs>
          <w:tab w:val="left" w:pos="2430"/>
        </w:tabs>
      </w:pPr>
      <w:r w:rsidRPr="00862EC4">
        <w:t>WW port names assigned to the server</w:t>
      </w:r>
    </w:p>
    <w:p w14:paraId="1D432F79" w14:textId="0D256F21" w:rsidR="00862EC4" w:rsidRPr="00862EC4" w:rsidRDefault="00862EC4" w:rsidP="00862EC4">
      <w:pPr>
        <w:ind w:left="720"/>
      </w:pPr>
      <w:r w:rsidRPr="00862EC4">
        <w:rPr>
          <w:b/>
          <w:bCs/>
        </w:rPr>
        <w:t>Note</w:t>
      </w:r>
      <w:r>
        <w:t xml:space="preserve">: </w:t>
      </w:r>
      <w:r w:rsidRPr="00862EC4">
        <w:t xml:space="preserve">A WWN ID </w:t>
      </w:r>
      <w:r w:rsidRPr="00862EC4">
        <w:t>cannot</w:t>
      </w:r>
      <w:r w:rsidRPr="00862EC4">
        <w:t xml:space="preserve"> be reused across WWPN and WWNN pools. To ensure the uniqueness of the Cisco UCS WWNNs and WWPNs in the SAN fabric, Cisco Intersight uses the following WWN prefix for all blocks in a pool: 20:00:00:25:B5:xx:xx:xx.</w:t>
      </w:r>
    </w:p>
    <w:p w14:paraId="358102CF" w14:textId="77777777" w:rsidR="00862EC4" w:rsidRPr="00862EC4" w:rsidRDefault="00862EC4" w:rsidP="00862EC4">
      <w:r w:rsidRPr="00862EC4">
        <w:t>If you use WWN pools in server profiles, you do not have to manually configure the WWNs that will be used by the server associated with the server profile. In a system that implements multi-tenancy, you can use a WWN pool to control the WWNs used by each organization. You assign WWNs to pools in blocks.</w:t>
      </w:r>
    </w:p>
    <w:p w14:paraId="3A47988A" w14:textId="744A4444" w:rsidR="00862EC4" w:rsidRPr="00862EC4" w:rsidRDefault="00862EC4" w:rsidP="00862EC4">
      <w:pPr>
        <w:rPr>
          <w:b/>
          <w:bCs/>
        </w:rPr>
      </w:pPr>
      <w:r w:rsidRPr="00862EC4">
        <w:rPr>
          <w:b/>
          <w:bCs/>
        </w:rPr>
        <w:t>WWNN Pools</w:t>
      </w:r>
    </w:p>
    <w:p w14:paraId="67B3C524" w14:textId="77777777" w:rsidR="00862EC4" w:rsidRPr="00862EC4" w:rsidRDefault="00862EC4" w:rsidP="00862EC4">
      <w:r w:rsidRPr="00862EC4">
        <w:t>A WWNN pool is a WWN pool that contains only WW node names. If you include a pool of WWNNs in a server profile, the associated server is assigned a WWNN from that pool.</w:t>
      </w:r>
    </w:p>
    <w:p w14:paraId="4772A6D5" w14:textId="6029D89E" w:rsidR="00862EC4" w:rsidRPr="00862EC4" w:rsidRDefault="00862EC4" w:rsidP="00862EC4">
      <w:pPr>
        <w:rPr>
          <w:b/>
          <w:bCs/>
        </w:rPr>
      </w:pPr>
      <w:r w:rsidRPr="00862EC4">
        <w:rPr>
          <w:b/>
          <w:bCs/>
        </w:rPr>
        <w:t>WWPN Pools</w:t>
      </w:r>
    </w:p>
    <w:p w14:paraId="7DC7E198" w14:textId="77777777" w:rsidR="00862EC4" w:rsidRDefault="00862EC4" w:rsidP="00862EC4">
      <w:pPr>
        <w:rPr>
          <w:b/>
          <w:bCs/>
        </w:rPr>
      </w:pPr>
      <w:r w:rsidRPr="00862EC4">
        <w:t xml:space="preserve">A WWPN pool is a WWN pool that contains only WW port names. If you include a pool of WWPNs in a server profile, the port on each </w:t>
      </w:r>
      <w:proofErr w:type="spellStart"/>
      <w:r w:rsidRPr="00862EC4">
        <w:t>vHBA</w:t>
      </w:r>
      <w:proofErr w:type="spellEnd"/>
      <w:r w:rsidRPr="00862EC4">
        <w:t xml:space="preserve"> of the associated server is assigned a WWPN from that pool.</w:t>
      </w:r>
    </w:p>
    <w:p w14:paraId="31FBB1EC" w14:textId="23F99A92" w:rsidR="00862EC4" w:rsidRDefault="00862EC4" w:rsidP="00862EC4">
      <w:pPr>
        <w:pStyle w:val="Caption"/>
      </w:pPr>
      <w:r>
        <w:t xml:space="preserve">Table </w:t>
      </w:r>
      <w:r>
        <w:fldChar w:fldCharType="begin"/>
      </w:r>
      <w:r>
        <w:instrText>SEQ Table \* ARABIC</w:instrText>
      </w:r>
      <w:r>
        <w:fldChar w:fldCharType="separate"/>
      </w:r>
      <w:r w:rsidR="0036221D">
        <w:rPr>
          <w:noProof/>
        </w:rPr>
        <w:t>32</w:t>
      </w:r>
      <w:r>
        <w:fldChar w:fldCharType="end"/>
      </w:r>
      <w:r>
        <w:t xml:space="preserve"> </w:t>
      </w:r>
      <w:r>
        <w:t>WWPN</w:t>
      </w:r>
      <w:r w:rsidR="00272D1E">
        <w:t xml:space="preserve"> and WWNN</w:t>
      </w:r>
      <w:r>
        <w:t xml:space="preserve"> Pools</w:t>
      </w:r>
    </w:p>
    <w:p w14:paraId="1FE578D0" w14:textId="4CA8EB63" w:rsidR="00862EC4" w:rsidRDefault="00862EC4" w:rsidP="00862EC4">
      <w:r>
        <w:t>{{</w:t>
      </w:r>
      <w:proofErr w:type="spellStart"/>
      <w:r w:rsidR="00272D1E">
        <w:t>fc</w:t>
      </w:r>
      <w:r>
        <w:t>_pools</w:t>
      </w:r>
      <w:proofErr w:type="spellEnd"/>
      <w:r>
        <w:t>}}</w:t>
      </w:r>
    </w:p>
    <w:p w14:paraId="016D718E" w14:textId="77777777" w:rsidR="00862EC4" w:rsidRDefault="00862EC4" w:rsidP="00862EC4"/>
    <w:p w14:paraId="77A1C8BE" w14:textId="23AB8474" w:rsidR="00E6567E" w:rsidRDefault="00E6567E" w:rsidP="00E6567E">
      <w:pPr>
        <w:pStyle w:val="Heading3"/>
      </w:pPr>
      <w:r>
        <w:t>UUID</w:t>
      </w:r>
      <w:r>
        <w:t xml:space="preserve"> Pools</w:t>
      </w:r>
    </w:p>
    <w:p w14:paraId="73958E71" w14:textId="77777777" w:rsidR="00E6567E" w:rsidRDefault="00E6567E" w:rsidP="00E6567E">
      <w:r>
        <w:t xml:space="preserve">A Universally Unique Identifier (UUID) pool is a collection of UUIDs that are assigned to servers. The prefix and suffix of the UUID </w:t>
      </w:r>
      <w:proofErr w:type="gramStart"/>
      <w:r>
        <w:t>are</w:t>
      </w:r>
      <w:proofErr w:type="gramEnd"/>
      <w:r>
        <w:t xml:space="preserve"> variable values. A UUID pool ensures that these variable values are unique for each server associated with a server profile that uses a particular pool to avoid conflicts. </w:t>
      </w:r>
    </w:p>
    <w:p w14:paraId="43E00971" w14:textId="122F9483" w:rsidR="00E6567E" w:rsidRDefault="00E6567E" w:rsidP="00E6567E">
      <w:pPr>
        <w:pStyle w:val="Caption"/>
      </w:pPr>
      <w:r>
        <w:t xml:space="preserve">Table </w:t>
      </w:r>
      <w:r>
        <w:fldChar w:fldCharType="begin"/>
      </w:r>
      <w:r>
        <w:instrText>SEQ Table \* ARABIC</w:instrText>
      </w:r>
      <w:r>
        <w:fldChar w:fldCharType="separate"/>
      </w:r>
      <w:r w:rsidR="0036221D">
        <w:rPr>
          <w:noProof/>
        </w:rPr>
        <w:t>33</w:t>
      </w:r>
      <w:r>
        <w:fldChar w:fldCharType="end"/>
      </w:r>
      <w:r>
        <w:t xml:space="preserve"> </w:t>
      </w:r>
      <w:r>
        <w:t>UUID</w:t>
      </w:r>
      <w:r>
        <w:t xml:space="preserve"> Pools</w:t>
      </w:r>
    </w:p>
    <w:p w14:paraId="17422BB0" w14:textId="672FD5B6" w:rsidR="00862EC4" w:rsidRPr="00862EC4" w:rsidRDefault="00E6567E" w:rsidP="00862EC4">
      <w:r>
        <w:t>{{</w:t>
      </w:r>
      <w:proofErr w:type="spellStart"/>
      <w:r>
        <w:t>uuid</w:t>
      </w:r>
      <w:r>
        <w:t>_pools</w:t>
      </w:r>
      <w:proofErr w:type="spellEnd"/>
      <w:r>
        <w:t>}}</w:t>
      </w:r>
    </w:p>
    <w:p w14:paraId="446E48D5" w14:textId="77777777" w:rsidR="00C77011" w:rsidRPr="00985470" w:rsidRDefault="00C77011" w:rsidP="00985470"/>
    <w:p w14:paraId="25B35AA1" w14:textId="77777777" w:rsidR="0033056C" w:rsidRPr="0076423B" w:rsidRDefault="0033056C" w:rsidP="0008159F"/>
    <w:sectPr w:rsidR="0033056C" w:rsidRPr="0076423B">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7886D" w14:textId="77777777" w:rsidR="00B82B8B" w:rsidRDefault="00B82B8B" w:rsidP="0076423B">
      <w:pPr>
        <w:spacing w:after="0"/>
      </w:pPr>
      <w:r>
        <w:separator/>
      </w:r>
    </w:p>
  </w:endnote>
  <w:endnote w:type="continuationSeparator" w:id="0">
    <w:p w14:paraId="6CE9204B" w14:textId="77777777" w:rsidR="00B82B8B" w:rsidRDefault="00B82B8B" w:rsidP="007642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25D9C" w14:textId="77777777" w:rsidR="00D536D6" w:rsidRPr="00CF4D3F" w:rsidRDefault="00D536D6" w:rsidP="005D2E40">
    <w:pPr>
      <w:pStyle w:val="Footer"/>
      <w:rPr>
        <w:b/>
        <w:sz w:val="14"/>
        <w:szCs w:val="14"/>
      </w:rPr>
    </w:pPr>
    <w:r w:rsidRPr="00CF4D3F">
      <w:rPr>
        <w:b/>
        <w:sz w:val="14"/>
        <w:szCs w:val="14"/>
      </w:rPr>
      <w:fldChar w:fldCharType="begin"/>
    </w:r>
    <w:r w:rsidRPr="00CF4D3F">
      <w:rPr>
        <w:sz w:val="14"/>
        <w:szCs w:val="14"/>
      </w:rPr>
      <w:instrText xml:space="preserve"> DOCPROPERTY "documentClassification"  \* MERGEFORMAT </w:instrText>
    </w:r>
    <w:r w:rsidRPr="00CF4D3F">
      <w:rPr>
        <w:b/>
        <w:sz w:val="14"/>
        <w:szCs w:val="14"/>
      </w:rPr>
      <w:fldChar w:fldCharType="separate"/>
    </w:r>
    <w:r>
      <w:rPr>
        <w:sz w:val="14"/>
        <w:szCs w:val="14"/>
      </w:rPr>
      <w:t>Cisco Highly Confidential</w:t>
    </w:r>
    <w:r w:rsidRPr="00CF4D3F">
      <w:rPr>
        <w:b/>
        <w:sz w:val="14"/>
        <w:szCs w:val="14"/>
      </w:rPr>
      <w:fldChar w:fldCharType="end"/>
    </w:r>
    <w:r w:rsidRPr="00CF4D3F">
      <w:rPr>
        <w:sz w:val="14"/>
        <w:szCs w:val="14"/>
      </w:rPr>
      <w:t xml:space="preserve">. All printed </w:t>
    </w:r>
    <w:r w:rsidRPr="005D2E40">
      <w:rPr>
        <w:sz w:val="14"/>
        <w:szCs w:val="14"/>
      </w:rPr>
      <w:t>copies</w:t>
    </w:r>
    <w:r w:rsidRPr="00CF4D3F">
      <w:rPr>
        <w:sz w:val="14"/>
        <w:szCs w:val="14"/>
      </w:rPr>
      <w:t xml:space="preserve"> and duplicate soft copies are considered </w:t>
    </w:r>
    <w:r>
      <w:rPr>
        <w:sz w:val="14"/>
        <w:szCs w:val="14"/>
      </w:rPr>
      <w:tab/>
    </w:r>
    <w:r w:rsidRPr="00CF4D3F">
      <w:rPr>
        <w:sz w:val="14"/>
        <w:szCs w:val="14"/>
      </w:rPr>
      <w:t xml:space="preserve">Page </w:t>
    </w:r>
    <w:r w:rsidRPr="00CF4D3F">
      <w:rPr>
        <w:b/>
        <w:sz w:val="14"/>
        <w:szCs w:val="14"/>
      </w:rPr>
      <w:fldChar w:fldCharType="begin"/>
    </w:r>
    <w:r w:rsidRPr="00CF4D3F">
      <w:rPr>
        <w:sz w:val="14"/>
        <w:szCs w:val="14"/>
      </w:rPr>
      <w:instrText xml:space="preserve"> PAGE </w:instrText>
    </w:r>
    <w:r w:rsidRPr="00CF4D3F">
      <w:rPr>
        <w:b/>
        <w:sz w:val="14"/>
        <w:szCs w:val="14"/>
      </w:rPr>
      <w:fldChar w:fldCharType="separate"/>
    </w:r>
    <w:r>
      <w:rPr>
        <w:sz w:val="14"/>
        <w:szCs w:val="14"/>
      </w:rPr>
      <w:t>2</w:t>
    </w:r>
    <w:r w:rsidRPr="00CF4D3F">
      <w:rPr>
        <w:b/>
        <w:noProof/>
        <w:sz w:val="14"/>
        <w:szCs w:val="14"/>
      </w:rPr>
      <w:fldChar w:fldCharType="end"/>
    </w:r>
    <w:r w:rsidRPr="00CF4D3F">
      <w:rPr>
        <w:sz w:val="14"/>
        <w:szCs w:val="14"/>
      </w:rPr>
      <w:t xml:space="preserve"> of </w:t>
    </w:r>
    <w:r w:rsidRPr="00CF4D3F">
      <w:rPr>
        <w:b/>
        <w:noProof/>
        <w:sz w:val="14"/>
        <w:szCs w:val="14"/>
      </w:rPr>
      <w:fldChar w:fldCharType="begin"/>
    </w:r>
    <w:r w:rsidRPr="00CF4D3F">
      <w:rPr>
        <w:noProof/>
        <w:sz w:val="14"/>
        <w:szCs w:val="14"/>
      </w:rPr>
      <w:instrText xml:space="preserve"> NUMPAGES </w:instrText>
    </w:r>
    <w:r w:rsidRPr="00CF4D3F">
      <w:rPr>
        <w:b/>
        <w:noProof/>
        <w:sz w:val="14"/>
        <w:szCs w:val="14"/>
      </w:rPr>
      <w:fldChar w:fldCharType="separate"/>
    </w:r>
    <w:r>
      <w:rPr>
        <w:noProof/>
        <w:sz w:val="14"/>
        <w:szCs w:val="14"/>
      </w:rPr>
      <w:t>27</w:t>
    </w:r>
    <w:r w:rsidRPr="00CF4D3F">
      <w:rPr>
        <w:b/>
        <w:noProof/>
        <w:sz w:val="14"/>
        <w:szCs w:val="14"/>
      </w:rPr>
      <w:fldChar w:fldCharType="end"/>
    </w:r>
    <w:r>
      <w:rPr>
        <w:sz w:val="14"/>
        <w:szCs w:val="14"/>
      </w:rPr>
      <w:br/>
    </w:r>
    <w:r w:rsidRPr="00CF4D3F">
      <w:rPr>
        <w:sz w:val="14"/>
        <w:szCs w:val="14"/>
      </w:rPr>
      <w:t>uncontrolled and the original online version should be referred to for the latest version.</w:t>
    </w:r>
  </w:p>
  <w:p w14:paraId="5A4DF99E" w14:textId="77777777" w:rsidR="00D536D6" w:rsidRDefault="00D536D6">
    <w:pPr>
      <w:pStyle w:val="Footer"/>
    </w:pPr>
  </w:p>
  <w:p w14:paraId="7C6E1B54" w14:textId="77777777" w:rsidR="00D536D6" w:rsidRDefault="00D536D6" w:rsidP="00B415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1902A" w14:textId="61BB7D2D" w:rsidR="0076423B" w:rsidRDefault="0076423B">
    <w:pPr>
      <w:pStyle w:val="Footer"/>
    </w:pPr>
    <w:r>
      <w:rPr>
        <w:noProof/>
      </w:rPr>
      <mc:AlternateContent>
        <mc:Choice Requires="wps">
          <w:drawing>
            <wp:anchor distT="0" distB="0" distL="0" distR="0" simplePos="0" relativeHeight="251659264" behindDoc="0" locked="0" layoutInCell="1" allowOverlap="1" wp14:anchorId="70BE2021" wp14:editId="5151F661">
              <wp:simplePos x="635" y="635"/>
              <wp:positionH relativeFrom="page">
                <wp:align>right</wp:align>
              </wp:positionH>
              <wp:positionV relativeFrom="page">
                <wp:align>bottom</wp:align>
              </wp:positionV>
              <wp:extent cx="989330" cy="334010"/>
              <wp:effectExtent l="0" t="0" r="0" b="0"/>
              <wp:wrapNone/>
              <wp:docPr id="357795551"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07810528" w14:textId="7BAF742B" w:rsidR="0076423B" w:rsidRPr="0076423B" w:rsidRDefault="0076423B" w:rsidP="0076423B">
                          <w:pPr>
                            <w:spacing w:after="0"/>
                            <w:rPr>
                              <w:rFonts w:ascii="Calibri" w:eastAsia="Calibri" w:hAnsi="Calibri" w:cs="Calibri"/>
                              <w:noProof/>
                              <w:color w:val="000000"/>
                              <w:sz w:val="16"/>
                              <w:szCs w:val="16"/>
                            </w:rPr>
                          </w:pPr>
                          <w:r w:rsidRPr="0076423B">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0BE2021" id="_x0000_t202" coordsize="21600,21600" o:spt="202" path="m,l,21600r21600,l21600,xe">
              <v:stroke joinstyle="miter"/>
              <v:path gradientshapeok="t" o:connecttype="rect"/>
            </v:shapetype>
            <v:shape id="Text Box 2" o:spid="_x0000_s1030"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07810528" w14:textId="7BAF742B" w:rsidR="0076423B" w:rsidRPr="0076423B" w:rsidRDefault="0076423B" w:rsidP="0076423B">
                    <w:pPr>
                      <w:spacing w:after="0"/>
                      <w:rPr>
                        <w:rFonts w:ascii="Calibri" w:eastAsia="Calibri" w:hAnsi="Calibri" w:cs="Calibri"/>
                        <w:noProof/>
                        <w:color w:val="000000"/>
                        <w:sz w:val="16"/>
                        <w:szCs w:val="16"/>
                      </w:rPr>
                    </w:pPr>
                    <w:r w:rsidRPr="0076423B">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C0E99" w14:textId="6DA3CBCB" w:rsidR="0076423B" w:rsidRDefault="0076423B">
    <w:pPr>
      <w:pStyle w:val="Footer"/>
    </w:pPr>
    <w:r>
      <w:rPr>
        <w:noProof/>
      </w:rPr>
      <mc:AlternateContent>
        <mc:Choice Requires="wps">
          <w:drawing>
            <wp:anchor distT="0" distB="0" distL="0" distR="0" simplePos="0" relativeHeight="251660288" behindDoc="0" locked="0" layoutInCell="1" allowOverlap="1" wp14:anchorId="3FCE1CB6" wp14:editId="6435B8CC">
              <wp:simplePos x="0" y="0"/>
              <wp:positionH relativeFrom="page">
                <wp:align>right</wp:align>
              </wp:positionH>
              <wp:positionV relativeFrom="page">
                <wp:align>bottom</wp:align>
              </wp:positionV>
              <wp:extent cx="989330" cy="334010"/>
              <wp:effectExtent l="0" t="0" r="0" b="0"/>
              <wp:wrapNone/>
              <wp:docPr id="1674289270"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6CADCDB5" w14:textId="62B99C2D" w:rsidR="0076423B" w:rsidRPr="0076423B" w:rsidRDefault="0076423B" w:rsidP="0076423B">
                          <w:pPr>
                            <w:spacing w:after="0"/>
                            <w:rPr>
                              <w:rFonts w:ascii="Calibri" w:eastAsia="Calibri" w:hAnsi="Calibri" w:cs="Calibri"/>
                              <w:noProof/>
                              <w:color w:val="000000"/>
                              <w:sz w:val="16"/>
                              <w:szCs w:val="16"/>
                            </w:rPr>
                          </w:pPr>
                          <w:r w:rsidRPr="0076423B">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FCE1CB6" id="_x0000_t202" coordsize="21600,21600" o:spt="202" path="m,l,21600r21600,l21600,xe">
              <v:stroke joinstyle="miter"/>
              <v:path gradientshapeok="t" o:connecttype="rect"/>
            </v:shapetype>
            <v:shape id="Text Box 3" o:spid="_x0000_s1031"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textbox style="mso-fit-shape-to-text:t" inset="0,0,20pt,15pt">
                <w:txbxContent>
                  <w:p w14:paraId="6CADCDB5" w14:textId="62B99C2D" w:rsidR="0076423B" w:rsidRPr="0076423B" w:rsidRDefault="0076423B" w:rsidP="0076423B">
                    <w:pPr>
                      <w:spacing w:after="0"/>
                      <w:rPr>
                        <w:rFonts w:ascii="Calibri" w:eastAsia="Calibri" w:hAnsi="Calibri" w:cs="Calibri"/>
                        <w:noProof/>
                        <w:color w:val="000000"/>
                        <w:sz w:val="16"/>
                        <w:szCs w:val="16"/>
                      </w:rPr>
                    </w:pPr>
                    <w:r w:rsidRPr="0076423B">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13291" w14:textId="2F695BD3" w:rsidR="0076423B" w:rsidRDefault="0076423B">
    <w:pPr>
      <w:pStyle w:val="Footer"/>
    </w:pPr>
    <w:r>
      <w:rPr>
        <w:noProof/>
      </w:rPr>
      <mc:AlternateContent>
        <mc:Choice Requires="wps">
          <w:drawing>
            <wp:anchor distT="0" distB="0" distL="0" distR="0" simplePos="0" relativeHeight="251658240" behindDoc="0" locked="0" layoutInCell="1" allowOverlap="1" wp14:anchorId="77F47103" wp14:editId="65626EBB">
              <wp:simplePos x="635" y="635"/>
              <wp:positionH relativeFrom="page">
                <wp:align>right</wp:align>
              </wp:positionH>
              <wp:positionV relativeFrom="page">
                <wp:align>bottom</wp:align>
              </wp:positionV>
              <wp:extent cx="989330" cy="334010"/>
              <wp:effectExtent l="0" t="0" r="0" b="0"/>
              <wp:wrapNone/>
              <wp:docPr id="2140437663"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6F3A544E" w14:textId="2BC11BBD" w:rsidR="0076423B" w:rsidRPr="0076423B" w:rsidRDefault="0076423B" w:rsidP="0076423B">
                          <w:pPr>
                            <w:spacing w:after="0"/>
                            <w:rPr>
                              <w:rFonts w:ascii="Calibri" w:eastAsia="Calibri" w:hAnsi="Calibri" w:cs="Calibri"/>
                              <w:noProof/>
                              <w:color w:val="000000"/>
                              <w:sz w:val="16"/>
                              <w:szCs w:val="16"/>
                            </w:rPr>
                          </w:pPr>
                          <w:r w:rsidRPr="0076423B">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7F47103" id="_x0000_t202" coordsize="21600,21600" o:spt="202" path="m,l,21600r21600,l21600,xe">
              <v:stroke joinstyle="miter"/>
              <v:path gradientshapeok="t" o:connecttype="rect"/>
            </v:shapetype>
            <v:shape id="Text Box 1" o:spid="_x0000_s1032"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6F3A544E" w14:textId="2BC11BBD" w:rsidR="0076423B" w:rsidRPr="0076423B" w:rsidRDefault="0076423B" w:rsidP="0076423B">
                    <w:pPr>
                      <w:spacing w:after="0"/>
                      <w:rPr>
                        <w:rFonts w:ascii="Calibri" w:eastAsia="Calibri" w:hAnsi="Calibri" w:cs="Calibri"/>
                        <w:noProof/>
                        <w:color w:val="000000"/>
                        <w:sz w:val="16"/>
                        <w:szCs w:val="16"/>
                      </w:rPr>
                    </w:pPr>
                    <w:r w:rsidRPr="0076423B">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572CA" w14:textId="77777777" w:rsidR="00B82B8B" w:rsidRDefault="00B82B8B" w:rsidP="0076423B">
      <w:pPr>
        <w:spacing w:after="0"/>
      </w:pPr>
      <w:r>
        <w:separator/>
      </w:r>
    </w:p>
  </w:footnote>
  <w:footnote w:type="continuationSeparator" w:id="0">
    <w:p w14:paraId="441C12E5" w14:textId="77777777" w:rsidR="00B82B8B" w:rsidRDefault="00B82B8B" w:rsidP="007642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B2106" w14:textId="77777777" w:rsidR="00D536D6" w:rsidRDefault="00D536D6" w:rsidP="00B4159F">
    <w:pPr>
      <w:pStyle w:val="Header"/>
    </w:pPr>
    <w:r w:rsidRPr="00CF4D3F">
      <w:rPr>
        <w:noProof/>
      </w:rPr>
      <mc:AlternateContent>
        <mc:Choice Requires="wps">
          <w:drawing>
            <wp:anchor distT="0" distB="0" distL="114300" distR="114300" simplePos="0" relativeHeight="251662336" behindDoc="0" locked="0" layoutInCell="1" allowOverlap="1" wp14:anchorId="01BF5387" wp14:editId="23F40BDB">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rgbClr val="00BCEB"/>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29BD1FFB" id="Pie 11" o:spid="_x0000_s1026" style="position:absolute;margin-left:-122.5pt;margin-top:-102.9pt;width:136.75pt;height:136.7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" path="m7,871636c-907,639389,91267,416457,255927,252669,420587,88881,644005,-2109,876244,38v-2675,289393,-5351,578787,-8026,868180l7,871636xe" fillcolor="#00bceb"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14A77" w14:textId="77777777" w:rsidR="00D536D6" w:rsidRPr="00B3110D" w:rsidRDefault="00D536D6" w:rsidP="00B4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35815E4C"/>
    <w:multiLevelType w:val="hybridMultilevel"/>
    <w:tmpl w:val="907A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3" w15:restartNumberingAfterBreak="0">
    <w:nsid w:val="40287EB9"/>
    <w:multiLevelType w:val="multilevel"/>
    <w:tmpl w:val="6EAAC9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FF5354B"/>
    <w:multiLevelType w:val="multilevel"/>
    <w:tmpl w:val="38FC836A"/>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5" w15:restartNumberingAfterBreak="0">
    <w:nsid w:val="7FF53565"/>
    <w:multiLevelType w:val="multilevel"/>
    <w:tmpl w:val="38FC836A"/>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num w:numId="1" w16cid:durableId="1616018616">
    <w:abstractNumId w:val="4"/>
  </w:num>
  <w:num w:numId="2" w16cid:durableId="1066564767">
    <w:abstractNumId w:val="3"/>
  </w:num>
  <w:num w:numId="3" w16cid:durableId="176626771">
    <w:abstractNumId w:val="0"/>
  </w:num>
  <w:num w:numId="4" w16cid:durableId="894505921">
    <w:abstractNumId w:val="2"/>
  </w:num>
  <w:num w:numId="5" w16cid:durableId="2084177539">
    <w:abstractNumId w:val="5"/>
  </w:num>
  <w:num w:numId="6" w16cid:durableId="771314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30"/>
    <w:rsid w:val="00030792"/>
    <w:rsid w:val="0003561C"/>
    <w:rsid w:val="00052468"/>
    <w:rsid w:val="0008159F"/>
    <w:rsid w:val="000F732E"/>
    <w:rsid w:val="00153374"/>
    <w:rsid w:val="00157DF5"/>
    <w:rsid w:val="001D5DEC"/>
    <w:rsid w:val="002107C5"/>
    <w:rsid w:val="002131D5"/>
    <w:rsid w:val="00262A91"/>
    <w:rsid w:val="002722BD"/>
    <w:rsid w:val="00272D1E"/>
    <w:rsid w:val="00293B87"/>
    <w:rsid w:val="002F78A7"/>
    <w:rsid w:val="00307D65"/>
    <w:rsid w:val="00322202"/>
    <w:rsid w:val="0033056C"/>
    <w:rsid w:val="0035698B"/>
    <w:rsid w:val="0036221D"/>
    <w:rsid w:val="003E7706"/>
    <w:rsid w:val="003F3C9B"/>
    <w:rsid w:val="00427B33"/>
    <w:rsid w:val="00492CD7"/>
    <w:rsid w:val="00562B2A"/>
    <w:rsid w:val="005779FF"/>
    <w:rsid w:val="005A61FE"/>
    <w:rsid w:val="005E7F66"/>
    <w:rsid w:val="006D1477"/>
    <w:rsid w:val="006D4A02"/>
    <w:rsid w:val="00705E23"/>
    <w:rsid w:val="0076423B"/>
    <w:rsid w:val="007E5A2C"/>
    <w:rsid w:val="00847D56"/>
    <w:rsid w:val="00862EC4"/>
    <w:rsid w:val="008C1955"/>
    <w:rsid w:val="008D43B7"/>
    <w:rsid w:val="00907F43"/>
    <w:rsid w:val="009177CE"/>
    <w:rsid w:val="00985470"/>
    <w:rsid w:val="00A448C8"/>
    <w:rsid w:val="00AF17E4"/>
    <w:rsid w:val="00AF3E8D"/>
    <w:rsid w:val="00B46BDD"/>
    <w:rsid w:val="00B67737"/>
    <w:rsid w:val="00B82B8B"/>
    <w:rsid w:val="00B91886"/>
    <w:rsid w:val="00BE3BC3"/>
    <w:rsid w:val="00BF2DB0"/>
    <w:rsid w:val="00C16423"/>
    <w:rsid w:val="00C262DB"/>
    <w:rsid w:val="00C34E94"/>
    <w:rsid w:val="00C54555"/>
    <w:rsid w:val="00C77011"/>
    <w:rsid w:val="00C93C06"/>
    <w:rsid w:val="00CD4A28"/>
    <w:rsid w:val="00CF3EDB"/>
    <w:rsid w:val="00D3331B"/>
    <w:rsid w:val="00D536D6"/>
    <w:rsid w:val="00D92D81"/>
    <w:rsid w:val="00D93922"/>
    <w:rsid w:val="00D96AEE"/>
    <w:rsid w:val="00DC6F2F"/>
    <w:rsid w:val="00E4186E"/>
    <w:rsid w:val="00E5539F"/>
    <w:rsid w:val="00E56B30"/>
    <w:rsid w:val="00E6567E"/>
    <w:rsid w:val="00E865ED"/>
    <w:rsid w:val="00EB7610"/>
    <w:rsid w:val="00EE1329"/>
    <w:rsid w:val="00EF3673"/>
    <w:rsid w:val="00EF3825"/>
    <w:rsid w:val="00F451D5"/>
    <w:rsid w:val="00FA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8801"/>
  <w15:chartTrackingRefBased/>
  <w15:docId w15:val="{BD3A53E9-26DD-454B-8417-F4C68F15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011"/>
    <w:pPr>
      <w:spacing w:after="240" w:line="240" w:lineRule="auto"/>
    </w:pPr>
    <w:rPr>
      <w:rFonts w:ascii="Arial" w:hAnsi="Arial"/>
    </w:rPr>
  </w:style>
  <w:style w:type="paragraph" w:styleId="Heading1">
    <w:name w:val="heading 1"/>
    <w:basedOn w:val="Normal"/>
    <w:next w:val="Normal"/>
    <w:link w:val="Heading1Char"/>
    <w:uiPriority w:val="9"/>
    <w:qFormat/>
    <w:rsid w:val="00262A91"/>
    <w:pPr>
      <w:keepNext/>
      <w:keepLines/>
      <w:numPr>
        <w:numId w:val="2"/>
      </w:numPr>
      <w:spacing w:before="360" w:after="80"/>
      <w:outlineLvl w:val="0"/>
    </w:pPr>
    <w:rPr>
      <w:rFonts w:eastAsiaTheme="majorEastAsia" w:cstheme="majorBidi"/>
      <w:color w:val="00BCEB" w:themeColor="accent1"/>
      <w:sz w:val="40"/>
      <w:szCs w:val="40"/>
    </w:rPr>
  </w:style>
  <w:style w:type="paragraph" w:styleId="Heading2">
    <w:name w:val="heading 2"/>
    <w:basedOn w:val="Normal"/>
    <w:next w:val="Normal"/>
    <w:link w:val="Heading2Char"/>
    <w:uiPriority w:val="9"/>
    <w:unhideWhenUsed/>
    <w:qFormat/>
    <w:rsid w:val="00262A91"/>
    <w:pPr>
      <w:keepNext/>
      <w:keepLines/>
      <w:numPr>
        <w:ilvl w:val="1"/>
        <w:numId w:val="2"/>
      </w:numPr>
      <w:spacing w:before="160" w:after="80"/>
      <w:outlineLvl w:val="1"/>
    </w:pPr>
    <w:rPr>
      <w:rFonts w:eastAsiaTheme="majorEastAsia" w:cstheme="majorBidi"/>
      <w:color w:val="1E4471" w:themeColor="text2"/>
      <w:sz w:val="32"/>
      <w:szCs w:val="32"/>
    </w:rPr>
  </w:style>
  <w:style w:type="paragraph" w:styleId="Heading3">
    <w:name w:val="heading 3"/>
    <w:basedOn w:val="Normal"/>
    <w:next w:val="Normal"/>
    <w:link w:val="Heading3Char"/>
    <w:uiPriority w:val="9"/>
    <w:unhideWhenUsed/>
    <w:qFormat/>
    <w:rsid w:val="002722BD"/>
    <w:pPr>
      <w:keepNext/>
      <w:keepLines/>
      <w:numPr>
        <w:ilvl w:val="2"/>
        <w:numId w:val="2"/>
      </w:numPr>
      <w:spacing w:before="160" w:after="80"/>
      <w:outlineLvl w:val="2"/>
    </w:pPr>
    <w:rPr>
      <w:rFonts w:eastAsiaTheme="majorEastAsia" w:cstheme="majorBidi"/>
      <w:color w:val="1E4471" w:themeColor="text2"/>
      <w:sz w:val="28"/>
      <w:szCs w:val="28"/>
    </w:rPr>
  </w:style>
  <w:style w:type="paragraph" w:styleId="Heading4">
    <w:name w:val="heading 4"/>
    <w:basedOn w:val="Normal"/>
    <w:next w:val="Normal"/>
    <w:link w:val="Heading4Char"/>
    <w:uiPriority w:val="9"/>
    <w:semiHidden/>
    <w:unhideWhenUsed/>
    <w:qFormat/>
    <w:rsid w:val="00E56B30"/>
    <w:pPr>
      <w:keepNext/>
      <w:keepLines/>
      <w:numPr>
        <w:ilvl w:val="3"/>
        <w:numId w:val="2"/>
      </w:numPr>
      <w:spacing w:before="80" w:after="40"/>
      <w:outlineLvl w:val="3"/>
    </w:pPr>
    <w:rPr>
      <w:rFonts w:eastAsiaTheme="majorEastAsia" w:cstheme="majorBidi"/>
      <w:i/>
      <w:iCs/>
      <w:color w:val="008CB0" w:themeColor="accent1" w:themeShade="BF"/>
    </w:rPr>
  </w:style>
  <w:style w:type="paragraph" w:styleId="Heading5">
    <w:name w:val="heading 5"/>
    <w:basedOn w:val="Normal"/>
    <w:next w:val="Normal"/>
    <w:link w:val="Heading5Char"/>
    <w:uiPriority w:val="9"/>
    <w:semiHidden/>
    <w:unhideWhenUsed/>
    <w:qFormat/>
    <w:rsid w:val="00E56B30"/>
    <w:pPr>
      <w:keepNext/>
      <w:keepLines/>
      <w:numPr>
        <w:ilvl w:val="4"/>
        <w:numId w:val="2"/>
      </w:numPr>
      <w:spacing w:before="80" w:after="40"/>
      <w:outlineLvl w:val="4"/>
    </w:pPr>
    <w:rPr>
      <w:rFonts w:eastAsiaTheme="majorEastAsia" w:cstheme="majorBidi"/>
      <w:color w:val="008CB0" w:themeColor="accent1" w:themeShade="BF"/>
    </w:rPr>
  </w:style>
  <w:style w:type="paragraph" w:styleId="Heading6">
    <w:name w:val="heading 6"/>
    <w:basedOn w:val="Normal"/>
    <w:next w:val="Normal"/>
    <w:link w:val="Heading6Char"/>
    <w:uiPriority w:val="9"/>
    <w:semiHidden/>
    <w:unhideWhenUsed/>
    <w:qFormat/>
    <w:rsid w:val="00E56B30"/>
    <w:pPr>
      <w:keepNext/>
      <w:keepLines/>
      <w:numPr>
        <w:ilvl w:val="5"/>
        <w:numId w:val="2"/>
      </w:numPr>
      <w:spacing w:before="40" w:after="0"/>
      <w:outlineLvl w:val="5"/>
    </w:pPr>
    <w:rPr>
      <w:rFonts w:eastAsiaTheme="majorEastAsia" w:cstheme="majorBidi"/>
      <w:i/>
      <w:iCs/>
      <w:color w:val="737373" w:themeColor="text1" w:themeTint="A6"/>
    </w:rPr>
  </w:style>
  <w:style w:type="paragraph" w:styleId="Heading7">
    <w:name w:val="heading 7"/>
    <w:basedOn w:val="Normal"/>
    <w:next w:val="Normal"/>
    <w:link w:val="Heading7Char"/>
    <w:uiPriority w:val="9"/>
    <w:semiHidden/>
    <w:unhideWhenUsed/>
    <w:qFormat/>
    <w:rsid w:val="00E56B30"/>
    <w:pPr>
      <w:keepNext/>
      <w:keepLines/>
      <w:numPr>
        <w:ilvl w:val="6"/>
        <w:numId w:val="2"/>
      </w:numPr>
      <w:spacing w:before="40" w:after="0"/>
      <w:outlineLvl w:val="6"/>
    </w:pPr>
    <w:rPr>
      <w:rFonts w:eastAsiaTheme="majorEastAsia" w:cstheme="majorBidi"/>
      <w:color w:val="737373" w:themeColor="text1" w:themeTint="A6"/>
    </w:rPr>
  </w:style>
  <w:style w:type="paragraph" w:styleId="Heading8">
    <w:name w:val="heading 8"/>
    <w:basedOn w:val="Normal"/>
    <w:next w:val="Normal"/>
    <w:link w:val="Heading8Char"/>
    <w:uiPriority w:val="9"/>
    <w:semiHidden/>
    <w:unhideWhenUsed/>
    <w:qFormat/>
    <w:rsid w:val="00E56B30"/>
    <w:pPr>
      <w:keepNext/>
      <w:keepLines/>
      <w:numPr>
        <w:ilvl w:val="7"/>
        <w:numId w:val="2"/>
      </w:numPr>
      <w:spacing w:after="0"/>
      <w:outlineLvl w:val="7"/>
    </w:pPr>
    <w:rPr>
      <w:rFonts w:eastAsiaTheme="majorEastAsia" w:cstheme="majorBidi"/>
      <w:i/>
      <w:iCs/>
      <w:color w:val="484848" w:themeColor="text1" w:themeTint="D8"/>
    </w:rPr>
  </w:style>
  <w:style w:type="paragraph" w:styleId="Heading9">
    <w:name w:val="heading 9"/>
    <w:basedOn w:val="Normal"/>
    <w:next w:val="Normal"/>
    <w:link w:val="Heading9Char"/>
    <w:uiPriority w:val="9"/>
    <w:semiHidden/>
    <w:unhideWhenUsed/>
    <w:qFormat/>
    <w:rsid w:val="00E56B30"/>
    <w:pPr>
      <w:keepNext/>
      <w:keepLines/>
      <w:numPr>
        <w:ilvl w:val="8"/>
        <w:numId w:val="2"/>
      </w:numPr>
      <w:spacing w:after="0"/>
      <w:outlineLvl w:val="8"/>
    </w:pPr>
    <w:rPr>
      <w:rFonts w:eastAsiaTheme="majorEastAsia" w:cstheme="majorBidi"/>
      <w:color w:val="484848"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91"/>
    <w:rPr>
      <w:rFonts w:ascii="Arial" w:eastAsiaTheme="majorEastAsia" w:hAnsi="Arial" w:cstheme="majorBidi"/>
      <w:color w:val="00BCEB" w:themeColor="accent1"/>
      <w:sz w:val="40"/>
      <w:szCs w:val="40"/>
    </w:rPr>
  </w:style>
  <w:style w:type="character" w:customStyle="1" w:styleId="Heading2Char">
    <w:name w:val="Heading 2 Char"/>
    <w:basedOn w:val="DefaultParagraphFont"/>
    <w:link w:val="Heading2"/>
    <w:uiPriority w:val="9"/>
    <w:rsid w:val="00262A91"/>
    <w:rPr>
      <w:rFonts w:ascii="Arial" w:eastAsiaTheme="majorEastAsia" w:hAnsi="Arial" w:cstheme="majorBidi"/>
      <w:color w:val="1E4471" w:themeColor="text2"/>
      <w:sz w:val="32"/>
      <w:szCs w:val="32"/>
    </w:rPr>
  </w:style>
  <w:style w:type="character" w:customStyle="1" w:styleId="Heading3Char">
    <w:name w:val="Heading 3 Char"/>
    <w:basedOn w:val="DefaultParagraphFont"/>
    <w:link w:val="Heading3"/>
    <w:uiPriority w:val="9"/>
    <w:rsid w:val="002722BD"/>
    <w:rPr>
      <w:rFonts w:ascii="Arial" w:eastAsiaTheme="majorEastAsia" w:hAnsi="Arial" w:cstheme="majorBidi"/>
      <w:color w:val="1E4471" w:themeColor="text2"/>
      <w:sz w:val="28"/>
      <w:szCs w:val="28"/>
    </w:rPr>
  </w:style>
  <w:style w:type="character" w:customStyle="1" w:styleId="Heading4Char">
    <w:name w:val="Heading 4 Char"/>
    <w:basedOn w:val="DefaultParagraphFont"/>
    <w:link w:val="Heading4"/>
    <w:uiPriority w:val="9"/>
    <w:semiHidden/>
    <w:rsid w:val="00E56B30"/>
    <w:rPr>
      <w:rFonts w:eastAsiaTheme="majorEastAsia" w:cstheme="majorBidi"/>
      <w:i/>
      <w:iCs/>
      <w:color w:val="008CB0" w:themeColor="accent1" w:themeShade="BF"/>
    </w:rPr>
  </w:style>
  <w:style w:type="character" w:customStyle="1" w:styleId="Heading5Char">
    <w:name w:val="Heading 5 Char"/>
    <w:basedOn w:val="DefaultParagraphFont"/>
    <w:link w:val="Heading5"/>
    <w:uiPriority w:val="9"/>
    <w:semiHidden/>
    <w:rsid w:val="00E56B30"/>
    <w:rPr>
      <w:rFonts w:eastAsiaTheme="majorEastAsia" w:cstheme="majorBidi"/>
      <w:color w:val="008CB0" w:themeColor="accent1" w:themeShade="BF"/>
    </w:rPr>
  </w:style>
  <w:style w:type="character" w:customStyle="1" w:styleId="Heading6Char">
    <w:name w:val="Heading 6 Char"/>
    <w:basedOn w:val="DefaultParagraphFont"/>
    <w:link w:val="Heading6"/>
    <w:uiPriority w:val="9"/>
    <w:semiHidden/>
    <w:rsid w:val="00E56B30"/>
    <w:rPr>
      <w:rFonts w:eastAsiaTheme="majorEastAsia" w:cstheme="majorBidi"/>
      <w:i/>
      <w:iCs/>
      <w:color w:val="737373" w:themeColor="text1" w:themeTint="A6"/>
    </w:rPr>
  </w:style>
  <w:style w:type="character" w:customStyle="1" w:styleId="Heading7Char">
    <w:name w:val="Heading 7 Char"/>
    <w:basedOn w:val="DefaultParagraphFont"/>
    <w:link w:val="Heading7"/>
    <w:uiPriority w:val="9"/>
    <w:semiHidden/>
    <w:rsid w:val="00E56B30"/>
    <w:rPr>
      <w:rFonts w:eastAsiaTheme="majorEastAsia" w:cstheme="majorBidi"/>
      <w:color w:val="737373" w:themeColor="text1" w:themeTint="A6"/>
    </w:rPr>
  </w:style>
  <w:style w:type="character" w:customStyle="1" w:styleId="Heading8Char">
    <w:name w:val="Heading 8 Char"/>
    <w:basedOn w:val="DefaultParagraphFont"/>
    <w:link w:val="Heading8"/>
    <w:uiPriority w:val="9"/>
    <w:semiHidden/>
    <w:rsid w:val="00E56B30"/>
    <w:rPr>
      <w:rFonts w:eastAsiaTheme="majorEastAsia" w:cstheme="majorBidi"/>
      <w:i/>
      <w:iCs/>
      <w:color w:val="484848" w:themeColor="text1" w:themeTint="D8"/>
    </w:rPr>
  </w:style>
  <w:style w:type="character" w:customStyle="1" w:styleId="Heading9Char">
    <w:name w:val="Heading 9 Char"/>
    <w:basedOn w:val="DefaultParagraphFont"/>
    <w:link w:val="Heading9"/>
    <w:uiPriority w:val="9"/>
    <w:semiHidden/>
    <w:rsid w:val="00E56B30"/>
    <w:rPr>
      <w:rFonts w:eastAsiaTheme="majorEastAsia" w:cstheme="majorBidi"/>
      <w:color w:val="484848" w:themeColor="text1" w:themeTint="D8"/>
    </w:rPr>
  </w:style>
  <w:style w:type="paragraph" w:styleId="Title">
    <w:name w:val="Title"/>
    <w:basedOn w:val="Normal"/>
    <w:next w:val="Normal"/>
    <w:link w:val="TitleChar"/>
    <w:uiPriority w:val="10"/>
    <w:qFormat/>
    <w:rsid w:val="00E56B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B30"/>
    <w:pPr>
      <w:numPr>
        <w:ilvl w:val="1"/>
      </w:numPr>
    </w:pPr>
    <w:rPr>
      <w:rFonts w:eastAsiaTheme="majorEastAsia" w:cstheme="majorBidi"/>
      <w:color w:val="737373" w:themeColor="text1" w:themeTint="A6"/>
      <w:spacing w:val="15"/>
      <w:sz w:val="28"/>
      <w:szCs w:val="28"/>
    </w:rPr>
  </w:style>
  <w:style w:type="character" w:customStyle="1" w:styleId="SubtitleChar">
    <w:name w:val="Subtitle Char"/>
    <w:basedOn w:val="DefaultParagraphFont"/>
    <w:link w:val="Subtitle"/>
    <w:uiPriority w:val="11"/>
    <w:rsid w:val="00E56B30"/>
    <w:rPr>
      <w:rFonts w:eastAsiaTheme="majorEastAsia" w:cstheme="majorBidi"/>
      <w:color w:val="737373" w:themeColor="text1" w:themeTint="A6"/>
      <w:spacing w:val="15"/>
      <w:sz w:val="28"/>
      <w:szCs w:val="28"/>
    </w:rPr>
  </w:style>
  <w:style w:type="paragraph" w:styleId="Quote">
    <w:name w:val="Quote"/>
    <w:basedOn w:val="Normal"/>
    <w:next w:val="Normal"/>
    <w:link w:val="QuoteChar"/>
    <w:uiPriority w:val="29"/>
    <w:qFormat/>
    <w:rsid w:val="00E56B30"/>
    <w:pPr>
      <w:spacing w:before="160"/>
      <w:jc w:val="center"/>
    </w:pPr>
    <w:rPr>
      <w:i/>
      <w:iCs/>
      <w:color w:val="5D5D5D" w:themeColor="text1" w:themeTint="BF"/>
    </w:rPr>
  </w:style>
  <w:style w:type="character" w:customStyle="1" w:styleId="QuoteChar">
    <w:name w:val="Quote Char"/>
    <w:basedOn w:val="DefaultParagraphFont"/>
    <w:link w:val="Quote"/>
    <w:uiPriority w:val="29"/>
    <w:rsid w:val="00E56B30"/>
    <w:rPr>
      <w:i/>
      <w:iCs/>
      <w:color w:val="5D5D5D" w:themeColor="text1" w:themeTint="BF"/>
    </w:rPr>
  </w:style>
  <w:style w:type="paragraph" w:styleId="ListParagraph">
    <w:name w:val="List Paragraph"/>
    <w:aliases w:val="Scroll List Bullet"/>
    <w:basedOn w:val="Normal"/>
    <w:link w:val="ListParagraphChar"/>
    <w:uiPriority w:val="34"/>
    <w:qFormat/>
    <w:rsid w:val="00E56B30"/>
    <w:pPr>
      <w:ind w:left="720"/>
      <w:contextualSpacing/>
    </w:pPr>
  </w:style>
  <w:style w:type="character" w:styleId="IntenseEmphasis">
    <w:name w:val="Intense Emphasis"/>
    <w:basedOn w:val="DefaultParagraphFont"/>
    <w:uiPriority w:val="21"/>
    <w:qFormat/>
    <w:rsid w:val="00E56B30"/>
    <w:rPr>
      <w:i/>
      <w:iCs/>
      <w:color w:val="008CB0" w:themeColor="accent1" w:themeShade="BF"/>
    </w:rPr>
  </w:style>
  <w:style w:type="paragraph" w:styleId="IntenseQuote">
    <w:name w:val="Intense Quote"/>
    <w:basedOn w:val="Normal"/>
    <w:next w:val="Normal"/>
    <w:link w:val="IntenseQuoteChar"/>
    <w:uiPriority w:val="30"/>
    <w:qFormat/>
    <w:rsid w:val="00E56B30"/>
    <w:pPr>
      <w:pBdr>
        <w:top w:val="single" w:sz="4" w:space="10" w:color="008CB0" w:themeColor="accent1" w:themeShade="BF"/>
        <w:bottom w:val="single" w:sz="4" w:space="10" w:color="008CB0" w:themeColor="accent1" w:themeShade="BF"/>
      </w:pBdr>
      <w:spacing w:before="360" w:after="360"/>
      <w:ind w:left="864" w:right="864"/>
      <w:jc w:val="center"/>
    </w:pPr>
    <w:rPr>
      <w:i/>
      <w:iCs/>
      <w:color w:val="008CB0" w:themeColor="accent1" w:themeShade="BF"/>
    </w:rPr>
  </w:style>
  <w:style w:type="character" w:customStyle="1" w:styleId="IntenseQuoteChar">
    <w:name w:val="Intense Quote Char"/>
    <w:basedOn w:val="DefaultParagraphFont"/>
    <w:link w:val="IntenseQuote"/>
    <w:uiPriority w:val="30"/>
    <w:rsid w:val="00E56B30"/>
    <w:rPr>
      <w:i/>
      <w:iCs/>
      <w:color w:val="008CB0" w:themeColor="accent1" w:themeShade="BF"/>
    </w:rPr>
  </w:style>
  <w:style w:type="character" w:styleId="IntenseReference">
    <w:name w:val="Intense Reference"/>
    <w:basedOn w:val="DefaultParagraphFont"/>
    <w:uiPriority w:val="32"/>
    <w:qFormat/>
    <w:rsid w:val="00E56B30"/>
    <w:rPr>
      <w:b/>
      <w:bCs/>
      <w:smallCaps/>
      <w:color w:val="008CB0" w:themeColor="accent1" w:themeShade="BF"/>
      <w:spacing w:val="5"/>
    </w:rPr>
  </w:style>
  <w:style w:type="table" w:customStyle="1" w:styleId="ScrollInfo">
    <w:name w:val="Scroll Info"/>
    <w:basedOn w:val="TableNormal"/>
    <w:uiPriority w:val="99"/>
    <w:qFormat/>
    <w:rsid w:val="00907F43"/>
    <w:pPr>
      <w:spacing w:before="40" w:after="40" w:line="240" w:lineRule="auto"/>
      <w:ind w:left="176" w:right="261"/>
    </w:pPr>
    <w:rPr>
      <w:rFonts w:ascii="Arial" w:hAnsi="Arial"/>
      <w:kern w:val="0"/>
      <w:sz w:val="20"/>
      <w:szCs w:val="22"/>
      <w14:ligatures w14:val="none"/>
    </w:rPr>
    <w:tblPr>
      <w:tblBorders>
        <w:top w:val="single" w:sz="4" w:space="0" w:color="9CA6D2"/>
        <w:left w:val="single" w:sz="4" w:space="0" w:color="9CA6D2"/>
        <w:bottom w:val="single" w:sz="4" w:space="0" w:color="9CA6D2"/>
        <w:right w:val="single" w:sz="4" w:space="0" w:color="9CA6D2"/>
      </w:tblBorders>
      <w:tblCellMar>
        <w:top w:w="57" w:type="dxa"/>
        <w:left w:w="58" w:type="dxa"/>
        <w:bottom w:w="57" w:type="dxa"/>
        <w:right w:w="58" w:type="dxa"/>
      </w:tblCellMar>
    </w:tblPr>
    <w:tcPr>
      <w:shd w:val="clear" w:color="auto" w:fill="DFEFFD"/>
      <w:vAlign w:val="center"/>
    </w:tcPr>
    <w:tblStylePr w:type="firstRow">
      <w:pPr>
        <w:jc w:val="left"/>
      </w:pPr>
      <w:rPr>
        <w:b/>
      </w:rPr>
    </w:tblStylePr>
  </w:style>
  <w:style w:type="table" w:customStyle="1" w:styleId="ScrollNote">
    <w:name w:val="Scroll Note"/>
    <w:basedOn w:val="TableNormal"/>
    <w:uiPriority w:val="99"/>
    <w:qFormat/>
    <w:rsid w:val="0076423B"/>
    <w:pPr>
      <w:spacing w:before="40" w:after="40" w:line="240" w:lineRule="auto"/>
      <w:ind w:left="176" w:right="261"/>
    </w:pPr>
    <w:rPr>
      <w:rFonts w:ascii="Arial" w:hAnsi="Arial"/>
      <w:kern w:val="0"/>
      <w:sz w:val="20"/>
      <w:szCs w:val="22"/>
      <w14:ligatures w14:val="none"/>
    </w:rPr>
    <w:tblPr>
      <w:tblBorders>
        <w:top w:val="single" w:sz="4" w:space="0" w:color="F9DF99"/>
        <w:left w:val="single" w:sz="4" w:space="0" w:color="F9DF99"/>
        <w:bottom w:val="single" w:sz="4" w:space="0" w:color="F9DF99"/>
        <w:right w:val="single" w:sz="4" w:space="0" w:color="F9DF99"/>
      </w:tblBorders>
      <w:tblCellMar>
        <w:top w:w="57" w:type="dxa"/>
        <w:left w:w="58" w:type="dxa"/>
        <w:bottom w:w="57" w:type="dxa"/>
        <w:right w:w="58" w:type="dxa"/>
      </w:tblCellMar>
    </w:tblPr>
    <w:tcPr>
      <w:shd w:val="clear" w:color="auto" w:fill="FFFFE0"/>
      <w:vAlign w:val="center"/>
    </w:tcPr>
    <w:tblStylePr w:type="firstRow">
      <w:pPr>
        <w:jc w:val="left"/>
      </w:pPr>
      <w:rPr>
        <w:b/>
      </w:rPr>
    </w:tblStylePr>
  </w:style>
  <w:style w:type="paragraph" w:styleId="Footer">
    <w:name w:val="footer"/>
    <w:basedOn w:val="Normal"/>
    <w:link w:val="FooterChar"/>
    <w:uiPriority w:val="99"/>
    <w:unhideWhenUsed/>
    <w:rsid w:val="0076423B"/>
    <w:pPr>
      <w:tabs>
        <w:tab w:val="center" w:pos="4680"/>
        <w:tab w:val="right" w:pos="9360"/>
      </w:tabs>
      <w:spacing w:after="0"/>
    </w:pPr>
  </w:style>
  <w:style w:type="character" w:customStyle="1" w:styleId="FooterChar">
    <w:name w:val="Footer Char"/>
    <w:basedOn w:val="DefaultParagraphFont"/>
    <w:link w:val="Footer"/>
    <w:uiPriority w:val="99"/>
    <w:rsid w:val="0076423B"/>
  </w:style>
  <w:style w:type="paragraph" w:styleId="Header">
    <w:name w:val="header"/>
    <w:basedOn w:val="Normal"/>
    <w:link w:val="HeaderChar"/>
    <w:uiPriority w:val="99"/>
    <w:semiHidden/>
    <w:unhideWhenUsed/>
    <w:rsid w:val="00D536D6"/>
    <w:pPr>
      <w:tabs>
        <w:tab w:val="center" w:pos="4680"/>
        <w:tab w:val="right" w:pos="9360"/>
      </w:tabs>
      <w:spacing w:after="0"/>
    </w:pPr>
  </w:style>
  <w:style w:type="character" w:customStyle="1" w:styleId="HeaderChar">
    <w:name w:val="Header Char"/>
    <w:basedOn w:val="DefaultParagraphFont"/>
    <w:link w:val="Header"/>
    <w:uiPriority w:val="99"/>
    <w:semiHidden/>
    <w:rsid w:val="00D536D6"/>
  </w:style>
  <w:style w:type="table" w:customStyle="1" w:styleId="ScrollTableNormal">
    <w:name w:val="Scroll Table Normal"/>
    <w:basedOn w:val="TableNormal"/>
    <w:uiPriority w:val="99"/>
    <w:rsid w:val="005E7F66"/>
    <w:pPr>
      <w:spacing w:before="20" w:after="20" w:line="240" w:lineRule="auto"/>
    </w:pPr>
    <w:rPr>
      <w:rFonts w:ascii="Arial" w:hAnsi="Arial"/>
      <w:kern w:val="0"/>
      <w:sz w:val="16"/>
      <w:szCs w:val="22"/>
      <w14:ligatures w14:val="none"/>
    </w:rPr>
    <w:tblPr>
      <w:tblStyleRowBandSize w:val="1"/>
    </w:tblPr>
    <w:tblStylePr w:type="firstRow">
      <w:rPr>
        <w:rFonts w:ascii="Arial" w:hAnsi="Arial"/>
        <w:b w:val="0"/>
        <w:color w:val="FFFFFF" w:themeColor="background2"/>
        <w:sz w:val="20"/>
      </w:rPr>
      <w:tblPr/>
      <w:trPr>
        <w:tblHeader/>
      </w:trPr>
      <w:tcPr>
        <w:shd w:val="clear" w:color="auto" w:fill="1E4471" w:themeFill="text2"/>
      </w:tcPr>
    </w:tblStylePr>
    <w:tblStylePr w:type="lastRow">
      <w:rPr>
        <w:rFonts w:ascii="Arial" w:hAnsi="Arial"/>
        <w:color w:val="FFFFFF" w:themeColor="background2"/>
        <w:sz w:val="20"/>
      </w:rPr>
      <w:tblPr/>
      <w:tcPr>
        <w:shd w:val="clear" w:color="auto" w:fill="00BCEB" w:themeFill="accent1"/>
      </w:tcPr>
    </w:tblStylePr>
    <w:tblStylePr w:type="firstCol">
      <w:rPr>
        <w:rFonts w:ascii="Arial" w:hAnsi="Arial"/>
        <w:i/>
        <w:color w:val="282828" w:themeColor="text1"/>
        <w:sz w:val="20"/>
      </w:rPr>
    </w:tblStylePr>
    <w:tblStylePr w:type="lastCol">
      <w:rPr>
        <w:rFonts w:ascii="Arial" w:hAnsi="Arial"/>
        <w:color w:val="00BCEB" w:themeColor="accent1"/>
        <w:sz w:val="20"/>
      </w:rPr>
    </w:tblStylePr>
    <w:tblStylePr w:type="band1Horz">
      <w:rPr>
        <w:rFonts w:ascii="Arial" w:hAnsi="Arial"/>
        <w:sz w:val="20"/>
      </w:rPr>
    </w:tblStylePr>
    <w:tblStylePr w:type="band2Horz">
      <w:rPr>
        <w:rFonts w:ascii="Arial" w:hAnsi="Arial"/>
        <w:sz w:val="20"/>
      </w:rPr>
      <w:tblPr/>
      <w:tcPr>
        <w:shd w:val="clear" w:color="auto" w:fill="E9E9E9" w:themeFill="text1" w:themeFillTint="1A"/>
      </w:tcPr>
    </w:tblStylePr>
  </w:style>
  <w:style w:type="paragraph" w:customStyle="1" w:styleId="Heading5-NoNumbers">
    <w:name w:val="Heading 5-No Numbers"/>
    <w:basedOn w:val="Heading5"/>
    <w:next w:val="Normal"/>
    <w:qFormat/>
    <w:rsid w:val="00153374"/>
    <w:pPr>
      <w:numPr>
        <w:ilvl w:val="0"/>
        <w:numId w:val="0"/>
      </w:numPr>
      <w:spacing w:before="240" w:after="240"/>
    </w:pPr>
    <w:rPr>
      <w:rFonts w:cs="Arial"/>
      <w:i/>
      <w:color w:val="1E4471" w:themeColor="text2"/>
      <w:kern w:val="0"/>
      <w:sz w:val="20"/>
      <w14:ligatures w14:val="none"/>
    </w:rPr>
  </w:style>
  <w:style w:type="paragraph" w:styleId="ListNumber2">
    <w:name w:val="List Number 2"/>
    <w:basedOn w:val="Normal"/>
    <w:uiPriority w:val="99"/>
    <w:semiHidden/>
    <w:rsid w:val="0035698B"/>
    <w:pPr>
      <w:numPr>
        <w:numId w:val="3"/>
      </w:numPr>
      <w:spacing w:after="60"/>
      <w:ind w:left="1886"/>
    </w:pPr>
    <w:rPr>
      <w:kern w:val="0"/>
      <w:sz w:val="20"/>
      <w:szCs w:val="22"/>
      <w14:ligatures w14:val="none"/>
    </w:rPr>
  </w:style>
  <w:style w:type="paragraph" w:styleId="Caption">
    <w:name w:val="caption"/>
    <w:basedOn w:val="Normal"/>
    <w:next w:val="Normal"/>
    <w:uiPriority w:val="35"/>
    <w:unhideWhenUsed/>
    <w:qFormat/>
    <w:rsid w:val="0035698B"/>
    <w:pPr>
      <w:keepNext/>
      <w:spacing w:before="120" w:after="120"/>
      <w:ind w:left="864" w:hanging="864"/>
    </w:pPr>
    <w:rPr>
      <w:b/>
      <w:bCs/>
      <w:kern w:val="0"/>
      <w:sz w:val="20"/>
      <w:szCs w:val="18"/>
      <w14:ligatures w14:val="none"/>
    </w:rPr>
  </w:style>
  <w:style w:type="numbering" w:customStyle="1" w:styleId="BulletsLists">
    <w:name w:val="BulletsLists"/>
    <w:uiPriority w:val="99"/>
    <w:rsid w:val="008C1955"/>
    <w:pPr>
      <w:numPr>
        <w:numId w:val="4"/>
      </w:numPr>
    </w:pPr>
  </w:style>
  <w:style w:type="character" w:customStyle="1" w:styleId="ListParagraphChar">
    <w:name w:val="List Paragraph Char"/>
    <w:aliases w:val="Scroll List Bullet Char"/>
    <w:basedOn w:val="DefaultParagraphFont"/>
    <w:link w:val="ListParagraph"/>
    <w:uiPriority w:val="34"/>
    <w:rsid w:val="008C1955"/>
    <w:rPr>
      <w:rFonts w:ascii="Arial" w:hAnsi="Arial"/>
    </w:rPr>
  </w:style>
  <w:style w:type="paragraph" w:customStyle="1" w:styleId="FP-Title2">
    <w:name w:val="FP-Title 2"/>
    <w:rsid w:val="00847D56"/>
    <w:pPr>
      <w:spacing w:before="240" w:after="60" w:line="240" w:lineRule="auto"/>
    </w:pPr>
    <w:rPr>
      <w:rFonts w:ascii="Arial" w:eastAsia="Times New Roman" w:hAnsi="Arial" w:cs="Times New Roman"/>
      <w:color w:val="1E4471" w:themeColor="text2"/>
      <w:kern w:val="0"/>
      <w:sz w:val="48"/>
      <w:szCs w:val="48"/>
      <w14:ligatures w14:val="none"/>
    </w:rPr>
  </w:style>
  <w:style w:type="paragraph" w:customStyle="1" w:styleId="p">
    <w:name w:val="p"/>
    <w:basedOn w:val="Normal"/>
    <w:rsid w:val="0005246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2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4727">
      <w:bodyDiv w:val="1"/>
      <w:marLeft w:val="0"/>
      <w:marRight w:val="0"/>
      <w:marTop w:val="0"/>
      <w:marBottom w:val="0"/>
      <w:divBdr>
        <w:top w:val="none" w:sz="0" w:space="0" w:color="auto"/>
        <w:left w:val="none" w:sz="0" w:space="0" w:color="auto"/>
        <w:bottom w:val="none" w:sz="0" w:space="0" w:color="auto"/>
        <w:right w:val="none" w:sz="0" w:space="0" w:color="auto"/>
      </w:divBdr>
      <w:divsChild>
        <w:div w:id="1478916181">
          <w:marLeft w:val="0"/>
          <w:marRight w:val="0"/>
          <w:marTop w:val="0"/>
          <w:marBottom w:val="0"/>
          <w:divBdr>
            <w:top w:val="none" w:sz="0" w:space="0" w:color="auto"/>
            <w:left w:val="none" w:sz="0" w:space="0" w:color="auto"/>
            <w:bottom w:val="none" w:sz="0" w:space="0" w:color="auto"/>
            <w:right w:val="none" w:sz="0" w:space="0" w:color="auto"/>
          </w:divBdr>
          <w:divsChild>
            <w:div w:id="12947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9452">
      <w:bodyDiv w:val="1"/>
      <w:marLeft w:val="0"/>
      <w:marRight w:val="0"/>
      <w:marTop w:val="0"/>
      <w:marBottom w:val="0"/>
      <w:divBdr>
        <w:top w:val="none" w:sz="0" w:space="0" w:color="auto"/>
        <w:left w:val="none" w:sz="0" w:space="0" w:color="auto"/>
        <w:bottom w:val="none" w:sz="0" w:space="0" w:color="auto"/>
        <w:right w:val="none" w:sz="0" w:space="0" w:color="auto"/>
      </w:divBdr>
      <w:divsChild>
        <w:div w:id="62290729">
          <w:marLeft w:val="0"/>
          <w:marRight w:val="0"/>
          <w:marTop w:val="0"/>
          <w:marBottom w:val="0"/>
          <w:divBdr>
            <w:top w:val="none" w:sz="0" w:space="0" w:color="auto"/>
            <w:left w:val="none" w:sz="0" w:space="0" w:color="auto"/>
            <w:bottom w:val="none" w:sz="0" w:space="0" w:color="auto"/>
            <w:right w:val="none" w:sz="0" w:space="0" w:color="auto"/>
          </w:divBdr>
          <w:divsChild>
            <w:div w:id="16746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341">
      <w:bodyDiv w:val="1"/>
      <w:marLeft w:val="0"/>
      <w:marRight w:val="0"/>
      <w:marTop w:val="0"/>
      <w:marBottom w:val="0"/>
      <w:divBdr>
        <w:top w:val="none" w:sz="0" w:space="0" w:color="auto"/>
        <w:left w:val="none" w:sz="0" w:space="0" w:color="auto"/>
        <w:bottom w:val="none" w:sz="0" w:space="0" w:color="auto"/>
        <w:right w:val="none" w:sz="0" w:space="0" w:color="auto"/>
      </w:divBdr>
    </w:div>
    <w:div w:id="185559024">
      <w:bodyDiv w:val="1"/>
      <w:marLeft w:val="0"/>
      <w:marRight w:val="0"/>
      <w:marTop w:val="0"/>
      <w:marBottom w:val="0"/>
      <w:divBdr>
        <w:top w:val="none" w:sz="0" w:space="0" w:color="auto"/>
        <w:left w:val="none" w:sz="0" w:space="0" w:color="auto"/>
        <w:bottom w:val="none" w:sz="0" w:space="0" w:color="auto"/>
        <w:right w:val="none" w:sz="0" w:space="0" w:color="auto"/>
      </w:divBdr>
    </w:div>
    <w:div w:id="192227910">
      <w:bodyDiv w:val="1"/>
      <w:marLeft w:val="0"/>
      <w:marRight w:val="0"/>
      <w:marTop w:val="0"/>
      <w:marBottom w:val="0"/>
      <w:divBdr>
        <w:top w:val="none" w:sz="0" w:space="0" w:color="auto"/>
        <w:left w:val="none" w:sz="0" w:space="0" w:color="auto"/>
        <w:bottom w:val="none" w:sz="0" w:space="0" w:color="auto"/>
        <w:right w:val="none" w:sz="0" w:space="0" w:color="auto"/>
      </w:divBdr>
      <w:divsChild>
        <w:div w:id="709500303">
          <w:marLeft w:val="0"/>
          <w:marRight w:val="0"/>
          <w:marTop w:val="0"/>
          <w:marBottom w:val="0"/>
          <w:divBdr>
            <w:top w:val="none" w:sz="0" w:space="0" w:color="auto"/>
            <w:left w:val="none" w:sz="0" w:space="0" w:color="auto"/>
            <w:bottom w:val="none" w:sz="0" w:space="0" w:color="auto"/>
            <w:right w:val="none" w:sz="0" w:space="0" w:color="auto"/>
          </w:divBdr>
          <w:divsChild>
            <w:div w:id="15451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6903">
      <w:bodyDiv w:val="1"/>
      <w:marLeft w:val="0"/>
      <w:marRight w:val="0"/>
      <w:marTop w:val="0"/>
      <w:marBottom w:val="0"/>
      <w:divBdr>
        <w:top w:val="none" w:sz="0" w:space="0" w:color="auto"/>
        <w:left w:val="none" w:sz="0" w:space="0" w:color="auto"/>
        <w:bottom w:val="none" w:sz="0" w:space="0" w:color="auto"/>
        <w:right w:val="none" w:sz="0" w:space="0" w:color="auto"/>
      </w:divBdr>
    </w:div>
    <w:div w:id="439377414">
      <w:bodyDiv w:val="1"/>
      <w:marLeft w:val="0"/>
      <w:marRight w:val="0"/>
      <w:marTop w:val="0"/>
      <w:marBottom w:val="0"/>
      <w:divBdr>
        <w:top w:val="none" w:sz="0" w:space="0" w:color="auto"/>
        <w:left w:val="none" w:sz="0" w:space="0" w:color="auto"/>
        <w:bottom w:val="none" w:sz="0" w:space="0" w:color="auto"/>
        <w:right w:val="none" w:sz="0" w:space="0" w:color="auto"/>
      </w:divBdr>
      <w:divsChild>
        <w:div w:id="1125466294">
          <w:marLeft w:val="0"/>
          <w:marRight w:val="0"/>
          <w:marTop w:val="0"/>
          <w:marBottom w:val="0"/>
          <w:divBdr>
            <w:top w:val="none" w:sz="0" w:space="0" w:color="auto"/>
            <w:left w:val="none" w:sz="0" w:space="0" w:color="auto"/>
            <w:bottom w:val="none" w:sz="0" w:space="0" w:color="auto"/>
            <w:right w:val="none" w:sz="0" w:space="0" w:color="auto"/>
          </w:divBdr>
          <w:divsChild>
            <w:div w:id="4020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9927">
      <w:bodyDiv w:val="1"/>
      <w:marLeft w:val="0"/>
      <w:marRight w:val="0"/>
      <w:marTop w:val="0"/>
      <w:marBottom w:val="0"/>
      <w:divBdr>
        <w:top w:val="none" w:sz="0" w:space="0" w:color="auto"/>
        <w:left w:val="none" w:sz="0" w:space="0" w:color="auto"/>
        <w:bottom w:val="none" w:sz="0" w:space="0" w:color="auto"/>
        <w:right w:val="none" w:sz="0" w:space="0" w:color="auto"/>
      </w:divBdr>
    </w:div>
    <w:div w:id="552623234">
      <w:bodyDiv w:val="1"/>
      <w:marLeft w:val="0"/>
      <w:marRight w:val="0"/>
      <w:marTop w:val="0"/>
      <w:marBottom w:val="0"/>
      <w:divBdr>
        <w:top w:val="none" w:sz="0" w:space="0" w:color="auto"/>
        <w:left w:val="none" w:sz="0" w:space="0" w:color="auto"/>
        <w:bottom w:val="none" w:sz="0" w:space="0" w:color="auto"/>
        <w:right w:val="none" w:sz="0" w:space="0" w:color="auto"/>
      </w:divBdr>
      <w:divsChild>
        <w:div w:id="2123330932">
          <w:marLeft w:val="0"/>
          <w:marRight w:val="0"/>
          <w:marTop w:val="0"/>
          <w:marBottom w:val="0"/>
          <w:divBdr>
            <w:top w:val="none" w:sz="0" w:space="0" w:color="auto"/>
            <w:left w:val="none" w:sz="0" w:space="0" w:color="auto"/>
            <w:bottom w:val="none" w:sz="0" w:space="0" w:color="auto"/>
            <w:right w:val="none" w:sz="0" w:space="0" w:color="auto"/>
          </w:divBdr>
          <w:divsChild>
            <w:div w:id="7469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6718">
      <w:bodyDiv w:val="1"/>
      <w:marLeft w:val="0"/>
      <w:marRight w:val="0"/>
      <w:marTop w:val="0"/>
      <w:marBottom w:val="0"/>
      <w:divBdr>
        <w:top w:val="none" w:sz="0" w:space="0" w:color="auto"/>
        <w:left w:val="none" w:sz="0" w:space="0" w:color="auto"/>
        <w:bottom w:val="none" w:sz="0" w:space="0" w:color="auto"/>
        <w:right w:val="none" w:sz="0" w:space="0" w:color="auto"/>
      </w:divBdr>
    </w:div>
    <w:div w:id="575676597">
      <w:bodyDiv w:val="1"/>
      <w:marLeft w:val="0"/>
      <w:marRight w:val="0"/>
      <w:marTop w:val="0"/>
      <w:marBottom w:val="0"/>
      <w:divBdr>
        <w:top w:val="none" w:sz="0" w:space="0" w:color="auto"/>
        <w:left w:val="none" w:sz="0" w:space="0" w:color="auto"/>
        <w:bottom w:val="none" w:sz="0" w:space="0" w:color="auto"/>
        <w:right w:val="none" w:sz="0" w:space="0" w:color="auto"/>
      </w:divBdr>
      <w:divsChild>
        <w:div w:id="411657124">
          <w:marLeft w:val="0"/>
          <w:marRight w:val="0"/>
          <w:marTop w:val="0"/>
          <w:marBottom w:val="0"/>
          <w:divBdr>
            <w:top w:val="none" w:sz="0" w:space="0" w:color="auto"/>
            <w:left w:val="none" w:sz="0" w:space="0" w:color="auto"/>
            <w:bottom w:val="none" w:sz="0" w:space="0" w:color="auto"/>
            <w:right w:val="none" w:sz="0" w:space="0" w:color="auto"/>
          </w:divBdr>
          <w:divsChild>
            <w:div w:id="9990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7828">
      <w:bodyDiv w:val="1"/>
      <w:marLeft w:val="0"/>
      <w:marRight w:val="0"/>
      <w:marTop w:val="0"/>
      <w:marBottom w:val="0"/>
      <w:divBdr>
        <w:top w:val="none" w:sz="0" w:space="0" w:color="auto"/>
        <w:left w:val="none" w:sz="0" w:space="0" w:color="auto"/>
        <w:bottom w:val="none" w:sz="0" w:space="0" w:color="auto"/>
        <w:right w:val="none" w:sz="0" w:space="0" w:color="auto"/>
      </w:divBdr>
    </w:div>
    <w:div w:id="933979829">
      <w:bodyDiv w:val="1"/>
      <w:marLeft w:val="0"/>
      <w:marRight w:val="0"/>
      <w:marTop w:val="0"/>
      <w:marBottom w:val="0"/>
      <w:divBdr>
        <w:top w:val="none" w:sz="0" w:space="0" w:color="auto"/>
        <w:left w:val="none" w:sz="0" w:space="0" w:color="auto"/>
        <w:bottom w:val="none" w:sz="0" w:space="0" w:color="auto"/>
        <w:right w:val="none" w:sz="0" w:space="0" w:color="auto"/>
      </w:divBdr>
    </w:div>
    <w:div w:id="1044210231">
      <w:bodyDiv w:val="1"/>
      <w:marLeft w:val="0"/>
      <w:marRight w:val="0"/>
      <w:marTop w:val="0"/>
      <w:marBottom w:val="0"/>
      <w:divBdr>
        <w:top w:val="none" w:sz="0" w:space="0" w:color="auto"/>
        <w:left w:val="none" w:sz="0" w:space="0" w:color="auto"/>
        <w:bottom w:val="none" w:sz="0" w:space="0" w:color="auto"/>
        <w:right w:val="none" w:sz="0" w:space="0" w:color="auto"/>
      </w:divBdr>
    </w:div>
    <w:div w:id="1066103733">
      <w:bodyDiv w:val="1"/>
      <w:marLeft w:val="0"/>
      <w:marRight w:val="0"/>
      <w:marTop w:val="0"/>
      <w:marBottom w:val="0"/>
      <w:divBdr>
        <w:top w:val="none" w:sz="0" w:space="0" w:color="auto"/>
        <w:left w:val="none" w:sz="0" w:space="0" w:color="auto"/>
        <w:bottom w:val="none" w:sz="0" w:space="0" w:color="auto"/>
        <w:right w:val="none" w:sz="0" w:space="0" w:color="auto"/>
      </w:divBdr>
    </w:div>
    <w:div w:id="1107434049">
      <w:bodyDiv w:val="1"/>
      <w:marLeft w:val="0"/>
      <w:marRight w:val="0"/>
      <w:marTop w:val="0"/>
      <w:marBottom w:val="0"/>
      <w:divBdr>
        <w:top w:val="none" w:sz="0" w:space="0" w:color="auto"/>
        <w:left w:val="none" w:sz="0" w:space="0" w:color="auto"/>
        <w:bottom w:val="none" w:sz="0" w:space="0" w:color="auto"/>
        <w:right w:val="none" w:sz="0" w:space="0" w:color="auto"/>
      </w:divBdr>
      <w:divsChild>
        <w:div w:id="639922879">
          <w:marLeft w:val="0"/>
          <w:marRight w:val="0"/>
          <w:marTop w:val="0"/>
          <w:marBottom w:val="0"/>
          <w:divBdr>
            <w:top w:val="none" w:sz="0" w:space="0" w:color="auto"/>
            <w:left w:val="none" w:sz="0" w:space="0" w:color="auto"/>
            <w:bottom w:val="none" w:sz="0" w:space="0" w:color="auto"/>
            <w:right w:val="none" w:sz="0" w:space="0" w:color="auto"/>
          </w:divBdr>
          <w:divsChild>
            <w:div w:id="3816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4172">
      <w:bodyDiv w:val="1"/>
      <w:marLeft w:val="0"/>
      <w:marRight w:val="0"/>
      <w:marTop w:val="0"/>
      <w:marBottom w:val="0"/>
      <w:divBdr>
        <w:top w:val="none" w:sz="0" w:space="0" w:color="auto"/>
        <w:left w:val="none" w:sz="0" w:space="0" w:color="auto"/>
        <w:bottom w:val="none" w:sz="0" w:space="0" w:color="auto"/>
        <w:right w:val="none" w:sz="0" w:space="0" w:color="auto"/>
      </w:divBdr>
      <w:divsChild>
        <w:div w:id="1509249198">
          <w:marLeft w:val="0"/>
          <w:marRight w:val="0"/>
          <w:marTop w:val="0"/>
          <w:marBottom w:val="0"/>
          <w:divBdr>
            <w:top w:val="none" w:sz="0" w:space="0" w:color="auto"/>
            <w:left w:val="none" w:sz="0" w:space="0" w:color="auto"/>
            <w:bottom w:val="none" w:sz="0" w:space="0" w:color="auto"/>
            <w:right w:val="none" w:sz="0" w:space="0" w:color="auto"/>
          </w:divBdr>
        </w:div>
      </w:divsChild>
    </w:div>
    <w:div w:id="1148934573">
      <w:bodyDiv w:val="1"/>
      <w:marLeft w:val="0"/>
      <w:marRight w:val="0"/>
      <w:marTop w:val="0"/>
      <w:marBottom w:val="0"/>
      <w:divBdr>
        <w:top w:val="none" w:sz="0" w:space="0" w:color="auto"/>
        <w:left w:val="none" w:sz="0" w:space="0" w:color="auto"/>
        <w:bottom w:val="none" w:sz="0" w:space="0" w:color="auto"/>
        <w:right w:val="none" w:sz="0" w:space="0" w:color="auto"/>
      </w:divBdr>
    </w:div>
    <w:div w:id="1182205138">
      <w:bodyDiv w:val="1"/>
      <w:marLeft w:val="0"/>
      <w:marRight w:val="0"/>
      <w:marTop w:val="0"/>
      <w:marBottom w:val="0"/>
      <w:divBdr>
        <w:top w:val="none" w:sz="0" w:space="0" w:color="auto"/>
        <w:left w:val="none" w:sz="0" w:space="0" w:color="auto"/>
        <w:bottom w:val="none" w:sz="0" w:space="0" w:color="auto"/>
        <w:right w:val="none" w:sz="0" w:space="0" w:color="auto"/>
      </w:divBdr>
    </w:div>
    <w:div w:id="1267543925">
      <w:bodyDiv w:val="1"/>
      <w:marLeft w:val="0"/>
      <w:marRight w:val="0"/>
      <w:marTop w:val="0"/>
      <w:marBottom w:val="0"/>
      <w:divBdr>
        <w:top w:val="none" w:sz="0" w:space="0" w:color="auto"/>
        <w:left w:val="none" w:sz="0" w:space="0" w:color="auto"/>
        <w:bottom w:val="none" w:sz="0" w:space="0" w:color="auto"/>
        <w:right w:val="none" w:sz="0" w:space="0" w:color="auto"/>
      </w:divBdr>
    </w:div>
    <w:div w:id="1419325850">
      <w:bodyDiv w:val="1"/>
      <w:marLeft w:val="0"/>
      <w:marRight w:val="0"/>
      <w:marTop w:val="0"/>
      <w:marBottom w:val="0"/>
      <w:divBdr>
        <w:top w:val="none" w:sz="0" w:space="0" w:color="auto"/>
        <w:left w:val="none" w:sz="0" w:space="0" w:color="auto"/>
        <w:bottom w:val="none" w:sz="0" w:space="0" w:color="auto"/>
        <w:right w:val="none" w:sz="0" w:space="0" w:color="auto"/>
      </w:divBdr>
    </w:div>
    <w:div w:id="1503860495">
      <w:bodyDiv w:val="1"/>
      <w:marLeft w:val="0"/>
      <w:marRight w:val="0"/>
      <w:marTop w:val="0"/>
      <w:marBottom w:val="0"/>
      <w:divBdr>
        <w:top w:val="none" w:sz="0" w:space="0" w:color="auto"/>
        <w:left w:val="none" w:sz="0" w:space="0" w:color="auto"/>
        <w:bottom w:val="none" w:sz="0" w:space="0" w:color="auto"/>
        <w:right w:val="none" w:sz="0" w:space="0" w:color="auto"/>
      </w:divBdr>
    </w:div>
    <w:div w:id="1717464557">
      <w:bodyDiv w:val="1"/>
      <w:marLeft w:val="0"/>
      <w:marRight w:val="0"/>
      <w:marTop w:val="0"/>
      <w:marBottom w:val="0"/>
      <w:divBdr>
        <w:top w:val="none" w:sz="0" w:space="0" w:color="auto"/>
        <w:left w:val="none" w:sz="0" w:space="0" w:color="auto"/>
        <w:bottom w:val="none" w:sz="0" w:space="0" w:color="auto"/>
        <w:right w:val="none" w:sz="0" w:space="0" w:color="auto"/>
      </w:divBdr>
    </w:div>
    <w:div w:id="1726684001">
      <w:bodyDiv w:val="1"/>
      <w:marLeft w:val="0"/>
      <w:marRight w:val="0"/>
      <w:marTop w:val="0"/>
      <w:marBottom w:val="0"/>
      <w:divBdr>
        <w:top w:val="none" w:sz="0" w:space="0" w:color="auto"/>
        <w:left w:val="none" w:sz="0" w:space="0" w:color="auto"/>
        <w:bottom w:val="none" w:sz="0" w:space="0" w:color="auto"/>
        <w:right w:val="none" w:sz="0" w:space="0" w:color="auto"/>
      </w:divBdr>
    </w:div>
    <w:div w:id="1730808033">
      <w:bodyDiv w:val="1"/>
      <w:marLeft w:val="0"/>
      <w:marRight w:val="0"/>
      <w:marTop w:val="0"/>
      <w:marBottom w:val="0"/>
      <w:divBdr>
        <w:top w:val="none" w:sz="0" w:space="0" w:color="auto"/>
        <w:left w:val="none" w:sz="0" w:space="0" w:color="auto"/>
        <w:bottom w:val="none" w:sz="0" w:space="0" w:color="auto"/>
        <w:right w:val="none" w:sz="0" w:space="0" w:color="auto"/>
      </w:divBdr>
    </w:div>
    <w:div w:id="1757745777">
      <w:bodyDiv w:val="1"/>
      <w:marLeft w:val="0"/>
      <w:marRight w:val="0"/>
      <w:marTop w:val="0"/>
      <w:marBottom w:val="0"/>
      <w:divBdr>
        <w:top w:val="none" w:sz="0" w:space="0" w:color="auto"/>
        <w:left w:val="none" w:sz="0" w:space="0" w:color="auto"/>
        <w:bottom w:val="none" w:sz="0" w:space="0" w:color="auto"/>
        <w:right w:val="none" w:sz="0" w:space="0" w:color="auto"/>
      </w:divBdr>
    </w:div>
    <w:div w:id="1866287546">
      <w:bodyDiv w:val="1"/>
      <w:marLeft w:val="0"/>
      <w:marRight w:val="0"/>
      <w:marTop w:val="0"/>
      <w:marBottom w:val="0"/>
      <w:divBdr>
        <w:top w:val="none" w:sz="0" w:space="0" w:color="auto"/>
        <w:left w:val="none" w:sz="0" w:space="0" w:color="auto"/>
        <w:bottom w:val="none" w:sz="0" w:space="0" w:color="auto"/>
        <w:right w:val="none" w:sz="0" w:space="0" w:color="auto"/>
      </w:divBdr>
      <w:divsChild>
        <w:div w:id="492835994">
          <w:marLeft w:val="0"/>
          <w:marRight w:val="0"/>
          <w:marTop w:val="0"/>
          <w:marBottom w:val="0"/>
          <w:divBdr>
            <w:top w:val="none" w:sz="0" w:space="0" w:color="auto"/>
            <w:left w:val="none" w:sz="0" w:space="0" w:color="auto"/>
            <w:bottom w:val="none" w:sz="0" w:space="0" w:color="auto"/>
            <w:right w:val="none" w:sz="0" w:space="0" w:color="auto"/>
          </w:divBdr>
          <w:divsChild>
            <w:div w:id="1531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692">
      <w:bodyDiv w:val="1"/>
      <w:marLeft w:val="0"/>
      <w:marRight w:val="0"/>
      <w:marTop w:val="0"/>
      <w:marBottom w:val="0"/>
      <w:divBdr>
        <w:top w:val="none" w:sz="0" w:space="0" w:color="auto"/>
        <w:left w:val="none" w:sz="0" w:space="0" w:color="auto"/>
        <w:bottom w:val="none" w:sz="0" w:space="0" w:color="auto"/>
        <w:right w:val="none" w:sz="0" w:space="0" w:color="auto"/>
      </w:divBdr>
      <w:divsChild>
        <w:div w:id="435714199">
          <w:marLeft w:val="0"/>
          <w:marRight w:val="0"/>
          <w:marTop w:val="0"/>
          <w:marBottom w:val="0"/>
          <w:divBdr>
            <w:top w:val="none" w:sz="0" w:space="0" w:color="auto"/>
            <w:left w:val="none" w:sz="0" w:space="0" w:color="auto"/>
            <w:bottom w:val="none" w:sz="0" w:space="0" w:color="auto"/>
            <w:right w:val="none" w:sz="0" w:space="0" w:color="auto"/>
          </w:divBdr>
          <w:divsChild>
            <w:div w:id="15020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cisco">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3298</Words>
  <Characters>18802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Power (timpowe)</dc:creator>
  <cp:keywords/>
  <dc:description/>
  <cp:lastModifiedBy>Tim Power (timpowe)</cp:lastModifiedBy>
  <cp:revision>47</cp:revision>
  <dcterms:created xsi:type="dcterms:W3CDTF">2025-04-17T13:27:00Z</dcterms:created>
  <dcterms:modified xsi:type="dcterms:W3CDTF">2025-04-21T17:01:00Z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7f947c9f,155386df,63cba076</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2025-04-16T17:07:00Z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dc9a2502-1379-42e3-aabf-16af0c9c2dc4</vt:lpwstr>
  </property>
  <property fmtid="{D5CDD505-2E9C-101B-9397-08002B2CF9AE}" pid="11" name="MSIP_Label_c8f49a32-fde3-48a5-9266-b5b0972a22dc_ContentBits">
    <vt:lpwstr>2</vt:lpwstr>
  </property>
  <property fmtid="{D5CDD505-2E9C-101B-9397-08002B2CF9AE}" pid="12" name="MSIP_Label_c8f49a32-fde3-48a5-9266-b5b0972a22dc_Tag">
    <vt:lpwstr>50, 3, 0, 1</vt:lpwstr>
  </property>
</Properties>
</file>