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RESPUESTA AUTOMÁTICA – TRANSPORTE ESCOLAR</w:t>
      </w:r>
    </w:p>
    <w:p>
      <w:r>
        <w:rPr>
          <w:b/>
        </w:rPr>
        <w:t xml:space="preserve">Memorando Nro.: </w:t>
      </w:r>
      <w:r>
        <w:t>{{memo_nro}}</w:t>
      </w:r>
    </w:p>
    <w:p>
      <w:r>
        <w:rPr>
          <w:b/>
        </w:rPr>
        <w:t xml:space="preserve">Fecha: </w:t>
      </w:r>
      <w:r>
        <w:t>{{memo_fecha}}</w:t>
      </w:r>
    </w:p>
    <w:p>
      <w:r>
        <w:rPr>
          <w:b/>
        </w:rPr>
        <w:t xml:space="preserve">Para: </w:t>
      </w:r>
      <w:r>
        <w:t>{{para}}</w:t>
      </w:r>
    </w:p>
    <w:p>
      <w:r>
        <w:rPr>
          <w:b/>
        </w:rPr>
        <w:t xml:space="preserve">De: </w:t>
      </w:r>
      <w:r>
        <w:t>{{de}}</w:t>
      </w:r>
    </w:p>
    <w:p>
      <w:r>
        <w:rPr>
          <w:b/>
        </w:rPr>
        <w:t xml:space="preserve">Asunto: </w:t>
      </w:r>
      <w:r>
        <w:t>{{asunto}}</w:t>
      </w:r>
    </w:p>
    <w:p/>
    <w:p>
      <w:pPr>
        <w:pStyle w:val="Heading2"/>
      </w:pPr>
      <w:r>
        <w:t>Resultado de validación</w:t>
      </w:r>
    </w:p>
    <w:p>
      <w:r>
        <w:rPr>
          <w:b/>
        </w:rPr>
        <w:t xml:space="preserve">Estado general: </w:t>
      </w:r>
      <w:r>
        <w:t>{{resultado_general}}</w:t>
      </w:r>
    </w:p>
    <w:p>
      <w:r>
        <w:t>{{resumen_texto}}</w:t>
      </w:r>
    </w:p>
    <w:p/>
    <w:p>
      <w:pPr>
        <w:pStyle w:val="Heading2"/>
      </w:pPr>
      <w:r>
        <w:t>Conclusión</w:t>
      </w:r>
    </w:p>
    <w:p>
      <w:r>
        <w:t>{{conclusion}}</w:t>
      </w:r>
    </w:p>
    <w:p/>
    <w:p>
      <w:r>
        <w:rPr>
          <w:b/>
        </w:rPr>
        <w:t>Atentamente,</w:t>
      </w:r>
    </w:p>
    <w:p>
      <w:r>
        <w:t>{{firma}}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