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324D"/>
          <w:sz w:val="48"/>
        </w:rPr>
        <w:t>RecallOS Desktop App</w:t>
        <w:br/>
        <w:t>Product, GUI, Packaging, and Search Plan</w:t>
      </w:r>
    </w:p>
    <w:p>
      <w:pPr>
        <w:jc w:val="center"/>
      </w:pPr>
      <w:r>
        <w:rPr>
          <w:rFonts w:ascii="Aptos" w:hAnsi="Aptos"/>
          <w:color w:val="4A6478"/>
          <w:sz w:val="24"/>
        </w:rPr>
        <w:t>Deep research plan for a shippable, downloadable hard-drive application</w:t>
        <w:br/>
        <w:t>built in Python with a local web interface</w:t>
      </w:r>
    </w:p>
    <w:p>
      <w:pPr>
        <w:spacing w:before="360"/>
        <w:jc w:val="center"/>
      </w:pPr>
      <w:r>
        <w:rPr>
          <w:i/>
          <w:color w:val="5B6B7A"/>
          <w:sz w:val="20"/>
        </w:rPr>
        <w:t>Prepared: April 13, 2026</w:t>
      </w:r>
    </w:p>
    <w:tbl>
      <w:tblPr>
        <w:tblW w:type="auto" w:w="0"/>
        <w:jc w:val="center"/>
        <w:tblLayout w:type="autofit"/>
        <w:tblLook w:firstColumn="1" w:firstRow="1" w:lastColumn="0" w:lastRow="0" w:noHBand="0" w:noVBand="1" w:val="04A0"/>
      </w:tblPr>
      <w:tblGrid>
        <w:gridCol w:w="9746"/>
      </w:tblGrid>
      <w:tr>
        <w:tc>
          <w:tcPr>
            <w:tcW w:type="dxa" w:w="9746"/>
            <w:shd w:fill="EAF2F8"/>
          </w:tcPr>
          <w:p>
            <w:pPr>
              <w:spacing w:after="60"/>
            </w:pPr>
            <w:r>
              <w:rPr>
                <w:b/>
                <w:color w:val="17324D"/>
                <w:sz w:val="21"/>
              </w:rPr>
              <w:t>Bottom-line recommendation</w:t>
              <w:br/>
            </w:r>
            <w:r>
              <w:rPr>
                <w:color w:val="1F1F1F"/>
                <w:sz w:val="20"/>
              </w:rPr>
              <w:t>Build this as a proper desktop product, not as a normal website that launches a terminal and self-installs by shell script. Use a native desktop shell with an embedded local web UI, a localhost Python service layer, standard installers, code signing, and a phased search engine strategy that feels instant for users while remaining maintainable.</w:t>
            </w:r>
          </w:p>
        </w:tc>
      </w:tr>
    </w:tbl>
    <w:p/>
    <w:p>
      <w:r>
        <w:br w:type="page"/>
      </w:r>
    </w:p>
    <w:p>
      <w:pPr>
        <w:pStyle w:val="Heading1"/>
      </w:pPr>
      <w:r>
        <w:t>Executive Summary</w:t>
      </w:r>
    </w:p>
    <w:p>
      <w:r>
        <w:t>The product should be positioned as a desktop knowledge and file operations application that installs locally, runs from the user’s machine, and presents a polished web-style interface inside a native desktop window. The safest and most supportable architecture is: React or similar frontend inside a local desktop shell, Python service layer for business logic and connectors, SQLite for local metadata and configuration, and a layered search system that combines immediate filename/content search with indexed full-text search for speed and scale.</w:t>
      </w:r>
    </w:p>
    <w:p>
      <w:r>
        <w:t>The plan below assumes the app needs to support API connections, upload and download workflows, a support experience, and a very fast search capability across local content and app-managed content. The plan also assumes the product is intended for normal users, which means installation, updating, permissions, security prompts, crash reporting, and support triage must be treated as first-class product requirements.</w:t>
      </w:r>
    </w:p>
    <w:tbl>
      <w:tblPr>
        <w:tblW w:type="auto" w:w="0"/>
        <w:jc w:val="center"/>
        <w:tblLayout w:type="autofit"/>
        <w:tblLook w:firstColumn="1" w:firstRow="1" w:lastColumn="0" w:lastRow="0" w:noHBand="0" w:noVBand="1" w:val="04A0"/>
      </w:tblPr>
      <w:tblGrid>
        <w:gridCol w:w="9746"/>
      </w:tblGrid>
      <w:tr>
        <w:tc>
          <w:tcPr>
            <w:tcW w:type="dxa" w:w="9746"/>
            <w:shd w:fill="EAF2F8"/>
          </w:tcPr>
          <w:p>
            <w:pPr>
              <w:spacing w:after="60"/>
            </w:pPr>
            <w:r>
              <w:rPr>
                <w:b/>
                <w:color w:val="17324D"/>
                <w:sz w:val="21"/>
              </w:rPr>
              <w:t>Recommended stack</w:t>
              <w:br/>
            </w:r>
            <w:r>
              <w:rPr>
                <w:color w:val="1F1F1F"/>
                <w:sz w:val="20"/>
              </w:rPr>
              <w:t>Desktop shell: pywebview (preferred for Python-first architecture) or Tauri sidecar if a stronger native packaging envelope is needed later. Local API: FastAPI + Uvicorn. Frontend: React/Vite. Packaging: PyInstaller per OS build, wrapped by platform-specific installers. Search: ripgrep for instant raw search + SQLite FTS5 index for app search + optional document extraction pipeline.</w:t>
            </w:r>
          </w:p>
        </w:tc>
      </w:tr>
    </w:tbl>
    <w:p/>
    <w:p>
      <w:pPr>
        <w:pStyle w:val="Heading1"/>
      </w:pPr>
      <w:r>
        <w:t>Architecture Decision</w:t>
      </w:r>
    </w:p>
    <w:p>
      <w:r>
        <w:t>There are several ways to ship a Python desktop app with a web interface. The table below compares the practical choices for a real-world product.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shd w:fill="17324D"/>
          </w:tcPr>
          <w:p>
            <w:pPr>
              <w:spacing w:after="0"/>
            </w:pPr>
            <w:r/>
            <w:r>
              <w:rPr>
                <w:rFonts w:ascii="Aptos" w:hAnsi="Aptos"/>
                <w:b/>
                <w:color w:val="FFFFFF"/>
                <w:sz w:val="19"/>
              </w:rPr>
              <w:t>Option</w:t>
            </w:r>
          </w:p>
        </w:tc>
        <w:tc>
          <w:tcPr>
            <w:tcW w:type="dxa" w:w="1949"/>
            <w:vAlign w:val="center"/>
            <w:shd w:fill="17324D"/>
          </w:tcPr>
          <w:p>
            <w:pPr>
              <w:spacing w:after="0"/>
            </w:pPr>
            <w:r/>
            <w:r>
              <w:rPr>
                <w:rFonts w:ascii="Aptos" w:hAnsi="Aptos"/>
                <w:b/>
                <w:color w:val="FFFFFF"/>
                <w:sz w:val="19"/>
              </w:rPr>
              <w:t>Strengths</w:t>
            </w:r>
          </w:p>
        </w:tc>
        <w:tc>
          <w:tcPr>
            <w:tcW w:type="dxa" w:w="1949"/>
            <w:vAlign w:val="center"/>
            <w:shd w:fill="17324D"/>
          </w:tcPr>
          <w:p>
            <w:pPr>
              <w:spacing w:after="0"/>
            </w:pPr>
            <w:r/>
            <w:r>
              <w:rPr>
                <w:rFonts w:ascii="Aptos" w:hAnsi="Aptos"/>
                <w:b/>
                <w:color w:val="FFFFFF"/>
                <w:sz w:val="19"/>
              </w:rPr>
              <w:t>Weaknesses</w:t>
            </w:r>
          </w:p>
        </w:tc>
        <w:tc>
          <w:tcPr>
            <w:tcW w:type="dxa" w:w="1949"/>
            <w:vAlign w:val="center"/>
            <w:shd w:fill="17324D"/>
          </w:tcPr>
          <w:p>
            <w:pPr>
              <w:spacing w:after="0"/>
            </w:pPr>
            <w:r/>
            <w:r>
              <w:rPr>
                <w:rFonts w:ascii="Aptos" w:hAnsi="Aptos"/>
                <w:b/>
                <w:color w:val="FFFFFF"/>
                <w:sz w:val="19"/>
              </w:rPr>
              <w:t>Fit for this product</w:t>
            </w:r>
          </w:p>
        </w:tc>
        <w:tc>
          <w:tcPr>
            <w:tcW w:type="dxa" w:w="1949"/>
            <w:vAlign w:val="center"/>
            <w:shd w:fill="17324D"/>
          </w:tcPr>
          <w:p>
            <w:pPr>
              <w:spacing w:after="0"/>
            </w:pPr>
            <w:r/>
            <w:r>
              <w:rPr>
                <w:rFonts w:ascii="Aptos" w:hAnsi="Aptos"/>
                <w:b/>
                <w:color w:val="FFFFFF"/>
                <w:sz w:val="19"/>
              </w:rPr>
              <w:t>Decision</w:t>
            </w:r>
          </w:p>
        </w:tc>
      </w:tr>
      <w:tr>
        <w:tc>
          <w:tcPr>
            <w:tcW w:type="dxa" w:w="1949"/>
            <w:vAlign w:val="center"/>
          </w:tcPr>
          <w:p>
            <w:pPr>
              <w:spacing w:after="0"/>
            </w:pPr>
            <w:r/>
            <w:r>
              <w:rPr>
                <w:rFonts w:ascii="Aptos" w:hAnsi="Aptos"/>
                <w:b w:val="0"/>
                <w:color w:val="000000"/>
                <w:sz w:val="18"/>
              </w:rPr>
              <w:t>Browser page + shell installer</w:t>
            </w:r>
          </w:p>
        </w:tc>
        <w:tc>
          <w:tcPr>
            <w:tcW w:type="dxa" w:w="1949"/>
            <w:vAlign w:val="center"/>
          </w:tcPr>
          <w:p>
            <w:pPr>
              <w:spacing w:after="0"/>
            </w:pPr>
            <w:r/>
            <w:r>
              <w:rPr>
                <w:rFonts w:ascii="Aptos" w:hAnsi="Aptos"/>
                <w:b w:val="0"/>
                <w:color w:val="000000"/>
                <w:sz w:val="18"/>
              </w:rPr>
              <w:t>Fast prototype</w:t>
            </w:r>
          </w:p>
        </w:tc>
        <w:tc>
          <w:tcPr>
            <w:tcW w:type="dxa" w:w="1949"/>
            <w:vAlign w:val="center"/>
          </w:tcPr>
          <w:p>
            <w:pPr>
              <w:spacing w:after="0"/>
            </w:pPr>
            <w:r/>
            <w:r>
              <w:rPr>
                <w:rFonts w:ascii="Aptos" w:hAnsi="Aptos"/>
                <w:b w:val="0"/>
                <w:color w:val="000000"/>
                <w:sz w:val="18"/>
              </w:rPr>
              <w:t>Looks suspicious, weak UX, fragile permissions, poor trust</w:t>
            </w:r>
          </w:p>
        </w:tc>
        <w:tc>
          <w:tcPr>
            <w:tcW w:type="dxa" w:w="1949"/>
            <w:vAlign w:val="center"/>
          </w:tcPr>
          <w:p>
            <w:pPr>
              <w:spacing w:after="0"/>
            </w:pPr>
            <w:r/>
            <w:r>
              <w:rPr>
                <w:rFonts w:ascii="Aptos" w:hAnsi="Aptos"/>
                <w:b w:val="0"/>
                <w:color w:val="000000"/>
                <w:sz w:val="18"/>
              </w:rPr>
              <w:t>Bad for broad distribution</w:t>
            </w:r>
          </w:p>
        </w:tc>
        <w:tc>
          <w:tcPr>
            <w:tcW w:type="dxa" w:w="1949"/>
            <w:vAlign w:val="center"/>
          </w:tcPr>
          <w:p>
            <w:pPr>
              <w:spacing w:after="0"/>
            </w:pPr>
            <w:r/>
            <w:r>
              <w:rPr>
                <w:rFonts w:ascii="Aptos" w:hAnsi="Aptos"/>
                <w:b w:val="0"/>
                <w:color w:val="000000"/>
                <w:sz w:val="18"/>
              </w:rPr>
              <w:t>Reject</w:t>
            </w:r>
          </w:p>
        </w:tc>
      </w:tr>
      <w:tr>
        <w:tc>
          <w:tcPr>
            <w:tcW w:type="dxa" w:w="1949"/>
            <w:vAlign w:val="center"/>
          </w:tcPr>
          <w:p>
            <w:pPr>
              <w:spacing w:after="0"/>
            </w:pPr>
            <w:r/>
            <w:r>
              <w:rPr>
                <w:rFonts w:ascii="Aptos" w:hAnsi="Aptos"/>
                <w:b w:val="0"/>
                <w:color w:val="000000"/>
                <w:sz w:val="18"/>
              </w:rPr>
              <w:t>Electron + Python backend</w:t>
            </w:r>
          </w:p>
        </w:tc>
        <w:tc>
          <w:tcPr>
            <w:tcW w:type="dxa" w:w="1949"/>
            <w:vAlign w:val="center"/>
          </w:tcPr>
          <w:p>
            <w:pPr>
              <w:spacing w:after="0"/>
            </w:pPr>
            <w:r/>
            <w:r>
              <w:rPr>
                <w:rFonts w:ascii="Aptos" w:hAnsi="Aptos"/>
                <w:b w:val="0"/>
                <w:color w:val="000000"/>
                <w:sz w:val="18"/>
              </w:rPr>
              <w:t>Mature desktop model, lots of examples</w:t>
            </w:r>
          </w:p>
        </w:tc>
        <w:tc>
          <w:tcPr>
            <w:tcW w:type="dxa" w:w="1949"/>
            <w:vAlign w:val="center"/>
          </w:tcPr>
          <w:p>
            <w:pPr>
              <w:spacing w:after="0"/>
            </w:pPr>
            <w:r/>
            <w:r>
              <w:rPr>
                <w:rFonts w:ascii="Aptos" w:hAnsi="Aptos"/>
                <w:b w:val="0"/>
                <w:color w:val="000000"/>
                <w:sz w:val="18"/>
              </w:rPr>
              <w:t>Heavy memory footprint, dual runtime complexity</w:t>
            </w:r>
          </w:p>
        </w:tc>
        <w:tc>
          <w:tcPr>
            <w:tcW w:type="dxa" w:w="1949"/>
            <w:vAlign w:val="center"/>
          </w:tcPr>
          <w:p>
            <w:pPr>
              <w:spacing w:after="0"/>
            </w:pPr>
            <w:r/>
            <w:r>
              <w:rPr>
                <w:rFonts w:ascii="Aptos" w:hAnsi="Aptos"/>
                <w:b w:val="0"/>
                <w:color w:val="000000"/>
                <w:sz w:val="18"/>
              </w:rPr>
              <w:t>Possible, but overkill for Python-first product</w:t>
            </w:r>
          </w:p>
        </w:tc>
        <w:tc>
          <w:tcPr>
            <w:tcW w:type="dxa" w:w="1949"/>
            <w:vAlign w:val="center"/>
          </w:tcPr>
          <w:p>
            <w:pPr>
              <w:spacing w:after="0"/>
            </w:pPr>
            <w:r/>
            <w:r>
              <w:rPr>
                <w:rFonts w:ascii="Aptos" w:hAnsi="Aptos"/>
                <w:b w:val="0"/>
                <w:color w:val="000000"/>
                <w:sz w:val="18"/>
              </w:rPr>
              <w:t>Not preferred</w:t>
            </w:r>
          </w:p>
        </w:tc>
      </w:tr>
      <w:tr>
        <w:tc>
          <w:tcPr>
            <w:tcW w:type="dxa" w:w="1949"/>
            <w:vAlign w:val="center"/>
          </w:tcPr>
          <w:p>
            <w:pPr>
              <w:spacing w:after="0"/>
            </w:pPr>
            <w:r/>
            <w:r>
              <w:rPr>
                <w:rFonts w:ascii="Aptos" w:hAnsi="Aptos"/>
                <w:b w:val="0"/>
                <w:color w:val="000000"/>
                <w:sz w:val="18"/>
              </w:rPr>
              <w:t>pywebview + local Python server</w:t>
            </w:r>
          </w:p>
        </w:tc>
        <w:tc>
          <w:tcPr>
            <w:tcW w:type="dxa" w:w="1949"/>
            <w:vAlign w:val="center"/>
          </w:tcPr>
          <w:p>
            <w:pPr>
              <w:spacing w:after="0"/>
            </w:pPr>
            <w:r/>
            <w:r>
              <w:rPr>
                <w:rFonts w:ascii="Aptos" w:hAnsi="Aptos"/>
                <w:b w:val="0"/>
                <w:color w:val="000000"/>
                <w:sz w:val="18"/>
              </w:rPr>
              <w:t>Python-first, smaller footprint, direct JS-Python bridge, good desktop feel</w:t>
            </w:r>
          </w:p>
        </w:tc>
        <w:tc>
          <w:tcPr>
            <w:tcW w:type="dxa" w:w="1949"/>
            <w:vAlign w:val="center"/>
          </w:tcPr>
          <w:p>
            <w:pPr>
              <w:spacing w:after="0"/>
            </w:pPr>
            <w:r/>
            <w:r>
              <w:rPr>
                <w:rFonts w:ascii="Aptos" w:hAnsi="Aptos"/>
                <w:b w:val="0"/>
                <w:color w:val="000000"/>
                <w:sz w:val="18"/>
              </w:rPr>
              <w:t>Needs disciplined packaging and QA</w:t>
            </w:r>
          </w:p>
        </w:tc>
        <w:tc>
          <w:tcPr>
            <w:tcW w:type="dxa" w:w="1949"/>
            <w:vAlign w:val="center"/>
          </w:tcPr>
          <w:p>
            <w:pPr>
              <w:spacing w:after="0"/>
            </w:pPr>
            <w:r/>
            <w:r>
              <w:rPr>
                <w:rFonts w:ascii="Aptos" w:hAnsi="Aptos"/>
                <w:b w:val="0"/>
                <w:color w:val="000000"/>
                <w:sz w:val="18"/>
              </w:rPr>
              <w:t>Best balance for this project</w:t>
            </w:r>
          </w:p>
        </w:tc>
        <w:tc>
          <w:tcPr>
            <w:tcW w:type="dxa" w:w="1949"/>
            <w:vAlign w:val="center"/>
          </w:tcPr>
          <w:p>
            <w:pPr>
              <w:spacing w:after="0"/>
            </w:pPr>
            <w:r/>
            <w:r>
              <w:rPr>
                <w:rFonts w:ascii="Aptos" w:hAnsi="Aptos"/>
                <w:b w:val="0"/>
                <w:color w:val="000000"/>
                <w:sz w:val="18"/>
              </w:rPr>
              <w:t>Recommend</w:t>
            </w:r>
          </w:p>
        </w:tc>
      </w:tr>
      <w:tr>
        <w:tc>
          <w:tcPr>
            <w:tcW w:type="dxa" w:w="1949"/>
            <w:vAlign w:val="center"/>
          </w:tcPr>
          <w:p>
            <w:pPr>
              <w:spacing w:after="0"/>
            </w:pPr>
            <w:r/>
            <w:r>
              <w:rPr>
                <w:rFonts w:ascii="Aptos" w:hAnsi="Aptos"/>
                <w:b w:val="0"/>
                <w:color w:val="000000"/>
                <w:sz w:val="18"/>
              </w:rPr>
              <w:t>Tauri + Python sidecar</w:t>
            </w:r>
          </w:p>
        </w:tc>
        <w:tc>
          <w:tcPr>
            <w:tcW w:type="dxa" w:w="1949"/>
            <w:vAlign w:val="center"/>
          </w:tcPr>
          <w:p>
            <w:pPr>
              <w:spacing w:after="0"/>
            </w:pPr>
            <w:r/>
            <w:r>
              <w:rPr>
                <w:rFonts w:ascii="Aptos" w:hAnsi="Aptos"/>
                <w:b w:val="0"/>
                <w:color w:val="000000"/>
                <w:sz w:val="18"/>
              </w:rPr>
              <w:t>Strong packaging story, lean native shell, updater ecosystem</w:t>
            </w:r>
          </w:p>
        </w:tc>
        <w:tc>
          <w:tcPr>
            <w:tcW w:type="dxa" w:w="1949"/>
            <w:vAlign w:val="center"/>
          </w:tcPr>
          <w:p>
            <w:pPr>
              <w:spacing w:after="0"/>
            </w:pPr>
            <w:r/>
            <w:r>
              <w:rPr>
                <w:rFonts w:ascii="Aptos" w:hAnsi="Aptos"/>
                <w:b w:val="0"/>
                <w:color w:val="000000"/>
                <w:sz w:val="18"/>
              </w:rPr>
              <w:t>More moving parts, Rust/Tauri build complexity</w:t>
            </w:r>
          </w:p>
        </w:tc>
        <w:tc>
          <w:tcPr>
            <w:tcW w:type="dxa" w:w="1949"/>
            <w:vAlign w:val="center"/>
          </w:tcPr>
          <w:p>
            <w:pPr>
              <w:spacing w:after="0"/>
            </w:pPr>
            <w:r/>
            <w:r>
              <w:rPr>
                <w:rFonts w:ascii="Aptos" w:hAnsi="Aptos"/>
                <w:b w:val="0"/>
                <w:color w:val="000000"/>
                <w:sz w:val="18"/>
              </w:rPr>
              <w:t>Excellent future option if product matures</w:t>
            </w:r>
          </w:p>
        </w:tc>
        <w:tc>
          <w:tcPr>
            <w:tcW w:type="dxa" w:w="1949"/>
            <w:vAlign w:val="center"/>
          </w:tcPr>
          <w:p>
            <w:pPr>
              <w:spacing w:after="0"/>
            </w:pPr>
            <w:r/>
            <w:r>
              <w:rPr>
                <w:rFonts w:ascii="Aptos" w:hAnsi="Aptos"/>
                <w:b w:val="0"/>
                <w:color w:val="000000"/>
                <w:sz w:val="18"/>
              </w:rPr>
              <w:t>Phase 2/upgrade path</w:t>
            </w:r>
          </w:p>
        </w:tc>
      </w:tr>
    </w:tbl>
    <w:p/>
    <w:p>
      <w:pPr>
        <w:pStyle w:val="Heading2"/>
      </w:pPr>
      <w:r>
        <w:t>Why pywebview-first is the right starting point</w:t>
      </w:r>
    </w:p>
    <w:p>
      <w:pPr>
        <w:pStyle w:val="ListBullet"/>
        <w:spacing w:after="60"/>
      </w:pPr>
      <w:r>
        <w:t>It keeps Python as the center of gravity while still delivering a modern interface.</w:t>
      </w:r>
    </w:p>
    <w:p>
      <w:pPr>
        <w:pStyle w:val="ListBullet"/>
        <w:spacing w:after="60"/>
      </w:pPr>
      <w:r>
        <w:t>It supports a built-in HTTP server and Python/JavaScript interop, which suits a local app that feels like a web app.</w:t>
      </w:r>
    </w:p>
    <w:p>
      <w:pPr>
        <w:pStyle w:val="ListBullet"/>
        <w:spacing w:after="60"/>
      </w:pPr>
      <w:r>
        <w:t>It reduces product complexity compared with maintaining a full Electron stack.</w:t>
      </w:r>
    </w:p>
    <w:p>
      <w:pPr>
        <w:pStyle w:val="ListBullet"/>
        <w:spacing w:after="60"/>
      </w:pPr>
      <w:r>
        <w:t>It can later be replaced by a Tauri shell if the team needs tighter native packaging, stronger updater ergonomics, or lower runtime overhead.</w:t>
      </w:r>
    </w:p>
    <w:p>
      <w:pPr>
        <w:pStyle w:val="Heading1"/>
      </w:pPr>
      <w:r>
        <w:t>Product Goals and Non-Goals</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244F6B"/>
          </w:tcPr>
          <w:p>
            <w:pPr>
              <w:spacing w:after="0"/>
            </w:pPr>
            <w:r/>
            <w:r>
              <w:rPr>
                <w:rFonts w:ascii="Aptos" w:hAnsi="Aptos"/>
                <w:b/>
                <w:color w:val="FFFFFF"/>
                <w:sz w:val="19"/>
              </w:rPr>
              <w:t>Goals</w:t>
            </w:r>
          </w:p>
        </w:tc>
        <w:tc>
          <w:tcPr>
            <w:tcW w:type="dxa" w:w="4873"/>
            <w:vAlign w:val="center"/>
            <w:shd w:fill="244F6B"/>
          </w:tcPr>
          <w:p>
            <w:pPr>
              <w:spacing w:after="0"/>
            </w:pPr>
            <w:r/>
            <w:r>
              <w:rPr>
                <w:rFonts w:ascii="Aptos" w:hAnsi="Aptos"/>
                <w:b/>
                <w:color w:val="FFFFFF"/>
                <w:sz w:val="19"/>
              </w:rPr>
              <w:t>Non-goals</w:t>
            </w:r>
          </w:p>
        </w:tc>
      </w:tr>
      <w:tr>
        <w:tc>
          <w:tcPr>
            <w:tcW w:type="dxa" w:w="4873"/>
            <w:vAlign w:val="center"/>
          </w:tcPr>
          <w:p>
            <w:pPr>
              <w:spacing w:after="0"/>
            </w:pPr>
            <w:r/>
            <w:r>
              <w:rPr>
                <w:rFonts w:ascii="Aptos" w:hAnsi="Aptos"/>
                <w:b w:val="0"/>
                <w:color w:val="000000"/>
                <w:sz w:val="18"/>
              </w:rPr>
              <w:t>• Install locally like a real desktop app</w:t>
              <w:br/>
              <w:t>• Run without asking the user to manage Python manually</w:t>
              <w:br/>
              <w:t>• Provide clean menus for API connections, upload, download, support, and search</w:t>
              <w:br/>
              <w:t>• Search content fast enough to feel immediate</w:t>
              <w:br/>
              <w:t>• Allow updates, logging, and support diagnostics</w:t>
            </w:r>
          </w:p>
        </w:tc>
        <w:tc>
          <w:tcPr>
            <w:tcW w:type="dxa" w:w="4873"/>
            <w:vAlign w:val="center"/>
          </w:tcPr>
          <w:p>
            <w:pPr>
              <w:spacing w:after="0"/>
            </w:pPr>
            <w:r/>
            <w:r>
              <w:rPr>
                <w:rFonts w:ascii="Aptos" w:hAnsi="Aptos"/>
                <w:b w:val="0"/>
                <w:color w:val="000000"/>
                <w:sz w:val="18"/>
              </w:rPr>
              <w:t>• Do not rely on the user opening terminals or running raw shell commands</w:t>
              <w:br/>
              <w:t>• Do not expose localhost services openly on the network</w:t>
              <w:br/>
              <w:t>• Do not treat search as one giant monolith from day one</w:t>
              <w:br/>
              <w:t>• Do not depend on cloud-only behavior for core desktop functions</w:t>
              <w:br/>
              <w:t>• Do not optimize for every OS equally in the first release</w:t>
            </w:r>
          </w:p>
        </w:tc>
      </w:tr>
    </w:tbl>
    <w:p/>
    <w:p>
      <w:pPr>
        <w:pStyle w:val="Heading1"/>
      </w:pPr>
      <w:r>
        <w:t>Recommended System Design</w:t>
      </w:r>
    </w:p>
    <w:p>
      <w:pPr>
        <w:pStyle w:val="Heading2"/>
      </w:pPr>
      <w:r>
        <w:t>Core runtime architecture</w:t>
      </w:r>
    </w:p>
    <w:p>
      <w:pPr>
        <w:pStyle w:val="ListNumber"/>
        <w:spacing w:after="60"/>
      </w:pPr>
      <w:r>
        <w:t>Desktop shell launches one local application window.</w:t>
      </w:r>
    </w:p>
    <w:p>
      <w:pPr>
        <w:pStyle w:val="ListNumber"/>
        <w:spacing w:after="60"/>
      </w:pPr>
      <w:r>
        <w:t>The shell starts the embedded Python service on 127.0.0.1 using a random or reserved internal port.</w:t>
      </w:r>
    </w:p>
    <w:p>
      <w:pPr>
        <w:pStyle w:val="ListNumber"/>
        <w:spacing w:after="60"/>
      </w:pPr>
      <w:r>
        <w:t>The frontend loads from local assets or from the local service, never from a public remote page for core operation.</w:t>
      </w:r>
    </w:p>
    <w:p>
      <w:pPr>
        <w:pStyle w:val="ListNumber"/>
        <w:spacing w:after="60"/>
      </w:pPr>
      <w:r>
        <w:t>The backend owns filesystem access, indexing, uploads, downloads, settings, API credentials, and support bundle generation.</w:t>
      </w:r>
    </w:p>
    <w:p>
      <w:pPr>
        <w:pStyle w:val="ListNumber"/>
        <w:spacing w:after="60"/>
      </w:pPr>
      <w:r>
        <w:t>A local SQLite database stores settings, job history, sync state, search metadata, and audit events.</w:t>
      </w:r>
    </w:p>
    <w:tbl>
      <w:tblPr>
        <w:tblW w:type="auto" w:w="0"/>
        <w:jc w:val="center"/>
        <w:tblLayout w:type="autofit"/>
        <w:tblLook w:firstColumn="1" w:firstRow="1" w:lastColumn="0" w:lastRow="0" w:noHBand="0" w:noVBand="1" w:val="04A0"/>
      </w:tblPr>
      <w:tblGrid>
        <w:gridCol w:w="9746"/>
      </w:tblGrid>
      <w:tr>
        <w:tc>
          <w:tcPr>
            <w:tcW w:type="dxa" w:w="9746"/>
            <w:shd w:fill="EAF2F8"/>
          </w:tcPr>
          <w:p>
            <w:pPr>
              <w:spacing w:after="60"/>
            </w:pPr>
            <w:r>
              <w:rPr>
                <w:b/>
                <w:color w:val="17324D"/>
                <w:sz w:val="21"/>
              </w:rPr>
              <w:t>Important product correction</w:t>
              <w:br/>
            </w:r>
            <w:r>
              <w:rPr>
                <w:color w:val="1F1F1F"/>
                <w:sz w:val="20"/>
              </w:rPr>
              <w:t>The request mentions a script that opens a terminal on the user’s machine and installs itself. For a real product, that behavior should be replaced by a signed installer plus a controlled first-run bootstrap. Users, IT departments, and operating systems treat silent terminal-driven installs as risky. The installer should do the installation; the app should do onboarding.</w:t>
            </w:r>
          </w:p>
        </w:tc>
      </w:tr>
    </w:tbl>
    <w:p/>
    <w:p>
      <w:pPr>
        <w:pStyle w:val="Heading2"/>
      </w:pPr>
      <w:r>
        <w:t>Logical modules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17324D"/>
          </w:tcPr>
          <w:p>
            <w:pPr>
              <w:spacing w:after="0"/>
            </w:pPr>
            <w:r/>
            <w:r>
              <w:rPr>
                <w:rFonts w:ascii="Aptos" w:hAnsi="Aptos"/>
                <w:b/>
                <w:color w:val="FFFFFF"/>
                <w:sz w:val="19"/>
              </w:rPr>
              <w:t>Module</w:t>
            </w:r>
          </w:p>
        </w:tc>
        <w:tc>
          <w:tcPr>
            <w:tcW w:type="dxa" w:w="2436"/>
            <w:vAlign w:val="center"/>
            <w:shd w:fill="17324D"/>
          </w:tcPr>
          <w:p>
            <w:pPr>
              <w:spacing w:after="0"/>
            </w:pPr>
            <w:r/>
            <w:r>
              <w:rPr>
                <w:rFonts w:ascii="Aptos" w:hAnsi="Aptos"/>
                <w:b/>
                <w:color w:val="FFFFFF"/>
                <w:sz w:val="19"/>
              </w:rPr>
              <w:t>Purpose</w:t>
            </w:r>
          </w:p>
        </w:tc>
        <w:tc>
          <w:tcPr>
            <w:tcW w:type="dxa" w:w="2436"/>
            <w:vAlign w:val="center"/>
            <w:shd w:fill="17324D"/>
          </w:tcPr>
          <w:p>
            <w:pPr>
              <w:spacing w:after="0"/>
            </w:pPr>
            <w:r/>
            <w:r>
              <w:rPr>
                <w:rFonts w:ascii="Aptos" w:hAnsi="Aptos"/>
                <w:b/>
                <w:color w:val="FFFFFF"/>
                <w:sz w:val="19"/>
              </w:rPr>
              <w:t>Typical Tech</w:t>
            </w:r>
          </w:p>
        </w:tc>
        <w:tc>
          <w:tcPr>
            <w:tcW w:type="dxa" w:w="2436"/>
            <w:vAlign w:val="center"/>
            <w:shd w:fill="17324D"/>
          </w:tcPr>
          <w:p>
            <w:pPr>
              <w:spacing w:after="0"/>
            </w:pPr>
            <w:r/>
            <w:r>
              <w:rPr>
                <w:rFonts w:ascii="Aptos" w:hAnsi="Aptos"/>
                <w:b/>
                <w:color w:val="FFFFFF"/>
                <w:sz w:val="19"/>
              </w:rPr>
              <w:t>Notes</w:t>
            </w:r>
          </w:p>
        </w:tc>
      </w:tr>
      <w:tr>
        <w:tc>
          <w:tcPr>
            <w:tcW w:type="dxa" w:w="2436"/>
            <w:vAlign w:val="center"/>
          </w:tcPr>
          <w:p>
            <w:pPr>
              <w:spacing w:after="0"/>
            </w:pPr>
            <w:r/>
            <w:r>
              <w:rPr>
                <w:rFonts w:ascii="Aptos" w:hAnsi="Aptos"/>
                <w:b w:val="0"/>
                <w:color w:val="000000"/>
                <w:sz w:val="18"/>
              </w:rPr>
              <w:t>Shell</w:t>
            </w:r>
          </w:p>
        </w:tc>
        <w:tc>
          <w:tcPr>
            <w:tcW w:type="dxa" w:w="2436"/>
            <w:vAlign w:val="center"/>
          </w:tcPr>
          <w:p>
            <w:pPr>
              <w:spacing w:after="0"/>
            </w:pPr>
            <w:r/>
            <w:r>
              <w:rPr>
                <w:rFonts w:ascii="Aptos" w:hAnsi="Aptos"/>
                <w:b w:val="0"/>
                <w:color w:val="000000"/>
                <w:sz w:val="18"/>
              </w:rPr>
              <w:t>Native window, app lifecycle, menus, file dialogs</w:t>
            </w:r>
          </w:p>
        </w:tc>
        <w:tc>
          <w:tcPr>
            <w:tcW w:type="dxa" w:w="2436"/>
            <w:vAlign w:val="center"/>
          </w:tcPr>
          <w:p>
            <w:pPr>
              <w:spacing w:after="0"/>
            </w:pPr>
            <w:r/>
            <w:r>
              <w:rPr>
                <w:rFonts w:ascii="Aptos" w:hAnsi="Aptos"/>
                <w:b w:val="0"/>
                <w:color w:val="000000"/>
                <w:sz w:val="18"/>
              </w:rPr>
              <w:t>pywebview</w:t>
            </w:r>
          </w:p>
        </w:tc>
        <w:tc>
          <w:tcPr>
            <w:tcW w:type="dxa" w:w="2436"/>
            <w:vAlign w:val="center"/>
          </w:tcPr>
          <w:p>
            <w:pPr>
              <w:spacing w:after="0"/>
            </w:pPr>
            <w:r/>
            <w:r>
              <w:rPr>
                <w:rFonts w:ascii="Aptos" w:hAnsi="Aptos"/>
                <w:b w:val="0"/>
                <w:color w:val="000000"/>
                <w:sz w:val="18"/>
              </w:rPr>
              <w:t>Keep shell thin</w:t>
            </w:r>
          </w:p>
        </w:tc>
      </w:tr>
      <w:tr>
        <w:tc>
          <w:tcPr>
            <w:tcW w:type="dxa" w:w="2436"/>
            <w:vAlign w:val="center"/>
          </w:tcPr>
          <w:p>
            <w:pPr>
              <w:spacing w:after="0"/>
            </w:pPr>
            <w:r/>
            <w:r>
              <w:rPr>
                <w:rFonts w:ascii="Aptos" w:hAnsi="Aptos"/>
                <w:b w:val="0"/>
                <w:color w:val="000000"/>
                <w:sz w:val="18"/>
              </w:rPr>
              <w:t>Frontend</w:t>
            </w:r>
          </w:p>
        </w:tc>
        <w:tc>
          <w:tcPr>
            <w:tcW w:type="dxa" w:w="2436"/>
            <w:vAlign w:val="center"/>
          </w:tcPr>
          <w:p>
            <w:pPr>
              <w:spacing w:after="0"/>
            </w:pPr>
            <w:r/>
            <w:r>
              <w:rPr>
                <w:rFonts w:ascii="Aptos" w:hAnsi="Aptos"/>
                <w:b w:val="0"/>
                <w:color w:val="000000"/>
                <w:sz w:val="18"/>
              </w:rPr>
              <w:t>UI, navigation, forms, dashboards, status</w:t>
            </w:r>
          </w:p>
        </w:tc>
        <w:tc>
          <w:tcPr>
            <w:tcW w:type="dxa" w:w="2436"/>
            <w:vAlign w:val="center"/>
          </w:tcPr>
          <w:p>
            <w:pPr>
              <w:spacing w:after="0"/>
            </w:pPr>
            <w:r/>
            <w:r>
              <w:rPr>
                <w:rFonts w:ascii="Aptos" w:hAnsi="Aptos"/>
                <w:b w:val="0"/>
                <w:color w:val="000000"/>
                <w:sz w:val="18"/>
              </w:rPr>
              <w:t>React + Vite + TypeScript</w:t>
            </w:r>
          </w:p>
        </w:tc>
        <w:tc>
          <w:tcPr>
            <w:tcW w:type="dxa" w:w="2436"/>
            <w:vAlign w:val="center"/>
          </w:tcPr>
          <w:p>
            <w:pPr>
              <w:spacing w:after="0"/>
            </w:pPr>
            <w:r/>
            <w:r>
              <w:rPr>
                <w:rFonts w:ascii="Aptos" w:hAnsi="Aptos"/>
                <w:b w:val="0"/>
                <w:color w:val="000000"/>
                <w:sz w:val="18"/>
              </w:rPr>
              <w:t>Bundle static assets locally</w:t>
            </w:r>
          </w:p>
        </w:tc>
      </w:tr>
      <w:tr>
        <w:tc>
          <w:tcPr>
            <w:tcW w:type="dxa" w:w="2436"/>
            <w:vAlign w:val="center"/>
          </w:tcPr>
          <w:p>
            <w:pPr>
              <w:spacing w:after="0"/>
            </w:pPr>
            <w:r/>
            <w:r>
              <w:rPr>
                <w:rFonts w:ascii="Aptos" w:hAnsi="Aptos"/>
                <w:b w:val="0"/>
                <w:color w:val="000000"/>
                <w:sz w:val="18"/>
              </w:rPr>
              <w:t>Service API</w:t>
            </w:r>
          </w:p>
        </w:tc>
        <w:tc>
          <w:tcPr>
            <w:tcW w:type="dxa" w:w="2436"/>
            <w:vAlign w:val="center"/>
          </w:tcPr>
          <w:p>
            <w:pPr>
              <w:spacing w:after="0"/>
            </w:pPr>
            <w:r/>
            <w:r>
              <w:rPr>
                <w:rFonts w:ascii="Aptos" w:hAnsi="Aptos"/>
                <w:b w:val="0"/>
                <w:color w:val="000000"/>
                <w:sz w:val="18"/>
              </w:rPr>
              <w:t>Business logic, orchestration, auth, jobs</w:t>
            </w:r>
          </w:p>
        </w:tc>
        <w:tc>
          <w:tcPr>
            <w:tcW w:type="dxa" w:w="2436"/>
            <w:vAlign w:val="center"/>
          </w:tcPr>
          <w:p>
            <w:pPr>
              <w:spacing w:after="0"/>
            </w:pPr>
            <w:r/>
            <w:r>
              <w:rPr>
                <w:rFonts w:ascii="Aptos" w:hAnsi="Aptos"/>
                <w:b w:val="0"/>
                <w:color w:val="000000"/>
                <w:sz w:val="18"/>
              </w:rPr>
              <w:t>FastAPI + Uvicorn</w:t>
            </w:r>
          </w:p>
        </w:tc>
        <w:tc>
          <w:tcPr>
            <w:tcW w:type="dxa" w:w="2436"/>
            <w:vAlign w:val="center"/>
          </w:tcPr>
          <w:p>
            <w:pPr>
              <w:spacing w:after="0"/>
            </w:pPr>
            <w:r/>
            <w:r>
              <w:rPr>
                <w:rFonts w:ascii="Aptos" w:hAnsi="Aptos"/>
                <w:b w:val="0"/>
                <w:color w:val="000000"/>
                <w:sz w:val="18"/>
              </w:rPr>
              <w:t>Internal-only localhost API</w:t>
            </w:r>
          </w:p>
        </w:tc>
      </w:tr>
      <w:tr>
        <w:tc>
          <w:tcPr>
            <w:tcW w:type="dxa" w:w="2436"/>
            <w:vAlign w:val="center"/>
          </w:tcPr>
          <w:p>
            <w:pPr>
              <w:spacing w:after="0"/>
            </w:pPr>
            <w:r/>
            <w:r>
              <w:rPr>
                <w:rFonts w:ascii="Aptos" w:hAnsi="Aptos"/>
                <w:b w:val="0"/>
                <w:color w:val="000000"/>
                <w:sz w:val="18"/>
              </w:rPr>
              <w:t>Storage</w:t>
            </w:r>
          </w:p>
        </w:tc>
        <w:tc>
          <w:tcPr>
            <w:tcW w:type="dxa" w:w="2436"/>
            <w:vAlign w:val="center"/>
          </w:tcPr>
          <w:p>
            <w:pPr>
              <w:spacing w:after="0"/>
            </w:pPr>
            <w:r/>
            <w:r>
              <w:rPr>
                <w:rFonts w:ascii="Aptos" w:hAnsi="Aptos"/>
                <w:b w:val="0"/>
                <w:color w:val="000000"/>
                <w:sz w:val="18"/>
              </w:rPr>
              <w:t>Config, metadata, audit, queued jobs</w:t>
            </w:r>
          </w:p>
        </w:tc>
        <w:tc>
          <w:tcPr>
            <w:tcW w:type="dxa" w:w="2436"/>
            <w:vAlign w:val="center"/>
          </w:tcPr>
          <w:p>
            <w:pPr>
              <w:spacing w:after="0"/>
            </w:pPr>
            <w:r/>
            <w:r>
              <w:rPr>
                <w:rFonts w:ascii="Aptos" w:hAnsi="Aptos"/>
                <w:b w:val="0"/>
                <w:color w:val="000000"/>
                <w:sz w:val="18"/>
              </w:rPr>
              <w:t>SQLite + optional SQLCipher</w:t>
            </w:r>
          </w:p>
        </w:tc>
        <w:tc>
          <w:tcPr>
            <w:tcW w:type="dxa" w:w="2436"/>
            <w:vAlign w:val="center"/>
          </w:tcPr>
          <w:p>
            <w:pPr>
              <w:spacing w:after="0"/>
            </w:pPr>
            <w:r/>
            <w:r>
              <w:rPr>
                <w:rFonts w:ascii="Aptos" w:hAnsi="Aptos"/>
                <w:b w:val="0"/>
                <w:color w:val="000000"/>
                <w:sz w:val="18"/>
              </w:rPr>
              <w:t>Prefer encrypted secrets storage</w:t>
            </w:r>
          </w:p>
        </w:tc>
      </w:tr>
      <w:tr>
        <w:tc>
          <w:tcPr>
            <w:tcW w:type="dxa" w:w="2436"/>
            <w:vAlign w:val="center"/>
          </w:tcPr>
          <w:p>
            <w:pPr>
              <w:spacing w:after="0"/>
            </w:pPr>
            <w:r/>
            <w:r>
              <w:rPr>
                <w:rFonts w:ascii="Aptos" w:hAnsi="Aptos"/>
                <w:b w:val="0"/>
                <w:color w:val="000000"/>
                <w:sz w:val="18"/>
              </w:rPr>
              <w:t>Search</w:t>
            </w:r>
          </w:p>
        </w:tc>
        <w:tc>
          <w:tcPr>
            <w:tcW w:type="dxa" w:w="2436"/>
            <w:vAlign w:val="center"/>
          </w:tcPr>
          <w:p>
            <w:pPr>
              <w:spacing w:after="0"/>
            </w:pPr>
            <w:r/>
            <w:r>
              <w:rPr>
                <w:rFonts w:ascii="Aptos" w:hAnsi="Aptos"/>
                <w:b w:val="0"/>
                <w:color w:val="000000"/>
                <w:sz w:val="18"/>
              </w:rPr>
              <w:t>Instant lookup and indexed retrieval</w:t>
            </w:r>
          </w:p>
        </w:tc>
        <w:tc>
          <w:tcPr>
            <w:tcW w:type="dxa" w:w="2436"/>
            <w:vAlign w:val="center"/>
          </w:tcPr>
          <w:p>
            <w:pPr>
              <w:spacing w:after="0"/>
            </w:pPr>
            <w:r/>
            <w:r>
              <w:rPr>
                <w:rFonts w:ascii="Aptos" w:hAnsi="Aptos"/>
                <w:b w:val="0"/>
                <w:color w:val="000000"/>
                <w:sz w:val="18"/>
              </w:rPr>
              <w:t>ripgrep + SQLite FTS5</w:t>
            </w:r>
          </w:p>
        </w:tc>
        <w:tc>
          <w:tcPr>
            <w:tcW w:type="dxa" w:w="2436"/>
            <w:vAlign w:val="center"/>
          </w:tcPr>
          <w:p>
            <w:pPr>
              <w:spacing w:after="0"/>
            </w:pPr>
            <w:r/>
            <w:r>
              <w:rPr>
                <w:rFonts w:ascii="Aptos" w:hAnsi="Aptos"/>
                <w:b w:val="0"/>
                <w:color w:val="000000"/>
                <w:sz w:val="18"/>
              </w:rPr>
              <w:t>Hybrid strategy</w:t>
            </w:r>
          </w:p>
        </w:tc>
      </w:tr>
      <w:tr>
        <w:tc>
          <w:tcPr>
            <w:tcW w:type="dxa" w:w="2436"/>
            <w:vAlign w:val="center"/>
          </w:tcPr>
          <w:p>
            <w:pPr>
              <w:spacing w:after="0"/>
            </w:pPr>
            <w:r/>
            <w:r>
              <w:rPr>
                <w:rFonts w:ascii="Aptos" w:hAnsi="Aptos"/>
                <w:b w:val="0"/>
                <w:color w:val="000000"/>
                <w:sz w:val="18"/>
              </w:rPr>
              <w:t>Extraction</w:t>
            </w:r>
          </w:p>
        </w:tc>
        <w:tc>
          <w:tcPr>
            <w:tcW w:type="dxa" w:w="2436"/>
            <w:vAlign w:val="center"/>
          </w:tcPr>
          <w:p>
            <w:pPr>
              <w:spacing w:after="0"/>
            </w:pPr>
            <w:r/>
            <w:r>
              <w:rPr>
                <w:rFonts w:ascii="Aptos" w:hAnsi="Aptos"/>
                <w:b w:val="0"/>
                <w:color w:val="000000"/>
                <w:sz w:val="18"/>
              </w:rPr>
              <w:t>Text extraction from PDFs/docs</w:t>
            </w:r>
          </w:p>
        </w:tc>
        <w:tc>
          <w:tcPr>
            <w:tcW w:type="dxa" w:w="2436"/>
            <w:vAlign w:val="center"/>
          </w:tcPr>
          <w:p>
            <w:pPr>
              <w:spacing w:after="0"/>
            </w:pPr>
            <w:r/>
            <w:r>
              <w:rPr>
                <w:rFonts w:ascii="Aptos" w:hAnsi="Aptos"/>
                <w:b w:val="0"/>
                <w:color w:val="000000"/>
                <w:sz w:val="18"/>
              </w:rPr>
              <w:t>Python libs first; Tika optional</w:t>
            </w:r>
          </w:p>
        </w:tc>
        <w:tc>
          <w:tcPr>
            <w:tcW w:type="dxa" w:w="2436"/>
            <w:vAlign w:val="center"/>
          </w:tcPr>
          <w:p>
            <w:pPr>
              <w:spacing w:after="0"/>
            </w:pPr>
            <w:r/>
            <w:r>
              <w:rPr>
                <w:rFonts w:ascii="Aptos" w:hAnsi="Aptos"/>
                <w:b w:val="0"/>
                <w:color w:val="000000"/>
                <w:sz w:val="18"/>
              </w:rPr>
              <w:t>Add in phases</w:t>
            </w:r>
          </w:p>
        </w:tc>
      </w:tr>
      <w:tr>
        <w:tc>
          <w:tcPr>
            <w:tcW w:type="dxa" w:w="2436"/>
            <w:vAlign w:val="center"/>
          </w:tcPr>
          <w:p>
            <w:pPr>
              <w:spacing w:after="0"/>
            </w:pPr>
            <w:r/>
            <w:r>
              <w:rPr>
                <w:rFonts w:ascii="Aptos" w:hAnsi="Aptos"/>
                <w:b w:val="0"/>
                <w:color w:val="000000"/>
                <w:sz w:val="18"/>
              </w:rPr>
              <w:t>Updater</w:t>
            </w:r>
          </w:p>
        </w:tc>
        <w:tc>
          <w:tcPr>
            <w:tcW w:type="dxa" w:w="2436"/>
            <w:vAlign w:val="center"/>
          </w:tcPr>
          <w:p>
            <w:pPr>
              <w:spacing w:after="0"/>
            </w:pPr>
            <w:r/>
            <w:r>
              <w:rPr>
                <w:rFonts w:ascii="Aptos" w:hAnsi="Aptos"/>
                <w:b w:val="0"/>
                <w:color w:val="000000"/>
                <w:sz w:val="18"/>
              </w:rPr>
              <w:t>Version check and update flow</w:t>
            </w:r>
          </w:p>
        </w:tc>
        <w:tc>
          <w:tcPr>
            <w:tcW w:type="dxa" w:w="2436"/>
            <w:vAlign w:val="center"/>
          </w:tcPr>
          <w:p>
            <w:pPr>
              <w:spacing w:after="0"/>
            </w:pPr>
            <w:r/>
            <w:r>
              <w:rPr>
                <w:rFonts w:ascii="Aptos" w:hAnsi="Aptos"/>
                <w:b w:val="0"/>
                <w:color w:val="000000"/>
                <w:sz w:val="18"/>
              </w:rPr>
              <w:t>App-controlled updater</w:t>
            </w:r>
          </w:p>
        </w:tc>
        <w:tc>
          <w:tcPr>
            <w:tcW w:type="dxa" w:w="2436"/>
            <w:vAlign w:val="center"/>
          </w:tcPr>
          <w:p>
            <w:pPr>
              <w:spacing w:after="0"/>
            </w:pPr>
            <w:r/>
            <w:r>
              <w:rPr>
                <w:rFonts w:ascii="Aptos" w:hAnsi="Aptos"/>
                <w:b w:val="0"/>
                <w:color w:val="000000"/>
                <w:sz w:val="18"/>
              </w:rPr>
              <w:t>Sign everything</w:t>
            </w:r>
          </w:p>
        </w:tc>
      </w:tr>
      <w:tr>
        <w:tc>
          <w:tcPr>
            <w:tcW w:type="dxa" w:w="2436"/>
            <w:vAlign w:val="center"/>
          </w:tcPr>
          <w:p>
            <w:pPr>
              <w:spacing w:after="0"/>
            </w:pPr>
            <w:r/>
            <w:r>
              <w:rPr>
                <w:rFonts w:ascii="Aptos" w:hAnsi="Aptos"/>
                <w:b w:val="0"/>
                <w:color w:val="000000"/>
                <w:sz w:val="18"/>
              </w:rPr>
              <w:t>Support</w:t>
            </w:r>
          </w:p>
        </w:tc>
        <w:tc>
          <w:tcPr>
            <w:tcW w:type="dxa" w:w="2436"/>
            <w:vAlign w:val="center"/>
          </w:tcPr>
          <w:p>
            <w:pPr>
              <w:spacing w:after="0"/>
            </w:pPr>
            <w:r/>
            <w:r>
              <w:rPr>
                <w:rFonts w:ascii="Aptos" w:hAnsi="Aptos"/>
                <w:b w:val="0"/>
                <w:color w:val="000000"/>
                <w:sz w:val="18"/>
              </w:rPr>
              <w:t>Logs, diagnostics, crash bundles</w:t>
            </w:r>
          </w:p>
        </w:tc>
        <w:tc>
          <w:tcPr>
            <w:tcW w:type="dxa" w:w="2436"/>
            <w:vAlign w:val="center"/>
          </w:tcPr>
          <w:p>
            <w:pPr>
              <w:spacing w:after="0"/>
            </w:pPr>
            <w:r/>
            <w:r>
              <w:rPr>
                <w:rFonts w:ascii="Aptos" w:hAnsi="Aptos"/>
                <w:b w:val="0"/>
                <w:color w:val="000000"/>
                <w:sz w:val="18"/>
              </w:rPr>
              <w:t>Structured logging + bundle export</w:t>
            </w:r>
          </w:p>
        </w:tc>
        <w:tc>
          <w:tcPr>
            <w:tcW w:type="dxa" w:w="2436"/>
            <w:vAlign w:val="center"/>
          </w:tcPr>
          <w:p>
            <w:pPr>
              <w:spacing w:after="0"/>
            </w:pPr>
            <w:r/>
            <w:r>
              <w:rPr>
                <w:rFonts w:ascii="Aptos" w:hAnsi="Aptos"/>
                <w:b w:val="0"/>
                <w:color w:val="000000"/>
                <w:sz w:val="18"/>
              </w:rPr>
              <w:t>Must exist at launch</w:t>
            </w:r>
          </w:p>
        </w:tc>
      </w:tr>
    </w:tbl>
    <w:p/>
    <w:p>
      <w:pPr>
        <w:pStyle w:val="Heading1"/>
      </w:pPr>
      <w:r>
        <w:t>GUI Plan and Menu Structure</w:t>
      </w:r>
    </w:p>
    <w:p>
      <w:r>
        <w:t>The interface should feel like a desktop command center, not like a website with unrelated pages. The left navigation and top action bar should stay stable across the product.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244F6B"/>
          </w:tcPr>
          <w:p>
            <w:pPr>
              <w:spacing w:after="0"/>
            </w:pPr>
            <w:r/>
            <w:r>
              <w:rPr>
                <w:rFonts w:ascii="Aptos" w:hAnsi="Aptos"/>
                <w:b/>
                <w:color w:val="FFFFFF"/>
                <w:sz w:val="19"/>
              </w:rPr>
              <w:t>Area</w:t>
            </w:r>
          </w:p>
        </w:tc>
        <w:tc>
          <w:tcPr>
            <w:tcW w:type="dxa" w:w="2436"/>
            <w:vAlign w:val="center"/>
            <w:shd w:fill="244F6B"/>
          </w:tcPr>
          <w:p>
            <w:pPr>
              <w:spacing w:after="0"/>
            </w:pPr>
            <w:r/>
            <w:r>
              <w:rPr>
                <w:rFonts w:ascii="Aptos" w:hAnsi="Aptos"/>
                <w:b/>
                <w:color w:val="FFFFFF"/>
                <w:sz w:val="19"/>
              </w:rPr>
              <w:t>What it contains</w:t>
            </w:r>
          </w:p>
        </w:tc>
        <w:tc>
          <w:tcPr>
            <w:tcW w:type="dxa" w:w="2436"/>
            <w:vAlign w:val="center"/>
            <w:shd w:fill="244F6B"/>
          </w:tcPr>
          <w:p>
            <w:pPr>
              <w:spacing w:after="0"/>
            </w:pPr>
            <w:r/>
            <w:r>
              <w:rPr>
                <w:rFonts w:ascii="Aptos" w:hAnsi="Aptos"/>
                <w:b/>
                <w:color w:val="FFFFFF"/>
                <w:sz w:val="19"/>
              </w:rPr>
              <w:t>Why it matters</w:t>
            </w:r>
          </w:p>
        </w:tc>
        <w:tc>
          <w:tcPr>
            <w:tcW w:type="dxa" w:w="2436"/>
            <w:vAlign w:val="center"/>
            <w:shd w:fill="244F6B"/>
          </w:tcPr>
          <w:p>
            <w:pPr>
              <w:spacing w:after="0"/>
            </w:pPr>
            <w:r/>
            <w:r>
              <w:rPr>
                <w:rFonts w:ascii="Aptos" w:hAnsi="Aptos"/>
                <w:b/>
                <w:color w:val="FFFFFF"/>
                <w:sz w:val="19"/>
              </w:rPr>
              <w:t>Priority</w:t>
            </w:r>
          </w:p>
        </w:tc>
      </w:tr>
      <w:tr>
        <w:tc>
          <w:tcPr>
            <w:tcW w:type="dxa" w:w="2436"/>
            <w:vAlign w:val="center"/>
          </w:tcPr>
          <w:p>
            <w:pPr>
              <w:spacing w:after="0"/>
            </w:pPr>
            <w:r/>
            <w:r>
              <w:rPr>
                <w:rFonts w:ascii="Aptos" w:hAnsi="Aptos"/>
                <w:b w:val="0"/>
                <w:color w:val="000000"/>
                <w:sz w:val="18"/>
              </w:rPr>
              <w:t>Home / Dashboard</w:t>
            </w:r>
          </w:p>
        </w:tc>
        <w:tc>
          <w:tcPr>
            <w:tcW w:type="dxa" w:w="2436"/>
            <w:vAlign w:val="center"/>
          </w:tcPr>
          <w:p>
            <w:pPr>
              <w:spacing w:after="0"/>
            </w:pPr>
            <w:r/>
            <w:r>
              <w:rPr>
                <w:rFonts w:ascii="Aptos" w:hAnsi="Aptos"/>
                <w:b w:val="0"/>
                <w:color w:val="000000"/>
                <w:sz w:val="18"/>
              </w:rPr>
              <w:t>Recent jobs, search bar, sync/index status, alerts, quick actions</w:t>
            </w:r>
          </w:p>
        </w:tc>
        <w:tc>
          <w:tcPr>
            <w:tcW w:type="dxa" w:w="2436"/>
            <w:vAlign w:val="center"/>
          </w:tcPr>
          <w:p>
            <w:pPr>
              <w:spacing w:after="0"/>
            </w:pPr>
            <w:r/>
            <w:r>
              <w:rPr>
                <w:rFonts w:ascii="Aptos" w:hAnsi="Aptos"/>
                <w:b w:val="0"/>
                <w:color w:val="000000"/>
                <w:sz w:val="18"/>
              </w:rPr>
              <w:t>Reduces friction and shows system health</w:t>
            </w:r>
          </w:p>
        </w:tc>
        <w:tc>
          <w:tcPr>
            <w:tcW w:type="dxa" w:w="2436"/>
            <w:vAlign w:val="center"/>
          </w:tcPr>
          <w:p>
            <w:pPr>
              <w:spacing w:after="0"/>
            </w:pPr>
            <w:r/>
            <w:r>
              <w:rPr>
                <w:rFonts w:ascii="Aptos" w:hAnsi="Aptos"/>
                <w:b w:val="0"/>
                <w:color w:val="000000"/>
                <w:sz w:val="18"/>
              </w:rPr>
              <w:t>Must-have</w:t>
            </w:r>
          </w:p>
        </w:tc>
      </w:tr>
      <w:tr>
        <w:tc>
          <w:tcPr>
            <w:tcW w:type="dxa" w:w="2436"/>
            <w:vAlign w:val="center"/>
          </w:tcPr>
          <w:p>
            <w:pPr>
              <w:spacing w:after="0"/>
            </w:pPr>
            <w:r/>
            <w:r>
              <w:rPr>
                <w:rFonts w:ascii="Aptos" w:hAnsi="Aptos"/>
                <w:b w:val="0"/>
                <w:color w:val="000000"/>
                <w:sz w:val="18"/>
              </w:rPr>
              <w:t>API Connections</w:t>
            </w:r>
          </w:p>
        </w:tc>
        <w:tc>
          <w:tcPr>
            <w:tcW w:type="dxa" w:w="2436"/>
            <w:vAlign w:val="center"/>
          </w:tcPr>
          <w:p>
            <w:pPr>
              <w:spacing w:after="0"/>
            </w:pPr>
            <w:r/>
            <w:r>
              <w:rPr>
                <w:rFonts w:ascii="Aptos" w:hAnsi="Aptos"/>
                <w:b w:val="0"/>
                <w:color w:val="000000"/>
                <w:sz w:val="18"/>
              </w:rPr>
              <w:t>Connection cards, add/edit flow, token tests, rate-limit notes, scopes</w:t>
            </w:r>
          </w:p>
        </w:tc>
        <w:tc>
          <w:tcPr>
            <w:tcW w:type="dxa" w:w="2436"/>
            <w:vAlign w:val="center"/>
          </w:tcPr>
          <w:p>
            <w:pPr>
              <w:spacing w:after="0"/>
            </w:pPr>
            <w:r/>
            <w:r>
              <w:rPr>
                <w:rFonts w:ascii="Aptos" w:hAnsi="Aptos"/>
                <w:b w:val="0"/>
                <w:color w:val="000000"/>
                <w:sz w:val="18"/>
              </w:rPr>
              <w:t>External system integration center</w:t>
            </w:r>
          </w:p>
        </w:tc>
        <w:tc>
          <w:tcPr>
            <w:tcW w:type="dxa" w:w="2436"/>
            <w:vAlign w:val="center"/>
          </w:tcPr>
          <w:p>
            <w:pPr>
              <w:spacing w:after="0"/>
            </w:pPr>
            <w:r/>
            <w:r>
              <w:rPr>
                <w:rFonts w:ascii="Aptos" w:hAnsi="Aptos"/>
                <w:b w:val="0"/>
                <w:color w:val="000000"/>
                <w:sz w:val="18"/>
              </w:rPr>
              <w:t>Must-have</w:t>
            </w:r>
          </w:p>
        </w:tc>
      </w:tr>
      <w:tr>
        <w:tc>
          <w:tcPr>
            <w:tcW w:type="dxa" w:w="2436"/>
            <w:vAlign w:val="center"/>
          </w:tcPr>
          <w:p>
            <w:pPr>
              <w:spacing w:after="0"/>
            </w:pPr>
            <w:r/>
            <w:r>
              <w:rPr>
                <w:rFonts w:ascii="Aptos" w:hAnsi="Aptos"/>
                <w:b w:val="0"/>
                <w:color w:val="000000"/>
                <w:sz w:val="18"/>
              </w:rPr>
              <w:t>Upload</w:t>
            </w:r>
          </w:p>
        </w:tc>
        <w:tc>
          <w:tcPr>
            <w:tcW w:type="dxa" w:w="2436"/>
            <w:vAlign w:val="center"/>
          </w:tcPr>
          <w:p>
            <w:pPr>
              <w:spacing w:after="0"/>
            </w:pPr>
            <w:r/>
            <w:r>
              <w:rPr>
                <w:rFonts w:ascii="Aptos" w:hAnsi="Aptos"/>
                <w:b w:val="0"/>
                <w:color w:val="000000"/>
                <w:sz w:val="18"/>
              </w:rPr>
              <w:t>Drag-drop intake, queue, validation, duplicate detection, processing state</w:t>
            </w:r>
          </w:p>
        </w:tc>
        <w:tc>
          <w:tcPr>
            <w:tcW w:type="dxa" w:w="2436"/>
            <w:vAlign w:val="center"/>
          </w:tcPr>
          <w:p>
            <w:pPr>
              <w:spacing w:after="0"/>
            </w:pPr>
            <w:r/>
            <w:r>
              <w:rPr>
                <w:rFonts w:ascii="Aptos" w:hAnsi="Aptos"/>
                <w:b w:val="0"/>
                <w:color w:val="000000"/>
                <w:sz w:val="18"/>
              </w:rPr>
              <w:t>Primary ingest workflow</w:t>
            </w:r>
          </w:p>
        </w:tc>
        <w:tc>
          <w:tcPr>
            <w:tcW w:type="dxa" w:w="2436"/>
            <w:vAlign w:val="center"/>
          </w:tcPr>
          <w:p>
            <w:pPr>
              <w:spacing w:after="0"/>
            </w:pPr>
            <w:r/>
            <w:r>
              <w:rPr>
                <w:rFonts w:ascii="Aptos" w:hAnsi="Aptos"/>
                <w:b w:val="0"/>
                <w:color w:val="000000"/>
                <w:sz w:val="18"/>
              </w:rPr>
              <w:t>Must-have</w:t>
            </w:r>
          </w:p>
        </w:tc>
      </w:tr>
      <w:tr>
        <w:tc>
          <w:tcPr>
            <w:tcW w:type="dxa" w:w="2436"/>
            <w:vAlign w:val="center"/>
          </w:tcPr>
          <w:p>
            <w:pPr>
              <w:spacing w:after="0"/>
            </w:pPr>
            <w:r/>
            <w:r>
              <w:rPr>
                <w:rFonts w:ascii="Aptos" w:hAnsi="Aptos"/>
                <w:b w:val="0"/>
                <w:color w:val="000000"/>
                <w:sz w:val="18"/>
              </w:rPr>
              <w:t>Download</w:t>
            </w:r>
          </w:p>
        </w:tc>
        <w:tc>
          <w:tcPr>
            <w:tcW w:type="dxa" w:w="2436"/>
            <w:vAlign w:val="center"/>
          </w:tcPr>
          <w:p>
            <w:pPr>
              <w:spacing w:after="0"/>
            </w:pPr>
            <w:r/>
            <w:r>
              <w:rPr>
                <w:rFonts w:ascii="Aptos" w:hAnsi="Aptos"/>
                <w:b w:val="0"/>
                <w:color w:val="000000"/>
                <w:sz w:val="18"/>
              </w:rPr>
              <w:t>Export center, package builder, saved downloads, destination picker</w:t>
            </w:r>
          </w:p>
        </w:tc>
        <w:tc>
          <w:tcPr>
            <w:tcW w:type="dxa" w:w="2436"/>
            <w:vAlign w:val="center"/>
          </w:tcPr>
          <w:p>
            <w:pPr>
              <w:spacing w:after="0"/>
            </w:pPr>
            <w:r/>
            <w:r>
              <w:rPr>
                <w:rFonts w:ascii="Aptos" w:hAnsi="Aptos"/>
                <w:b w:val="0"/>
                <w:color w:val="000000"/>
                <w:sz w:val="18"/>
              </w:rPr>
              <w:t>Controlled output handling</w:t>
            </w:r>
          </w:p>
        </w:tc>
        <w:tc>
          <w:tcPr>
            <w:tcW w:type="dxa" w:w="2436"/>
            <w:vAlign w:val="center"/>
          </w:tcPr>
          <w:p>
            <w:pPr>
              <w:spacing w:after="0"/>
            </w:pPr>
            <w:r/>
            <w:r>
              <w:rPr>
                <w:rFonts w:ascii="Aptos" w:hAnsi="Aptos"/>
                <w:b w:val="0"/>
                <w:color w:val="000000"/>
                <w:sz w:val="18"/>
              </w:rPr>
              <w:t>Must-have</w:t>
            </w:r>
          </w:p>
        </w:tc>
      </w:tr>
      <w:tr>
        <w:tc>
          <w:tcPr>
            <w:tcW w:type="dxa" w:w="2436"/>
            <w:vAlign w:val="center"/>
          </w:tcPr>
          <w:p>
            <w:pPr>
              <w:spacing w:after="0"/>
            </w:pPr>
            <w:r/>
            <w:r>
              <w:rPr>
                <w:rFonts w:ascii="Aptos" w:hAnsi="Aptos"/>
                <w:b w:val="0"/>
                <w:color w:val="000000"/>
                <w:sz w:val="18"/>
              </w:rPr>
              <w:t>Search</w:t>
            </w:r>
          </w:p>
        </w:tc>
        <w:tc>
          <w:tcPr>
            <w:tcW w:type="dxa" w:w="2436"/>
            <w:vAlign w:val="center"/>
          </w:tcPr>
          <w:p>
            <w:pPr>
              <w:spacing w:after="0"/>
            </w:pPr>
            <w:r/>
            <w:r>
              <w:rPr>
                <w:rFonts w:ascii="Aptos" w:hAnsi="Aptos"/>
                <w:b w:val="0"/>
                <w:color w:val="000000"/>
                <w:sz w:val="18"/>
              </w:rPr>
              <w:t>Universal search, filters, previews, recent queries, saved searches</w:t>
            </w:r>
          </w:p>
        </w:tc>
        <w:tc>
          <w:tcPr>
            <w:tcW w:type="dxa" w:w="2436"/>
            <w:vAlign w:val="center"/>
          </w:tcPr>
          <w:p>
            <w:pPr>
              <w:spacing w:after="0"/>
            </w:pPr>
            <w:r/>
            <w:r>
              <w:rPr>
                <w:rFonts w:ascii="Aptos" w:hAnsi="Aptos"/>
                <w:b w:val="0"/>
                <w:color w:val="000000"/>
                <w:sz w:val="18"/>
              </w:rPr>
              <w:t>Flagship product feature</w:t>
            </w:r>
          </w:p>
        </w:tc>
        <w:tc>
          <w:tcPr>
            <w:tcW w:type="dxa" w:w="2436"/>
            <w:vAlign w:val="center"/>
          </w:tcPr>
          <w:p>
            <w:pPr>
              <w:spacing w:after="0"/>
            </w:pPr>
            <w:r/>
            <w:r>
              <w:rPr>
                <w:rFonts w:ascii="Aptos" w:hAnsi="Aptos"/>
                <w:b w:val="0"/>
                <w:color w:val="000000"/>
                <w:sz w:val="18"/>
              </w:rPr>
              <w:t>Must-have</w:t>
            </w:r>
          </w:p>
        </w:tc>
      </w:tr>
      <w:tr>
        <w:tc>
          <w:tcPr>
            <w:tcW w:type="dxa" w:w="2436"/>
            <w:vAlign w:val="center"/>
          </w:tcPr>
          <w:p>
            <w:pPr>
              <w:spacing w:after="0"/>
            </w:pPr>
            <w:r/>
            <w:r>
              <w:rPr>
                <w:rFonts w:ascii="Aptos" w:hAnsi="Aptos"/>
                <w:b w:val="0"/>
                <w:color w:val="000000"/>
                <w:sz w:val="18"/>
              </w:rPr>
              <w:t>Support</w:t>
            </w:r>
          </w:p>
        </w:tc>
        <w:tc>
          <w:tcPr>
            <w:tcW w:type="dxa" w:w="2436"/>
            <w:vAlign w:val="center"/>
          </w:tcPr>
          <w:p>
            <w:pPr>
              <w:spacing w:after="0"/>
            </w:pPr>
            <w:r/>
            <w:r>
              <w:rPr>
                <w:rFonts w:ascii="Aptos" w:hAnsi="Aptos"/>
                <w:b w:val="0"/>
                <w:color w:val="000000"/>
                <w:sz w:val="18"/>
              </w:rPr>
              <w:t>Knowledge base links, health checks, logs, crash reports, contact routes</w:t>
            </w:r>
          </w:p>
        </w:tc>
        <w:tc>
          <w:tcPr>
            <w:tcW w:type="dxa" w:w="2436"/>
            <w:vAlign w:val="center"/>
          </w:tcPr>
          <w:p>
            <w:pPr>
              <w:spacing w:after="0"/>
            </w:pPr>
            <w:r/>
            <w:r>
              <w:rPr>
                <w:rFonts w:ascii="Aptos" w:hAnsi="Aptos"/>
                <w:b w:val="0"/>
                <w:color w:val="000000"/>
                <w:sz w:val="18"/>
              </w:rPr>
              <w:t>Cuts support cost and improves trust</w:t>
            </w:r>
          </w:p>
        </w:tc>
        <w:tc>
          <w:tcPr>
            <w:tcW w:type="dxa" w:w="2436"/>
            <w:vAlign w:val="center"/>
          </w:tcPr>
          <w:p>
            <w:pPr>
              <w:spacing w:after="0"/>
            </w:pPr>
            <w:r/>
            <w:r>
              <w:rPr>
                <w:rFonts w:ascii="Aptos" w:hAnsi="Aptos"/>
                <w:b w:val="0"/>
                <w:color w:val="000000"/>
                <w:sz w:val="18"/>
              </w:rPr>
              <w:t>Must-have</w:t>
            </w:r>
          </w:p>
        </w:tc>
      </w:tr>
      <w:tr>
        <w:tc>
          <w:tcPr>
            <w:tcW w:type="dxa" w:w="2436"/>
            <w:vAlign w:val="center"/>
          </w:tcPr>
          <w:p>
            <w:pPr>
              <w:spacing w:after="0"/>
            </w:pPr>
            <w:r/>
            <w:r>
              <w:rPr>
                <w:rFonts w:ascii="Aptos" w:hAnsi="Aptos"/>
                <w:b w:val="0"/>
                <w:color w:val="000000"/>
                <w:sz w:val="18"/>
              </w:rPr>
              <w:t>Settings</w:t>
            </w:r>
          </w:p>
        </w:tc>
        <w:tc>
          <w:tcPr>
            <w:tcW w:type="dxa" w:w="2436"/>
            <w:vAlign w:val="center"/>
          </w:tcPr>
          <w:p>
            <w:pPr>
              <w:spacing w:after="0"/>
            </w:pPr>
            <w:r/>
            <w:r>
              <w:rPr>
                <w:rFonts w:ascii="Aptos" w:hAnsi="Aptos"/>
                <w:b w:val="0"/>
                <w:color w:val="000000"/>
                <w:sz w:val="18"/>
              </w:rPr>
              <w:t>Paths, indexing rules, theme, update channel, privacy controls</w:t>
            </w:r>
          </w:p>
        </w:tc>
        <w:tc>
          <w:tcPr>
            <w:tcW w:type="dxa" w:w="2436"/>
            <w:vAlign w:val="center"/>
          </w:tcPr>
          <w:p>
            <w:pPr>
              <w:spacing w:after="0"/>
            </w:pPr>
            <w:r/>
            <w:r>
              <w:rPr>
                <w:rFonts w:ascii="Aptos" w:hAnsi="Aptos"/>
                <w:b w:val="0"/>
                <w:color w:val="000000"/>
                <w:sz w:val="18"/>
              </w:rPr>
              <w:t>Operational control</w:t>
            </w:r>
          </w:p>
        </w:tc>
        <w:tc>
          <w:tcPr>
            <w:tcW w:type="dxa" w:w="2436"/>
            <w:vAlign w:val="center"/>
          </w:tcPr>
          <w:p>
            <w:pPr>
              <w:spacing w:after="0"/>
            </w:pPr>
            <w:r/>
            <w:r>
              <w:rPr>
                <w:rFonts w:ascii="Aptos" w:hAnsi="Aptos"/>
                <w:b w:val="0"/>
                <w:color w:val="000000"/>
                <w:sz w:val="18"/>
              </w:rPr>
              <w:t>Must-have</w:t>
            </w:r>
          </w:p>
        </w:tc>
      </w:tr>
      <w:tr>
        <w:tc>
          <w:tcPr>
            <w:tcW w:type="dxa" w:w="2436"/>
            <w:vAlign w:val="center"/>
          </w:tcPr>
          <w:p>
            <w:pPr>
              <w:spacing w:after="0"/>
            </w:pPr>
            <w:r/>
            <w:r>
              <w:rPr>
                <w:rFonts w:ascii="Aptos" w:hAnsi="Aptos"/>
                <w:b w:val="0"/>
                <w:color w:val="000000"/>
                <w:sz w:val="18"/>
              </w:rPr>
              <w:t>Admin / Developer</w:t>
            </w:r>
          </w:p>
        </w:tc>
        <w:tc>
          <w:tcPr>
            <w:tcW w:type="dxa" w:w="2436"/>
            <w:vAlign w:val="center"/>
          </w:tcPr>
          <w:p>
            <w:pPr>
              <w:spacing w:after="0"/>
            </w:pPr>
            <w:r/>
            <w:r>
              <w:rPr>
                <w:rFonts w:ascii="Aptos" w:hAnsi="Aptos"/>
                <w:b w:val="0"/>
                <w:color w:val="000000"/>
                <w:sz w:val="18"/>
              </w:rPr>
              <w:t>Diagnostics, feature flags, connector logs, background jobs</w:t>
            </w:r>
          </w:p>
        </w:tc>
        <w:tc>
          <w:tcPr>
            <w:tcW w:type="dxa" w:w="2436"/>
            <w:vAlign w:val="center"/>
          </w:tcPr>
          <w:p>
            <w:pPr>
              <w:spacing w:after="0"/>
            </w:pPr>
            <w:r/>
            <w:r>
              <w:rPr>
                <w:rFonts w:ascii="Aptos" w:hAnsi="Aptos"/>
                <w:b w:val="0"/>
                <w:color w:val="000000"/>
                <w:sz w:val="18"/>
              </w:rPr>
              <w:t>Support and testing power</w:t>
            </w:r>
          </w:p>
        </w:tc>
        <w:tc>
          <w:tcPr>
            <w:tcW w:type="dxa" w:w="2436"/>
            <w:vAlign w:val="center"/>
          </w:tcPr>
          <w:p>
            <w:pPr>
              <w:spacing w:after="0"/>
            </w:pPr>
            <w:r/>
            <w:r>
              <w:rPr>
                <w:rFonts w:ascii="Aptos" w:hAnsi="Aptos"/>
                <w:b w:val="0"/>
                <w:color w:val="000000"/>
                <w:sz w:val="18"/>
              </w:rPr>
              <w:t>Should-have</w:t>
            </w:r>
          </w:p>
        </w:tc>
      </w:tr>
    </w:tbl>
    <w:p/>
    <w:p>
      <w:pPr>
        <w:pStyle w:val="Heading2"/>
      </w:pPr>
      <w:r>
        <w:t>Screen-level behavior requirements</w:t>
      </w:r>
    </w:p>
    <w:p>
      <w:pPr>
        <w:pStyle w:val="ListBullet"/>
        <w:spacing w:after="60"/>
      </w:pPr>
      <w:r>
        <w:t>Every page needs a clear empty state, loading state, and error state.</w:t>
      </w:r>
    </w:p>
    <w:p>
      <w:pPr>
        <w:pStyle w:val="ListBullet"/>
        <w:spacing w:after="60"/>
      </w:pPr>
      <w:r>
        <w:t>Long-running tasks should run in background jobs with visible progress and retry controls.</w:t>
      </w:r>
    </w:p>
    <w:p>
      <w:pPr>
        <w:pStyle w:val="ListBullet"/>
        <w:spacing w:after="60"/>
      </w:pPr>
      <w:r>
        <w:t>Upload, download, and indexing operations should write event history for troubleshooting.</w:t>
      </w:r>
    </w:p>
    <w:p>
      <w:pPr>
        <w:pStyle w:val="ListBullet"/>
        <w:spacing w:after="60"/>
      </w:pPr>
      <w:r>
        <w:t>Search results should support keyboard navigation, preview panes, and quick actions.</w:t>
      </w:r>
    </w:p>
    <w:p>
      <w:pPr>
        <w:pStyle w:val="ListBullet"/>
        <w:spacing w:after="60"/>
      </w:pPr>
      <w:r>
        <w:t>Support should include a one-click 'Export Diagnostic Bundle' action.</w:t>
      </w:r>
    </w:p>
    <w:p>
      <w:pPr>
        <w:pStyle w:val="Heading1"/>
      </w:pPr>
      <w:r>
        <w:t>Search Plan: Fast, Real-World, and Maintainable</w:t>
      </w:r>
    </w:p>
    <w:p>
      <w:r>
        <w:t>The search feature should be built as a layered system. One engine will not solve every case well. The product should start with a hybrid architecture that prioritizes speed, then deepen relevance and file-type coverage in later phases.</w:t>
      </w:r>
    </w:p>
    <w:p>
      <w:pPr>
        <w:pStyle w:val="Heading2"/>
      </w:pPr>
      <w:r>
        <w:t>Recommended search layers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17324D"/>
          </w:tcPr>
          <w:p>
            <w:pPr>
              <w:spacing w:after="0"/>
            </w:pPr>
            <w:r/>
            <w:r>
              <w:rPr>
                <w:rFonts w:ascii="Aptos" w:hAnsi="Aptos"/>
                <w:b/>
                <w:color w:val="FFFFFF"/>
                <w:sz w:val="19"/>
              </w:rPr>
              <w:t>Layer</w:t>
            </w:r>
          </w:p>
        </w:tc>
        <w:tc>
          <w:tcPr>
            <w:tcW w:type="dxa" w:w="2436"/>
            <w:vAlign w:val="center"/>
            <w:shd w:fill="17324D"/>
          </w:tcPr>
          <w:p>
            <w:pPr>
              <w:spacing w:after="0"/>
            </w:pPr>
            <w:r/>
            <w:r>
              <w:rPr>
                <w:rFonts w:ascii="Aptos" w:hAnsi="Aptos"/>
                <w:b/>
                <w:color w:val="FFFFFF"/>
                <w:sz w:val="19"/>
              </w:rPr>
              <w:t>Role</w:t>
            </w:r>
          </w:p>
        </w:tc>
        <w:tc>
          <w:tcPr>
            <w:tcW w:type="dxa" w:w="2436"/>
            <w:vAlign w:val="center"/>
            <w:shd w:fill="17324D"/>
          </w:tcPr>
          <w:p>
            <w:pPr>
              <w:spacing w:after="0"/>
            </w:pPr>
            <w:r/>
            <w:r>
              <w:rPr>
                <w:rFonts w:ascii="Aptos" w:hAnsi="Aptos"/>
                <w:b/>
                <w:color w:val="FFFFFF"/>
                <w:sz w:val="19"/>
              </w:rPr>
              <w:t>Tech choice</w:t>
            </w:r>
          </w:p>
        </w:tc>
        <w:tc>
          <w:tcPr>
            <w:tcW w:type="dxa" w:w="2436"/>
            <w:vAlign w:val="center"/>
            <w:shd w:fill="17324D"/>
          </w:tcPr>
          <w:p>
            <w:pPr>
              <w:spacing w:after="0"/>
            </w:pPr>
            <w:r/>
            <w:r>
              <w:rPr>
                <w:rFonts w:ascii="Aptos" w:hAnsi="Aptos"/>
                <w:b/>
                <w:color w:val="FFFFFF"/>
                <w:sz w:val="19"/>
              </w:rPr>
              <w:t>When user feels it</w:t>
            </w:r>
          </w:p>
        </w:tc>
      </w:tr>
      <w:tr>
        <w:tc>
          <w:tcPr>
            <w:tcW w:type="dxa" w:w="2436"/>
            <w:vAlign w:val="center"/>
          </w:tcPr>
          <w:p>
            <w:pPr>
              <w:spacing w:after="0"/>
            </w:pPr>
            <w:r/>
            <w:r>
              <w:rPr>
                <w:rFonts w:ascii="Aptos" w:hAnsi="Aptos"/>
                <w:b w:val="0"/>
                <w:color w:val="000000"/>
                <w:sz w:val="18"/>
              </w:rPr>
              <w:t>Layer 1</w:t>
            </w:r>
          </w:p>
        </w:tc>
        <w:tc>
          <w:tcPr>
            <w:tcW w:type="dxa" w:w="2436"/>
            <w:vAlign w:val="center"/>
          </w:tcPr>
          <w:p>
            <w:pPr>
              <w:spacing w:after="0"/>
            </w:pPr>
            <w:r/>
            <w:r>
              <w:rPr>
                <w:rFonts w:ascii="Aptos" w:hAnsi="Aptos"/>
                <w:b w:val="0"/>
                <w:color w:val="000000"/>
                <w:sz w:val="18"/>
              </w:rPr>
              <w:t>Instant filename / path / shallow content scan</w:t>
            </w:r>
          </w:p>
        </w:tc>
        <w:tc>
          <w:tcPr>
            <w:tcW w:type="dxa" w:w="2436"/>
            <w:vAlign w:val="center"/>
          </w:tcPr>
          <w:p>
            <w:pPr>
              <w:spacing w:after="0"/>
            </w:pPr>
            <w:r/>
            <w:r>
              <w:rPr>
                <w:rFonts w:ascii="Aptos" w:hAnsi="Aptos"/>
                <w:b w:val="0"/>
                <w:color w:val="000000"/>
                <w:sz w:val="18"/>
              </w:rPr>
              <w:t>ripgrep</w:t>
            </w:r>
          </w:p>
        </w:tc>
        <w:tc>
          <w:tcPr>
            <w:tcW w:type="dxa" w:w="2436"/>
            <w:vAlign w:val="center"/>
          </w:tcPr>
          <w:p>
            <w:pPr>
              <w:spacing w:after="0"/>
            </w:pPr>
            <w:r/>
            <w:r>
              <w:rPr>
                <w:rFonts w:ascii="Aptos" w:hAnsi="Aptos"/>
                <w:b w:val="0"/>
                <w:color w:val="000000"/>
                <w:sz w:val="18"/>
              </w:rPr>
              <w:t>Immediate search-as-you-type feel</w:t>
            </w:r>
          </w:p>
        </w:tc>
      </w:tr>
      <w:tr>
        <w:tc>
          <w:tcPr>
            <w:tcW w:type="dxa" w:w="2436"/>
            <w:vAlign w:val="center"/>
          </w:tcPr>
          <w:p>
            <w:pPr>
              <w:spacing w:after="0"/>
            </w:pPr>
            <w:r/>
            <w:r>
              <w:rPr>
                <w:rFonts w:ascii="Aptos" w:hAnsi="Aptos"/>
                <w:b w:val="0"/>
                <w:color w:val="000000"/>
                <w:sz w:val="18"/>
              </w:rPr>
              <w:t>Layer 2</w:t>
            </w:r>
          </w:p>
        </w:tc>
        <w:tc>
          <w:tcPr>
            <w:tcW w:type="dxa" w:w="2436"/>
            <w:vAlign w:val="center"/>
          </w:tcPr>
          <w:p>
            <w:pPr>
              <w:spacing w:after="0"/>
            </w:pPr>
            <w:r/>
            <w:r>
              <w:rPr>
                <w:rFonts w:ascii="Aptos" w:hAnsi="Aptos"/>
                <w:b w:val="0"/>
                <w:color w:val="000000"/>
                <w:sz w:val="18"/>
              </w:rPr>
              <w:t>Indexed metadata and full-text search</w:t>
            </w:r>
          </w:p>
        </w:tc>
        <w:tc>
          <w:tcPr>
            <w:tcW w:type="dxa" w:w="2436"/>
            <w:vAlign w:val="center"/>
          </w:tcPr>
          <w:p>
            <w:pPr>
              <w:spacing w:after="0"/>
            </w:pPr>
            <w:r/>
            <w:r>
              <w:rPr>
                <w:rFonts w:ascii="Aptos" w:hAnsi="Aptos"/>
                <w:b w:val="0"/>
                <w:color w:val="000000"/>
                <w:sz w:val="18"/>
              </w:rPr>
              <w:t>SQLite FTS5</w:t>
            </w:r>
          </w:p>
        </w:tc>
        <w:tc>
          <w:tcPr>
            <w:tcW w:type="dxa" w:w="2436"/>
            <w:vAlign w:val="center"/>
          </w:tcPr>
          <w:p>
            <w:pPr>
              <w:spacing w:after="0"/>
            </w:pPr>
            <w:r/>
            <w:r>
              <w:rPr>
                <w:rFonts w:ascii="Aptos" w:hAnsi="Aptos"/>
                <w:b w:val="0"/>
                <w:color w:val="000000"/>
                <w:sz w:val="18"/>
              </w:rPr>
              <w:t>Fast filtered retrieval and saved searches</w:t>
            </w:r>
          </w:p>
        </w:tc>
      </w:tr>
      <w:tr>
        <w:tc>
          <w:tcPr>
            <w:tcW w:type="dxa" w:w="2436"/>
            <w:vAlign w:val="center"/>
          </w:tcPr>
          <w:p>
            <w:pPr>
              <w:spacing w:after="0"/>
            </w:pPr>
            <w:r/>
            <w:r>
              <w:rPr>
                <w:rFonts w:ascii="Aptos" w:hAnsi="Aptos"/>
                <w:b w:val="0"/>
                <w:color w:val="000000"/>
                <w:sz w:val="18"/>
              </w:rPr>
              <w:t>Layer 3</w:t>
            </w:r>
          </w:p>
        </w:tc>
        <w:tc>
          <w:tcPr>
            <w:tcW w:type="dxa" w:w="2436"/>
            <w:vAlign w:val="center"/>
          </w:tcPr>
          <w:p>
            <w:pPr>
              <w:spacing w:after="0"/>
            </w:pPr>
            <w:r/>
            <w:r>
              <w:rPr>
                <w:rFonts w:ascii="Aptos" w:hAnsi="Aptos"/>
                <w:b w:val="0"/>
                <w:color w:val="000000"/>
                <w:sz w:val="18"/>
              </w:rPr>
              <w:t>Document text extraction for rich formats</w:t>
            </w:r>
          </w:p>
        </w:tc>
        <w:tc>
          <w:tcPr>
            <w:tcW w:type="dxa" w:w="2436"/>
            <w:vAlign w:val="center"/>
          </w:tcPr>
          <w:p>
            <w:pPr>
              <w:spacing w:after="0"/>
            </w:pPr>
            <w:r/>
            <w:r>
              <w:rPr>
                <w:rFonts w:ascii="Aptos" w:hAnsi="Aptos"/>
                <w:b w:val="0"/>
                <w:color w:val="000000"/>
                <w:sz w:val="18"/>
              </w:rPr>
              <w:t>Python extractors; Tika optional</w:t>
            </w:r>
          </w:p>
        </w:tc>
        <w:tc>
          <w:tcPr>
            <w:tcW w:type="dxa" w:w="2436"/>
            <w:vAlign w:val="center"/>
          </w:tcPr>
          <w:p>
            <w:pPr>
              <w:spacing w:after="0"/>
            </w:pPr>
            <w:r/>
            <w:r>
              <w:rPr>
                <w:rFonts w:ascii="Aptos" w:hAnsi="Aptos"/>
                <w:b w:val="0"/>
                <w:color w:val="000000"/>
                <w:sz w:val="18"/>
              </w:rPr>
              <w:t>Search inside PDFs, Office files, and more</w:t>
            </w:r>
          </w:p>
        </w:tc>
      </w:tr>
      <w:tr>
        <w:tc>
          <w:tcPr>
            <w:tcW w:type="dxa" w:w="2436"/>
            <w:vAlign w:val="center"/>
          </w:tcPr>
          <w:p>
            <w:pPr>
              <w:spacing w:after="0"/>
            </w:pPr>
            <w:r/>
            <w:r>
              <w:rPr>
                <w:rFonts w:ascii="Aptos" w:hAnsi="Aptos"/>
                <w:b w:val="0"/>
                <w:color w:val="000000"/>
                <w:sz w:val="18"/>
              </w:rPr>
              <w:t>Layer 4</w:t>
            </w:r>
          </w:p>
        </w:tc>
        <w:tc>
          <w:tcPr>
            <w:tcW w:type="dxa" w:w="2436"/>
            <w:vAlign w:val="center"/>
          </w:tcPr>
          <w:p>
            <w:pPr>
              <w:spacing w:after="0"/>
            </w:pPr>
            <w:r/>
            <w:r>
              <w:rPr>
                <w:rFonts w:ascii="Aptos" w:hAnsi="Aptos"/>
                <w:b w:val="0"/>
                <w:color w:val="000000"/>
                <w:sz w:val="18"/>
              </w:rPr>
              <w:t>Ranking, synonyms, recency, boosted fields</w:t>
            </w:r>
          </w:p>
        </w:tc>
        <w:tc>
          <w:tcPr>
            <w:tcW w:type="dxa" w:w="2436"/>
            <w:vAlign w:val="center"/>
          </w:tcPr>
          <w:p>
            <w:pPr>
              <w:spacing w:after="0"/>
            </w:pPr>
            <w:r/>
            <w:r>
              <w:rPr>
                <w:rFonts w:ascii="Aptos" w:hAnsi="Aptos"/>
                <w:b w:val="0"/>
                <w:color w:val="000000"/>
                <w:sz w:val="18"/>
              </w:rPr>
              <w:t>Application ranking logic</w:t>
            </w:r>
          </w:p>
        </w:tc>
        <w:tc>
          <w:tcPr>
            <w:tcW w:type="dxa" w:w="2436"/>
            <w:vAlign w:val="center"/>
          </w:tcPr>
          <w:p>
            <w:pPr>
              <w:spacing w:after="0"/>
            </w:pPr>
            <w:r/>
            <w:r>
              <w:rPr>
                <w:rFonts w:ascii="Aptos" w:hAnsi="Aptos"/>
                <w:b w:val="0"/>
                <w:color w:val="000000"/>
                <w:sz w:val="18"/>
              </w:rPr>
              <w:t>Better search quality as corpus grows</w:t>
            </w:r>
          </w:p>
        </w:tc>
      </w:tr>
    </w:tbl>
    <w:p/>
    <w:p>
      <w:pPr>
        <w:pStyle w:val="Heading2"/>
      </w:pPr>
      <w:r>
        <w:t>Why this search design works</w:t>
      </w:r>
    </w:p>
    <w:p>
      <w:pPr>
        <w:pStyle w:val="ListBullet"/>
        <w:spacing w:after="60"/>
      </w:pPr>
      <w:r>
        <w:t>ripgrep is excellent for fast recursive search and already has strong cross-platform binaries.</w:t>
      </w:r>
    </w:p>
    <w:p>
      <w:pPr>
        <w:pStyle w:val="ListBullet"/>
        <w:spacing w:after="60"/>
      </w:pPr>
      <w:r>
        <w:t>SQLite FTS5 gives an embedded full-text index without requiring a separate search server.</w:t>
      </w:r>
    </w:p>
    <w:p>
      <w:pPr>
        <w:pStyle w:val="ListBullet"/>
        <w:spacing w:after="60"/>
      </w:pPr>
      <w:r>
        <w:t>A local index avoids constant cloud dependency and makes the app feel responsive.</w:t>
      </w:r>
    </w:p>
    <w:p>
      <w:pPr>
        <w:pStyle w:val="ListBullet"/>
        <w:spacing w:after="60"/>
      </w:pPr>
      <w:r>
        <w:t>Document extraction should be pluggable because file parsing quality varies by type and scale.</w:t>
      </w:r>
    </w:p>
    <w:p>
      <w:pPr>
        <w:pStyle w:val="ListBullet"/>
        <w:spacing w:after="60"/>
      </w:pPr>
      <w:r>
        <w:t>Apache Tika is powerful, but it adds Java and operational weight; it should be optional, not forced into the MVP.</w:t>
      </w:r>
    </w:p>
    <w:tbl>
      <w:tblPr>
        <w:tblW w:type="auto" w:w="0"/>
        <w:jc w:val="center"/>
        <w:tblLayout w:type="autofit"/>
        <w:tblLook w:firstColumn="1" w:firstRow="1" w:lastColumn="0" w:lastRow="0" w:noHBand="0" w:noVBand="1" w:val="04A0"/>
      </w:tblPr>
      <w:tblGrid>
        <w:gridCol w:w="9746"/>
      </w:tblGrid>
      <w:tr>
        <w:tc>
          <w:tcPr>
            <w:tcW w:type="dxa" w:w="9746"/>
            <w:shd w:fill="EAF2F8"/>
          </w:tcPr>
          <w:p>
            <w:pPr>
              <w:spacing w:after="60"/>
            </w:pPr>
            <w:r>
              <w:rPr>
                <w:b/>
                <w:color w:val="17324D"/>
                <w:sz w:val="21"/>
              </w:rPr>
              <w:t>Search MVP definition</w:t>
              <w:br/>
            </w:r>
            <w:r>
              <w:rPr>
                <w:color w:val="1F1F1F"/>
                <w:sz w:val="20"/>
              </w:rPr>
              <w:t>MVP should search filenames, folder paths, plain text, markdown, code, JSON, CSV, and extracted text from PDF/DOCX when available. It should support filters for file type, modified date, folder, connector/source, and exact phrase. It should also expose indexing status, last crawl time, and per-folder inclusion/exclusion rules.</w:t>
            </w:r>
          </w:p>
        </w:tc>
      </w:tr>
    </w:tbl>
    <w:p/>
    <w:p>
      <w:pPr>
        <w:pStyle w:val="Heading1"/>
      </w:pPr>
      <w:r>
        <w:t>Packaging, Installation, and Distribution Plan</w:t>
      </w:r>
    </w:p>
    <w:p>
      <w:r>
        <w:t>Packaging should be treated as a product pillar. A desktop app that installs badly will be perceived as unsafe even if the code is solid.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244F6B"/>
          </w:tcPr>
          <w:p>
            <w:pPr>
              <w:spacing w:after="0"/>
            </w:pPr>
            <w:r/>
            <w:r>
              <w:rPr>
                <w:rFonts w:ascii="Aptos" w:hAnsi="Aptos"/>
                <w:b/>
                <w:color w:val="FFFFFF"/>
                <w:sz w:val="19"/>
              </w:rPr>
              <w:t>Platform</w:t>
            </w:r>
          </w:p>
        </w:tc>
        <w:tc>
          <w:tcPr>
            <w:tcW w:type="dxa" w:w="2436"/>
            <w:vAlign w:val="center"/>
            <w:shd w:fill="244F6B"/>
          </w:tcPr>
          <w:p>
            <w:pPr>
              <w:spacing w:after="0"/>
            </w:pPr>
            <w:r/>
            <w:r>
              <w:rPr>
                <w:rFonts w:ascii="Aptos" w:hAnsi="Aptos"/>
                <w:b/>
                <w:color w:val="FFFFFF"/>
                <w:sz w:val="19"/>
              </w:rPr>
              <w:t>Build artifact</w:t>
            </w:r>
          </w:p>
        </w:tc>
        <w:tc>
          <w:tcPr>
            <w:tcW w:type="dxa" w:w="2436"/>
            <w:vAlign w:val="center"/>
            <w:shd w:fill="244F6B"/>
          </w:tcPr>
          <w:p>
            <w:pPr>
              <w:spacing w:after="0"/>
            </w:pPr>
            <w:r/>
            <w:r>
              <w:rPr>
                <w:rFonts w:ascii="Aptos" w:hAnsi="Aptos"/>
                <w:b/>
                <w:color w:val="FFFFFF"/>
                <w:sz w:val="19"/>
              </w:rPr>
              <w:t>Installer path</w:t>
            </w:r>
          </w:p>
        </w:tc>
        <w:tc>
          <w:tcPr>
            <w:tcW w:type="dxa" w:w="2436"/>
            <w:vAlign w:val="center"/>
            <w:shd w:fill="244F6B"/>
          </w:tcPr>
          <w:p>
            <w:pPr>
              <w:spacing w:after="0"/>
            </w:pPr>
            <w:r/>
            <w:r>
              <w:rPr>
                <w:rFonts w:ascii="Aptos" w:hAnsi="Aptos"/>
                <w:b/>
                <w:color w:val="FFFFFF"/>
                <w:sz w:val="19"/>
              </w:rPr>
              <w:t>Notes</w:t>
            </w:r>
          </w:p>
        </w:tc>
      </w:tr>
      <w:tr>
        <w:tc>
          <w:tcPr>
            <w:tcW w:type="dxa" w:w="2436"/>
            <w:vAlign w:val="center"/>
          </w:tcPr>
          <w:p>
            <w:pPr>
              <w:spacing w:after="0"/>
            </w:pPr>
            <w:r/>
            <w:r>
              <w:rPr>
                <w:rFonts w:ascii="Aptos" w:hAnsi="Aptos"/>
                <w:b w:val="0"/>
                <w:color w:val="000000"/>
                <w:sz w:val="18"/>
              </w:rPr>
              <w:t>Windows</w:t>
            </w:r>
          </w:p>
        </w:tc>
        <w:tc>
          <w:tcPr>
            <w:tcW w:type="dxa" w:w="2436"/>
            <w:vAlign w:val="center"/>
          </w:tcPr>
          <w:p>
            <w:pPr>
              <w:spacing w:after="0"/>
            </w:pPr>
            <w:r/>
            <w:r>
              <w:rPr>
                <w:rFonts w:ascii="Aptos" w:hAnsi="Aptos"/>
                <w:b w:val="0"/>
                <w:color w:val="000000"/>
                <w:sz w:val="18"/>
              </w:rPr>
              <w:t>PyInstaller executable bundle</w:t>
            </w:r>
          </w:p>
        </w:tc>
        <w:tc>
          <w:tcPr>
            <w:tcW w:type="dxa" w:w="2436"/>
            <w:vAlign w:val="center"/>
          </w:tcPr>
          <w:p>
            <w:pPr>
              <w:spacing w:after="0"/>
            </w:pPr>
            <w:r/>
            <w:r>
              <w:rPr>
                <w:rFonts w:ascii="Aptos" w:hAnsi="Aptos"/>
                <w:b w:val="0"/>
                <w:color w:val="000000"/>
                <w:sz w:val="18"/>
              </w:rPr>
              <w:t>MSIX or Inno Setup wrapper</w:t>
            </w:r>
          </w:p>
        </w:tc>
        <w:tc>
          <w:tcPr>
            <w:tcW w:type="dxa" w:w="2436"/>
            <w:vAlign w:val="center"/>
          </w:tcPr>
          <w:p>
            <w:pPr>
              <w:spacing w:after="0"/>
            </w:pPr>
            <w:r/>
            <w:r>
              <w:rPr>
                <w:rFonts w:ascii="Aptos" w:hAnsi="Aptos"/>
                <w:b w:val="0"/>
                <w:color w:val="000000"/>
                <w:sz w:val="18"/>
              </w:rPr>
              <w:t>Primary launch platform; strongest first-release target</w:t>
            </w:r>
          </w:p>
        </w:tc>
      </w:tr>
      <w:tr>
        <w:tc>
          <w:tcPr>
            <w:tcW w:type="dxa" w:w="2436"/>
            <w:vAlign w:val="center"/>
          </w:tcPr>
          <w:p>
            <w:pPr>
              <w:spacing w:after="0"/>
            </w:pPr>
            <w:r/>
            <w:r>
              <w:rPr>
                <w:rFonts w:ascii="Aptos" w:hAnsi="Aptos"/>
                <w:b w:val="0"/>
                <w:color w:val="000000"/>
                <w:sz w:val="18"/>
              </w:rPr>
              <w:t>macOS</w:t>
            </w:r>
          </w:p>
        </w:tc>
        <w:tc>
          <w:tcPr>
            <w:tcW w:type="dxa" w:w="2436"/>
            <w:vAlign w:val="center"/>
          </w:tcPr>
          <w:p>
            <w:pPr>
              <w:spacing w:after="0"/>
            </w:pPr>
            <w:r/>
            <w:r>
              <w:rPr>
                <w:rFonts w:ascii="Aptos" w:hAnsi="Aptos"/>
                <w:b w:val="0"/>
                <w:color w:val="000000"/>
                <w:sz w:val="18"/>
              </w:rPr>
              <w:t>App bundle</w:t>
            </w:r>
          </w:p>
        </w:tc>
        <w:tc>
          <w:tcPr>
            <w:tcW w:type="dxa" w:w="2436"/>
            <w:vAlign w:val="center"/>
          </w:tcPr>
          <w:p>
            <w:pPr>
              <w:spacing w:after="0"/>
            </w:pPr>
            <w:r/>
            <w:r>
              <w:rPr>
                <w:rFonts w:ascii="Aptos" w:hAnsi="Aptos"/>
                <w:b w:val="0"/>
                <w:color w:val="000000"/>
                <w:sz w:val="18"/>
              </w:rPr>
              <w:t>Signed + notarized DMG/PKG</w:t>
            </w:r>
          </w:p>
        </w:tc>
        <w:tc>
          <w:tcPr>
            <w:tcW w:type="dxa" w:w="2436"/>
            <w:vAlign w:val="center"/>
          </w:tcPr>
          <w:p>
            <w:pPr>
              <w:spacing w:after="0"/>
            </w:pPr>
            <w:r/>
            <w:r>
              <w:rPr>
                <w:rFonts w:ascii="Aptos" w:hAnsi="Aptos"/>
                <w:b w:val="0"/>
                <w:color w:val="000000"/>
                <w:sz w:val="18"/>
              </w:rPr>
              <w:t>Needed for trust and smoother Gatekeeper behavior</w:t>
            </w:r>
          </w:p>
        </w:tc>
      </w:tr>
      <w:tr>
        <w:tc>
          <w:tcPr>
            <w:tcW w:type="dxa" w:w="2436"/>
            <w:vAlign w:val="center"/>
          </w:tcPr>
          <w:p>
            <w:pPr>
              <w:spacing w:after="0"/>
            </w:pPr>
            <w:r/>
            <w:r>
              <w:rPr>
                <w:rFonts w:ascii="Aptos" w:hAnsi="Aptos"/>
                <w:b w:val="0"/>
                <w:color w:val="000000"/>
                <w:sz w:val="18"/>
              </w:rPr>
              <w:t>Linux</w:t>
            </w:r>
          </w:p>
        </w:tc>
        <w:tc>
          <w:tcPr>
            <w:tcW w:type="dxa" w:w="2436"/>
            <w:vAlign w:val="center"/>
          </w:tcPr>
          <w:p>
            <w:pPr>
              <w:spacing w:after="0"/>
            </w:pPr>
            <w:r/>
            <w:r>
              <w:rPr>
                <w:rFonts w:ascii="Aptos" w:hAnsi="Aptos"/>
                <w:b w:val="0"/>
                <w:color w:val="000000"/>
                <w:sz w:val="18"/>
              </w:rPr>
              <w:t>Binary/app bundle</w:t>
            </w:r>
          </w:p>
        </w:tc>
        <w:tc>
          <w:tcPr>
            <w:tcW w:type="dxa" w:w="2436"/>
            <w:vAlign w:val="center"/>
          </w:tcPr>
          <w:p>
            <w:pPr>
              <w:spacing w:after="0"/>
            </w:pPr>
            <w:r/>
            <w:r>
              <w:rPr>
                <w:rFonts w:ascii="Aptos" w:hAnsi="Aptos"/>
                <w:b w:val="0"/>
                <w:color w:val="000000"/>
                <w:sz w:val="18"/>
              </w:rPr>
              <w:t>AppImage and/or .deb</w:t>
            </w:r>
          </w:p>
        </w:tc>
        <w:tc>
          <w:tcPr>
            <w:tcW w:type="dxa" w:w="2436"/>
            <w:vAlign w:val="center"/>
          </w:tcPr>
          <w:p>
            <w:pPr>
              <w:spacing w:after="0"/>
            </w:pPr>
            <w:r/>
            <w:r>
              <w:rPr>
                <w:rFonts w:ascii="Aptos" w:hAnsi="Aptos"/>
                <w:b w:val="0"/>
                <w:color w:val="000000"/>
                <w:sz w:val="18"/>
              </w:rPr>
              <w:t>Treat as secondary launch target unless user base demands it</w:t>
            </w:r>
          </w:p>
        </w:tc>
      </w:tr>
    </w:tbl>
    <w:p/>
    <w:p>
      <w:pPr>
        <w:pStyle w:val="Heading2"/>
      </w:pPr>
      <w:r>
        <w:t>Installer requirements</w:t>
      </w:r>
    </w:p>
    <w:p>
      <w:pPr>
        <w:pStyle w:val="ListBullet"/>
        <w:spacing w:after="60"/>
      </w:pPr>
      <w:r>
        <w:t>Standard install path with clear user choice.</w:t>
      </w:r>
    </w:p>
    <w:p>
      <w:pPr>
        <w:pStyle w:val="ListBullet"/>
        <w:spacing w:after="60"/>
      </w:pPr>
      <w:r>
        <w:t>Signed binaries and signed installer.</w:t>
      </w:r>
    </w:p>
    <w:p>
      <w:pPr>
        <w:pStyle w:val="ListBullet"/>
        <w:spacing w:after="60"/>
      </w:pPr>
      <w:r>
        <w:t>Per-user install option and per-machine install option on Windows.</w:t>
      </w:r>
    </w:p>
    <w:p>
      <w:pPr>
        <w:pStyle w:val="ListBullet"/>
        <w:spacing w:after="60"/>
      </w:pPr>
      <w:r>
        <w:t>Desktop shortcut, Start menu entry, uninstall entry, and version display.</w:t>
      </w:r>
    </w:p>
    <w:p>
      <w:pPr>
        <w:pStyle w:val="ListBullet"/>
        <w:spacing w:after="60"/>
      </w:pPr>
      <w:r>
        <w:t>Controlled first-run bootstrap for index location selection and permissions.</w:t>
      </w:r>
    </w:p>
    <w:p>
      <w:pPr>
        <w:pStyle w:val="ListBullet"/>
        <w:spacing w:after="60"/>
      </w:pPr>
      <w:r>
        <w:t>Rollback-safe update path and loggable install/uninstall events.</w:t>
      </w:r>
    </w:p>
    <w:p>
      <w:pPr>
        <w:pStyle w:val="Heading2"/>
      </w:pPr>
      <w:r>
        <w:t>Do not ship this behavior</w:t>
      </w:r>
    </w:p>
    <w:p>
      <w:pPr>
        <w:pStyle w:val="ListBullet"/>
        <w:spacing w:after="60"/>
      </w:pPr>
      <w:r>
        <w:t>Do not open a visible terminal and run self-install commands unless the product is explicitly for developers.</w:t>
      </w:r>
    </w:p>
    <w:p>
      <w:pPr>
        <w:pStyle w:val="ListBullet"/>
        <w:spacing w:after="60"/>
      </w:pPr>
      <w:r>
        <w:t>Do not download arbitrary scripts at install time without signatures and checksums.</w:t>
      </w:r>
    </w:p>
    <w:p>
      <w:pPr>
        <w:pStyle w:val="ListBullet"/>
        <w:spacing w:after="60"/>
      </w:pPr>
      <w:r>
        <w:t>Do not bind the service layer to 0.0.0.0 or expose it outside localhost.</w:t>
      </w:r>
    </w:p>
    <w:p>
      <w:pPr>
        <w:pStyle w:val="ListBullet"/>
        <w:spacing w:after="60"/>
      </w:pPr>
      <w:r>
        <w:t>Do not store raw API keys in plain text on disk.</w:t>
      </w:r>
    </w:p>
    <w:p>
      <w:pPr>
        <w:pStyle w:val="Heading1"/>
      </w:pPr>
      <w:r>
        <w:t>Security and Trust Model</w:t>
      </w:r>
    </w:p>
    <w:p>
      <w:r>
        <w:t>Because the app lives on the hard drive and may touch local files, APIs, and downloads, desktop security must be built into the plan from the start.</w:t>
      </w:r>
    </w:p>
    <w:p>
      <w:pPr>
        <w:pStyle w:val="ListNumber"/>
        <w:spacing w:after="60"/>
      </w:pPr>
      <w:r>
        <w:t>Store secrets using OS-native secure storage when possible; otherwise encrypt at rest with carefully managed local keys.</w:t>
      </w:r>
    </w:p>
    <w:p>
      <w:pPr>
        <w:pStyle w:val="ListNumber"/>
        <w:spacing w:after="60"/>
      </w:pPr>
      <w:r>
        <w:t>Whitelist the frontend-to-backend commands; do not allow arbitrary command execution.</w:t>
      </w:r>
    </w:p>
    <w:p>
      <w:pPr>
        <w:pStyle w:val="ListNumber"/>
        <w:spacing w:after="60"/>
      </w:pPr>
      <w:r>
        <w:t>Constrain file-system operations to approved roots unless the user explicitly expands access.</w:t>
      </w:r>
    </w:p>
    <w:p>
      <w:pPr>
        <w:pStyle w:val="ListNumber"/>
        <w:spacing w:after="60"/>
      </w:pPr>
      <w:r>
        <w:t>Log privileged actions, API failures, and install/update events.</w:t>
      </w:r>
    </w:p>
    <w:p>
      <w:pPr>
        <w:pStyle w:val="ListNumber"/>
        <w:spacing w:after="60"/>
      </w:pPr>
      <w:r>
        <w:t>Provide privacy controls for telemetry and diagnostic bundle contents.</w:t>
      </w:r>
    </w:p>
    <w:p>
      <w:pPr>
        <w:pStyle w:val="ListNumber"/>
        <w:spacing w:after="60"/>
      </w:pPr>
      <w:r>
        <w:t>Threat-model the localhost API, file parsing pipeline, update mechanism, and exported support bundles.</w:t>
      </w:r>
    </w:p>
    <w:tbl>
      <w:tblPr>
        <w:tblW w:type="auto" w:w="0"/>
        <w:jc w:val="center"/>
        <w:tblLayout w:type="autofit"/>
        <w:tblLook w:firstColumn="1" w:firstRow="1" w:lastColumn="0" w:lastRow="0" w:noHBand="0" w:noVBand="1" w:val="04A0"/>
      </w:tblPr>
      <w:tblGrid>
        <w:gridCol w:w="9746"/>
      </w:tblGrid>
      <w:tr>
        <w:tc>
          <w:tcPr>
            <w:tcW w:type="dxa" w:w="9746"/>
            <w:shd w:fill="EAF2F8"/>
          </w:tcPr>
          <w:p>
            <w:pPr>
              <w:spacing w:after="60"/>
            </w:pPr>
            <w:r>
              <w:rPr>
                <w:b/>
                <w:color w:val="17324D"/>
                <w:sz w:val="21"/>
              </w:rPr>
              <w:t>Trust checklist</w:t>
              <w:br/>
            </w:r>
            <w:r>
              <w:rPr>
                <w:color w:val="1F1F1F"/>
                <w:sz w:val="20"/>
              </w:rPr>
              <w:t>Signed app. Signed installer. Standard uninstall path. Clear privacy notice. Clear update behavior. Support bundle export with preview. No mystery terminal windows. No silent network listeners. These details directly affect adoption.</w:t>
            </w:r>
          </w:p>
        </w:tc>
      </w:tr>
    </w:tbl>
    <w:p/>
    <w:p>
      <w:pPr>
        <w:pStyle w:val="Heading1"/>
      </w:pPr>
      <w:r>
        <w:t>Phased Delivery Roadmap</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shd w:fill="17324D"/>
          </w:tcPr>
          <w:p>
            <w:pPr>
              <w:spacing w:after="0"/>
            </w:pPr>
            <w:r/>
            <w:r>
              <w:rPr>
                <w:rFonts w:ascii="Aptos" w:hAnsi="Aptos"/>
                <w:b/>
                <w:color w:val="FFFFFF"/>
                <w:sz w:val="19"/>
              </w:rPr>
              <w:t>Phase</w:t>
            </w:r>
          </w:p>
        </w:tc>
        <w:tc>
          <w:tcPr>
            <w:tcW w:type="dxa" w:w="1949"/>
            <w:vAlign w:val="center"/>
            <w:shd w:fill="17324D"/>
          </w:tcPr>
          <w:p>
            <w:pPr>
              <w:spacing w:after="0"/>
            </w:pPr>
            <w:r/>
            <w:r>
              <w:rPr>
                <w:rFonts w:ascii="Aptos" w:hAnsi="Aptos"/>
                <w:b/>
                <w:color w:val="FFFFFF"/>
                <w:sz w:val="19"/>
              </w:rPr>
              <w:t>Scope</w:t>
            </w:r>
          </w:p>
        </w:tc>
        <w:tc>
          <w:tcPr>
            <w:tcW w:type="dxa" w:w="1949"/>
            <w:vAlign w:val="center"/>
            <w:shd w:fill="17324D"/>
          </w:tcPr>
          <w:p>
            <w:pPr>
              <w:spacing w:after="0"/>
            </w:pPr>
            <w:r/>
            <w:r>
              <w:rPr>
                <w:rFonts w:ascii="Aptos" w:hAnsi="Aptos"/>
                <w:b/>
                <w:color w:val="FFFFFF"/>
                <w:sz w:val="19"/>
              </w:rPr>
              <w:t>Key outputs</w:t>
            </w:r>
          </w:p>
        </w:tc>
        <w:tc>
          <w:tcPr>
            <w:tcW w:type="dxa" w:w="1949"/>
            <w:vAlign w:val="center"/>
            <w:shd w:fill="17324D"/>
          </w:tcPr>
          <w:p>
            <w:pPr>
              <w:spacing w:after="0"/>
            </w:pPr>
            <w:r/>
            <w:r>
              <w:rPr>
                <w:rFonts w:ascii="Aptos" w:hAnsi="Aptos"/>
                <w:b/>
                <w:color w:val="FFFFFF"/>
                <w:sz w:val="19"/>
              </w:rPr>
              <w:t>Exit criteria</w:t>
            </w:r>
          </w:p>
        </w:tc>
        <w:tc>
          <w:tcPr>
            <w:tcW w:type="dxa" w:w="1949"/>
            <w:vAlign w:val="center"/>
            <w:shd w:fill="17324D"/>
          </w:tcPr>
          <w:p>
            <w:pPr>
              <w:spacing w:after="0"/>
            </w:pPr>
            <w:r/>
            <w:r>
              <w:rPr>
                <w:rFonts w:ascii="Aptos" w:hAnsi="Aptos"/>
                <w:b/>
                <w:color w:val="FFFFFF"/>
                <w:sz w:val="19"/>
              </w:rPr>
              <w:t>Risk level</w:t>
            </w:r>
          </w:p>
        </w:tc>
      </w:tr>
      <w:tr>
        <w:tc>
          <w:tcPr>
            <w:tcW w:type="dxa" w:w="1949"/>
            <w:vAlign w:val="center"/>
          </w:tcPr>
          <w:p>
            <w:pPr>
              <w:spacing w:after="0"/>
            </w:pPr>
            <w:r/>
            <w:r>
              <w:rPr>
                <w:rFonts w:ascii="Aptos" w:hAnsi="Aptos"/>
                <w:b w:val="0"/>
                <w:color w:val="000000"/>
                <w:sz w:val="18"/>
              </w:rPr>
              <w:t>0. Discovery</w:t>
            </w:r>
          </w:p>
        </w:tc>
        <w:tc>
          <w:tcPr>
            <w:tcW w:type="dxa" w:w="1949"/>
            <w:vAlign w:val="center"/>
          </w:tcPr>
          <w:p>
            <w:pPr>
              <w:spacing w:after="0"/>
            </w:pPr>
            <w:r/>
            <w:r>
              <w:rPr>
                <w:rFonts w:ascii="Aptos" w:hAnsi="Aptos"/>
                <w:b w:val="0"/>
                <w:color w:val="000000"/>
                <w:sz w:val="18"/>
              </w:rPr>
              <w:t>Clickable flows, technical spike, packaging proof</w:t>
            </w:r>
          </w:p>
        </w:tc>
        <w:tc>
          <w:tcPr>
            <w:tcW w:type="dxa" w:w="1949"/>
            <w:vAlign w:val="center"/>
          </w:tcPr>
          <w:p>
            <w:pPr>
              <w:spacing w:after="0"/>
            </w:pPr>
            <w:r/>
            <w:r>
              <w:rPr>
                <w:rFonts w:ascii="Aptos" w:hAnsi="Aptos"/>
                <w:b w:val="0"/>
                <w:color w:val="000000"/>
                <w:sz w:val="18"/>
              </w:rPr>
              <w:t>Architecture decision, UX map, build scripts</w:t>
            </w:r>
          </w:p>
        </w:tc>
        <w:tc>
          <w:tcPr>
            <w:tcW w:type="dxa" w:w="1949"/>
            <w:vAlign w:val="center"/>
          </w:tcPr>
          <w:p>
            <w:pPr>
              <w:spacing w:after="0"/>
            </w:pPr>
            <w:r/>
            <w:r>
              <w:rPr>
                <w:rFonts w:ascii="Aptos" w:hAnsi="Aptos"/>
                <w:b w:val="0"/>
                <w:color w:val="000000"/>
                <w:sz w:val="18"/>
              </w:rPr>
              <w:t>App opens locally and basic installer works</w:t>
            </w:r>
          </w:p>
        </w:tc>
        <w:tc>
          <w:tcPr>
            <w:tcW w:type="dxa" w:w="1949"/>
            <w:vAlign w:val="center"/>
          </w:tcPr>
          <w:p>
            <w:pPr>
              <w:spacing w:after="0"/>
            </w:pPr>
            <w:r/>
            <w:r>
              <w:rPr>
                <w:rFonts w:ascii="Aptos" w:hAnsi="Aptos"/>
                <w:b w:val="0"/>
                <w:color w:val="000000"/>
                <w:sz w:val="18"/>
              </w:rPr>
              <w:t>Low</w:t>
            </w:r>
          </w:p>
        </w:tc>
      </w:tr>
      <w:tr>
        <w:tc>
          <w:tcPr>
            <w:tcW w:type="dxa" w:w="1949"/>
            <w:vAlign w:val="center"/>
          </w:tcPr>
          <w:p>
            <w:pPr>
              <w:spacing w:after="0"/>
            </w:pPr>
            <w:r/>
            <w:r>
              <w:rPr>
                <w:rFonts w:ascii="Aptos" w:hAnsi="Aptos"/>
                <w:b w:val="0"/>
                <w:color w:val="000000"/>
                <w:sz w:val="18"/>
              </w:rPr>
              <w:t>1. MVP</w:t>
            </w:r>
          </w:p>
        </w:tc>
        <w:tc>
          <w:tcPr>
            <w:tcW w:type="dxa" w:w="1949"/>
            <w:vAlign w:val="center"/>
          </w:tcPr>
          <w:p>
            <w:pPr>
              <w:spacing w:after="0"/>
            </w:pPr>
            <w:r/>
            <w:r>
              <w:rPr>
                <w:rFonts w:ascii="Aptos" w:hAnsi="Aptos"/>
                <w:b w:val="0"/>
                <w:color w:val="000000"/>
                <w:sz w:val="18"/>
              </w:rPr>
              <w:t>Dashboard, API connections, upload/download, search v1, support</w:t>
            </w:r>
          </w:p>
        </w:tc>
        <w:tc>
          <w:tcPr>
            <w:tcW w:type="dxa" w:w="1949"/>
            <w:vAlign w:val="center"/>
          </w:tcPr>
          <w:p>
            <w:pPr>
              <w:spacing w:after="0"/>
            </w:pPr>
            <w:r/>
            <w:r>
              <w:rPr>
                <w:rFonts w:ascii="Aptos" w:hAnsi="Aptos"/>
                <w:b w:val="0"/>
                <w:color w:val="000000"/>
                <w:sz w:val="18"/>
              </w:rPr>
              <w:t>Local DB, jobs, logs, installer</w:t>
            </w:r>
          </w:p>
        </w:tc>
        <w:tc>
          <w:tcPr>
            <w:tcW w:type="dxa" w:w="1949"/>
            <w:vAlign w:val="center"/>
          </w:tcPr>
          <w:p>
            <w:pPr>
              <w:spacing w:after="0"/>
            </w:pPr>
            <w:r/>
            <w:r>
              <w:rPr>
                <w:rFonts w:ascii="Aptos" w:hAnsi="Aptos"/>
                <w:b w:val="0"/>
                <w:color w:val="000000"/>
                <w:sz w:val="18"/>
              </w:rPr>
              <w:t>Usable end-to-end on Windows</w:t>
            </w:r>
          </w:p>
        </w:tc>
        <w:tc>
          <w:tcPr>
            <w:tcW w:type="dxa" w:w="1949"/>
            <w:vAlign w:val="center"/>
          </w:tcPr>
          <w:p>
            <w:pPr>
              <w:spacing w:after="0"/>
            </w:pPr>
            <w:r/>
            <w:r>
              <w:rPr>
                <w:rFonts w:ascii="Aptos" w:hAnsi="Aptos"/>
                <w:b w:val="0"/>
                <w:color w:val="000000"/>
                <w:sz w:val="18"/>
              </w:rPr>
              <w:t>Medium</w:t>
            </w:r>
          </w:p>
        </w:tc>
      </w:tr>
      <w:tr>
        <w:tc>
          <w:tcPr>
            <w:tcW w:type="dxa" w:w="1949"/>
            <w:vAlign w:val="center"/>
          </w:tcPr>
          <w:p>
            <w:pPr>
              <w:spacing w:after="0"/>
            </w:pPr>
            <w:r/>
            <w:r>
              <w:rPr>
                <w:rFonts w:ascii="Aptos" w:hAnsi="Aptos"/>
                <w:b w:val="0"/>
                <w:color w:val="000000"/>
                <w:sz w:val="18"/>
              </w:rPr>
              <w:t>2. Stabilization</w:t>
            </w:r>
          </w:p>
        </w:tc>
        <w:tc>
          <w:tcPr>
            <w:tcW w:type="dxa" w:w="1949"/>
            <w:vAlign w:val="center"/>
          </w:tcPr>
          <w:p>
            <w:pPr>
              <w:spacing w:after="0"/>
            </w:pPr>
            <w:r/>
            <w:r>
              <w:rPr>
                <w:rFonts w:ascii="Aptos" w:hAnsi="Aptos"/>
                <w:b w:val="0"/>
                <w:color w:val="000000"/>
                <w:sz w:val="18"/>
              </w:rPr>
              <w:t>Telemetry, crash reporting, updater, permissions hardening</w:t>
            </w:r>
          </w:p>
        </w:tc>
        <w:tc>
          <w:tcPr>
            <w:tcW w:type="dxa" w:w="1949"/>
            <w:vAlign w:val="center"/>
          </w:tcPr>
          <w:p>
            <w:pPr>
              <w:spacing w:after="0"/>
            </w:pPr>
            <w:r/>
            <w:r>
              <w:rPr>
                <w:rFonts w:ascii="Aptos" w:hAnsi="Aptos"/>
                <w:b w:val="0"/>
                <w:color w:val="000000"/>
                <w:sz w:val="18"/>
              </w:rPr>
              <w:t>Support bundle, signed builds, QA matrix</w:t>
            </w:r>
          </w:p>
        </w:tc>
        <w:tc>
          <w:tcPr>
            <w:tcW w:type="dxa" w:w="1949"/>
            <w:vAlign w:val="center"/>
          </w:tcPr>
          <w:p>
            <w:pPr>
              <w:spacing w:after="0"/>
            </w:pPr>
            <w:r/>
            <w:r>
              <w:rPr>
                <w:rFonts w:ascii="Aptos" w:hAnsi="Aptos"/>
                <w:b w:val="0"/>
                <w:color w:val="000000"/>
                <w:sz w:val="18"/>
              </w:rPr>
              <w:t>Support team can troubleshoot field issues</w:t>
            </w:r>
          </w:p>
        </w:tc>
        <w:tc>
          <w:tcPr>
            <w:tcW w:type="dxa" w:w="1949"/>
            <w:vAlign w:val="center"/>
          </w:tcPr>
          <w:p>
            <w:pPr>
              <w:spacing w:after="0"/>
            </w:pPr>
            <w:r/>
            <w:r>
              <w:rPr>
                <w:rFonts w:ascii="Aptos" w:hAnsi="Aptos"/>
                <w:b w:val="0"/>
                <w:color w:val="000000"/>
                <w:sz w:val="18"/>
              </w:rPr>
              <w:t>Medium</w:t>
            </w:r>
          </w:p>
        </w:tc>
      </w:tr>
      <w:tr>
        <w:tc>
          <w:tcPr>
            <w:tcW w:type="dxa" w:w="1949"/>
            <w:vAlign w:val="center"/>
          </w:tcPr>
          <w:p>
            <w:pPr>
              <w:spacing w:after="0"/>
            </w:pPr>
            <w:r/>
            <w:r>
              <w:rPr>
                <w:rFonts w:ascii="Aptos" w:hAnsi="Aptos"/>
                <w:b w:val="0"/>
                <w:color w:val="000000"/>
                <w:sz w:val="18"/>
              </w:rPr>
              <w:t>3. Search depth</w:t>
            </w:r>
          </w:p>
        </w:tc>
        <w:tc>
          <w:tcPr>
            <w:tcW w:type="dxa" w:w="1949"/>
            <w:vAlign w:val="center"/>
          </w:tcPr>
          <w:p>
            <w:pPr>
              <w:spacing w:after="0"/>
            </w:pPr>
            <w:r/>
            <w:r>
              <w:rPr>
                <w:rFonts w:ascii="Aptos" w:hAnsi="Aptos"/>
                <w:b w:val="0"/>
                <w:color w:val="000000"/>
                <w:sz w:val="18"/>
              </w:rPr>
              <w:t>Richer extraction, ranking, saved searches, previews</w:t>
            </w:r>
          </w:p>
        </w:tc>
        <w:tc>
          <w:tcPr>
            <w:tcW w:type="dxa" w:w="1949"/>
            <w:vAlign w:val="center"/>
          </w:tcPr>
          <w:p>
            <w:pPr>
              <w:spacing w:after="0"/>
            </w:pPr>
            <w:r/>
            <w:r>
              <w:rPr>
                <w:rFonts w:ascii="Aptos" w:hAnsi="Aptos"/>
                <w:b w:val="0"/>
                <w:color w:val="000000"/>
                <w:sz w:val="18"/>
              </w:rPr>
              <w:t>Index controls, better relevance</w:t>
            </w:r>
          </w:p>
        </w:tc>
        <w:tc>
          <w:tcPr>
            <w:tcW w:type="dxa" w:w="1949"/>
            <w:vAlign w:val="center"/>
          </w:tcPr>
          <w:p>
            <w:pPr>
              <w:spacing w:after="0"/>
            </w:pPr>
            <w:r/>
            <w:r>
              <w:rPr>
                <w:rFonts w:ascii="Aptos" w:hAnsi="Aptos"/>
                <w:b w:val="0"/>
                <w:color w:val="000000"/>
                <w:sz w:val="18"/>
              </w:rPr>
              <w:t>Search becomes flagship quality</w:t>
            </w:r>
          </w:p>
        </w:tc>
        <w:tc>
          <w:tcPr>
            <w:tcW w:type="dxa" w:w="1949"/>
            <w:vAlign w:val="center"/>
          </w:tcPr>
          <w:p>
            <w:pPr>
              <w:spacing w:after="0"/>
            </w:pPr>
            <w:r/>
            <w:r>
              <w:rPr>
                <w:rFonts w:ascii="Aptos" w:hAnsi="Aptos"/>
                <w:b w:val="0"/>
                <w:color w:val="000000"/>
                <w:sz w:val="18"/>
              </w:rPr>
              <w:t>Medium</w:t>
            </w:r>
          </w:p>
        </w:tc>
      </w:tr>
      <w:tr>
        <w:tc>
          <w:tcPr>
            <w:tcW w:type="dxa" w:w="1949"/>
            <w:vAlign w:val="center"/>
          </w:tcPr>
          <w:p>
            <w:pPr>
              <w:spacing w:after="0"/>
            </w:pPr>
            <w:r/>
            <w:r>
              <w:rPr>
                <w:rFonts w:ascii="Aptos" w:hAnsi="Aptos"/>
                <w:b w:val="0"/>
                <w:color w:val="000000"/>
                <w:sz w:val="18"/>
              </w:rPr>
              <w:t>4. Cross-platform</w:t>
            </w:r>
          </w:p>
        </w:tc>
        <w:tc>
          <w:tcPr>
            <w:tcW w:type="dxa" w:w="1949"/>
            <w:vAlign w:val="center"/>
          </w:tcPr>
          <w:p>
            <w:pPr>
              <w:spacing w:after="0"/>
            </w:pPr>
            <w:r/>
            <w:r>
              <w:rPr>
                <w:rFonts w:ascii="Aptos" w:hAnsi="Aptos"/>
                <w:b w:val="0"/>
                <w:color w:val="000000"/>
                <w:sz w:val="18"/>
              </w:rPr>
              <w:t>macOS and Linux packaging maturity</w:t>
            </w:r>
          </w:p>
        </w:tc>
        <w:tc>
          <w:tcPr>
            <w:tcW w:type="dxa" w:w="1949"/>
            <w:vAlign w:val="center"/>
          </w:tcPr>
          <w:p>
            <w:pPr>
              <w:spacing w:after="0"/>
            </w:pPr>
            <w:r/>
            <w:r>
              <w:rPr>
                <w:rFonts w:ascii="Aptos" w:hAnsi="Aptos"/>
                <w:b w:val="0"/>
                <w:color w:val="000000"/>
                <w:sz w:val="18"/>
              </w:rPr>
              <w:t>Notarization, distro-specific installers</w:t>
            </w:r>
          </w:p>
        </w:tc>
        <w:tc>
          <w:tcPr>
            <w:tcW w:type="dxa" w:w="1949"/>
            <w:vAlign w:val="center"/>
          </w:tcPr>
          <w:p>
            <w:pPr>
              <w:spacing w:after="0"/>
            </w:pPr>
            <w:r/>
            <w:r>
              <w:rPr>
                <w:rFonts w:ascii="Aptos" w:hAnsi="Aptos"/>
                <w:b w:val="0"/>
                <w:color w:val="000000"/>
                <w:sz w:val="18"/>
              </w:rPr>
              <w:t>Reliable multi-OS delivery</w:t>
            </w:r>
          </w:p>
        </w:tc>
        <w:tc>
          <w:tcPr>
            <w:tcW w:type="dxa" w:w="1949"/>
            <w:vAlign w:val="center"/>
          </w:tcPr>
          <w:p>
            <w:pPr>
              <w:spacing w:after="0"/>
            </w:pPr>
            <w:r/>
            <w:r>
              <w:rPr>
                <w:rFonts w:ascii="Aptos" w:hAnsi="Aptos"/>
                <w:b w:val="0"/>
                <w:color w:val="000000"/>
                <w:sz w:val="18"/>
              </w:rPr>
              <w:t>High</w:t>
            </w:r>
          </w:p>
        </w:tc>
      </w:tr>
    </w:tbl>
    <w:p/>
    <w:p>
      <w:pPr>
        <w:pStyle w:val="Heading1"/>
      </w:pPr>
      <w:r>
        <w:t>Team and Operational Needs</w:t>
      </w:r>
    </w:p>
    <w:p>
      <w:r>
        <w:t>A product like this is not just a coding task. It needs product, UX, packaging, QA, and support coverage.</w:t>
      </w:r>
    </w:p>
    <w:p>
      <w:pPr>
        <w:pStyle w:val="ListBullet"/>
        <w:spacing w:after="60"/>
      </w:pPr>
      <w:r>
        <w:t>1 product owner or technical founder to define workflows and scope boundaries.</w:t>
      </w:r>
    </w:p>
    <w:p>
      <w:pPr>
        <w:pStyle w:val="ListBullet"/>
        <w:spacing w:after="60"/>
      </w:pPr>
      <w:r>
        <w:t>1 frontend engineer for interface and state management.</w:t>
      </w:r>
    </w:p>
    <w:p>
      <w:pPr>
        <w:pStyle w:val="ListBullet"/>
        <w:spacing w:after="60"/>
      </w:pPr>
      <w:r>
        <w:t>1 backend/Python engineer for services, jobs, connectors, indexing, and packaging.</w:t>
      </w:r>
    </w:p>
    <w:p>
      <w:pPr>
        <w:pStyle w:val="ListBullet"/>
        <w:spacing w:after="60"/>
      </w:pPr>
      <w:r>
        <w:t>1 QA engineer or test owner for installers, regressions, file-handling, and update flows.</w:t>
      </w:r>
    </w:p>
    <w:p>
      <w:pPr>
        <w:pStyle w:val="ListBullet"/>
        <w:spacing w:after="60"/>
      </w:pPr>
      <w:r>
        <w:t>Part-time designer for navigation, layout, empty states, and support flow polish.</w:t>
      </w:r>
    </w:p>
    <w:p>
      <w:pPr>
        <w:pStyle w:val="Heading2"/>
      </w:pPr>
      <w:r>
        <w:t>Testing and release gates</w:t>
      </w:r>
    </w:p>
    <w:p>
      <w:pPr>
        <w:pStyle w:val="ListBullet"/>
        <w:spacing w:after="60"/>
      </w:pPr>
      <w:r>
        <w:t>Installer/uninstaller test on clean virtual machines.</w:t>
      </w:r>
    </w:p>
    <w:p>
      <w:pPr>
        <w:pStyle w:val="ListBullet"/>
        <w:spacing w:after="60"/>
      </w:pPr>
      <w:r>
        <w:t>Upgrade test from at least two prior versions.</w:t>
      </w:r>
    </w:p>
    <w:p>
      <w:pPr>
        <w:pStyle w:val="ListBullet"/>
        <w:spacing w:after="60"/>
      </w:pPr>
      <w:r>
        <w:t>Crash recovery test during indexing and downloads.</w:t>
      </w:r>
    </w:p>
    <w:p>
      <w:pPr>
        <w:pStyle w:val="ListBullet"/>
        <w:spacing w:after="60"/>
      </w:pPr>
      <w:r>
        <w:t>Permission-denied test on protected folders.</w:t>
      </w:r>
    </w:p>
    <w:p>
      <w:pPr>
        <w:pStyle w:val="ListBullet"/>
        <w:spacing w:after="60"/>
      </w:pPr>
      <w:r>
        <w:t>Large corpus search performance test.</w:t>
      </w:r>
    </w:p>
    <w:p>
      <w:pPr>
        <w:pStyle w:val="ListBullet"/>
        <w:spacing w:after="60"/>
      </w:pPr>
      <w:r>
        <w:t>Offline mode behavior test.</w:t>
      </w:r>
    </w:p>
    <w:p>
      <w:pPr>
        <w:pStyle w:val="ListBullet"/>
        <w:spacing w:after="60"/>
      </w:pPr>
      <w:r>
        <w:t>Support-bundle generation test.</w:t>
      </w:r>
    </w:p>
    <w:p>
      <w:pPr>
        <w:pStyle w:val="Heading1"/>
      </w:pPr>
      <w:r>
        <w:t>Feature Requirements by Requested Area</w:t>
      </w:r>
    </w:p>
    <w:p>
      <w:pPr>
        <w:pStyle w:val="Heading2"/>
      </w:pPr>
      <w:r>
        <w:t>API Connections</w:t>
      </w:r>
    </w:p>
    <w:p>
      <w:pPr>
        <w:pStyle w:val="ListBullet"/>
        <w:spacing w:after="60"/>
      </w:pPr>
      <w:r>
        <w:t>Create, edit, test, enable, disable, and delete connectors.</w:t>
      </w:r>
    </w:p>
    <w:p>
      <w:pPr>
        <w:pStyle w:val="ListBullet"/>
        <w:spacing w:after="60"/>
      </w:pPr>
      <w:r>
        <w:t>Show auth type, scopes, last successful sync, failure reason, and retry action.</w:t>
      </w:r>
    </w:p>
    <w:p>
      <w:pPr>
        <w:pStyle w:val="ListBullet"/>
        <w:spacing w:after="60"/>
      </w:pPr>
      <w:r>
        <w:t>Protect secrets and separate test credentials from production credentials.</w:t>
      </w:r>
    </w:p>
    <w:p>
      <w:pPr>
        <w:pStyle w:val="Heading2"/>
      </w:pPr>
      <w:r>
        <w:t>Upload Page</w:t>
      </w:r>
    </w:p>
    <w:p>
      <w:pPr>
        <w:pStyle w:val="ListBullet"/>
        <w:spacing w:after="60"/>
      </w:pPr>
      <w:r>
        <w:t>Drag and drop, file picker, queue view, duplicate detection, progress, and validation errors.</w:t>
      </w:r>
    </w:p>
    <w:p>
      <w:pPr>
        <w:pStyle w:val="ListBullet"/>
        <w:spacing w:after="60"/>
      </w:pPr>
      <w:r>
        <w:t>Show accepted file types, size limits, destination, and processing result.</w:t>
      </w:r>
    </w:p>
    <w:p>
      <w:pPr>
        <w:pStyle w:val="ListBullet"/>
        <w:spacing w:after="60"/>
      </w:pPr>
      <w:r>
        <w:t>Support batch operations and retry failed items.</w:t>
      </w:r>
    </w:p>
    <w:p>
      <w:pPr>
        <w:pStyle w:val="Heading2"/>
      </w:pPr>
      <w:r>
        <w:t>Download Page</w:t>
      </w:r>
    </w:p>
    <w:p>
      <w:pPr>
        <w:pStyle w:val="ListBullet"/>
        <w:spacing w:after="60"/>
      </w:pPr>
      <w:r>
        <w:t>Saved export jobs, status, destination control, file naming, versioning, and checksum option.</w:t>
      </w:r>
    </w:p>
    <w:p>
      <w:pPr>
        <w:pStyle w:val="ListBullet"/>
        <w:spacing w:after="60"/>
      </w:pPr>
      <w:r>
        <w:t>Allow open-folder action and re-download history.</w:t>
      </w:r>
    </w:p>
    <w:p>
      <w:pPr>
        <w:pStyle w:val="ListBullet"/>
        <w:spacing w:after="60"/>
      </w:pPr>
      <w:r>
        <w:t>Warn clearly before overwriting existing files.</w:t>
      </w:r>
    </w:p>
    <w:p>
      <w:pPr>
        <w:pStyle w:val="Heading2"/>
      </w:pPr>
      <w:r>
        <w:t>Support Page</w:t>
      </w:r>
    </w:p>
    <w:p>
      <w:pPr>
        <w:pStyle w:val="ListBullet"/>
        <w:spacing w:after="60"/>
      </w:pPr>
      <w:r>
        <w:t>FAQ, logs, self-test diagnostics, system info, version, connector health, and one-click bundle export.</w:t>
      </w:r>
    </w:p>
    <w:p>
      <w:pPr>
        <w:pStyle w:val="ListBullet"/>
        <w:spacing w:after="60"/>
      </w:pPr>
      <w:r>
        <w:t>Expose recent error events in human-readable language.</w:t>
      </w:r>
    </w:p>
    <w:p>
      <w:pPr>
        <w:pStyle w:val="ListBullet"/>
        <w:spacing w:after="60"/>
      </w:pPr>
      <w:r>
        <w:t>Provide user-safe escalation path with ticket or email handoff.</w:t>
      </w:r>
    </w:p>
    <w:p>
      <w:pPr>
        <w:pStyle w:val="Heading2"/>
      </w:pPr>
      <w:r>
        <w:t>Search</w:t>
      </w:r>
    </w:p>
    <w:p>
      <w:pPr>
        <w:pStyle w:val="ListBullet"/>
        <w:spacing w:after="60"/>
      </w:pPr>
      <w:r>
        <w:t>Single universal search box with advanced filters.</w:t>
      </w:r>
    </w:p>
    <w:p>
      <w:pPr>
        <w:pStyle w:val="ListBullet"/>
        <w:spacing w:after="60"/>
      </w:pPr>
      <w:r>
        <w:t>Results grouped by type with previews and source badges.</w:t>
      </w:r>
    </w:p>
    <w:p>
      <w:pPr>
        <w:pStyle w:val="ListBullet"/>
        <w:spacing w:after="60"/>
      </w:pPr>
      <w:r>
        <w:t>Support recent searches, saved searches, and exact phrase match.</w:t>
      </w:r>
    </w:p>
    <w:p>
      <w:pPr>
        <w:pStyle w:val="Heading1"/>
      </w:pPr>
      <w:r>
        <w:t>Major Risks and Mitigations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244F6B"/>
          </w:tcPr>
          <w:p>
            <w:pPr>
              <w:spacing w:after="0"/>
            </w:pPr>
            <w:r/>
            <w:r>
              <w:rPr>
                <w:rFonts w:ascii="Aptos" w:hAnsi="Aptos"/>
                <w:b/>
                <w:color w:val="FFFFFF"/>
                <w:sz w:val="19"/>
              </w:rPr>
              <w:t>Risk</w:t>
            </w:r>
          </w:p>
        </w:tc>
        <w:tc>
          <w:tcPr>
            <w:tcW w:type="dxa" w:w="3249"/>
            <w:vAlign w:val="center"/>
            <w:shd w:fill="244F6B"/>
          </w:tcPr>
          <w:p>
            <w:pPr>
              <w:spacing w:after="0"/>
            </w:pPr>
            <w:r/>
            <w:r>
              <w:rPr>
                <w:rFonts w:ascii="Aptos" w:hAnsi="Aptos"/>
                <w:b/>
                <w:color w:val="FFFFFF"/>
                <w:sz w:val="19"/>
              </w:rPr>
              <w:t>Why it matters</w:t>
            </w:r>
          </w:p>
        </w:tc>
        <w:tc>
          <w:tcPr>
            <w:tcW w:type="dxa" w:w="3249"/>
            <w:vAlign w:val="center"/>
            <w:shd w:fill="244F6B"/>
          </w:tcPr>
          <w:p>
            <w:pPr>
              <w:spacing w:after="0"/>
            </w:pPr>
            <w:r/>
            <w:r>
              <w:rPr>
                <w:rFonts w:ascii="Aptos" w:hAnsi="Aptos"/>
                <w:b/>
                <w:color w:val="FFFFFF"/>
                <w:sz w:val="19"/>
              </w:rPr>
              <w:t>Mitigation</w:t>
            </w:r>
          </w:p>
        </w:tc>
      </w:tr>
      <w:tr>
        <w:tc>
          <w:tcPr>
            <w:tcW w:type="dxa" w:w="3249"/>
            <w:vAlign w:val="center"/>
          </w:tcPr>
          <w:p>
            <w:pPr>
              <w:spacing w:after="0"/>
            </w:pPr>
            <w:r/>
            <w:r>
              <w:rPr>
                <w:rFonts w:ascii="Aptos" w:hAnsi="Aptos"/>
                <w:b w:val="0"/>
                <w:color w:val="000000"/>
                <w:sz w:val="18"/>
              </w:rPr>
              <w:t>Packaging complexity</w:t>
            </w:r>
          </w:p>
        </w:tc>
        <w:tc>
          <w:tcPr>
            <w:tcW w:type="dxa" w:w="3249"/>
            <w:vAlign w:val="center"/>
          </w:tcPr>
          <w:p>
            <w:pPr>
              <w:spacing w:after="0"/>
            </w:pPr>
            <w:r/>
            <w:r>
              <w:rPr>
                <w:rFonts w:ascii="Aptos" w:hAnsi="Aptos"/>
                <w:b w:val="0"/>
                <w:color w:val="000000"/>
                <w:sz w:val="18"/>
              </w:rPr>
              <w:t>Desktop delivery breaks trust if install/update flow is rough</w:t>
            </w:r>
          </w:p>
        </w:tc>
        <w:tc>
          <w:tcPr>
            <w:tcW w:type="dxa" w:w="3249"/>
            <w:vAlign w:val="center"/>
          </w:tcPr>
          <w:p>
            <w:pPr>
              <w:spacing w:after="0"/>
            </w:pPr>
            <w:r/>
            <w:r>
              <w:rPr>
                <w:rFonts w:ascii="Aptos" w:hAnsi="Aptos"/>
                <w:b w:val="0"/>
                <w:color w:val="000000"/>
                <w:sz w:val="18"/>
              </w:rPr>
              <w:t>Choose one primary OS first and automate the build pipeline early</w:t>
            </w:r>
          </w:p>
        </w:tc>
      </w:tr>
      <w:tr>
        <w:tc>
          <w:tcPr>
            <w:tcW w:type="dxa" w:w="3249"/>
            <w:vAlign w:val="center"/>
          </w:tcPr>
          <w:p>
            <w:pPr>
              <w:spacing w:after="0"/>
            </w:pPr>
            <w:r/>
            <w:r>
              <w:rPr>
                <w:rFonts w:ascii="Aptos" w:hAnsi="Aptos"/>
                <w:b w:val="0"/>
                <w:color w:val="000000"/>
                <w:sz w:val="18"/>
              </w:rPr>
              <w:t>Search scope explosion</w:t>
            </w:r>
          </w:p>
        </w:tc>
        <w:tc>
          <w:tcPr>
            <w:tcW w:type="dxa" w:w="3249"/>
            <w:vAlign w:val="center"/>
          </w:tcPr>
          <w:p>
            <w:pPr>
              <w:spacing w:after="0"/>
            </w:pPr>
            <w:r/>
            <w:r>
              <w:rPr>
                <w:rFonts w:ascii="Aptos" w:hAnsi="Aptos"/>
                <w:b w:val="0"/>
                <w:color w:val="000000"/>
                <w:sz w:val="18"/>
              </w:rPr>
              <w:t>Too many file types and ranking goals can stall release</w:t>
            </w:r>
          </w:p>
        </w:tc>
        <w:tc>
          <w:tcPr>
            <w:tcW w:type="dxa" w:w="3249"/>
            <w:vAlign w:val="center"/>
          </w:tcPr>
          <w:p>
            <w:pPr>
              <w:spacing w:after="0"/>
            </w:pPr>
            <w:r/>
            <w:r>
              <w:rPr>
                <w:rFonts w:ascii="Aptos" w:hAnsi="Aptos"/>
                <w:b w:val="0"/>
                <w:color w:val="000000"/>
                <w:sz w:val="18"/>
              </w:rPr>
              <w:t>Ship hybrid search MVP, then expand extraction and relevance</w:t>
            </w:r>
          </w:p>
        </w:tc>
      </w:tr>
      <w:tr>
        <w:tc>
          <w:tcPr>
            <w:tcW w:type="dxa" w:w="3249"/>
            <w:vAlign w:val="center"/>
          </w:tcPr>
          <w:p>
            <w:pPr>
              <w:spacing w:after="0"/>
            </w:pPr>
            <w:r/>
            <w:r>
              <w:rPr>
                <w:rFonts w:ascii="Aptos" w:hAnsi="Aptos"/>
                <w:b w:val="0"/>
                <w:color w:val="000000"/>
                <w:sz w:val="18"/>
              </w:rPr>
              <w:t>Credential handling</w:t>
            </w:r>
          </w:p>
        </w:tc>
        <w:tc>
          <w:tcPr>
            <w:tcW w:type="dxa" w:w="3249"/>
            <w:vAlign w:val="center"/>
          </w:tcPr>
          <w:p>
            <w:pPr>
              <w:spacing w:after="0"/>
            </w:pPr>
            <w:r/>
            <w:r>
              <w:rPr>
                <w:rFonts w:ascii="Aptos" w:hAnsi="Aptos"/>
                <w:b w:val="0"/>
                <w:color w:val="000000"/>
                <w:sz w:val="18"/>
              </w:rPr>
              <w:t>API secrets are high-risk assets</w:t>
            </w:r>
          </w:p>
        </w:tc>
        <w:tc>
          <w:tcPr>
            <w:tcW w:type="dxa" w:w="3249"/>
            <w:vAlign w:val="center"/>
          </w:tcPr>
          <w:p>
            <w:pPr>
              <w:spacing w:after="0"/>
            </w:pPr>
            <w:r/>
            <w:r>
              <w:rPr>
                <w:rFonts w:ascii="Aptos" w:hAnsi="Aptos"/>
                <w:b w:val="0"/>
                <w:color w:val="000000"/>
                <w:sz w:val="18"/>
              </w:rPr>
              <w:t>Use secure storage, scoped tokens, and rotation paths</w:t>
            </w:r>
          </w:p>
        </w:tc>
      </w:tr>
      <w:tr>
        <w:tc>
          <w:tcPr>
            <w:tcW w:type="dxa" w:w="3249"/>
            <w:vAlign w:val="center"/>
          </w:tcPr>
          <w:p>
            <w:pPr>
              <w:spacing w:after="0"/>
            </w:pPr>
            <w:r/>
            <w:r>
              <w:rPr>
                <w:rFonts w:ascii="Aptos" w:hAnsi="Aptos"/>
                <w:b w:val="0"/>
                <w:color w:val="000000"/>
                <w:sz w:val="18"/>
              </w:rPr>
              <w:t>Support blind spots</w:t>
            </w:r>
          </w:p>
        </w:tc>
        <w:tc>
          <w:tcPr>
            <w:tcW w:type="dxa" w:w="3249"/>
            <w:vAlign w:val="center"/>
          </w:tcPr>
          <w:p>
            <w:pPr>
              <w:spacing w:after="0"/>
            </w:pPr>
            <w:r/>
            <w:r>
              <w:rPr>
                <w:rFonts w:ascii="Aptos" w:hAnsi="Aptos"/>
                <w:b w:val="0"/>
                <w:color w:val="000000"/>
                <w:sz w:val="18"/>
              </w:rPr>
              <w:t>Without diagnostics, field failures become expensive</w:t>
            </w:r>
          </w:p>
        </w:tc>
        <w:tc>
          <w:tcPr>
            <w:tcW w:type="dxa" w:w="3249"/>
            <w:vAlign w:val="center"/>
          </w:tcPr>
          <w:p>
            <w:pPr>
              <w:spacing w:after="0"/>
            </w:pPr>
            <w:r/>
            <w:r>
              <w:rPr>
                <w:rFonts w:ascii="Aptos" w:hAnsi="Aptos"/>
                <w:b w:val="0"/>
                <w:color w:val="000000"/>
                <w:sz w:val="18"/>
              </w:rPr>
              <w:t>Ship logs, health checks, and support bundles from version 1</w:t>
            </w:r>
          </w:p>
        </w:tc>
      </w:tr>
      <w:tr>
        <w:tc>
          <w:tcPr>
            <w:tcW w:type="dxa" w:w="3249"/>
            <w:vAlign w:val="center"/>
          </w:tcPr>
          <w:p>
            <w:pPr>
              <w:spacing w:after="0"/>
            </w:pPr>
            <w:r/>
            <w:r>
              <w:rPr>
                <w:rFonts w:ascii="Aptos" w:hAnsi="Aptos"/>
                <w:b w:val="0"/>
                <w:color w:val="000000"/>
                <w:sz w:val="18"/>
              </w:rPr>
              <w:t>Localhost attack surface</w:t>
            </w:r>
          </w:p>
        </w:tc>
        <w:tc>
          <w:tcPr>
            <w:tcW w:type="dxa" w:w="3249"/>
            <w:vAlign w:val="center"/>
          </w:tcPr>
          <w:p>
            <w:pPr>
              <w:spacing w:after="0"/>
            </w:pPr>
            <w:r/>
            <w:r>
              <w:rPr>
                <w:rFonts w:ascii="Aptos" w:hAnsi="Aptos"/>
                <w:b w:val="0"/>
                <w:color w:val="000000"/>
                <w:sz w:val="18"/>
              </w:rPr>
              <w:t>A local service can become an unintended interface</w:t>
            </w:r>
          </w:p>
        </w:tc>
        <w:tc>
          <w:tcPr>
            <w:tcW w:type="dxa" w:w="3249"/>
            <w:vAlign w:val="center"/>
          </w:tcPr>
          <w:p>
            <w:pPr>
              <w:spacing w:after="0"/>
            </w:pPr>
            <w:r/>
            <w:r>
              <w:rPr>
                <w:rFonts w:ascii="Aptos" w:hAnsi="Aptos"/>
                <w:b w:val="0"/>
                <w:color w:val="000000"/>
                <w:sz w:val="18"/>
              </w:rPr>
              <w:t>Bind to localhost only, authenticate internal calls when needed, minimize endpoints</w:t>
            </w:r>
          </w:p>
        </w:tc>
      </w:tr>
    </w:tbl>
    <w:p/>
    <w:p>
      <w:pPr>
        <w:pStyle w:val="Heading1"/>
      </w:pPr>
      <w:r>
        <w:t>Final Recommendation</w:t>
      </w:r>
    </w:p>
    <w:p>
      <w:r>
        <w:t>Build version 1 for Windows first. Use pywebview as the desktop shell, React for the interface, FastAPI for the local service layer, SQLite for local state, and a hybrid search stack based on ripgrep plus SQLite FTS5. Package the app with PyInstaller and wrap it in a standard signed installer. Replace any terminal-based self-install concept with a proper installer and first-run onboarding sequence. Treat support tooling, diagnostics, updater behavior, and security boundaries as launch features rather than later clean-up work.</w:t>
      </w:r>
    </w:p>
    <w:p>
      <w:r>
        <w:t>This plan gives you a product that can actually be shipped, installed, supported, and improved—without forcing users to think like developers.</w:t>
      </w:r>
    </w:p>
    <w:p>
      <w:pPr>
        <w:pStyle w:val="Heading1"/>
      </w:pPr>
      <w:r>
        <w:t>Research Notes and Source References</w:t>
      </w:r>
    </w:p>
    <w:p>
      <w:r>
        <w:t>The recommendations in this plan were informed by the following current vendor and project documentation reviewed on April 13, 2026.</w:t>
      </w:r>
    </w:p>
    <w:p>
      <w:pPr>
        <w:pStyle w:val="ListBullet"/>
        <w:spacing w:after="60"/>
      </w:pPr>
      <w:r>
        <w:t>[R1] PyInstaller manual: bundles Python applications and dependencies; builds are OS-specific.</w:t>
      </w:r>
    </w:p>
    <w:p>
      <w:pPr>
        <w:pStyle w:val="ListBullet"/>
        <w:spacing w:after="60"/>
      </w:pPr>
      <w:r>
        <w:t>[R2] pywebview documentation: Python desktop framework with built-in HTTP server, window management, and JS/Python communication.</w:t>
      </w:r>
    </w:p>
    <w:p>
      <w:pPr>
        <w:pStyle w:val="ListBullet"/>
        <w:spacing w:after="60"/>
      </w:pPr>
      <w:r>
        <w:t>[R3] Microsoft Windows desktop packaging guidance and MSIX overview.</w:t>
      </w:r>
    </w:p>
    <w:p>
      <w:pPr>
        <w:pStyle w:val="ListBullet"/>
        <w:spacing w:after="60"/>
      </w:pPr>
      <w:r>
        <w:t>[R4] Microsoft guidance for code signing and Smart App Control / SmartScreen related trust behavior.</w:t>
      </w:r>
    </w:p>
    <w:p>
      <w:pPr>
        <w:pStyle w:val="ListBullet"/>
        <w:spacing w:after="60"/>
      </w:pPr>
      <w:r>
        <w:t>[R5] Apple notarization guidance for distributed macOS software.</w:t>
      </w:r>
    </w:p>
    <w:p>
      <w:pPr>
        <w:pStyle w:val="ListBullet"/>
        <w:spacing w:after="60"/>
      </w:pPr>
      <w:r>
        <w:t>[R6] SQLite FTS5 official documentation for embedded full-text search.</w:t>
      </w:r>
    </w:p>
    <w:p>
      <w:pPr>
        <w:pStyle w:val="ListBullet"/>
        <w:spacing w:after="60"/>
      </w:pPr>
      <w:r>
        <w:t>[R7] ripgrep project documentation for fast recursive text search.</w:t>
      </w:r>
    </w:p>
    <w:p>
      <w:pPr>
        <w:pStyle w:val="ListBullet"/>
        <w:spacing w:after="60"/>
      </w:pPr>
      <w:r>
        <w:t>[R8] Apache Tika current release and download pages for optional rich-document extraction.</w:t>
      </w:r>
    </w:p>
    <w:p>
      <w:pPr>
        <w:pStyle w:val="ListBullet"/>
        <w:spacing w:after="60"/>
      </w:pPr>
      <w:r>
        <w:t>[R9] FastAPI official docs for production-ready local API layer patterns.</w:t>
      </w:r>
    </w:p>
    <w:p>
      <w:pPr>
        <w:pStyle w:val="ListBullet"/>
        <w:spacing w:after="60"/>
      </w:pPr>
      <w:r>
        <w:t>[R10] Playwright official docs for cross-platform end-to-end testing.</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44F6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44F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A64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