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24CAB" w14:textId="77777777" w:rsidR="008F6C11" w:rsidRDefault="00537E2F">
      <w:pPr>
        <w:pStyle w:val="Heading1"/>
      </w:pPr>
      <w:r>
        <w:t>Log Ingestion API – Customer Deployment Guide</w:t>
      </w:r>
    </w:p>
    <w:p w14:paraId="6CB42385" w14:textId="77777777" w:rsidR="008F6C11" w:rsidRDefault="00537E2F">
      <w:pPr>
        <w:pStyle w:val="Heading2"/>
      </w:pPr>
      <w:r>
        <w:t>Overview</w:t>
      </w:r>
    </w:p>
    <w:p w14:paraId="55C398A1" w14:textId="77777777" w:rsidR="008F6C11" w:rsidRDefault="00537E2F">
      <w:r>
        <w:t>This guide documents an end-to-end, customer-run deployment of PowerStacks Enhanced Inventory using the Azure Monitor Logs Ingestion API. All steps can be completed using the Azure Portal.</w:t>
      </w:r>
    </w:p>
    <w:p w14:paraId="4BC3474F" w14:textId="77777777" w:rsidR="008F6C11" w:rsidRDefault="00537E2F">
      <w:pPr>
        <w:pStyle w:val="Heading2"/>
      </w:pPr>
      <w:r>
        <w:t>Before You Begin</w:t>
      </w:r>
    </w:p>
    <w:p w14:paraId="1D936DFB" w14:textId="77777777" w:rsidR="008F6C11" w:rsidRDefault="00537E2F">
      <w:r>
        <w:t>Azure permissions required:</w:t>
      </w:r>
    </w:p>
    <w:p w14:paraId="3BEEE637" w14:textId="77777777" w:rsidR="008F6C11" w:rsidRDefault="00537E2F">
      <w:r>
        <w:t>- Contributor or Owner on the target subscription or resource group</w:t>
      </w:r>
    </w:p>
    <w:p w14:paraId="57029004" w14:textId="77777777" w:rsidR="008F6C11" w:rsidRDefault="00537E2F">
      <w:r>
        <w:t>- User Access Administrator or Owner to assign roles</w:t>
      </w:r>
    </w:p>
    <w:p w14:paraId="12F86A94" w14:textId="77777777" w:rsidR="008F6C11" w:rsidRDefault="00537E2F">
      <w:r>
        <w:t>Microsoft Entra permissions required:</w:t>
      </w:r>
    </w:p>
    <w:p w14:paraId="5F1D5DB2" w14:textId="77777777" w:rsidR="008F6C11" w:rsidRDefault="00537E2F">
      <w:r>
        <w:t>- Application Administrator or Global Administrator</w:t>
      </w:r>
    </w:p>
    <w:p w14:paraId="04A05CC5" w14:textId="77777777" w:rsidR="008F6C11" w:rsidRDefault="00537E2F">
      <w:pPr>
        <w:pStyle w:val="Heading2"/>
      </w:pPr>
      <w:r>
        <w:t>Step 1 – Create the Microsoft Entra Application</w:t>
      </w:r>
    </w:p>
    <w:p w14:paraId="73337088" w14:textId="588F6624" w:rsidR="00E04662" w:rsidRDefault="00537E2F">
      <w:r>
        <w:t xml:space="preserve">Create an </w:t>
      </w:r>
      <w:r w:rsidR="002E4444">
        <w:t xml:space="preserve">Enterprise </w:t>
      </w:r>
      <w:r>
        <w:t>App</w:t>
      </w:r>
      <w:r w:rsidR="002E4444">
        <w:t xml:space="preserve">lication (Not an App Registration) </w:t>
      </w:r>
      <w:r>
        <w:t xml:space="preserve">in Microsoft Entra ID. Record the </w:t>
      </w:r>
      <w:r w:rsidR="000D08CE">
        <w:t>Object ID</w:t>
      </w:r>
      <w:r w:rsidR="000F4BA3">
        <w:t xml:space="preserve">. </w:t>
      </w:r>
      <w:r w:rsidR="00EF4A8D">
        <w:t xml:space="preserve">No need to assign any permissions, the ARM template handles that for us. </w:t>
      </w:r>
    </w:p>
    <w:p w14:paraId="654ABB9C" w14:textId="57E63D6A" w:rsidR="00E04662" w:rsidRDefault="00E04662">
      <w:r>
        <w:t xml:space="preserve">We create it as an Enterprise Application (Not an App Registration) because that’s the </w:t>
      </w:r>
      <w:r w:rsidR="00664E53">
        <w:t xml:space="preserve">name and </w:t>
      </w:r>
      <w:r>
        <w:t>object ID that we need for the ARM template</w:t>
      </w:r>
      <w:r w:rsidR="000F4BA3">
        <w:t xml:space="preserve"> (Ingestion </w:t>
      </w:r>
      <w:proofErr w:type="spellStart"/>
      <w:r w:rsidR="000F4BA3">
        <w:t>Sp</w:t>
      </w:r>
      <w:proofErr w:type="spellEnd"/>
      <w:r w:rsidR="000F4BA3">
        <w:t xml:space="preserve"> Object Id)</w:t>
      </w:r>
      <w:r>
        <w:t xml:space="preserve">! Then we have to </w:t>
      </w:r>
      <w:r w:rsidR="000F4BA3">
        <w:t xml:space="preserve">go </w:t>
      </w:r>
      <w:r>
        <w:t>over to app registrations</w:t>
      </w:r>
      <w:r w:rsidR="000F4BA3">
        <w:t xml:space="preserve"> blade</w:t>
      </w:r>
      <w:r>
        <w:t xml:space="preserve"> to get the </w:t>
      </w:r>
      <w:r w:rsidR="000F4BA3">
        <w:t xml:space="preserve">client </w:t>
      </w:r>
      <w:r>
        <w:t>secret and the Client ID for the inventory script.</w:t>
      </w:r>
      <w:r w:rsidR="000F4BA3">
        <w:t xml:space="preserve"> From the App Registration (Not Enterprise apps) record the </w:t>
      </w:r>
      <w:r w:rsidR="000F4BA3" w:rsidRPr="000F4BA3">
        <w:t>Directory (tenant) ID</w:t>
      </w:r>
      <w:r w:rsidR="000F4BA3">
        <w:t xml:space="preserve">, Application (Client) ID, and create a Client Secret and record that (The </w:t>
      </w:r>
      <w:r w:rsidR="00F85DC1" w:rsidRPr="00F85DC1">
        <w:rPr>
          <w:b/>
          <w:bCs/>
        </w:rPr>
        <w:t>Value</w:t>
      </w:r>
      <w:r w:rsidR="00F85DC1">
        <w:t xml:space="preserve"> not the </w:t>
      </w:r>
      <w:r w:rsidR="00F85DC1" w:rsidRPr="00F85DC1">
        <w:rPr>
          <w:b/>
          <w:bCs/>
        </w:rPr>
        <w:t>Secret ID</w:t>
      </w:r>
      <w:r w:rsidR="00F85DC1">
        <w:t>)</w:t>
      </w:r>
    </w:p>
    <w:p w14:paraId="45070654" w14:textId="77777777" w:rsidR="008F6C11" w:rsidRDefault="00537E2F">
      <w:pPr>
        <w:pStyle w:val="Heading2"/>
      </w:pPr>
      <w:r>
        <w:t>Step 3 – Deploy Azure Resources</w:t>
      </w:r>
    </w:p>
    <w:p w14:paraId="398A8DDF" w14:textId="5A7CBDED" w:rsidR="008F6C11" w:rsidRDefault="00537E2F">
      <w:r>
        <w:t>Use the '</w:t>
      </w:r>
      <w:hyperlink r:id="rId6" w:history="1">
        <w:r w:rsidRPr="000F4BA3">
          <w:rPr>
            <w:rStyle w:val="Hyperlink"/>
          </w:rPr>
          <w:t>Deploy to Azure</w:t>
        </w:r>
      </w:hyperlink>
      <w:r>
        <w:t>' button from the repository README. During deployment, paste the Enterprise Application Object ID when prompted to allow automatic RBAC assignment.</w:t>
      </w:r>
      <w:r w:rsidR="00F85DC1">
        <w:t xml:space="preserve"> (see screenshot below)</w:t>
      </w:r>
    </w:p>
    <w:p w14:paraId="1371772F" w14:textId="77777777" w:rsidR="008F6C11" w:rsidRDefault="00537E2F">
      <w:pPr>
        <w:pStyle w:val="Heading2"/>
      </w:pPr>
      <w:r>
        <w:t>Step 4 – Automatic RBAC Assignment</w:t>
      </w:r>
    </w:p>
    <w:p w14:paraId="02F61162" w14:textId="77777777" w:rsidR="008F6C11" w:rsidRDefault="00537E2F">
      <w:r>
        <w:t>If the Enterprise Application Object ID is provided, the deployment automatically assigns the Monitoring Metrics Publisher role to the Data Collection Rule.</w:t>
      </w:r>
    </w:p>
    <w:p w14:paraId="35057EC5" w14:textId="77777777" w:rsidR="008F6C11" w:rsidRDefault="00537E2F">
      <w:pPr>
        <w:pStyle w:val="Heading2"/>
      </w:pPr>
      <w:r>
        <w:t>Step 5 – Capture Deployment Outputs</w:t>
      </w:r>
    </w:p>
    <w:p w14:paraId="2EDD1ED1" w14:textId="77777777" w:rsidR="008F6C11" w:rsidRDefault="00537E2F">
      <w:r>
        <w:t>After deployment completes, record the DceURI and DcrImmutableId from the Outputs tab.</w:t>
      </w:r>
    </w:p>
    <w:p w14:paraId="73F3FAD5" w14:textId="77777777" w:rsidR="008F6C11" w:rsidRDefault="00537E2F">
      <w:pPr>
        <w:pStyle w:val="Heading2"/>
      </w:pPr>
      <w:r>
        <w:t>Step 6 – Configure Inventory Scripts</w:t>
      </w:r>
    </w:p>
    <w:p w14:paraId="71EAC572" w14:textId="003ADDD6" w:rsidR="008F6C11" w:rsidRDefault="00537E2F">
      <w:r>
        <w:t xml:space="preserve">Update the </w:t>
      </w:r>
      <w:hyperlink r:id="rId7" w:history="1">
        <w:r w:rsidRPr="000F4BA3">
          <w:rPr>
            <w:rStyle w:val="Hyperlink"/>
          </w:rPr>
          <w:t>Windows</w:t>
        </w:r>
      </w:hyperlink>
      <w:r>
        <w:t xml:space="preserve"> and/or macOS inventory scripts with Tenant ID, Client ID, Client Secret, </w:t>
      </w:r>
      <w:proofErr w:type="spellStart"/>
      <w:r>
        <w:t>DceURI</w:t>
      </w:r>
      <w:proofErr w:type="spellEnd"/>
      <w:r>
        <w:t xml:space="preserve">, and </w:t>
      </w:r>
      <w:proofErr w:type="spellStart"/>
      <w:r>
        <w:t>DcrImmutableId</w:t>
      </w:r>
      <w:proofErr w:type="spellEnd"/>
      <w:r>
        <w:t xml:space="preserve"> before execution.</w:t>
      </w:r>
    </w:p>
    <w:p w14:paraId="777A7C97" w14:textId="77777777" w:rsidR="00F85DC1" w:rsidRDefault="00F85DC1" w:rsidP="00F85DC1">
      <w:pPr>
        <w:pStyle w:val="Heading2"/>
      </w:pPr>
      <w:r>
        <w:lastRenderedPageBreak/>
        <w:t>Step 6 – Configure Inventory Scripts</w:t>
      </w:r>
    </w:p>
    <w:p w14:paraId="529C393E" w14:textId="6FE1FA88" w:rsidR="00F85DC1" w:rsidRDefault="00F85DC1">
      <w:r>
        <w:t xml:space="preserve">Deploy the inventory script as a detection script in an Intune remediation. Schedule it to run once per day. </w:t>
      </w:r>
    </w:p>
    <w:p w14:paraId="56A5A138" w14:textId="77777777" w:rsidR="008F6C11" w:rsidRDefault="00537E2F">
      <w:pPr>
        <w:pStyle w:val="Heading2"/>
      </w:pPr>
      <w:r>
        <w:t>Optional – Validate the Deployment</w:t>
      </w:r>
    </w:p>
    <w:p w14:paraId="2B26D675" w14:textId="77777777" w:rsidR="008F6C11" w:rsidRDefault="00537E2F">
      <w:r>
        <w:t>Run the LogIngestionAPI_CheckDCR script to retrieve and review the full Data Collection Rule configuration for troubleshooting purposes.</w:t>
      </w:r>
    </w:p>
    <w:p w14:paraId="0BFE1CAD" w14:textId="77777777" w:rsidR="008F6C11" w:rsidRDefault="00537E2F">
      <w:pPr>
        <w:pStyle w:val="Heading2"/>
      </w:pPr>
      <w:r>
        <w:t>Summary Checklist</w:t>
      </w:r>
    </w:p>
    <w:p w14:paraId="2E9EC7FB" w14:textId="77777777" w:rsidR="008F6C11" w:rsidRDefault="00537E2F">
      <w:r>
        <w:t>- App registration created</w:t>
      </w:r>
    </w:p>
    <w:p w14:paraId="1C6AA554" w14:textId="77777777" w:rsidR="008F6C11" w:rsidRDefault="00537E2F">
      <w:r>
        <w:t>- Client secret recorded</w:t>
      </w:r>
    </w:p>
    <w:p w14:paraId="42554362" w14:textId="77777777" w:rsidR="008F6C11" w:rsidRDefault="00537E2F">
      <w:r>
        <w:t>- Enterprise App Object ID supplied during deployment</w:t>
      </w:r>
    </w:p>
    <w:p w14:paraId="5C06E576" w14:textId="77777777" w:rsidR="008F6C11" w:rsidRDefault="00537E2F">
      <w:r>
        <w:t>- Deployment outputs captured</w:t>
      </w:r>
    </w:p>
    <w:p w14:paraId="0F9DB810" w14:textId="77777777" w:rsidR="008F6C11" w:rsidRDefault="00537E2F">
      <w:r>
        <w:t>- Inventory scripts configured</w:t>
      </w:r>
    </w:p>
    <w:p w14:paraId="4AE2F846" w14:textId="01C25F91" w:rsidR="00E04662" w:rsidRDefault="00E04662">
      <w:r>
        <w:rPr>
          <w:noProof/>
        </w:rPr>
        <w:drawing>
          <wp:anchor distT="0" distB="0" distL="114300" distR="114300" simplePos="0" relativeHeight="251657216" behindDoc="0" locked="0" layoutInCell="1" allowOverlap="1" wp14:anchorId="2E37CF84" wp14:editId="0F3139C5">
            <wp:simplePos x="0" y="0"/>
            <wp:positionH relativeFrom="column">
              <wp:posOffset>-1032944</wp:posOffset>
            </wp:positionH>
            <wp:positionV relativeFrom="paragraph">
              <wp:posOffset>117556</wp:posOffset>
            </wp:positionV>
            <wp:extent cx="7587205" cy="5128389"/>
            <wp:effectExtent l="0" t="0" r="0" b="0"/>
            <wp:wrapNone/>
            <wp:docPr id="600165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16565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587205" cy="51283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1327FEF" w14:textId="39A172EA" w:rsidR="00E04662" w:rsidRDefault="00E04662"/>
    <w:sectPr w:rsidR="00E0466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1522495">
    <w:abstractNumId w:val="8"/>
  </w:num>
  <w:num w:numId="2" w16cid:durableId="34232582">
    <w:abstractNumId w:val="6"/>
  </w:num>
  <w:num w:numId="3" w16cid:durableId="702943277">
    <w:abstractNumId w:val="5"/>
  </w:num>
  <w:num w:numId="4" w16cid:durableId="2110807416">
    <w:abstractNumId w:val="4"/>
  </w:num>
  <w:num w:numId="5" w16cid:durableId="1977877248">
    <w:abstractNumId w:val="7"/>
  </w:num>
  <w:num w:numId="6" w16cid:durableId="2034917290">
    <w:abstractNumId w:val="3"/>
  </w:num>
  <w:num w:numId="7" w16cid:durableId="1890914609">
    <w:abstractNumId w:val="2"/>
  </w:num>
  <w:num w:numId="8" w16cid:durableId="1602638596">
    <w:abstractNumId w:val="1"/>
  </w:num>
  <w:num w:numId="9" w16cid:durableId="11578398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08CE"/>
    <w:rsid w:val="000F4BA3"/>
    <w:rsid w:val="0015074B"/>
    <w:rsid w:val="001636F8"/>
    <w:rsid w:val="00236080"/>
    <w:rsid w:val="0029639D"/>
    <w:rsid w:val="002E4444"/>
    <w:rsid w:val="00326F90"/>
    <w:rsid w:val="00537E2F"/>
    <w:rsid w:val="00664E53"/>
    <w:rsid w:val="008160FA"/>
    <w:rsid w:val="008F6C11"/>
    <w:rsid w:val="00915A9F"/>
    <w:rsid w:val="00AA1D8D"/>
    <w:rsid w:val="00B47730"/>
    <w:rsid w:val="00BB1776"/>
    <w:rsid w:val="00CB0664"/>
    <w:rsid w:val="00E04662"/>
    <w:rsid w:val="00EF4A8D"/>
    <w:rsid w:val="00F85DC1"/>
    <w:rsid w:val="00FA50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D1E3C59"/>
  <w14:defaultImageDpi w14:val="300"/>
  <w15:docId w15:val="{3748C1DA-9C8E-437A-978A-A1E6CDB71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F4BA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F4BA3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B1776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hyperlink" Target="https://github.com/powerstacks-corp/Windows-Custom-Inventory/blob/main/Intune_Windows_Inventory.ps1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owerstacks-corp/EnhancedInventoryDeploy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388</Words>
  <Characters>2218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John Marcum</cp:lastModifiedBy>
  <cp:revision>2</cp:revision>
  <dcterms:created xsi:type="dcterms:W3CDTF">2026-03-05T16:32:00Z</dcterms:created>
  <dcterms:modified xsi:type="dcterms:W3CDTF">2026-03-05T16:32:00Z</dcterms:modified>
  <cp:category/>
</cp:coreProperties>
</file>