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t>P</w:t>
      </w:r>
      <w:r>
        <w:rPr>
          <w:rFonts w:hint="eastAsia"/>
        </w:rPr>
        <w:t>ostman工具（restful测试</w:t>
      </w:r>
      <w:r>
        <w:t>工具</w:t>
      </w:r>
      <w:r>
        <w:rPr>
          <w:rFonts w:hint="eastAsia"/>
        </w:rPr>
        <w:t>）</w:t>
      </w:r>
    </w:p>
    <w:p>
      <w:r>
        <w:drawing>
          <wp:inline distT="0" distB="0" distL="114300" distR="114300">
            <wp:extent cx="5269865" cy="1859280"/>
            <wp:effectExtent l="0" t="0" r="6985" b="762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59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108200"/>
            <wp:effectExtent l="0" t="0" r="11430" b="635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523365"/>
            <wp:effectExtent l="0" t="0" r="3810" b="63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2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86025" cy="1847850"/>
            <wp:effectExtent l="0" t="0" r="9525" b="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312545"/>
            <wp:effectExtent l="0" t="0" r="6985" b="1905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12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启动方式：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第一种：注解在</w:t>
      </w:r>
      <w:r>
        <w:rPr>
          <w:rFonts w:hint="eastAsia"/>
          <w:lang w:val="en-US" w:eastAsia="zh-CN"/>
        </w:rPr>
        <w:t>@SpringBootApplication注解下的main方法启动</w:t>
      </w:r>
    </w:p>
    <w:p>
      <w:r>
        <w:rPr>
          <w:rFonts w:hint="eastAsia"/>
          <w:lang w:eastAsia="zh-CN"/>
        </w:rPr>
        <w:t>第二种：</w:t>
      </w:r>
      <w:r>
        <w:drawing>
          <wp:inline distT="0" distB="0" distL="114300" distR="114300">
            <wp:extent cx="3142615" cy="180975"/>
            <wp:effectExtent l="0" t="0" r="635" b="9525"/>
            <wp:docPr id="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第三种：</w:t>
      </w:r>
      <w:r>
        <w:rPr>
          <w:rFonts w:hint="eastAsia"/>
          <w:lang w:val="en-US" w:eastAsia="zh-CN"/>
        </w:rPr>
        <w:t>maven install编译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90440" cy="276225"/>
            <wp:effectExtent l="0" t="0" r="10160" b="9525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直接使用</w:t>
      </w:r>
      <w:r>
        <w:rPr>
          <w:rFonts w:hint="eastAsia"/>
          <w:lang w:val="en-US" w:eastAsia="zh-CN"/>
        </w:rPr>
        <w:t>java命令启动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配置文件，这里配置后就自动读取，不需要其他操作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47615" cy="2000250"/>
            <wp:effectExtent l="0" t="0" r="635" b="0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S</w:t>
      </w:r>
      <w:r>
        <w:rPr>
          <w:rFonts w:hint="eastAsia"/>
        </w:rPr>
        <w:t>pring</w:t>
      </w:r>
      <w:r>
        <w:t xml:space="preserve"> boot</w:t>
      </w:r>
      <w:r>
        <w:rPr>
          <w:rFonts w:hint="eastAsia"/>
        </w:rPr>
        <w:t>最好</w:t>
      </w:r>
      <w:r>
        <w:t>使用yml配置文件</w:t>
      </w:r>
      <w:r>
        <w:rPr>
          <w:rFonts w:hint="eastAsia"/>
          <w:lang w:eastAsia="zh-CN"/>
        </w:rPr>
        <w:t>，冒号后面要加空格</w:t>
      </w:r>
      <w:r>
        <w:rPr>
          <w:rFonts w:hint="eastAsia"/>
          <w:lang w:val="en-US" w:eastAsia="zh-CN"/>
        </w:rPr>
        <w:t>(语法)</w:t>
      </w:r>
    </w:p>
    <w:p>
      <w:r>
        <w:drawing>
          <wp:inline distT="0" distB="0" distL="0" distR="0">
            <wp:extent cx="1308735" cy="42799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8588" cy="44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2162810" cy="48641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1703" cy="50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在配置里面使用当前配置</w:t>
      </w:r>
    </w:p>
    <w:p>
      <w:r>
        <w:drawing>
          <wp:inline distT="0" distB="0" distL="0" distR="0">
            <wp:extent cx="1286510" cy="2736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7770" cy="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@</w:t>
      </w:r>
      <w:r>
        <w:t>value()</w:t>
      </w:r>
      <w:r>
        <w:rPr>
          <w:rFonts w:hint="eastAsia"/>
        </w:rPr>
        <w:t>注入</w:t>
      </w:r>
      <w:r>
        <w:t>yml中的属性</w:t>
      </w:r>
    </w:p>
    <w:p>
      <w:pPr>
        <w:rPr>
          <w:rFonts w:hint="eastAsia"/>
        </w:rPr>
      </w:pPr>
      <w:r>
        <w:drawing>
          <wp:inline distT="0" distB="0" distL="0" distR="0">
            <wp:extent cx="770890" cy="5187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8545" cy="53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获取</w:t>
      </w:r>
      <w:r>
        <w:t>yml中girl对象</w:t>
      </w:r>
    </w:p>
    <w:p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249805" cy="1222375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841" cy="1222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eastAsia="zh-CN"/>
        </w:rPr>
        <w:t>获取前缀是</w:t>
      </w:r>
      <w:r>
        <w:rPr>
          <w:rFonts w:hint="eastAsia"/>
          <w:lang w:val="en-US" w:eastAsia="zh-CN"/>
        </w:rPr>
        <w:t>girl的配置，这里必须使用@Component才能添加到bean</w:t>
      </w:r>
      <w:r>
        <w:rPr/>
        <w:br w:type="textWrapping" w:clear="all"/>
      </w:r>
      <w:r>
        <w:drawing>
          <wp:inline distT="0" distB="0" distL="0" distR="0">
            <wp:extent cx="2287905" cy="8280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9785" cy="8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灵活配置开发</w:t>
      </w:r>
      <w:r>
        <w:rPr>
          <w:rFonts w:hint="eastAsia"/>
        </w:rPr>
        <w:t>/</w:t>
      </w:r>
      <w:r>
        <w:t>生产</w:t>
      </w:r>
      <w:r>
        <w:rPr>
          <w:rFonts w:hint="eastAsia"/>
        </w:rPr>
        <w:t>环境</w:t>
      </w:r>
    </w:p>
    <w:p>
      <w:r>
        <w:drawing>
          <wp:inline distT="0" distB="0" distL="0" distR="0">
            <wp:extent cx="1651000" cy="55753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2035" cy="56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pplication</w:t>
      </w:r>
      <w:r>
        <w:t>.yml</w:t>
      </w:r>
      <w:r>
        <w:rPr>
          <w:rFonts w:hint="eastAsia"/>
        </w:rPr>
        <w:t>配置为</w:t>
      </w:r>
      <w:r>
        <w:t>开发环境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active为哪个就调用哪个配置，灵活控制</w:t>
      </w:r>
    </w:p>
    <w:p>
      <w:r>
        <w:drawing>
          <wp:inline distT="0" distB="0" distL="0" distR="0">
            <wp:extent cx="1017905" cy="4070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30956" cy="41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p</w:t>
      </w:r>
      <w:r>
        <w:t>plication-dev.yml</w:t>
      </w:r>
      <w:r>
        <w:rPr>
          <w:rFonts w:hint="eastAsia"/>
        </w:rPr>
        <w:t>配置开发</w:t>
      </w:r>
      <w:r>
        <w:t>环境</w:t>
      </w:r>
    </w:p>
    <w:p>
      <w:pPr>
        <w:rPr>
          <w:rFonts w:hint="eastAsia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017905" cy="788670"/>
            <wp:effectExtent l="0" t="0" r="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7905" cy="788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 w:type="textWrapping" w:clear="all"/>
      </w:r>
      <w:r>
        <w:t>a</w:t>
      </w:r>
      <w:r>
        <w:rPr>
          <w:rFonts w:hint="eastAsia"/>
        </w:rPr>
        <w:t>p</w:t>
      </w:r>
      <w:r>
        <w:t>plication-prod.yml</w:t>
      </w:r>
      <w:r>
        <w:rPr>
          <w:rFonts w:hint="eastAsia"/>
        </w:rPr>
        <w:t>配置生产环境</w:t>
      </w:r>
    </w:p>
    <w:p>
      <w:r>
        <w:drawing>
          <wp:inline distT="0" distB="0" distL="0" distR="0">
            <wp:extent cx="1017905" cy="6540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45645" cy="67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启动时灵活配置启动的</w:t>
      </w:r>
      <w:r>
        <w:rPr>
          <w:rFonts w:hint="eastAsia"/>
          <w:lang w:val="en-US" w:eastAsia="zh-CN"/>
        </w:rPr>
        <w:t>yml，active是哪个就以哪个yml启动</w:t>
      </w:r>
      <w:bookmarkStart w:id="0" w:name="_GoBack"/>
      <w:bookmarkEnd w:id="0"/>
    </w:p>
    <w:p>
      <w:pPr>
        <w:rPr>
          <w:rFonts w:hint="eastAsia"/>
        </w:rPr>
      </w:pPr>
      <w:r>
        <w:drawing>
          <wp:inline distT="0" distB="0" distL="114300" distR="114300">
            <wp:extent cx="5273675" cy="127000"/>
            <wp:effectExtent l="0" t="0" r="3175" b="6350"/>
            <wp:docPr id="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M</w:t>
      </w:r>
      <w:r>
        <w:rPr>
          <w:rFonts w:hint="eastAsia"/>
        </w:rPr>
        <w:t>aven配置</w:t>
      </w:r>
    </w:p>
    <w:p>
      <w:pPr>
        <w:rPr>
          <w:rFonts w:hint="eastAsia"/>
        </w:rPr>
      </w:pPr>
      <w:r>
        <w:drawing>
          <wp:inline distT="0" distB="0" distL="0" distR="0">
            <wp:extent cx="3921760" cy="26898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131" cy="269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@</w:t>
      </w:r>
      <w:r>
        <w:t>RestController = @Controller+@ResponseBody</w:t>
      </w:r>
    </w:p>
    <w:p>
      <w:r>
        <w:rPr>
          <w:rFonts w:hint="eastAsia"/>
        </w:rPr>
        <w:t>请求</w:t>
      </w:r>
      <w:r>
        <w:t>最好加上请求方法类型：method=RequestMethod.GET</w:t>
      </w:r>
    </w:p>
    <w:p>
      <w:r>
        <w:t>@RequestMapping(value={“/hello”,”/h1”}, method=RequestMethod.GET)</w:t>
      </w:r>
    </w:p>
    <w:p>
      <w:r>
        <w:t xml:space="preserve">@PathVariable </w:t>
      </w:r>
      <w:r>
        <w:rPr>
          <w:rFonts w:hint="eastAsia"/>
        </w:rPr>
        <w:t>获取</w:t>
      </w:r>
      <w:r>
        <w:t>url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数据</w:t>
      </w:r>
    </w:p>
    <w:p>
      <w:r>
        <w:t xml:space="preserve">@RequestParam </w:t>
      </w:r>
      <w:r>
        <w:rPr>
          <w:rFonts w:hint="eastAsia"/>
        </w:rPr>
        <w:t>获取</w:t>
      </w:r>
      <w:r>
        <w:t>请求参数的</w:t>
      </w:r>
      <w:r>
        <w:rPr>
          <w:rFonts w:hint="eastAsia"/>
        </w:rPr>
        <w:t>数据(</w:t>
      </w:r>
      <w:r>
        <w:t>get/post</w:t>
      </w:r>
      <w:r>
        <w:rPr>
          <w:rFonts w:hint="eastAsia"/>
        </w:rPr>
        <w:t>均可</w:t>
      </w:r>
      <w:r>
        <w:t>获得</w:t>
      </w:r>
      <w:r>
        <w:rPr>
          <w:rFonts w:hint="eastAsia"/>
        </w:rPr>
        <w:t>)</w:t>
      </w:r>
    </w:p>
    <w:p>
      <w:r>
        <w:t>@GetMapping @PostMapping</w:t>
      </w:r>
      <w:r>
        <w:rPr>
          <w:rFonts w:hint="eastAsia"/>
        </w:rPr>
        <w:t>组合注解</w:t>
      </w:r>
    </w:p>
    <w:p/>
    <w:p>
      <w:r>
        <w:rPr>
          <w:rFonts w:hint="eastAsia"/>
        </w:rPr>
        <w:t>Spring</w:t>
      </w:r>
      <w:r>
        <w:t>-Data-Jpa</w:t>
      </w:r>
      <w:r>
        <w:rPr>
          <w:rFonts w:hint="eastAsia"/>
        </w:rPr>
        <w:t>对</w:t>
      </w:r>
      <w:r>
        <w:t>Hibernate的整合</w:t>
      </w:r>
    </w:p>
    <w:p>
      <w:r>
        <w:rPr>
          <w:rFonts w:hint="eastAsia"/>
        </w:rPr>
        <w:t>使用</w:t>
      </w:r>
      <w:r>
        <w:t>数据库需要添加两个组件</w:t>
      </w:r>
    </w:p>
    <w:p>
      <w:r>
        <w:drawing>
          <wp:inline distT="0" distB="0" distL="0" distR="0">
            <wp:extent cx="3221990" cy="939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4217" cy="94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</w:t>
      </w:r>
      <w:r>
        <w:rPr>
          <w:rFonts w:hint="eastAsia"/>
        </w:rPr>
        <w:t>pplication</w:t>
      </w:r>
      <w:r>
        <w:t>.yml</w:t>
      </w:r>
    </w:p>
    <w:p>
      <w:r>
        <w:drawing>
          <wp:inline distT="0" distB="0" distL="0" distR="0">
            <wp:extent cx="2109470" cy="1217930"/>
            <wp:effectExtent l="0" t="0" r="508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7849" cy="123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D</w:t>
      </w:r>
      <w:r>
        <w:rPr>
          <w:rFonts w:hint="eastAsia"/>
        </w:rPr>
        <w:t>dl-</w:t>
      </w:r>
      <w:r>
        <w:t xml:space="preserve">auto:create </w:t>
      </w:r>
      <w:r>
        <w:rPr>
          <w:rFonts w:hint="eastAsia"/>
        </w:rPr>
        <w:t>每次</w:t>
      </w:r>
      <w:r>
        <w:t>运行重新创建</w:t>
      </w:r>
      <w:r>
        <w:rPr>
          <w:rFonts w:hint="eastAsia"/>
        </w:rPr>
        <w:t>(删除</w:t>
      </w:r>
      <w:r>
        <w:t>之前的表</w:t>
      </w:r>
      <w:r>
        <w:rPr>
          <w:rFonts w:hint="eastAsia"/>
        </w:rPr>
        <w:t>)</w:t>
      </w:r>
    </w:p>
    <w:p>
      <w:pPr>
        <w:rPr>
          <w:rFonts w:hint="eastAsia"/>
        </w:rPr>
      </w:pPr>
      <w:r>
        <w:t>Ddl-auto:</w:t>
      </w:r>
      <w:r>
        <w:rPr>
          <w:rFonts w:hint="eastAsia"/>
          <w:lang w:val="en-US" w:eastAsia="zh-CN"/>
        </w:rPr>
        <w:t>update</w:t>
      </w:r>
      <w:r>
        <w:t xml:space="preserve"> </w:t>
      </w:r>
      <w:r>
        <w:rPr>
          <w:rFonts w:hint="eastAsia"/>
        </w:rPr>
        <w:t>每次</w:t>
      </w:r>
      <w:r>
        <w:t>运行不删除表，没有</w:t>
      </w:r>
      <w:r>
        <w:rPr>
          <w:rFonts w:hint="eastAsia"/>
        </w:rPr>
        <w:t>就</w:t>
      </w:r>
      <w:r>
        <w:t>创建</w:t>
      </w:r>
    </w:p>
    <w:p>
      <w:r>
        <w:t>@Entity</w:t>
      </w:r>
      <w:r>
        <w:rPr>
          <w:rFonts w:hint="eastAsia"/>
        </w:rPr>
        <w:t>表示</w:t>
      </w:r>
      <w:r>
        <w:t>对应数据库</w:t>
      </w:r>
      <w:r>
        <w:rPr>
          <w:rFonts w:hint="eastAsia"/>
        </w:rPr>
        <w:t>里面</w:t>
      </w:r>
      <w:r>
        <w:t>的一个表</w:t>
      </w:r>
    </w:p>
    <w:p>
      <w:r>
        <w:rPr>
          <w:rFonts w:hint="eastAsia"/>
        </w:rPr>
        <w:t>@</w:t>
      </w:r>
      <w:r>
        <w:t>Id表示自增</w:t>
      </w:r>
    </w:p>
    <w:p>
      <w:r>
        <w:rPr>
          <w:rFonts w:hint="eastAsia"/>
        </w:rPr>
        <w:t>@</w:t>
      </w:r>
      <w:r>
        <w:t xml:space="preserve">GeneratedValue </w:t>
      </w:r>
      <w:r>
        <w:rPr>
          <w:rFonts w:hint="eastAsia"/>
        </w:rPr>
        <w:t>表示主键</w:t>
      </w:r>
    </w:p>
    <w:p>
      <w:r>
        <w:drawing>
          <wp:inline distT="0" distB="0" distL="0" distR="0">
            <wp:extent cx="1689735" cy="1633220"/>
            <wp:effectExtent l="0" t="0" r="571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0958" cy="16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操作</w:t>
      </w:r>
      <w:r>
        <w:t>数据库</w:t>
      </w:r>
    </w:p>
    <w:p>
      <w:r>
        <w:drawing>
          <wp:inline distT="0" distB="0" distL="0" distR="0">
            <wp:extent cx="2036445" cy="99568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1932" cy="14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021205" cy="3486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16816" cy="36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事务管理</w:t>
      </w:r>
    </w:p>
    <w:p>
      <w:r>
        <w:drawing>
          <wp:inline distT="0" distB="0" distL="0" distR="0">
            <wp:extent cx="2084070" cy="1574165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8684" cy="158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使用@Transactional控制事务，</w:t>
      </w:r>
      <w:r>
        <w:t>一条插入也可能失败，最好都加上事务控制，只有查询可以不用</w:t>
      </w:r>
      <w:r>
        <w:rPr>
          <w:rFonts w:hint="eastAsia"/>
        </w:rPr>
        <w:t>事务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表单</w:t>
      </w:r>
      <w:r>
        <w:rPr>
          <w:b/>
          <w:sz w:val="28"/>
          <w:szCs w:val="28"/>
        </w:rPr>
        <w:t>验证</w:t>
      </w:r>
    </w:p>
    <w:p>
      <w:pPr>
        <w:rPr>
          <w:szCs w:val="21"/>
        </w:rPr>
      </w:pPr>
      <w:r>
        <w:drawing>
          <wp:inline distT="0" distB="0" distL="0" distR="0">
            <wp:extent cx="1979930" cy="671195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9071" cy="69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1"/>
        </w:rPr>
      </w:pPr>
      <w:r>
        <w:drawing>
          <wp:inline distT="0" distB="0" distL="0" distR="0">
            <wp:extent cx="2512060" cy="257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5937" cy="31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drawing>
          <wp:inline distT="0" distB="0" distL="0" distR="0">
            <wp:extent cx="2889885" cy="367665"/>
            <wp:effectExtent l="0" t="0" r="57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5232" cy="3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AOP同意</w:t>
      </w:r>
      <w:r>
        <w:rPr>
          <w:szCs w:val="21"/>
        </w:rPr>
        <w:t>处理请求日志</w:t>
      </w:r>
      <w:r>
        <w:rPr>
          <w:rFonts w:hint="eastAsia"/>
          <w:szCs w:val="21"/>
        </w:rPr>
        <w:t>(面向</w:t>
      </w:r>
      <w:r>
        <w:rPr>
          <w:szCs w:val="21"/>
        </w:rPr>
        <w:t>切</w:t>
      </w:r>
      <w:r>
        <w:rPr>
          <w:rFonts w:hint="eastAsia"/>
          <w:szCs w:val="21"/>
        </w:rPr>
        <w:t>面)</w:t>
      </w:r>
    </w:p>
    <w:p>
      <w:pPr>
        <w:rPr>
          <w:szCs w:val="21"/>
        </w:rPr>
      </w:pPr>
      <w:r>
        <w:drawing>
          <wp:inline distT="0" distB="0" distL="0" distR="0">
            <wp:extent cx="3129280" cy="492125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7898" cy="52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drawing>
          <wp:inline distT="0" distB="0" distL="0" distR="0">
            <wp:extent cx="3053715" cy="1064260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7465" cy="107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drawing>
          <wp:inline distT="0" distB="0" distL="0" distR="0">
            <wp:extent cx="3093720" cy="1115695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6705" cy="112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1"/>
        </w:rPr>
      </w:pPr>
      <w:r>
        <w:drawing>
          <wp:inline distT="0" distB="0" distL="0" distR="0">
            <wp:extent cx="2598420" cy="3873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2601" cy="41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@</w:t>
      </w:r>
      <w:r>
        <w:rPr>
          <w:szCs w:val="21"/>
        </w:rPr>
        <w:t xml:space="preserve">Aspect </w:t>
      </w:r>
      <w:r>
        <w:rPr>
          <w:rFonts w:hint="eastAsia"/>
          <w:szCs w:val="21"/>
        </w:rPr>
        <w:t>切面注解</w:t>
      </w:r>
    </w:p>
    <w:p>
      <w:pPr>
        <w:rPr>
          <w:szCs w:val="21"/>
        </w:rPr>
      </w:pPr>
      <w:r>
        <w:rPr>
          <w:rFonts w:hint="eastAsia"/>
          <w:szCs w:val="21"/>
        </w:rPr>
        <w:t>@Component 注入</w:t>
      </w:r>
      <w:r>
        <w:rPr>
          <w:szCs w:val="21"/>
        </w:rPr>
        <w:t>到spring中</w:t>
      </w:r>
    </w:p>
    <w:p>
      <w:pPr>
        <w:rPr>
          <w:szCs w:val="21"/>
        </w:rPr>
      </w:pPr>
      <w:r>
        <w:rPr>
          <w:rFonts w:hint="eastAsia"/>
          <w:szCs w:val="21"/>
        </w:rPr>
        <w:t>@</w:t>
      </w:r>
      <w:r>
        <w:rPr>
          <w:szCs w:val="21"/>
        </w:rPr>
        <w:t xml:space="preserve">Before </w:t>
      </w:r>
      <w:r>
        <w:rPr>
          <w:rFonts w:hint="eastAsia"/>
          <w:szCs w:val="21"/>
        </w:rPr>
        <w:t>表示</w:t>
      </w:r>
      <w:r>
        <w:rPr>
          <w:szCs w:val="21"/>
        </w:rPr>
        <w:t>在请求之前</w:t>
      </w:r>
    </w:p>
    <w:p>
      <w:pPr>
        <w:rPr>
          <w:szCs w:val="21"/>
        </w:rPr>
      </w:pPr>
      <w:r>
        <w:rPr>
          <w:rFonts w:hint="eastAsia"/>
          <w:szCs w:val="21"/>
        </w:rPr>
        <w:t>@</w:t>
      </w:r>
      <w:r>
        <w:rPr>
          <w:szCs w:val="21"/>
        </w:rPr>
        <w:t xml:space="preserve">Pointcut </w:t>
      </w:r>
      <w:r>
        <w:rPr>
          <w:rFonts w:hint="eastAsia"/>
          <w:szCs w:val="21"/>
        </w:rPr>
        <w:t>定义</w:t>
      </w:r>
      <w:r>
        <w:rPr>
          <w:szCs w:val="21"/>
        </w:rPr>
        <w:t>一个公共的方法</w:t>
      </w:r>
    </w:p>
    <w:p>
      <w:pPr>
        <w:rPr>
          <w:szCs w:val="21"/>
        </w:rPr>
      </w:pPr>
      <w:r>
        <w:rPr>
          <w:rFonts w:hint="eastAsia"/>
          <w:szCs w:val="21"/>
        </w:rPr>
        <w:t>@</w:t>
      </w:r>
      <w:r>
        <w:rPr>
          <w:szCs w:val="21"/>
        </w:rPr>
        <w:t xml:space="preserve">AfterReturning </w:t>
      </w:r>
      <w:r>
        <w:rPr>
          <w:rFonts w:hint="eastAsia"/>
          <w:szCs w:val="21"/>
        </w:rPr>
        <w:t>获取</w:t>
      </w:r>
      <w:r>
        <w:rPr>
          <w:szCs w:val="21"/>
        </w:rPr>
        <w:t>请求返回值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获取</w:t>
      </w:r>
      <w:r>
        <w:rPr>
          <w:szCs w:val="21"/>
        </w:rPr>
        <w:t>url等值</w:t>
      </w:r>
    </w:p>
    <w:p>
      <w:pPr>
        <w:rPr>
          <w:rFonts w:hint="eastAsia"/>
          <w:szCs w:val="21"/>
        </w:rPr>
      </w:pPr>
      <w:r>
        <w:drawing>
          <wp:inline distT="0" distB="0" distL="0" distR="0">
            <wp:extent cx="3990975" cy="1064895"/>
            <wp:effectExtent l="0" t="0" r="9525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9573" cy="107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drawing>
          <wp:inline distT="0" distB="0" distL="0" distR="0">
            <wp:extent cx="3748405" cy="445770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4630" cy="45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统一</w:t>
      </w:r>
      <w:r>
        <w:rPr>
          <w:b/>
          <w:sz w:val="28"/>
          <w:szCs w:val="28"/>
        </w:rPr>
        <w:t>异常处理</w:t>
      </w:r>
    </w:p>
    <w:p>
      <w:pPr>
        <w:rPr>
          <w:szCs w:val="21"/>
        </w:rPr>
      </w:pPr>
      <w:r>
        <w:drawing>
          <wp:inline distT="0" distB="0" distL="0" distR="0">
            <wp:extent cx="4147185" cy="769620"/>
            <wp:effectExtent l="0" t="0" r="571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2784" cy="77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@ExceptionHandler 处理</w:t>
      </w:r>
      <w:r>
        <w:rPr>
          <w:szCs w:val="21"/>
        </w:rPr>
        <w:t>的异常类型</w:t>
      </w:r>
    </w:p>
    <w:p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pring</w:t>
      </w:r>
      <w:r>
        <w:rPr>
          <w:szCs w:val="21"/>
        </w:rPr>
        <w:t>的异常只有</w:t>
      </w:r>
      <w:r>
        <w:rPr>
          <w:rFonts w:hint="eastAsia"/>
          <w:szCs w:val="21"/>
        </w:rPr>
        <w:t>继承</w:t>
      </w:r>
      <w:r>
        <w:rPr>
          <w:szCs w:val="21"/>
        </w:rPr>
        <w:t>RuntimeException才会进行回滚，继承Exception不会回滚</w:t>
      </w:r>
    </w:p>
    <w:p>
      <w:pPr>
        <w:rPr>
          <w:szCs w:val="21"/>
        </w:rPr>
      </w:pPr>
      <w:r>
        <w:drawing>
          <wp:inline distT="0" distB="0" distL="0" distR="0">
            <wp:extent cx="2465705" cy="1347470"/>
            <wp:effectExtent l="0" t="0" r="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89675" cy="136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1"/>
        </w:rPr>
      </w:pPr>
      <w:r>
        <w:drawing>
          <wp:inline distT="0" distB="0" distL="0" distR="0">
            <wp:extent cx="2837180" cy="1195705"/>
            <wp:effectExtent l="0" t="0" r="127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45941" cy="119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drawing>
          <wp:inline distT="0" distB="0" distL="0" distR="0">
            <wp:extent cx="3441700" cy="1156970"/>
            <wp:effectExtent l="0" t="0" r="635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64388" cy="11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drawing>
          <wp:inline distT="0" distB="0" distL="0" distR="0">
            <wp:extent cx="3127375" cy="12096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49007" cy="121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用</w:t>
      </w:r>
      <w:r>
        <w:rPr>
          <w:szCs w:val="21"/>
        </w:rPr>
        <w:t>枚举控制错误</w:t>
      </w:r>
      <w:r>
        <w:rPr>
          <w:rFonts w:hint="eastAsia"/>
          <w:szCs w:val="21"/>
        </w:rPr>
        <w:t>码</w:t>
      </w:r>
      <w:r>
        <w:rPr>
          <w:szCs w:val="21"/>
        </w:rPr>
        <w:t>和错误信息</w:t>
      </w:r>
      <w:r>
        <w:rPr>
          <w:rFonts w:hint="eastAsia"/>
          <w:szCs w:val="21"/>
        </w:rPr>
        <w:t>(枚举</w:t>
      </w:r>
      <w:r>
        <w:rPr>
          <w:szCs w:val="21"/>
        </w:rPr>
        <w:t>没有set方法</w:t>
      </w:r>
      <w:r>
        <w:rPr>
          <w:rFonts w:hint="eastAsia"/>
          <w:szCs w:val="21"/>
        </w:rPr>
        <w:t>)</w:t>
      </w:r>
    </w:p>
    <w:p>
      <w:pPr>
        <w:rPr>
          <w:szCs w:val="21"/>
        </w:rPr>
      </w:pPr>
      <w:r>
        <w:drawing>
          <wp:inline distT="0" distB="0" distL="0" distR="0">
            <wp:extent cx="2161540" cy="183578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75589" cy="18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drawing>
          <wp:inline distT="0" distB="0" distL="0" distR="0">
            <wp:extent cx="2106930" cy="1403350"/>
            <wp:effectExtent l="0" t="0" r="762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12039" cy="140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单元测试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对</w:t>
      </w:r>
      <w:r>
        <w:rPr>
          <w:szCs w:val="21"/>
        </w:rPr>
        <w:t>service进行单元测试</w:t>
      </w:r>
    </w:p>
    <w:p>
      <w:pPr>
        <w:rPr>
          <w:szCs w:val="21"/>
        </w:rPr>
      </w:pPr>
      <w:r>
        <w:drawing>
          <wp:inline distT="0" distB="0" distL="0" distR="0">
            <wp:extent cx="3349625" cy="1296035"/>
            <wp:effectExtent l="0" t="0" r="3175" b="184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60612" cy="130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对</w:t>
      </w:r>
      <w:r>
        <w:rPr>
          <w:szCs w:val="21"/>
        </w:rPr>
        <w:t>controller进行单元测试</w:t>
      </w:r>
    </w:p>
    <w:p>
      <w:pPr>
        <w:rPr>
          <w:rFonts w:hint="eastAsia"/>
          <w:szCs w:val="21"/>
        </w:rPr>
      </w:pPr>
      <w:r>
        <w:drawing>
          <wp:inline distT="0" distB="0" distL="0" distR="0">
            <wp:extent cx="3414395" cy="139573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6984" cy="140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szCs w:val="21"/>
        </w:rPr>
        <w:t>M</w:t>
      </w:r>
      <w:r>
        <w:rPr>
          <w:rFonts w:hint="eastAsia"/>
          <w:szCs w:val="21"/>
        </w:rPr>
        <w:t>aven</w:t>
      </w:r>
      <w:r>
        <w:rPr>
          <w:szCs w:val="21"/>
        </w:rPr>
        <w:t>进行单元测试并打包</w:t>
      </w:r>
    </w:p>
    <w:p>
      <w:pPr>
        <w:rPr>
          <w:rFonts w:hint="eastAsia"/>
          <w:szCs w:val="21"/>
        </w:rPr>
      </w:pPr>
      <w:r>
        <w:drawing>
          <wp:inline distT="0" distB="0" distL="0" distR="0">
            <wp:extent cx="2494915" cy="118745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7876" cy="22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szCs w:val="21"/>
        </w:rPr>
        <w:t>M</w:t>
      </w:r>
      <w:r>
        <w:rPr>
          <w:rFonts w:hint="eastAsia"/>
          <w:szCs w:val="21"/>
        </w:rPr>
        <w:t>aven打包</w:t>
      </w:r>
      <w:r>
        <w:rPr>
          <w:szCs w:val="21"/>
        </w:rPr>
        <w:t>的时候跳过单元测试</w:t>
      </w:r>
    </w:p>
    <w:p>
      <w:pPr>
        <w:rPr>
          <w:rFonts w:hint="eastAsia"/>
          <w:szCs w:val="21"/>
        </w:rPr>
      </w:pPr>
      <w:r>
        <w:drawing>
          <wp:inline distT="0" distB="0" distL="0" distR="0">
            <wp:extent cx="3774440" cy="1397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84361" cy="14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5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73EA"/>
    <w:rsid w:val="000632DB"/>
    <w:rsid w:val="000A21C5"/>
    <w:rsid w:val="001162E8"/>
    <w:rsid w:val="001606DD"/>
    <w:rsid w:val="00265A1A"/>
    <w:rsid w:val="002E1962"/>
    <w:rsid w:val="004F38A1"/>
    <w:rsid w:val="0058604D"/>
    <w:rsid w:val="005B648F"/>
    <w:rsid w:val="00687118"/>
    <w:rsid w:val="00692FAE"/>
    <w:rsid w:val="006C1F38"/>
    <w:rsid w:val="00732A2D"/>
    <w:rsid w:val="0079507D"/>
    <w:rsid w:val="007D76EB"/>
    <w:rsid w:val="00C16890"/>
    <w:rsid w:val="00C464B3"/>
    <w:rsid w:val="00C54927"/>
    <w:rsid w:val="00D05E19"/>
    <w:rsid w:val="00D1476B"/>
    <w:rsid w:val="00D450BB"/>
    <w:rsid w:val="00D47255"/>
    <w:rsid w:val="00D573EA"/>
    <w:rsid w:val="00D7233E"/>
    <w:rsid w:val="00EA09EC"/>
    <w:rsid w:val="017D428D"/>
    <w:rsid w:val="2D0A448B"/>
    <w:rsid w:val="39364944"/>
    <w:rsid w:val="3EDD2DE6"/>
    <w:rsid w:val="41931300"/>
    <w:rsid w:val="4D8A1029"/>
    <w:rsid w:val="6F982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6</Pages>
  <Words>153</Words>
  <Characters>874</Characters>
  <Lines>7</Lines>
  <Paragraphs>2</Paragraphs>
  <ScaleCrop>false</ScaleCrop>
  <LinksUpToDate>false</LinksUpToDate>
  <CharactersWithSpaces>1025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2017-10-16T13:06:00Z</dcterms:created>
  <dc:creator>ZQ</dc:creator>
  <cp:lastModifiedBy>逸撰</cp:lastModifiedBy>
  <dcterms:modified xsi:type="dcterms:W3CDTF">2017-11-12T01:41:06Z</dcterms:modified>
  <cp:revision>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