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WebDav,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WebDav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t xml:space="preserve">engl, </w:t>
      </w:r>
      <w:r w:rsidRPr="00AA20B2">
        <w:t>Advanced Encryption Standard</w:t>
      </w:r>
      <w:r>
        <w:t>, lohkosalaus</w:t>
      </w:r>
    </w:p>
    <w:p w14:paraId="1DA9F3A4" w14:textId="4CCF9C36" w:rsidR="004672FA" w:rsidRDefault="004672FA" w:rsidP="00AE57F3">
      <w:pPr>
        <w:pStyle w:val="Symboldescription"/>
      </w:pPr>
      <w:r>
        <w:t>API</w:t>
      </w:r>
      <w:r>
        <w:tab/>
        <w:t xml:space="preserve">engl, </w:t>
      </w:r>
      <w:r w:rsidRPr="004672FA">
        <w:t>Application Programming Interface</w:t>
      </w:r>
      <w:r>
        <w:t>, ohjelman rajapinta</w:t>
      </w:r>
    </w:p>
    <w:p w14:paraId="64DCA8F3" w14:textId="3B774BDE" w:rsidR="00D72576" w:rsidRDefault="00D72576" w:rsidP="00AE57F3">
      <w:pPr>
        <w:pStyle w:val="Symboldescription"/>
      </w:pPr>
      <w:r w:rsidRPr="00D72576">
        <w:t>ASCII</w:t>
      </w:r>
      <w:r>
        <w:tab/>
        <w:t xml:space="preserve">engl, </w:t>
      </w:r>
      <w:r w:rsidRPr="00D72576">
        <w:t>American Standard Code for Information Interchange</w:t>
      </w:r>
      <w:r>
        <w:t>,</w:t>
      </w:r>
    </w:p>
    <w:p w14:paraId="080A7C5E" w14:textId="0D9C5027" w:rsidR="00D72576" w:rsidRPr="00D72576" w:rsidRDefault="00D72576" w:rsidP="00AE57F3">
      <w:pPr>
        <w:pStyle w:val="Symboldescription"/>
      </w:pPr>
      <w:r>
        <w:tab/>
        <w:t>merkistökoodaus</w:t>
      </w:r>
    </w:p>
    <w:p w14:paraId="29BB59D2" w14:textId="06DCA653" w:rsidR="003B5B24" w:rsidRDefault="003B5B24" w:rsidP="00AE57F3">
      <w:pPr>
        <w:pStyle w:val="Symboldescription"/>
      </w:pPr>
      <w:r>
        <w:t>AWS</w:t>
      </w:r>
      <w:r>
        <w:tab/>
        <w:t xml:space="preserve">engl, </w:t>
      </w:r>
      <w:r w:rsidRPr="00BF701A">
        <w:t>Amazon Web Services</w:t>
      </w:r>
      <w:r>
        <w:t>, pilvialusta</w:t>
      </w:r>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t xml:space="preserve">engl, </w:t>
      </w:r>
      <w:r w:rsidRPr="00444753">
        <w:rPr>
          <w:lang w:val="en-GB"/>
        </w:rPr>
        <w:t>File Transfer Protocol</w:t>
      </w:r>
      <w:r>
        <w:rPr>
          <w:lang w:val="en-GB"/>
        </w:rPr>
        <w:t>, tiedonsiirtoprotokolla</w:t>
      </w:r>
    </w:p>
    <w:p w14:paraId="560F548F" w14:textId="77C806C1" w:rsidR="00444753" w:rsidRDefault="00444753" w:rsidP="00444753">
      <w:pPr>
        <w:pStyle w:val="Symboldescription"/>
        <w:rPr>
          <w:lang w:val="en-GB"/>
        </w:rPr>
      </w:pPr>
      <w:r>
        <w:rPr>
          <w:lang w:val="en-GB"/>
        </w:rPr>
        <w:t>FTPS</w:t>
      </w:r>
      <w:r>
        <w:rPr>
          <w:lang w:val="en-GB"/>
        </w:rPr>
        <w:tab/>
        <w:t xml:space="preserve">engl, </w:t>
      </w:r>
      <w:r w:rsidRPr="00444753">
        <w:rPr>
          <w:lang w:val="en-GB"/>
        </w:rPr>
        <w:t>File Transfer Protocol</w:t>
      </w:r>
      <w:r>
        <w:rPr>
          <w:lang w:val="en-GB"/>
        </w:rPr>
        <w:t xml:space="preserve"> Secure, tiedonsiirtoprotokolla</w:t>
      </w:r>
    </w:p>
    <w:p w14:paraId="6B491014" w14:textId="183D6872" w:rsidR="00AA20B2" w:rsidRPr="00AA20B2" w:rsidRDefault="00AA20B2" w:rsidP="00444753">
      <w:pPr>
        <w:pStyle w:val="Symboldescription"/>
      </w:pPr>
      <w:r>
        <w:rPr>
          <w:lang w:val="en-GB"/>
        </w:rPr>
        <w:t>HDD</w:t>
      </w:r>
      <w:r>
        <w:rPr>
          <w:lang w:val="en-GB"/>
        </w:rPr>
        <w:tab/>
        <w:t xml:space="preserve">engl, </w:t>
      </w:r>
      <w:r>
        <w:t>H</w:t>
      </w:r>
      <w:r w:rsidRPr="00AA20B2">
        <w:t xml:space="preserve">ard </w:t>
      </w:r>
      <w:r>
        <w:t>D</w:t>
      </w:r>
      <w:r w:rsidRPr="00AA20B2">
        <w:t xml:space="preserve">isk </w:t>
      </w:r>
      <w:r>
        <w:t>D</w:t>
      </w:r>
      <w:r w:rsidRPr="00AA20B2">
        <w:t>rive</w:t>
      </w:r>
      <w:r>
        <w:t>, talletusratkaisu</w:t>
      </w:r>
      <w:r w:rsidRPr="00AA20B2">
        <w:t> </w:t>
      </w:r>
    </w:p>
    <w:p w14:paraId="46BCC197" w14:textId="07E172F4" w:rsidR="00950055" w:rsidRDefault="00950055" w:rsidP="00AE57F3">
      <w:pPr>
        <w:pStyle w:val="Symboldescription"/>
        <w:rPr>
          <w:lang w:val="en-GB"/>
        </w:rPr>
      </w:pPr>
      <w:r>
        <w:rPr>
          <w:lang w:val="en-GB"/>
        </w:rPr>
        <w:t>HTTP</w:t>
      </w:r>
      <w:r>
        <w:rPr>
          <w:lang w:val="en-GB"/>
        </w:rPr>
        <w:tab/>
      </w:r>
      <w:r w:rsidR="00444753">
        <w:rPr>
          <w:lang w:val="en-GB"/>
        </w:rPr>
        <w:t xml:space="preserve">engl, </w:t>
      </w:r>
      <w:r w:rsidR="00444753" w:rsidRPr="00444753">
        <w:rPr>
          <w:lang w:val="en-GB"/>
        </w:rPr>
        <w:t>Hypertext Transfer Protocol</w:t>
      </w:r>
      <w:r w:rsidR="00444753">
        <w:rPr>
          <w:lang w:val="en-GB"/>
        </w:rPr>
        <w:t>, tiedonsiirtoprotokolla¨</w:t>
      </w:r>
    </w:p>
    <w:p w14:paraId="5B3D9E13" w14:textId="77777777" w:rsidR="003B5B24" w:rsidRDefault="003B5B24" w:rsidP="00AE57F3">
      <w:pPr>
        <w:pStyle w:val="Symboldescription"/>
        <w:rPr>
          <w:lang w:val="en-GB"/>
        </w:rPr>
      </w:pPr>
      <w:r>
        <w:rPr>
          <w:lang w:val="en-GB"/>
        </w:rPr>
        <w:t>HTTPS</w:t>
      </w:r>
      <w:r>
        <w:rPr>
          <w:lang w:val="en-GB"/>
        </w:rPr>
        <w:tab/>
        <w:t xml:space="preserve">engl, </w:t>
      </w:r>
      <w:r w:rsidRPr="00444753">
        <w:rPr>
          <w:lang w:val="en-GB"/>
        </w:rPr>
        <w:t>Hypertext Transfer Protocol</w:t>
      </w:r>
      <w:r>
        <w:rPr>
          <w:lang w:val="en-GB"/>
        </w:rPr>
        <w:t xml:space="preserve"> Secure, tiedonsiirtoprotokolla</w:t>
      </w:r>
    </w:p>
    <w:p w14:paraId="05A1F63A" w14:textId="655E44AE" w:rsidR="00AA20B2" w:rsidRDefault="00AA20B2" w:rsidP="00AE57F3">
      <w:pPr>
        <w:pStyle w:val="Symboldescription"/>
        <w:rPr>
          <w:lang w:val="en-GB"/>
        </w:rPr>
      </w:pPr>
      <w:r>
        <w:rPr>
          <w:lang w:val="en-GB"/>
        </w:rPr>
        <w:t>IDA</w:t>
      </w:r>
      <w:r>
        <w:rPr>
          <w:lang w:val="en-GB"/>
        </w:rPr>
        <w:tab/>
        <w:t xml:space="preserve">engl, </w:t>
      </w:r>
      <w:r w:rsidRPr="00AA20B2">
        <w:rPr>
          <w:lang w:val="en-GB"/>
        </w:rPr>
        <w:t>Information Dispersal Algoritmia</w:t>
      </w:r>
      <w:r>
        <w:rPr>
          <w:lang w:val="en-GB"/>
        </w:rPr>
        <w:t>, talletusalgoritmi</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t xml:space="preserve">engl, </w:t>
      </w:r>
      <w:r w:rsidRPr="003B5B24">
        <w:rPr>
          <w:lang w:val="en-GB"/>
        </w:rPr>
        <w:t>JavaScript Object Notation</w:t>
      </w:r>
      <w:r>
        <w:rPr>
          <w:lang w:val="en-GB"/>
        </w:rPr>
        <w:t>, dataformaatti</w:t>
      </w:r>
    </w:p>
    <w:p w14:paraId="592E8A7E" w14:textId="3ADE18F4" w:rsidR="0052798C" w:rsidRDefault="0052798C" w:rsidP="00AE57F3">
      <w:pPr>
        <w:pStyle w:val="Symboldescription"/>
        <w:rPr>
          <w:lang w:val="en-GB"/>
        </w:rPr>
      </w:pPr>
      <w:r>
        <w:rPr>
          <w:lang w:val="en-GB"/>
        </w:rPr>
        <w:t>NIST</w:t>
      </w:r>
      <w:r>
        <w:rPr>
          <w:lang w:val="en-GB"/>
        </w:rPr>
        <w:tab/>
        <w:t xml:space="preserve">engl, </w:t>
      </w:r>
      <w:r w:rsidRPr="0052798C">
        <w:rPr>
          <w:lang w:val="en-GB"/>
        </w:rPr>
        <w:t>National Institute of Standards and Technology</w:t>
      </w:r>
      <w:r>
        <w:rPr>
          <w:lang w:val="en-GB"/>
        </w:rPr>
        <w:t xml:space="preserve">, </w:t>
      </w:r>
      <w:r w:rsidRPr="0052798C">
        <w:rPr>
          <w:lang w:val="en-GB"/>
        </w:rPr>
        <w:t>Yhdysvaltain kansallinen standardisointi- ja teknologiainstituutti</w:t>
      </w:r>
    </w:p>
    <w:p w14:paraId="7A724F9F" w14:textId="06623086" w:rsidR="00444753" w:rsidRDefault="00444753" w:rsidP="00AE57F3">
      <w:pPr>
        <w:pStyle w:val="Symboldescription"/>
        <w:rPr>
          <w:lang w:val="en-GB"/>
        </w:rPr>
      </w:pPr>
      <w:r>
        <w:rPr>
          <w:lang w:val="en-GB"/>
        </w:rPr>
        <w:t>NOSQL</w:t>
      </w:r>
      <w:r>
        <w:rPr>
          <w:lang w:val="en-GB"/>
        </w:rPr>
        <w:tab/>
        <w:t xml:space="preserve">engl, </w:t>
      </w:r>
      <w:r w:rsidRPr="00444753">
        <w:rPr>
          <w:lang w:val="en-GB"/>
        </w:rPr>
        <w:t>Not only SQL</w:t>
      </w:r>
      <w:r>
        <w:rPr>
          <w:lang w:val="en-GB"/>
        </w:rPr>
        <w:t>, tietokantamalli</w:t>
      </w:r>
    </w:p>
    <w:p w14:paraId="63046443" w14:textId="48601E91" w:rsidR="00FB10F5" w:rsidRDefault="00FB10F5" w:rsidP="00AE57F3">
      <w:pPr>
        <w:pStyle w:val="Symboldescription"/>
      </w:pPr>
      <w:r w:rsidRPr="00FB10F5">
        <w:t>PCAP</w:t>
      </w:r>
      <w:r>
        <w:tab/>
        <w:t xml:space="preserve">engl, </w:t>
      </w:r>
      <w:r w:rsidRPr="00FB10F5">
        <w:t>Packet Capture</w:t>
      </w:r>
      <w:r>
        <w:t xml:space="preserve">, </w:t>
      </w:r>
      <w:r w:rsidRPr="00FB10F5">
        <w:t>verkkokäytäntö</w:t>
      </w:r>
    </w:p>
    <w:p w14:paraId="7B62772D" w14:textId="339D9BB2" w:rsidR="00D72576" w:rsidRDefault="00D72576" w:rsidP="00AE57F3">
      <w:pPr>
        <w:pStyle w:val="Symboldescription"/>
      </w:pPr>
      <w:r w:rsidRPr="00D72576">
        <w:t>QUIC</w:t>
      </w:r>
      <w:r>
        <w:tab/>
        <w:t xml:space="preserve">engl,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t xml:space="preserve">engl, </w:t>
      </w:r>
      <w:r w:rsidRPr="00D72576">
        <w:t>Representational State Transfer</w:t>
      </w:r>
      <w:r>
        <w:t>, rajapinta-arkkitehtuuri</w:t>
      </w:r>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t>engl, Storage Area Network</w:t>
      </w:r>
      <w:r>
        <w:t xml:space="preserve">, </w:t>
      </w:r>
      <w:r w:rsidR="0052798C">
        <w:t>tietoverkko</w:t>
      </w:r>
    </w:p>
    <w:p w14:paraId="49C4BA07" w14:textId="03D3A13A" w:rsidR="004672FA" w:rsidRPr="004672FA" w:rsidRDefault="004672FA" w:rsidP="00AE57F3">
      <w:pPr>
        <w:pStyle w:val="Symboldescription"/>
      </w:pPr>
      <w:r w:rsidRPr="004672FA">
        <w:t>SCSI</w:t>
      </w:r>
      <w:r w:rsidRPr="004672FA">
        <w:tab/>
        <w:t>en</w:t>
      </w:r>
      <w:r>
        <w:t xml:space="preserve">gl, </w:t>
      </w:r>
      <w:r w:rsidRPr="004672FA">
        <w:t>Small Computer System Interface</w:t>
      </w:r>
      <w:r>
        <w:t>, kommunikointiprotokolla</w:t>
      </w:r>
    </w:p>
    <w:p w14:paraId="2D9B0B8E" w14:textId="6EB220FD" w:rsidR="00444753" w:rsidRDefault="00444753" w:rsidP="00AE57F3">
      <w:pPr>
        <w:pStyle w:val="Symboldescription"/>
        <w:rPr>
          <w:lang w:val="en-GB"/>
        </w:rPr>
      </w:pPr>
      <w:r>
        <w:rPr>
          <w:lang w:val="en-GB"/>
        </w:rPr>
        <w:t>SFTP</w:t>
      </w:r>
      <w:r>
        <w:rPr>
          <w:lang w:val="en-GB"/>
        </w:rPr>
        <w:tab/>
        <w:t xml:space="preserve">engl, </w:t>
      </w:r>
      <w:r w:rsidRPr="00444753">
        <w:rPr>
          <w:lang w:val="en-GB"/>
        </w:rPr>
        <w:t>Secure File Transfer Protocol</w:t>
      </w:r>
      <w:r>
        <w:rPr>
          <w:lang w:val="en-GB"/>
        </w:rPr>
        <w:t>, tiedonsiirtoprotokolla</w:t>
      </w:r>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t>engl,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talletusratkaisu</w:t>
      </w:r>
    </w:p>
    <w:p w14:paraId="29F232F0" w14:textId="3638C4E5" w:rsidR="00FB10F5" w:rsidRDefault="00FB10F5" w:rsidP="00AE57F3">
      <w:pPr>
        <w:pStyle w:val="Symboldescription"/>
        <w:rPr>
          <w:lang w:val="en-GB"/>
        </w:rPr>
      </w:pPr>
      <w:r>
        <w:rPr>
          <w:lang w:val="en-GB"/>
        </w:rPr>
        <w:t>SSH</w:t>
      </w:r>
      <w:r>
        <w:rPr>
          <w:lang w:val="en-GB"/>
        </w:rPr>
        <w:tab/>
        <w:t xml:space="preserve">engl, </w:t>
      </w:r>
      <w:r w:rsidRPr="00FB10F5">
        <w:rPr>
          <w:lang w:val="en-GB"/>
        </w:rPr>
        <w:t>Secure Shell</w:t>
      </w:r>
      <w:r>
        <w:rPr>
          <w:lang w:val="en-GB"/>
        </w:rPr>
        <w:t xml:space="preserve">, </w:t>
      </w:r>
      <w:r w:rsidR="004672FA">
        <w:rPr>
          <w:lang w:val="en-GB"/>
        </w:rPr>
        <w:t>tietoliikenneprotokolla</w:t>
      </w:r>
    </w:p>
    <w:p w14:paraId="06B8E2AA" w14:textId="7B28DCFC" w:rsidR="004672FA" w:rsidRDefault="004672FA" w:rsidP="00AE57F3">
      <w:pPr>
        <w:pStyle w:val="Symboldescription"/>
        <w:rPr>
          <w:lang w:val="en-GB"/>
        </w:rPr>
      </w:pPr>
      <w:r>
        <w:rPr>
          <w:lang w:val="en-GB"/>
        </w:rPr>
        <w:t>SSL</w:t>
      </w:r>
      <w:r>
        <w:rPr>
          <w:lang w:val="en-GB"/>
        </w:rPr>
        <w:tab/>
        <w:t xml:space="preserve">engl, </w:t>
      </w:r>
      <w:r w:rsidRPr="004672FA">
        <w:rPr>
          <w:lang w:val="en-GB"/>
        </w:rPr>
        <w:t>Secure Sockets Layer</w:t>
      </w:r>
      <w:r>
        <w:rPr>
          <w:lang w:val="en-GB"/>
        </w:rPr>
        <w:t>, salausprotokolla</w:t>
      </w:r>
    </w:p>
    <w:p w14:paraId="64C527F2" w14:textId="30A36834" w:rsidR="00444753" w:rsidRDefault="00444753" w:rsidP="00AE57F3">
      <w:pPr>
        <w:pStyle w:val="Symboldescription"/>
        <w:rPr>
          <w:lang w:val="en-GB"/>
        </w:rPr>
      </w:pPr>
      <w:r>
        <w:rPr>
          <w:lang w:val="en-GB"/>
        </w:rPr>
        <w:t>SQL</w:t>
      </w:r>
      <w:r>
        <w:rPr>
          <w:lang w:val="en-GB"/>
        </w:rPr>
        <w:tab/>
        <w:t xml:space="preserve">engl, </w:t>
      </w:r>
      <w:r w:rsidRPr="00444753">
        <w:rPr>
          <w:lang w:val="en-GB"/>
        </w:rPr>
        <w:t>Structured Query Language</w:t>
      </w:r>
      <w:r>
        <w:rPr>
          <w:lang w:val="en-GB"/>
        </w:rPr>
        <w:t>, kyselykieli</w:t>
      </w:r>
    </w:p>
    <w:p w14:paraId="33F62229" w14:textId="6F6D822C" w:rsidR="003B5B24" w:rsidRDefault="003B5B24" w:rsidP="00AE57F3">
      <w:pPr>
        <w:pStyle w:val="Symboldescription"/>
        <w:rPr>
          <w:lang w:val="en-GB"/>
        </w:rPr>
      </w:pPr>
      <w:r>
        <w:rPr>
          <w:lang w:val="en-GB"/>
        </w:rPr>
        <w:t>TCP</w:t>
      </w:r>
      <w:r>
        <w:rPr>
          <w:lang w:val="en-GB"/>
        </w:rPr>
        <w:tab/>
        <w:t xml:space="preserve">engl, </w:t>
      </w:r>
      <w:r w:rsidRPr="003B5B24">
        <w:rPr>
          <w:lang w:val="en-GB"/>
        </w:rPr>
        <w:t>Transmission Control Protocol</w:t>
      </w:r>
      <w:r>
        <w:rPr>
          <w:lang w:val="en-GB"/>
        </w:rPr>
        <w:t>, tiedonsiirtoprotokolla</w:t>
      </w:r>
    </w:p>
    <w:p w14:paraId="4B6AFC81" w14:textId="52D2C605" w:rsidR="00444753" w:rsidRDefault="00444753" w:rsidP="00AE57F3">
      <w:pPr>
        <w:pStyle w:val="Symboldescription"/>
        <w:rPr>
          <w:lang w:val="en-GB"/>
        </w:rPr>
      </w:pPr>
      <w:r>
        <w:rPr>
          <w:lang w:val="en-GB"/>
        </w:rPr>
        <w:t>TLS</w:t>
      </w:r>
      <w:r>
        <w:rPr>
          <w:lang w:val="en-GB"/>
        </w:rPr>
        <w:tab/>
        <w:t xml:space="preserve">engl, </w:t>
      </w:r>
      <w:r w:rsidRPr="00444753">
        <w:rPr>
          <w:lang w:val="en-GB"/>
        </w:rPr>
        <w:t>Transport Layer Security</w:t>
      </w:r>
      <w:r>
        <w:rPr>
          <w:lang w:val="en-GB"/>
        </w:rPr>
        <w:t xml:space="preserve">, </w:t>
      </w:r>
      <w:r w:rsidR="003B5B24">
        <w:rPr>
          <w:lang w:val="en-GB"/>
        </w:rPr>
        <w:t>salausprotokolla</w:t>
      </w:r>
    </w:p>
    <w:p w14:paraId="2A13F716" w14:textId="6430F128" w:rsidR="003B5B24" w:rsidRDefault="003B5B24" w:rsidP="00AE57F3">
      <w:pPr>
        <w:pStyle w:val="Symboldescription"/>
        <w:rPr>
          <w:lang w:val="en-GB"/>
        </w:rPr>
      </w:pPr>
      <w:r>
        <w:rPr>
          <w:lang w:val="en-GB"/>
        </w:rPr>
        <w:t>UDP</w:t>
      </w:r>
      <w:r>
        <w:rPr>
          <w:lang w:val="en-GB"/>
        </w:rPr>
        <w:tab/>
        <w:t xml:space="preserve">engl, </w:t>
      </w:r>
      <w:r w:rsidRPr="003B5B24">
        <w:rPr>
          <w:lang w:val="en-GB"/>
        </w:rPr>
        <w:t>User Datagram Protocol</w:t>
      </w:r>
      <w:r>
        <w:rPr>
          <w:lang w:val="en-GB"/>
        </w:rPr>
        <w:t>, tiedonsiirtoprotokolla</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983BBEF" w14:textId="6F3C0F12" w:rsidR="004672FA" w:rsidRDefault="004672FA" w:rsidP="00AE57F3">
      <w:pPr>
        <w:pStyle w:val="Symboldescription"/>
      </w:pPr>
      <w:r>
        <w:t>UTF-8</w:t>
      </w:r>
      <w:r>
        <w:tab/>
        <w:t xml:space="preserve">engl, </w:t>
      </w:r>
      <w:r w:rsidRPr="004672FA">
        <w:t>Unicode Transformation Format-8</w:t>
      </w:r>
      <w:r>
        <w:t>, merkistökoodaus</w:t>
      </w:r>
    </w:p>
    <w:p w14:paraId="4EA772F5" w14:textId="6486FA65" w:rsidR="00D72576" w:rsidRPr="00D72576" w:rsidRDefault="00D72576" w:rsidP="00AE57F3">
      <w:pPr>
        <w:pStyle w:val="Symboldescription"/>
      </w:pPr>
      <w:r>
        <w:t>WAL</w:t>
      </w:r>
      <w:r>
        <w:tab/>
        <w:t xml:space="preserve">engl, </w:t>
      </w:r>
      <w:r w:rsidRPr="00D72576">
        <w:t>Write</w:t>
      </w:r>
      <w:r>
        <w:t xml:space="preserve"> A</w:t>
      </w:r>
      <w:r w:rsidRPr="00D72576">
        <w:t xml:space="preserve">head </w:t>
      </w:r>
      <w:r>
        <w:t>L</w:t>
      </w:r>
      <w:r w:rsidRPr="00D72576">
        <w:t>ogging</w:t>
      </w:r>
      <w:r>
        <w:t>, tietokantojen protokolla</w:t>
      </w:r>
    </w:p>
    <w:p w14:paraId="05D6F879" w14:textId="77777777" w:rsidR="00444753" w:rsidRDefault="00444753" w:rsidP="00E31FA5">
      <w:pPr>
        <w:pStyle w:val="Symboldescription"/>
        <w:rPr>
          <w:lang w:val="en-GB"/>
        </w:rPr>
      </w:pPr>
      <w:r>
        <w:rPr>
          <w:lang w:val="en-GB"/>
        </w:rPr>
        <w:t>WebDav</w:t>
      </w:r>
      <w:r>
        <w:rPr>
          <w:lang w:val="en-GB"/>
        </w:rPr>
        <w:tab/>
        <w:t xml:space="preserve">engl,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r>
        <w:rPr>
          <w:lang w:val="en-GB"/>
        </w:rPr>
        <w:t>Tiedonsiirtoprotokolla</w:t>
      </w:r>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r>
        <w:rPr>
          <w:lang w:val="en-GB"/>
        </w:rPr>
        <w:t xml:space="preserve">engl, </w:t>
      </w:r>
      <w:r w:rsidR="00AA20B2" w:rsidRPr="00AA20B2">
        <w:rPr>
          <w:lang w:val="en-GB"/>
        </w:rPr>
        <w:t>Extensible Markup Language</w:t>
      </w:r>
      <w:r w:rsidR="00AA20B2">
        <w:rPr>
          <w:lang w:val="en-GB"/>
        </w:rPr>
        <w:t>, dataformaatti</w:t>
      </w:r>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t xml:space="preserve">engl, </w:t>
      </w:r>
      <w:r w:rsidRPr="00AA20B2">
        <w:rPr>
          <w:lang w:val="en-GB"/>
        </w:rPr>
        <w:t>Cross-Site Scripting</w:t>
      </w:r>
      <w:r>
        <w:rPr>
          <w:lang w:val="en-GB"/>
        </w:rPr>
        <w:t>, hyökkäys uhrin selaimeen</w:t>
      </w:r>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r w:rsidRPr="008C4919">
        <w:rPr>
          <w:lang w:val="en-US"/>
        </w:rPr>
        <w:t>Versio ilmaisee pyynnössä käytetyn HTTP-protokollan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w:t>
      </w:r>
      <w:r>
        <w:t xml:space="preserve"> </w:t>
      </w:r>
      <w:r>
        <w:t>rajoituksia ja suorituskykyongelmia sekä parantamaan verkkoviestinnän nopeutta ja tehokkuutta. Yksi merkittävimmistä eroista HTTP/1.1</w:t>
      </w:r>
      <w:r>
        <w:t xml:space="preserve">:n </w:t>
      </w:r>
      <w:r>
        <w:t>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w:t>
      </w:r>
      <w:r>
        <w:t xml:space="preserve">:een </w:t>
      </w:r>
      <w:r>
        <w:t>on taustalla olevan siirtokerroksen verkkoprotokollan TCP:n vaihtaminen Quick UDP Internet Connections (QUIC) -protokollaan. QUIC on Googlen vuonna 2012 kehittämä protokolla, joka käyttää siirtokerroksessa UDP:ta TCP:n</w:t>
      </w:r>
      <w:r>
        <w:t xml:space="preserve"> </w:t>
      </w:r>
      <w:r>
        <w:t>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w:t>
      </w:r>
      <w:r>
        <w:t xml:space="preserve">:n </w:t>
      </w:r>
      <w:r>
        <w:t>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HTTP/1.1</w:t>
      </w:r>
      <w:r>
        <w:rPr>
          <w:lang w:val="en-US"/>
        </w:rPr>
        <w:t xml:space="preserve">:n </w:t>
      </w:r>
      <w:r w:rsidRPr="009F08C1">
        <w:rPr>
          <w:lang w:val="en-US"/>
        </w:rPr>
        <w:t xml:space="preserve">laajennus.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w:t>
      </w:r>
      <w:r w:rsidRPr="009F08C1">
        <w:t>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lisää seuraavat HTTP-metodit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5EC60685" w:rsidR="009A1A7A" w:rsidRDefault="009F08C1" w:rsidP="009A1A7A">
      <w:pPr>
        <w:pStyle w:val="BodyText1"/>
        <w:keepNext/>
      </w:pPr>
      <w:r w:rsidRPr="009F08C1">
        <w:t>Kuva 1 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57FA3D03"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5F3A5C">
        <w:rPr>
          <w:noProof/>
        </w:rPr>
        <w:t>1</w:t>
      </w:r>
      <w:r>
        <w:fldChar w:fldCharType="end"/>
      </w:r>
      <w:bookmarkEnd w:id="6"/>
      <w:r>
        <w:t xml:space="preserve"> Esimerkki WebDav -latauksesta</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5367995"/>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2EBCE43D"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5F3A5C">
        <w:rPr>
          <w:noProof/>
        </w:rPr>
        <w:t>2</w:t>
      </w:r>
      <w:r>
        <w:rPr>
          <w:noProof/>
        </w:rPr>
        <w:fldChar w:fldCharType="end"/>
      </w:r>
      <w:bookmarkEnd w:id="8"/>
      <w:r>
        <w:t xml:space="preserve"> webSoc</w:t>
      </w:r>
      <w:r w:rsidR="00C80AF0">
        <w:t>k</w:t>
      </w:r>
      <w:r>
        <w:t>et</w:t>
      </w:r>
      <w:r w:rsidR="007220EC">
        <w:t>-</w:t>
      </w:r>
      <w:r>
        <w:t>protokoll</w:t>
      </w:r>
      <w:r w:rsidR="000246F2">
        <w:t>a</w:t>
      </w:r>
      <w:bookmarkEnd w:id="9"/>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7C289CFA" w:rsidR="00C94614" w:rsidRDefault="00C94614" w:rsidP="000246F2">
      <w:pPr>
        <w:pStyle w:val="BodyText1"/>
      </w:pPr>
      <w:r w:rsidRPr="00C94614">
        <w:t>Kun kättely on onnistuneesti suoritettu, siirrytään WebSocket-protokollaan. Kuva 3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C94614">
        <w:t>FIN: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8E1E5E">
        <w:t>RSV1, RSV2, RSV3: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8E1E5E">
        <w:t>Opcode: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8E1E5E">
        <w:lastRenderedPageBreak/>
        <w:t>Mask: Tämä yksi bitti ilmaisee, onko viesti naamioitu vai ei. Asiakkaan lähettämät viestit tulee aina olla naamioitu.</w:t>
      </w:r>
      <w:r w:rsidRPr="008E1E5E">
        <w:t xml:space="preserve"> </w:t>
      </w:r>
    </w:p>
    <w:p w14:paraId="7D83EF8E" w14:textId="14F850D8" w:rsidR="008E1E5E" w:rsidRDefault="008E1E5E" w:rsidP="00157A95">
      <w:pPr>
        <w:pStyle w:val="BodyText1"/>
        <w:numPr>
          <w:ilvl w:val="0"/>
          <w:numId w:val="42"/>
        </w:numPr>
      </w:pPr>
      <w:r>
        <w:t>D</w:t>
      </w:r>
      <w:r w:rsidRPr="008E1E5E">
        <w:t>atan-pituus: Tämä kenttä ilmaisee datan pituuden</w:t>
      </w:r>
    </w:p>
    <w:p w14:paraId="0E1BC0AC" w14:textId="6BF3853E" w:rsidR="00770ABA" w:rsidRDefault="008E1E5E" w:rsidP="00157A95">
      <w:pPr>
        <w:pStyle w:val="BodyText1"/>
        <w:numPr>
          <w:ilvl w:val="0"/>
          <w:numId w:val="42"/>
        </w:numPr>
      </w:pPr>
      <w:r>
        <w:t>N</w:t>
      </w:r>
      <w:r w:rsidR="002447B3">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17987FB4"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5F3A5C">
        <w:rPr>
          <w:noProof/>
        </w:rPr>
        <w:t>3</w:t>
      </w:r>
      <w:r>
        <w:rPr>
          <w:noProof/>
        </w:rPr>
        <w:fldChar w:fldCharType="end"/>
      </w:r>
      <w:bookmarkEnd w:id="10"/>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w:t>
      </w:r>
      <w:r w:rsidR="004244D7">
        <w:t>9</w:t>
      </w:r>
      <w:r w:rsidR="004244D7">
        <w:t>]</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5367996"/>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77777777"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 Kuvassa 2 on esitetty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9F5D762" w:rsidR="00976B2C" w:rsidRDefault="000A55F2" w:rsidP="000A55F2">
      <w:pPr>
        <w:pStyle w:val="Caption"/>
      </w:pPr>
      <w:r>
        <w:t xml:space="preserve">Kuva </w:t>
      </w:r>
      <w:r>
        <w:fldChar w:fldCharType="begin"/>
      </w:r>
      <w:r>
        <w:instrText xml:space="preserve"> SEQ Kuva \* ARABIC </w:instrText>
      </w:r>
      <w:r>
        <w:fldChar w:fldCharType="separate"/>
      </w:r>
      <w:r w:rsidR="005F3A5C">
        <w:rPr>
          <w:noProof/>
        </w:rPr>
        <w:t>4</w:t>
      </w:r>
      <w:r>
        <w:rPr>
          <w:noProof/>
        </w:rPr>
        <w:fldChar w:fldCharType="end"/>
      </w:r>
      <w:r>
        <w:t xml:space="preserve">  FTP-</w:t>
      </w:r>
      <w:r w:rsidR="00EF40E8">
        <w:t xml:space="preserve"> </w:t>
      </w:r>
      <w:r>
        <w:t>protokolla</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w:t>
      </w:r>
      <w:r w:rsidRPr="00BE0C27">
        <w:t xml:space="preserve"> </w:t>
      </w:r>
      <w:r w:rsidRPr="00BE0C27">
        <w:t>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43A21FEC" w:rsidR="009F1BF8" w:rsidRPr="00525129" w:rsidRDefault="001F1418" w:rsidP="00EF40E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2" w:name="_Toc175367997"/>
      <w:r>
        <w:lastRenderedPageBreak/>
        <w:t>SFTP</w:t>
      </w:r>
      <w:bookmarkEnd w:id="12"/>
    </w:p>
    <w:p w14:paraId="75DBD6C7" w14:textId="77777777" w:rsidR="001751D9" w:rsidRDefault="001751D9" w:rsidP="000023CD">
      <w:pPr>
        <w:pStyle w:val="BodyText1"/>
        <w:keepNext/>
      </w:pPr>
    </w:p>
    <w:p w14:paraId="00D9AF09" w14:textId="2FE16B3D" w:rsidR="00D305E2" w:rsidRDefault="004F029E" w:rsidP="000023CD">
      <w:pPr>
        <w:pStyle w:val="BodyText1"/>
        <w:keepNext/>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47A8A83A" w14:textId="1DAF66D0" w:rsidR="004F029E" w:rsidRDefault="004F029E" w:rsidP="000023CD">
      <w:pPr>
        <w:pStyle w:val="BodyText1"/>
        <w:keepNext/>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361E7683" w:rsidR="004F029E" w:rsidRDefault="004F029E" w:rsidP="000023CD">
      <w:pPr>
        <w:pStyle w:val="BodyText1"/>
        <w:keepNext/>
      </w:pPr>
      <w:r w:rsidRPr="004F029E">
        <w:t>SFTP-protokolla lähettää paketit verkon yli muodossa, jossa paketin alussa on tavun kokoinen tila komennolle, ja sen jälkeen seuraa siirrettävä data. Kuvassa 5 on esitetty SFTP-protokollan arkkitehtuuri,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t>]</w:t>
      </w:r>
      <w:r w:rsidR="00FB7BDA">
        <w:fldChar w:fldCharType="end"/>
      </w:r>
    </w:p>
    <w:p w14:paraId="5774B079" w14:textId="29849F36" w:rsidR="000023CD" w:rsidRDefault="000023CD" w:rsidP="000023CD">
      <w:pPr>
        <w:pStyle w:val="BodyText1"/>
        <w:keepNext/>
      </w:pPr>
      <w:r>
        <w:rPr>
          <w:noProof/>
        </w:rPr>
        <w:lastRenderedPageBreak/>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05FBB4D5" w:rsidR="000023CD" w:rsidRPr="000023CD" w:rsidRDefault="000023CD" w:rsidP="000023CD">
      <w:pPr>
        <w:pStyle w:val="Caption"/>
      </w:pPr>
      <w:r>
        <w:t xml:space="preserve">Kuva </w:t>
      </w:r>
      <w:r>
        <w:fldChar w:fldCharType="begin"/>
      </w:r>
      <w:r>
        <w:instrText xml:space="preserve"> SEQ Kuva \* ARABIC </w:instrText>
      </w:r>
      <w:r>
        <w:fldChar w:fldCharType="separate"/>
      </w:r>
      <w:r w:rsidR="005F3A5C">
        <w:rPr>
          <w:noProof/>
        </w:rPr>
        <w:t>5</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3" w:name="_Toc175367998"/>
      <w:r>
        <w:t>Tiedostojen talletus</w:t>
      </w:r>
      <w:bookmarkEnd w:id="13"/>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4" w:name="_Toc175367999"/>
      <w:r>
        <w:t>SQL</w:t>
      </w:r>
      <w:r w:rsidR="00C77618">
        <w:t>-</w:t>
      </w:r>
      <w:r>
        <w:t>tietoka</w:t>
      </w:r>
      <w:r w:rsidR="0059095D">
        <w:t>n</w:t>
      </w:r>
      <w:r>
        <w:t>nat</w:t>
      </w:r>
      <w:bookmarkEnd w:id="14"/>
    </w:p>
    <w:p w14:paraId="004564C5" w14:textId="3A82F906" w:rsidR="00EF21D1" w:rsidRDefault="00EF21D1" w:rsidP="00EF21D1">
      <w:pPr>
        <w:pStyle w:val="BodyText1"/>
      </w:pPr>
    </w:p>
    <w:p w14:paraId="0A917493" w14:textId="734D6685" w:rsidR="003B2D9E" w:rsidRDefault="00EA62EC" w:rsidP="00EF21D1">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69F3D077" w14:textId="0D3756AA" w:rsidR="00EA62EC" w:rsidRDefault="00EA62EC" w:rsidP="00CA1707">
      <w:pPr>
        <w:pStyle w:val="BodyText1"/>
        <w:keepNext/>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5D5ABE02" w14:textId="0C758C79" w:rsidR="000F54B5" w:rsidRDefault="00CA29E8" w:rsidP="000F54B5">
      <w:pPr>
        <w:pStyle w:val="BodyText1"/>
        <w:keepNext/>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w:t>
      </w:r>
      <w:r w:rsidR="000F54B5">
        <w:lastRenderedPageBreak/>
        <w:t>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305349B0" w:rsidR="00EA62EC" w:rsidRDefault="000F54B5" w:rsidP="00CA1707">
      <w:pPr>
        <w:pStyle w:val="BodyText1"/>
        <w:keepNext/>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663AC673"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5F3A5C">
        <w:rPr>
          <w:noProof/>
        </w:rPr>
        <w:t>6</w:t>
      </w:r>
      <w:r>
        <w:rPr>
          <w:noProof/>
        </w:rPr>
        <w:fldChar w:fldCharType="end"/>
      </w:r>
      <w:bookmarkEnd w:id="15"/>
      <w:r>
        <w:t xml:space="preserve"> Postgresin arkkitehtuuri</w:t>
      </w:r>
      <w:bookmarkEnd w:id="16"/>
    </w:p>
    <w:p w14:paraId="52B9A122" w14:textId="4E63F495" w:rsidR="006E05EF" w:rsidRDefault="006E05EF" w:rsidP="006E05EF">
      <w:pPr>
        <w:pStyle w:val="Heading3"/>
      </w:pPr>
      <w:bookmarkStart w:id="17" w:name="_Toc175368000"/>
      <w:r>
        <w:t>N</w:t>
      </w:r>
      <w:r w:rsidR="00B6394A">
        <w:t>o</w:t>
      </w:r>
      <w:r>
        <w:t>SQL</w:t>
      </w:r>
      <w:bookmarkEnd w:id="17"/>
    </w:p>
    <w:p w14:paraId="5B3D4A02" w14:textId="594D12E8" w:rsidR="006E05EF" w:rsidRDefault="006E05EF" w:rsidP="006E05EF">
      <w:pPr>
        <w:pStyle w:val="BodyText1"/>
      </w:pPr>
    </w:p>
    <w:p w14:paraId="54DAF31A" w14:textId="4644D9B5" w:rsidR="004579BB" w:rsidRDefault="00B6394A" w:rsidP="006E05EF">
      <w:pPr>
        <w:pStyle w:val="BodyText1"/>
      </w:pPr>
      <w:r w:rsidRPr="00B6394A">
        <w:t xml:space="preserve">NoSQL tarjoaa mahdollisuuden tallentaa dataa muussa muodossa kuin relaatiomallin tauluina. Ensimmäiset NoSQL-tietokannat kehitettiin jo 1960-luvulla, mutta termi NoSQL syntyi vasta 2000-luvun alussa. NoSQL-tietokannoille ei ole yhtä yksiselitteistä </w:t>
      </w:r>
      <w:r w:rsidRPr="00B6394A">
        <w:lastRenderedPageBreak/>
        <w:t>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58235DE9"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 Kuva 7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20A3A4DC" w:rsidR="006E05EF" w:rsidRDefault="005F3A5C" w:rsidP="005F3A5C">
      <w:pPr>
        <w:pStyle w:val="Caption"/>
      </w:pPr>
      <w:r>
        <w:t xml:space="preserve">Kuva </w:t>
      </w:r>
      <w:r>
        <w:fldChar w:fldCharType="begin"/>
      </w:r>
      <w:r>
        <w:instrText xml:space="preserve"> SEQ Kuva \* ARABIC </w:instrText>
      </w:r>
      <w:r>
        <w:fldChar w:fldCharType="separate"/>
      </w:r>
      <w:r>
        <w:rPr>
          <w:noProof/>
        </w:rPr>
        <w:t>7</w:t>
      </w:r>
      <w:r>
        <w:fldChar w:fldCharType="end"/>
      </w:r>
      <w:r>
        <w:t xml:space="preserve"> SQL-tietokantojen ja sarakepohjaisten tietokantojen taulujen tallentamisen erot</w:t>
      </w:r>
    </w:p>
    <w:p w14:paraId="2B3DF49B" w14:textId="77777777" w:rsidR="005F3A5C" w:rsidRDefault="005F3A5C" w:rsidP="005F3A5C">
      <w:pPr>
        <w:pStyle w:val="BodyText1"/>
        <w:keepNext/>
      </w:pP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0CDC5F04" w:rsidR="003B6E3F" w:rsidRDefault="006B405F" w:rsidP="006B405F">
      <w:pPr>
        <w:pStyle w:val="Heading3"/>
      </w:pPr>
      <w:bookmarkStart w:id="18" w:name="_Toc175368001"/>
      <w:r>
        <w:t xml:space="preserve">Object </w:t>
      </w:r>
      <w:r w:rsidR="00EE377D">
        <w:t>S</w:t>
      </w:r>
      <w:r>
        <w:t>torage</w:t>
      </w:r>
      <w:bookmarkEnd w:id="18"/>
    </w:p>
    <w:p w14:paraId="57CE3DDB" w14:textId="4FFA9061" w:rsidR="00EE377D" w:rsidRDefault="00EE377D" w:rsidP="00EE377D">
      <w:pPr>
        <w:pStyle w:val="BodyText1"/>
      </w:pPr>
    </w:p>
    <w:p w14:paraId="2C98F50A" w14:textId="34970355" w:rsidR="00C22551" w:rsidRDefault="00770669" w:rsidP="0041290D">
      <w:pPr>
        <w:pStyle w:val="BodyText1"/>
      </w:pPr>
      <w:r w:rsidRPr="00770669">
        <w:t xml:space="preserve">Object Storage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Storage -palvelua toteuttava taho voi luoda oman REST-rajapintansa, mutta käytännössä lähes kaikki noudattavat Amazon AWS S3 -ämpärin rajapintaa. S3 oli ensimmäinen Object Storage -ratkaisu pilvialustoilla, ja sen hyvin dokumentoitu rajapinta teki siitä erittäin suositun. Tämän seurauksena muut pilvialustat alkoivat tarjota samaa rajapintaa. Object Storage tarjoaa erittäin hyvän skaalautuvuuden, sillä ämpärin kokoa voidaan kasvattaa jopa exatavujen suuruiseksi. Lisäksi Object Storage on kustannustehokas ratkaisu, koska laskutus perustuu ainoastaan käytetyn tallennustilan määrään. Toisin kuin perinteisissä </w:t>
      </w:r>
      <w:r w:rsidRPr="00770669">
        <w:lastRenderedPageBreak/>
        <w:t>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3C029D7E" w:rsidR="005F4BBA" w:rsidRDefault="00770669" w:rsidP="00770669">
      <w:pPr>
        <w:pStyle w:val="BodyText1"/>
      </w:pPr>
      <w:r w:rsidRPr="00770669">
        <w:t>Nykyään jokaisella suurella pilvialustalla on oma versio Object Storagesta, ja niiden sisäiset toteutukset voivat vaihdella. Seuraavaksi on esitelty IBM</w:t>
      </w:r>
      <w:r>
        <w:t xml:space="preserve">:n </w:t>
      </w:r>
      <w:r w:rsidRPr="00770669">
        <w:t>Object Storage -toteutus, jonka arkkitehtuuri on esitetty kuvassa 8.</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29A023D1" w:rsidR="004F2452" w:rsidRDefault="00457D0A" w:rsidP="00457D0A">
      <w:pPr>
        <w:pStyle w:val="Caption"/>
      </w:pPr>
      <w:r>
        <w:t xml:space="preserve">Kuva </w:t>
      </w:r>
      <w:r>
        <w:fldChar w:fldCharType="begin"/>
      </w:r>
      <w:r>
        <w:instrText xml:space="preserve"> SEQ Kuva \* ARABIC </w:instrText>
      </w:r>
      <w:r>
        <w:fldChar w:fldCharType="separate"/>
      </w:r>
      <w:r w:rsidR="005F3A5C">
        <w:rPr>
          <w:noProof/>
        </w:rPr>
        <w:t>8</w:t>
      </w:r>
      <w:r>
        <w:rPr>
          <w:noProof/>
        </w:rPr>
        <w:fldChar w:fldCharType="end"/>
      </w:r>
      <w:r>
        <w:t xml:space="preserve"> IBM Object Storage</w:t>
      </w:r>
    </w:p>
    <w:p w14:paraId="192AECBD" w14:textId="57483DB4"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2DE7073D" w:rsidR="009C72C7" w:rsidRDefault="00A57F2D" w:rsidP="00A57F2D">
      <w:pPr>
        <w:pStyle w:val="BodyText1"/>
      </w:pPr>
      <w:r>
        <w:lastRenderedPageBreak/>
        <w:t>Kuvassa 9 on esitetty tiedoston kirjoitusprosessi. Prosessi alkaa Accesser-palvelusta, joka pilkkoo yli 4 MiB</w:t>
      </w:r>
      <w:r>
        <w:t>:n</w:t>
      </w:r>
      <w:r>
        <w:t>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EFF93F0" w:rsidR="0021311D" w:rsidRPr="00537692" w:rsidRDefault="00941ADB" w:rsidP="00941ADB">
      <w:pPr>
        <w:pStyle w:val="Caption"/>
      </w:pPr>
      <w:r>
        <w:t xml:space="preserve">Kuva </w:t>
      </w:r>
      <w:r>
        <w:fldChar w:fldCharType="begin"/>
      </w:r>
      <w:r>
        <w:instrText xml:space="preserve"> SEQ Kuva \* ARABIC </w:instrText>
      </w:r>
      <w:r>
        <w:fldChar w:fldCharType="separate"/>
      </w:r>
      <w:r w:rsidR="005F3A5C">
        <w:rPr>
          <w:noProof/>
        </w:rPr>
        <w:t>9</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9" w:name="_Toc175368002"/>
      <w:r>
        <w:t>Block storage</w:t>
      </w:r>
      <w:bookmarkEnd w:id="19"/>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w:t>
      </w:r>
      <w:r w:rsidRPr="00CC1620">
        <w:lastRenderedPageBreak/>
        <w:t>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6AAB0F79" w14:textId="5E8B8A57" w:rsidR="00901BC2" w:rsidRDefault="00901BC2" w:rsidP="00901BC2">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641CB005" w14:textId="37E36802" w:rsidR="006B405F" w:rsidRDefault="00AB02E9" w:rsidP="006B405F">
      <w:pPr>
        <w:pStyle w:val="Heading3"/>
      </w:pPr>
      <w:bookmarkStart w:id="20" w:name="_Toc175368003"/>
      <w:r>
        <w:t>File storage</w:t>
      </w:r>
      <w:bookmarkEnd w:id="20"/>
    </w:p>
    <w:p w14:paraId="6EB7602B" w14:textId="77777777" w:rsidR="005C66C5" w:rsidRDefault="005C66C5" w:rsidP="00DD1891">
      <w:pPr>
        <w:pStyle w:val="BodyText1"/>
        <w:keepNext/>
      </w:pPr>
    </w:p>
    <w:p w14:paraId="75F93AD0" w14:textId="5B5267C1" w:rsidR="000A1D28" w:rsidRDefault="00901BC2" w:rsidP="00DD1891">
      <w:pPr>
        <w:pStyle w:val="BodyText1"/>
        <w:keepNext/>
      </w:pPr>
      <w:r w:rsidRPr="00901BC2">
        <w:t xml:space="preserve">File storage tallentaa datan hierarkkisessa rakenteessa käyttäen tiedostoja ja kansioita. File storage mahdollistaa levyn käytön useille yhtäaikaisille käyttäjille, ja sen toteutus perustuu samoihin teknologioihin kuin tavallinen verkkolevy. Yleisin teknologia on Network Attached Storage (NAS), joka on esitetty kuvassa 10. NAS käyttää sisäisesti </w:t>
      </w:r>
      <w:r w:rsidRPr="00901BC2">
        <w:lastRenderedPageBreak/>
        <w:t>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5DD1A9A2" w:rsidR="000A1D28" w:rsidRDefault="00DD1891" w:rsidP="005C66C5">
      <w:pPr>
        <w:pStyle w:val="Caption"/>
      </w:pPr>
      <w:bookmarkStart w:id="21" w:name="_Ref108977381"/>
      <w:r>
        <w:t xml:space="preserve">Kuva </w:t>
      </w:r>
      <w:r>
        <w:fldChar w:fldCharType="begin"/>
      </w:r>
      <w:r>
        <w:instrText xml:space="preserve"> SEQ Kuva \* ARABIC </w:instrText>
      </w:r>
      <w:r>
        <w:fldChar w:fldCharType="separate"/>
      </w:r>
      <w:r w:rsidR="005F3A5C">
        <w:rPr>
          <w:noProof/>
        </w:rPr>
        <w:t>10</w:t>
      </w:r>
      <w:r>
        <w:rPr>
          <w:noProof/>
        </w:rPr>
        <w:fldChar w:fldCharType="end"/>
      </w:r>
      <w:r>
        <w:t xml:space="preserve"> NAS-arkkitehtuuri</w:t>
      </w:r>
      <w:bookmarkEnd w:id="21"/>
    </w:p>
    <w:p w14:paraId="1DF37366" w14:textId="28970AF4" w:rsidR="000A1D28" w:rsidRDefault="000A1D28" w:rsidP="000A1D28">
      <w:pPr>
        <w:pStyle w:val="Heading2"/>
      </w:pPr>
      <w:r>
        <w:tab/>
      </w:r>
      <w:bookmarkStart w:id="22" w:name="_Toc175368004"/>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5368005"/>
      <w:r>
        <w:lastRenderedPageBreak/>
        <w:t>Microsoft Azure</w:t>
      </w:r>
      <w:bookmarkEnd w:id="23"/>
    </w:p>
    <w:p w14:paraId="3C30BC74" w14:textId="34BA78EC" w:rsidR="000A1D28" w:rsidRDefault="000A1D28" w:rsidP="000A1D28">
      <w:pPr>
        <w:pStyle w:val="BodyText1"/>
      </w:pPr>
    </w:p>
    <w:p w14:paraId="70BDB3D9" w14:textId="047261A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w:t>
      </w:r>
      <w:r>
        <w:t xml:space="preserve">:n </w:t>
      </w:r>
      <w:r>
        <w:t>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 xml:space="preserve">Joissakin palvelimissa ajetaan kuitenkin pilvihallintaohjelmistoa, joka tunnetaan kuituohjaimena. Kuituohjain on hajautettu sovellus, jolla on useita tehtäviä, kuten </w:t>
      </w:r>
      <w:r>
        <w:lastRenderedPageBreak/>
        <w:t>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5368006"/>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5368007"/>
      <w:r>
        <w:t>RSA</w:t>
      </w:r>
      <w:bookmarkEnd w:id="25"/>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Nimi RSA tulee Ron Rivestin, Adi Shamirin ja Leonard Adlemanin sukunimistä, jotka julkaisivat algoritmin vuonna 1977. RSA</w:t>
      </w:r>
      <w:r w:rsidR="001763E3" w:rsidRPr="001763E3">
        <w:t xml:space="preserve">:n </w:t>
      </w:r>
      <w:r w:rsidR="001763E3" w:rsidRPr="001763E3">
        <w:t xml:space="preserve">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w:t>
      </w:r>
      <w:r w:rsidR="001763E3" w:rsidRPr="001763E3">
        <w:lastRenderedPageBreak/>
        <w:t>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w:t>
      </w:r>
      <w:r w:rsidRPr="00A75B6C">
        <w:rPr>
          <w:rFonts w:eastAsiaTheme="minorEastAsia"/>
        </w:rPr>
        <w:t xml:space="preserve">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m:t>
          </m:r>
          <m:r>
            <w:rPr>
              <w:rFonts w:ascii="Cambria Math" w:hAnsi="Cambria Math"/>
            </w:rPr>
            <m:t xml:space="preserve">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5368008"/>
      <w:r>
        <w:t>TLS</w:t>
      </w:r>
      <w:bookmarkEnd w:id="26"/>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5D7F636A" w14:textId="5D52EB00" w:rsidR="00CE406B" w:rsidRDefault="00CE406B" w:rsidP="00CE406B">
      <w:pPr>
        <w:pStyle w:val="BodyText1"/>
      </w:pPr>
      <w:r w:rsidRPr="00CE406B">
        <w:lastRenderedPageBreak/>
        <w:t>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23C2A49" w14:textId="5D7CB712" w:rsidR="00CE406B" w:rsidRDefault="00CE406B" w:rsidP="00CE406B">
      <w:pPr>
        <w:pStyle w:val="BodyText1"/>
        <w:keepNext/>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yksityisellä avaimella.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22F68980" w14:textId="453EBB7E" w:rsidR="00CE406B" w:rsidRDefault="00CE406B" w:rsidP="00CE406B">
      <w:pPr>
        <w:pStyle w:val="BodyText1"/>
        <w:keepNext/>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Varmenteen voi myös allekirjoittaa omalla yksityisellä avaimella, jolloin puhutaan itseallekirjoitetuista varmenteista. Tällöin asiakas ei voi varmistaa palvelimen aitoutta varmenneviranomaisten kautta, vaan luottamus täytyy todentaa toisella tavalla.</w:t>
      </w:r>
      <w:r w:rsidRPr="00CE406B">
        <w:t xml:space="preserve">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49A3694D" w14:textId="77777777" w:rsidR="00E17DBD" w:rsidRDefault="00E17DBD" w:rsidP="00E17DBD">
      <w:pPr>
        <w:pStyle w:val="BodyText1"/>
        <w:keepNext/>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004F44B" w14:textId="3D27E81B" w:rsidR="00E17DBD" w:rsidRDefault="00E17DBD" w:rsidP="00E17DBD">
      <w:pPr>
        <w:pStyle w:val="BodyText1"/>
        <w:keepNext/>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00CF8801" w14:textId="446712E8" w:rsidR="00E17DBD" w:rsidRDefault="00E17DBD" w:rsidP="00E17DBD">
      <w:pPr>
        <w:pStyle w:val="BodyText1"/>
        <w:keepNext/>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1AC98BA4" w:rsidR="00E17DBD" w:rsidRDefault="00E17DBD" w:rsidP="001C60C5">
      <w:pPr>
        <w:pStyle w:val="BodyText1"/>
        <w:keepNext/>
        <w:rPr>
          <w:rFonts w:eastAsiaTheme="minorEastAsia"/>
        </w:rPr>
      </w:pPr>
      <w:r w:rsidRPr="00E17DBD">
        <w:t xml:space="preserve">Monimutkaisempi tapa avaimen vaihtoon on käyttää Diffie–Hellman-avaintenvaihtoprotokollaa (DH). DH-protokollassa avainta ei lähetetä salattuna toiselle </w:t>
      </w:r>
      <w:r w:rsidRPr="00E17DBD">
        <w:lastRenderedPageBreak/>
        <w:t>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w:t>
      </w:r>
      <w:r w:rsidRPr="00057054">
        <w:rPr>
          <w:rFonts w:eastAsiaTheme="minorEastAsia"/>
        </w:rPr>
        <w:t xml:space="preserve">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t xml:space="preserve">TLS 1.3 tukee myös nopeampaa TLS-kättelyn versiota, joka ei vaadi lainkaan edestakaisia viestejä. Jos asiakas ja palvelin ovat aiemmin muodostaneet yhteyden, ne voivat luoda toisen jaetun salaisuuden ensimmäisen yhteyden aikana käytettäväksi </w:t>
      </w:r>
      <w:r w:rsidRPr="00057054">
        <w:rPr>
          <w:rFonts w:eastAsiaTheme="minorEastAsia"/>
        </w:rPr>
        <w:lastRenderedPageBreak/>
        <w:t>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04A447FB" w:rsidR="009801AF" w:rsidRDefault="009801AF" w:rsidP="001C60C5">
      <w:pPr>
        <w:pStyle w:val="BodyText1"/>
        <w:keepNext/>
        <w:rPr>
          <w:rFonts w:eastAsiaTheme="minorEastAsia"/>
        </w:rPr>
      </w:pPr>
      <w:r w:rsidRPr="009801AF">
        <w:rPr>
          <w:rFonts w:eastAsiaTheme="minorEastAsia"/>
        </w:rPr>
        <w:t xml:space="preserve">Kuvassa </w:t>
      </w:r>
      <w:r>
        <w:rPr>
          <w:rFonts w:eastAsiaTheme="minorEastAsia"/>
        </w:rPr>
        <w:t>11</w:t>
      </w:r>
      <w:r w:rsidRPr="009801AF">
        <w:rPr>
          <w:rFonts w:eastAsiaTheme="minorEastAsia"/>
        </w:rPr>
        <w:t xml:space="preserve"> on esitetty lohkokaavio AES-GCM -todennetun salauksen järjestelmästä, jota sekä TLS 1.3 että TLS 1.2 käyttävät.</w:t>
      </w:r>
    </w:p>
    <w:p w14:paraId="05832B5F" w14:textId="77777777" w:rsidR="00EF5F6C" w:rsidRDefault="00F625C5" w:rsidP="00EF5F6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1E30B67C"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5F3A5C">
        <w:rPr>
          <w:noProof/>
        </w:rPr>
        <w:t>11</w:t>
      </w:r>
      <w:r w:rsidR="00EF5F6C">
        <w:fldChar w:fldCharType="end"/>
      </w:r>
      <w:r w:rsidR="00EF5F6C">
        <w:t xml:space="preserve"> </w:t>
      </w:r>
      <w:r>
        <w:t>AE</w:t>
      </w:r>
      <w:r w:rsidR="00EF5F6C">
        <w:t>S-GCM</w:t>
      </w:r>
    </w:p>
    <w:p w14:paraId="2E23BD96" w14:textId="7AC2E083" w:rsidR="000E7138" w:rsidRDefault="009801AF" w:rsidP="001C60C5">
      <w:pPr>
        <w:pStyle w:val="BodyText1"/>
        <w:keepNext/>
        <w:rPr>
          <w:rFonts w:eastAsiaTheme="minorEastAsia"/>
        </w:rPr>
      </w:pPr>
      <w:r w:rsidRPr="009801AF">
        <w:rPr>
          <w:rFonts w:eastAsiaTheme="minorEastAsia"/>
        </w:rPr>
        <w:lastRenderedPageBreak/>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w:t>
      </w:r>
      <w:r w:rsidR="00493CA1">
        <w:rPr>
          <w:rFonts w:eastAsiaTheme="minorEastAsia"/>
        </w:rPr>
        <w:t>.</w:t>
      </w:r>
      <w:r w:rsidR="00B41667">
        <w:rPr>
          <w:rFonts w:eastAsiaTheme="minorEastAsia"/>
        </w:rPr>
        <w:t xml:space="preserve"> </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p>
    <w:p w14:paraId="3C335E9F" w14:textId="7E1F34F4" w:rsidR="000A1546" w:rsidRPr="00CB4E67" w:rsidRDefault="00656BB9" w:rsidP="00656BB9">
      <w:pPr>
        <w:pStyle w:val="BodyText1"/>
        <w:keepNext/>
        <w:rPr>
          <w:rFonts w:eastAsiaTheme="minorEastAsia"/>
        </w:rPr>
      </w:pPr>
      <w:r w:rsidRPr="00656BB9">
        <w:rPr>
          <w:rFonts w:eastAsiaTheme="minorEastAsia"/>
        </w:rPr>
        <w:t>Kuva 1</w:t>
      </w:r>
      <w:r>
        <w:rPr>
          <w:rFonts w:eastAsiaTheme="minorEastAsia"/>
        </w:rPr>
        <w:t>2</w:t>
      </w:r>
      <w:r w:rsidRPr="00656BB9">
        <w:rPr>
          <w:rFonts w:eastAsiaTheme="minorEastAsia"/>
        </w:rPr>
        <w:t xml:space="preserve"> esittää F5 Labsin tekemän The 2021 TLS Telemetry Report -tutkimuksen tuloksia TLS</w:t>
      </w:r>
      <w:r>
        <w:rPr>
          <w:rFonts w:eastAsiaTheme="minorEastAsia"/>
        </w:rPr>
        <w:t xml:space="preserve">:n </w:t>
      </w:r>
      <w:r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Pr>
          <w:rFonts w:eastAsiaTheme="minorEastAsia"/>
        </w:rPr>
        <w:t xml:space="preserve"> </w:t>
      </w:r>
      <w:r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4FD07CB4"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5F3A5C">
        <w:rPr>
          <w:noProof/>
        </w:rPr>
        <w:t>12</w:t>
      </w:r>
      <w:r>
        <w:fldChar w:fldCharType="end"/>
      </w:r>
      <w:bookmarkEnd w:id="27"/>
      <w:r>
        <w:t xml:space="preserve"> Suosituimmat TLS-salau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r>
        <w:lastRenderedPageBreak/>
        <w:t>Testausympäristö</w:t>
      </w:r>
    </w:p>
    <w:p w14:paraId="4B2CCC19" w14:textId="10403C5D"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AA0B18">
        <w:rPr>
          <w:noProof/>
        </w:rPr>
        <w:t>13</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66E64EB4" w:rsidR="00B57D04" w:rsidRPr="00B57D04" w:rsidRDefault="00910DF8" w:rsidP="00B57D04">
      <w:pPr>
        <w:pStyle w:val="Caption"/>
      </w:pPr>
      <w:r>
        <w:t xml:space="preserve">Kuva </w:t>
      </w:r>
      <w:r>
        <w:fldChar w:fldCharType="begin"/>
      </w:r>
      <w:r>
        <w:instrText xml:space="preserve"> SEQ Kuva \* ARABIC </w:instrText>
      </w:r>
      <w:r>
        <w:fldChar w:fldCharType="separate"/>
      </w:r>
      <w:r w:rsidR="005F3A5C">
        <w:rPr>
          <w:noProof/>
        </w:rPr>
        <w:t>13</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28" w:name="_Toc175368011"/>
      <w:r>
        <w:t>Tiedostojen siirto</w:t>
      </w:r>
      <w:bookmarkEnd w:id="28"/>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3D8D0874"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04AC3F8" w:rsidR="00412382" w:rsidRDefault="00412382" w:rsidP="00412382">
      <w:pPr>
        <w:pStyle w:val="Caption"/>
      </w:pPr>
      <w:r>
        <w:t xml:space="preserve">Kuva </w:t>
      </w:r>
      <w:r>
        <w:fldChar w:fldCharType="begin"/>
      </w:r>
      <w:r>
        <w:instrText xml:space="preserve"> SEQ Kuva \* ARABIC </w:instrText>
      </w:r>
      <w:r>
        <w:fldChar w:fldCharType="separate"/>
      </w:r>
      <w:r w:rsidR="005F3A5C">
        <w:rPr>
          <w:noProof/>
        </w:rPr>
        <w:t>14</w:t>
      </w:r>
      <w:r>
        <w:rPr>
          <w:noProof/>
        </w:rPr>
        <w:fldChar w:fldCharType="end"/>
      </w:r>
      <w:r>
        <w:t xml:space="preserve"> HTTP-latausnäkymä</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29" w:name="_Toc175368012"/>
      <w:r>
        <w:t>Tiedostojen talletus</w:t>
      </w:r>
      <w:bookmarkEnd w:id="2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0" w:name="_Toc175368013"/>
      <w:r>
        <w:lastRenderedPageBreak/>
        <w:t>Projektien tulokset</w:t>
      </w:r>
      <w:bookmarkEnd w:id="30"/>
    </w:p>
    <w:p w14:paraId="48802A10" w14:textId="2B4EC56A" w:rsidR="00BC577C" w:rsidRPr="00BC577C" w:rsidRDefault="00BC577C" w:rsidP="00BC577C">
      <w:pPr>
        <w:pStyle w:val="BodyText1"/>
      </w:pPr>
      <w:r>
        <w:t>Projektien tulokset ovat jaettu suorituskyvy</w:t>
      </w:r>
      <w:r w:rsidR="006229D6">
        <w:t>n,</w:t>
      </w:r>
      <w:r>
        <w:t xml:space="preserve"> kustannusten</w:t>
      </w:r>
      <w:r w:rsidR="006229D6">
        <w:t xml:space="preserve"> sekä tietoturvan</w:t>
      </w:r>
      <w:r>
        <w:t xml:space="preserve"> mukaan. </w:t>
      </w:r>
      <w:r w:rsidR="00A84310">
        <w:t>Kustannusvertailussa otetaan kantaa talletusratkaisujen kustannuksiin Azure</w:t>
      </w:r>
      <w:r w:rsidR="003864BC">
        <w:t>-</w:t>
      </w:r>
      <w:r w:rsidR="00A84310">
        <w:t>pilvipalvelussa ja vertaillaan eri talletusratkaisujen kustannuksia.</w:t>
      </w:r>
      <w:r w:rsidR="006229D6">
        <w:t xml:space="preserve"> Lisäksi tiedonsiirron kustannuksia vertaillaan epäsuorasti käytetyn internet kaistan avulla.</w:t>
      </w:r>
      <w:r w:rsidR="00A84310">
        <w:t xml:space="preserve"> Tehokkuusvertailussa vertaillaan  talletus- sekä lataustapoj</w:t>
      </w:r>
      <w:r w:rsidR="006229D6">
        <w:t>en suorituskykyä</w:t>
      </w:r>
      <w:r w:rsidR="00A84310">
        <w:t xml:space="preserve"> ajallisessa näkökulmassa</w:t>
      </w:r>
      <w:r w:rsidR="006229D6">
        <w:t>. Tietoturvavertailussa vertaillaan käytettyjen ratkaisujen tietoturvaa ja vertaillaan tutkimuksia pilvialustoja käyttävien sovullestun tietoturvasta.</w:t>
      </w:r>
    </w:p>
    <w:p w14:paraId="70B49C42" w14:textId="0AF72EBE" w:rsidR="00557D95" w:rsidRDefault="003864BC" w:rsidP="00557D95">
      <w:pPr>
        <w:pStyle w:val="Heading2"/>
      </w:pPr>
      <w:bookmarkStart w:id="31" w:name="_Toc175368014"/>
      <w:r>
        <w:t>K</w:t>
      </w:r>
      <w:r w:rsidR="00557D95">
        <w:t>ustannusvertailu</w:t>
      </w:r>
      <w:bookmarkEnd w:id="31"/>
    </w:p>
    <w:p w14:paraId="67E7B7E5" w14:textId="714B7E47"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FA4104">
        <w:t>tiedoston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326C35BA"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003452F3" w:rsidRPr="0071605F">
        <w:t>Packet Capture</w:t>
      </w:r>
      <w:r>
        <w:t>a</w:t>
      </w:r>
      <w:r w:rsidR="003452F3">
        <w:t xml:space="preserve"> (</w:t>
      </w:r>
      <w:r w:rsidR="003452F3" w:rsidRPr="0071605F">
        <w:t>PCAP</w:t>
      </w:r>
      <w:r w:rsidR="003452F3">
        <w:t>)</w:t>
      </w:r>
      <w:r w:rsidRPr="00B12EA5">
        <w:t xml:space="preserve"> pakettien sieppaamiseen</w:t>
      </w:r>
      <w:r>
        <w:t>.</w:t>
      </w:r>
    </w:p>
    <w:p w14:paraId="3CDFA66C" w14:textId="507B535E" w:rsidR="003807BC" w:rsidRDefault="003807BC" w:rsidP="003807BC">
      <w:pPr>
        <w:pStyle w:val="Heading3"/>
      </w:pPr>
      <w:bookmarkStart w:id="32" w:name="_Toc175368015"/>
      <w:r>
        <w:t>Pilvialustojen talletusratkai</w:t>
      </w:r>
      <w:r w:rsidR="00573699">
        <w:t>sujen kustannukset</w:t>
      </w:r>
      <w:bookmarkEnd w:id="32"/>
    </w:p>
    <w:p w14:paraId="1AFF664A" w14:textId="77777777" w:rsidR="006536CD" w:rsidRPr="006536CD" w:rsidRDefault="006536CD" w:rsidP="006536CD">
      <w:pPr>
        <w:pStyle w:val="BodyText1"/>
      </w:pPr>
    </w:p>
    <w:p w14:paraId="2E7542BF" w14:textId="5AC5AC43" w:rsidR="00C61E66" w:rsidRDefault="006536CD" w:rsidP="00C61E66">
      <w:pPr>
        <w:pStyle w:val="BodyText1"/>
      </w:pPr>
      <w:r w:rsidRPr="006536CD">
        <w:t xml:space="preserve">Tässä osiossa vertailtaan Azuren </w:t>
      </w:r>
      <w:r>
        <w:t xml:space="preserve"> tarjoamien </w:t>
      </w:r>
      <w:r w:rsidRPr="006536CD">
        <w:t>talletusratkaisujen hintoja.</w:t>
      </w:r>
      <w:r w:rsidR="00FA4104">
        <w:t xml:space="preserve"> </w:t>
      </w:r>
      <w:r w:rsidRPr="006536CD">
        <w:t xml:space="preserve">Azure Cosmos on NOSQL </w:t>
      </w:r>
      <w:r w:rsidR="00FA4104">
        <w:t>-</w:t>
      </w:r>
      <w:r w:rsidRPr="006536CD">
        <w:t>tieto</w:t>
      </w:r>
      <w:r>
        <w:t>kanta</w:t>
      </w:r>
      <w:r w:rsidR="00C61E66">
        <w:t xml:space="preserve"> sekä vektoritietokanta, joka tallentaa dokumentteja JSON</w:t>
      </w:r>
      <w:r w:rsidR="007944BF">
        <w:t>-</w:t>
      </w:r>
      <w:r w:rsidR="00C61E66">
        <w:t>muodossa.  Dokumentit indeksoidaan</w:t>
      </w:r>
      <w:r w:rsidR="00FA4104">
        <w:t>,</w:t>
      </w:r>
      <w:r w:rsidR="00C61E66">
        <w:t xml:space="preserve">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w:t>
      </w:r>
      <w:r w:rsidR="00FA4104">
        <w:t>A</w:t>
      </w:r>
      <w:r w:rsidR="00C61E66">
        <w:t xml:space="preserve">zuren tilille. </w:t>
      </w:r>
      <w:r w:rsidR="00C61E66" w:rsidRPr="00C61E66">
        <w:t>Laskennan laskutus tapahtuu pyyntöyksikköjen</w:t>
      </w:r>
      <w:r w:rsidR="00FA4104">
        <w:t xml:space="preserve"> </w:t>
      </w:r>
      <w:r w:rsidR="00FA4104" w:rsidRPr="00C61E66">
        <w:t>(RU)</w:t>
      </w:r>
      <w:r w:rsidR="00C61E66" w:rsidRPr="00C61E66">
        <w:t xml:space="preserve"> avulla. RU on tietokannan operaatioihin vaadittavan laskennan, muistin ja IO:n abstrakti mitta. eri tietokantaoperaatiot kuluttavat pyyntöyksikköjä tietyn välin sisällä. Tietyn operaation vaadittavaan pyyntöyksikköjen määrään vaikuttaa useampi tekijä</w:t>
      </w:r>
      <w:r w:rsidR="00FA4104">
        <w:t>,</w:t>
      </w:r>
      <w:r w:rsidR="00C61E66" w:rsidRPr="00C61E66">
        <w:t xml:space="preserve"> </w:t>
      </w:r>
      <w:r w:rsidR="00FA4104">
        <w:t>e</w:t>
      </w:r>
      <w:r w:rsidR="00C61E66" w:rsidRPr="00C61E66">
        <w:t>simerkiksi kirjoitettavan/luettavan asian koko</w:t>
      </w:r>
      <w:r w:rsidR="00FA4104">
        <w:t>.</w:t>
      </w:r>
      <w:r w:rsidR="00C61E66" w:rsidRPr="00C61E66">
        <w:t xml:space="preserve"> </w:t>
      </w:r>
      <w:r w:rsidR="00FA4104">
        <w:t>I</w:t>
      </w:r>
      <w:r w:rsidR="00C61E66" w:rsidRPr="00C61E66">
        <w:t xml:space="preserve">ndeksien käyttäminen kasvattaa vaadittavien Pyyntöyksikköjen määrää. Vaadittavien pyyntöyksikköjen määrä on deterministinen, eli </w:t>
      </w:r>
      <w:r w:rsidR="00C61E66" w:rsidRPr="00C61E66">
        <w:lastRenderedPageBreak/>
        <w:t xml:space="preserve">sama operaatio, samalla tietokannalla vaatii aina saman verran </w:t>
      </w:r>
      <w:r w:rsidR="00214DBE">
        <w:t>p</w:t>
      </w:r>
      <w:r w:rsidR="00C61E66" w:rsidRPr="00C61E66">
        <w:t>yyntöyksikköjä. Azure Cosmos DB laskuttaa pyyntöyksiköillä sekunnissa mitattuna (RU/s)</w:t>
      </w:r>
      <w:r w:rsidR="00214DBE">
        <w:t>,</w:t>
      </w:r>
      <w:r w:rsidR="00C61E66" w:rsidRPr="00C61E66">
        <w:t xml:space="preserve"> tai pelkästään käytetyistä pyyntöyksiköistä. Laskutus riippuu tietokannan valitusta skaalautuvuusmallista. </w:t>
      </w:r>
      <w:r w:rsidR="00214DBE">
        <w:t>P</w:t>
      </w:r>
      <w:r w:rsidR="00C61E66" w:rsidRPr="00C61E66">
        <w:t>alveliton malli laskuttaa pelkästään käytetyistä pyyntöyksiköistä 0.235</w:t>
      </w:r>
      <w:r w:rsidR="00214DBE">
        <w:t xml:space="preserve"> €</w:t>
      </w:r>
      <w:r w:rsidR="00C61E66" w:rsidRPr="00C61E66">
        <w:t xml:space="preserve"> miljoona</w:t>
      </w:r>
      <w:r w:rsidR="00214DBE">
        <w:t>sta käytetystä</w:t>
      </w:r>
      <w:r w:rsidR="00C61E66" w:rsidRPr="00C61E66">
        <w:t xml:space="preserve"> pyyntöyksiköstä. Kiinteäsuorituskyky-mallissa tietokantaan kiinnitetään kiinteä RU/s</w:t>
      </w:r>
      <w:r w:rsidR="00214DBE">
        <w:t>-</w:t>
      </w:r>
      <w:r w:rsidR="00C61E66" w:rsidRPr="00C61E66">
        <w:t xml:space="preserve">arvo, ja siitä veloitetaan 0.0075 </w:t>
      </w:r>
      <w:r w:rsidR="00214DBE">
        <w:t xml:space="preserve">€ </w:t>
      </w:r>
      <w:r w:rsidR="00C61E66" w:rsidRPr="00C61E66">
        <w:t xml:space="preserve">tunnilta sataa RU/s </w:t>
      </w:r>
      <w:r w:rsidR="00214DBE">
        <w:t>-</w:t>
      </w:r>
      <w:r w:rsidR="00C61E66" w:rsidRPr="00C61E66">
        <w:t>yksikköä kohden. Automaattisessa skaalaus- mallissa tietokannan RU/s arvo skaalautuu automaattisesti kuorman mukana 10% -100% välillä annetusta maksimi RU/s</w:t>
      </w:r>
      <w:r w:rsidR="00214DBE">
        <w:t>-</w:t>
      </w:r>
      <w:r w:rsidR="00C61E66" w:rsidRPr="00C61E66">
        <w:t>arvosta. Tunnin maksimi RU/s</w:t>
      </w:r>
      <w:r w:rsidR="007944BF">
        <w:t>-</w:t>
      </w:r>
      <w:r w:rsidR="00C61E66" w:rsidRPr="00C61E66">
        <w:t xml:space="preserve">arvosta veloitetaan 0.008 </w:t>
      </w:r>
      <w:r w:rsidR="00214DBE">
        <w:t>€</w:t>
      </w:r>
      <w:r w:rsidR="00C61E66" w:rsidRPr="00C61E66">
        <w:t xml:space="preserve">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w:t>
      </w:r>
      <w:r w:rsidR="00214DBE">
        <w:t>€</w:t>
      </w:r>
      <w:r w:rsidR="00C61E66" w:rsidRPr="00C61E66">
        <w:t xml:space="preserve"> giga tavulta.</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3E796683" w14:textId="1BCC2B5C" w:rsidR="00B63151" w:rsidRDefault="00B63151" w:rsidP="00B63151">
      <w:pPr>
        <w:pStyle w:val="BodyText1"/>
      </w:pPr>
      <w:r w:rsidRPr="00B63151">
        <w:t xml:space="preserve">Azure </w:t>
      </w:r>
      <w:r>
        <w:t>tarjoaa täysin ylläpidetyn SQL</w:t>
      </w:r>
      <w:r w:rsidR="007235DD">
        <w:t>-</w:t>
      </w:r>
      <w:r>
        <w:t>tietokannan</w:t>
      </w:r>
      <w:r w:rsidR="007235DD">
        <w:t>,</w:t>
      </w:r>
      <w:r>
        <w:t xml:space="preserve">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 xml:space="preserve">Virtuaaliytimeen (vCore) perustuva malli  tarjoaa valinnan varattujen tai palvelimettomien laskentamallien välillä. </w:t>
      </w:r>
      <w:r w:rsidR="007235DD">
        <w:t>Varartun</w:t>
      </w:r>
      <w:r w:rsidRPr="00B63151">
        <w:t xml:space="preserve">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w:t>
      </w:r>
      <w:r w:rsidR="007235DD">
        <w:t>,</w:t>
      </w:r>
      <w:r w:rsidRPr="00B63151">
        <w:t xml:space="preserve">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w:t>
      </w:r>
      <w:r w:rsidR="007235DD">
        <w:t>,</w:t>
      </w:r>
      <w:r>
        <w:t xml:space="preserve">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käyttämiseen. DTU-pohjaisen laskentatehon voi muuttaa virtuaaliytimen tehoon </w:t>
      </w:r>
      <w:r>
        <w:lastRenderedPageBreak/>
        <w:t xml:space="preserve">suhteella 100 DTU-yksikköä vastaa yhtä virtuaaliydintä. Laskentateho on valittavissa 5-400 DTU-yksikön välistä ja käytettävissä oleva talletustila vaihtelee 2 GB-4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rsidR="007235DD">
        <w:t>.</w:t>
      </w:r>
      <w:r>
        <w:t xml:space="preserve"> </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02A822A5" w:rsidR="00C61E66" w:rsidRDefault="006656F7" w:rsidP="00C61E66">
      <w:pPr>
        <w:pStyle w:val="BodyText1"/>
      </w:pPr>
      <w:r w:rsidRPr="006656F7">
        <w:t>Azure Blob Storage on Microsoftin Object Storage</w:t>
      </w:r>
      <w:r w:rsidR="00C6466D">
        <w:t>,</w:t>
      </w:r>
      <w:r w:rsidRPr="006656F7">
        <w:t xml:space="preserve"> ja se on suunniteltu rakenteettoman datan tallentamiseen. Azure Blob Storage tarjoaa HTTP-rajapinnan, jonka avulla tiedostoja pystytään muokkaamaan. Useille ohjelmistokielille on tehty valmiit asiakaskirjastot sekä CLI</w:t>
      </w:r>
      <w:r w:rsidR="00C6466D">
        <w:t>-</w:t>
      </w:r>
      <w:r w:rsidRPr="006656F7">
        <w:t xml:space="preserve">työkaluja. Blob Storage laskuttaa talletustilasta sekä operaatioista. Talletustilan ja operaatioiden hinta määräytyy valitun palvelumallin mukaan. </w:t>
      </w:r>
      <w:r w:rsidR="00C6466D">
        <w:t>V</w:t>
      </w:r>
      <w:r w:rsidRPr="006656F7">
        <w:t>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w:t>
      </w:r>
      <w:r w:rsidR="00C6466D">
        <w:t>latenssi</w:t>
      </w:r>
      <w:r w:rsidR="0093025C">
        <w:t xml:space="preserve"> kasvaa kohti arkistoa.</w:t>
      </w:r>
      <w:r w:rsidRPr="006656F7">
        <w:t xml:space="preserve">  korkealuokkaisenmallin talletus tila maksaa  0.13869 </w:t>
      </w:r>
      <w:r w:rsidR="00C6466D">
        <w:t>€</w:t>
      </w:r>
      <w:r w:rsidRPr="006656F7">
        <w:t xml:space="preserve"> giga tavulta ja on melkein kymmenen kertaa kalliimpi kuin seuraava kuumamalli. Hinnat halpenevat edelleen kohti arkistoa mentäessä ja arkisto maksaa 0.00092 </w:t>
      </w:r>
      <w:r w:rsidR="00C6466D">
        <w:t>€</w:t>
      </w:r>
      <w:r w:rsidRPr="006656F7">
        <w:t xml:space="preserve">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52093145" w14:textId="1BC67CA0" w:rsidR="00EF5513" w:rsidRDefault="00EF5513" w:rsidP="00C61E66">
      <w:pPr>
        <w:pStyle w:val="BodyText1"/>
      </w:pPr>
      <w:r w:rsidRPr="00EF5513">
        <w:rPr>
          <w:lang w:val="en-US"/>
        </w:rPr>
        <w:t>Azure Files on Microsoftin File Storage</w:t>
      </w:r>
      <w:r w:rsidR="007944BF">
        <w:rPr>
          <w:lang w:val="en-US"/>
        </w:rPr>
        <w:t>-</w:t>
      </w:r>
      <w:r w:rsidRPr="00EF5513">
        <w:rPr>
          <w:lang w:val="en-US"/>
        </w:rPr>
        <w:t xml:space="preserve">palvelu. </w:t>
      </w:r>
      <w:r w:rsidRPr="00EF5513">
        <w:t xml:space="preserve">Palvelu mahdollistaa tiedostojen yhtäaikaisen käyttämisen eri käyttöjärjestelmien välillä. Valittavia palvelumalleja on neljä: korkealuokkaien, Tapahtuma optimoitu, kuuma, viileä. Korkealuokkaien tarjoaa pienimmän latenssin ja </w:t>
      </w:r>
      <w:r w:rsidR="00C6466D">
        <w:t>latenssi</w:t>
      </w:r>
      <w:r w:rsidRPr="00EF5513">
        <w:t xml:space="preserv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w:t>
      </w:r>
      <w:r w:rsidR="00DC3B4C">
        <w:t xml:space="preserve"> </w:t>
      </w:r>
      <w:r w:rsidR="00DC3B4C" w:rsidRPr="00EF5513">
        <w:t>Luku- ja kirjoitusoperaatiot</w:t>
      </w:r>
      <w:r w:rsidRPr="00EF5513">
        <w:t xml:space="preserve"> ja hinnat kasvavat kun siirrytään kylmää mallia kohti. Kylmän mallin</w:t>
      </w:r>
      <w:r w:rsidR="00DC3B4C">
        <w:t xml:space="preserve"> </w:t>
      </w:r>
      <w:r w:rsidR="00DC3B4C" w:rsidRPr="00EF5513">
        <w:t>Luku- ja kirjoitusoperaati</w:t>
      </w:r>
      <w:r w:rsidR="00DC3B4C">
        <w:t>oiden</w:t>
      </w:r>
      <w:r w:rsidRPr="00EF5513">
        <w:t xml:space="preserve"> hinnat ovat keskimäärin noin kymmenen kertaa kalliimmat kuin Tapahtuma optimoidun.</w:t>
      </w:r>
      <w:r>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468A7301" w:rsidR="008B566D" w:rsidRDefault="008B566D" w:rsidP="00C61E66">
      <w:pPr>
        <w:pStyle w:val="BodyText1"/>
      </w:pPr>
      <w:r w:rsidRPr="008B566D">
        <w:lastRenderedPageBreak/>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sekunnissa</w:t>
      </w:r>
      <w:r w:rsidR="00DC3B4C">
        <w:t xml:space="preserve"> </w:t>
      </w:r>
      <w:r w:rsidR="00DC3B4C" w:rsidRPr="008B566D">
        <w:t xml:space="preserve">(IOPS) </w:t>
      </w:r>
      <w:r w:rsidRPr="008B566D">
        <w:t xml:space="preserve">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w:t>
      </w:r>
      <w:r w:rsidR="00DC3B4C">
        <w:t>,</w:t>
      </w:r>
      <w:r w:rsidR="00342625" w:rsidRPr="00342625">
        <w:t xml:space="preserve"> ja maksimi yhtäkestoinen aika sille</w:t>
      </w:r>
      <w:r w:rsidR="00DC3B4C">
        <w:t xml:space="preserve"> on</w:t>
      </w:r>
      <w:r w:rsidR="00342625" w:rsidRPr="00342625">
        <w:t xml:space="preserve"> 30 minuuttia. Purskeen käyttö kuluttaa krediittejä</w:t>
      </w:r>
      <w:r w:rsidR="00DC3B4C">
        <w:t>,</w:t>
      </w:r>
      <w:r w:rsidR="00342625" w:rsidRPr="00342625">
        <w:t xml:space="preserve">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w:t>
      </w:r>
      <w:r w:rsidR="007944BF">
        <w:t>-</w:t>
      </w:r>
      <w:r w:rsidR="00E62AB1" w:rsidRPr="00E62AB1">
        <w:t xml:space="preserve">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w:t>
      </w:r>
      <w:r w:rsidR="00DC3B4C">
        <w:t>SSD</w:t>
      </w:r>
      <w:r w:rsidR="00E62AB1" w:rsidRPr="00E62AB1">
        <w:t>-levyn, mutta siirrettävän datan määrä on huomattavasti pienempi.</w:t>
      </w:r>
      <w:r w:rsidR="00E62AB1">
        <w:t xml:space="preserve"> </w:t>
      </w:r>
      <w:r w:rsidR="00E62AB1" w:rsidRPr="00E62AB1">
        <w:t xml:space="preserve">Ultra diskin laskutus toimii pikkaisen </w:t>
      </w:r>
      <w:r w:rsidR="00DC3B4C">
        <w:t>eri tavalla</w:t>
      </w:r>
      <w:r w:rsidR="00E62AB1" w:rsidRPr="00E62AB1">
        <w:t>, siinä käyttäjä voi valita vapaasti halutun  IOPS- ja MB/s-suorituskyvyn ja levyn talletuskoon. Jokaisesta valitusta komponentista laskutetaan erikseen ja levyn kustannukseksi tulee näiden summa.</w:t>
      </w:r>
      <w:r w:rsidR="00DC3B4C">
        <w:fldChar w:fldCharType="begin"/>
      </w:r>
      <w:r w:rsidR="00DC3B4C">
        <w:instrText xml:space="preserve"> REF _Ref176574370 \r \h </w:instrText>
      </w:r>
      <w:r w:rsidR="00DC3B4C">
        <w:fldChar w:fldCharType="separate"/>
      </w:r>
      <w:r w:rsidR="00DC3B4C">
        <w:t>[60]</w:t>
      </w:r>
      <w:r w:rsidR="00DC3B4C">
        <w:fldChar w:fldCharType="end"/>
      </w:r>
    </w:p>
    <w:p w14:paraId="69852287" w14:textId="14122B7A" w:rsidR="00827AB5" w:rsidRDefault="00827AB5" w:rsidP="00C61E66">
      <w:pPr>
        <w:pStyle w:val="BodyText1"/>
      </w:pPr>
      <w:r>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lastRenderedPageBreak/>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486AC1B2"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lastRenderedPageBreak/>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4295A108" w:rsidR="00D16002" w:rsidRDefault="00D16002" w:rsidP="00C61E66">
      <w:pPr>
        <w:pStyle w:val="BodyText1"/>
      </w:pPr>
      <w:r>
        <w:t>Cosmos</w:t>
      </w:r>
      <w:r w:rsidR="00DC3B4C">
        <w:t>-</w:t>
      </w:r>
      <w:r>
        <w:t>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niin huomaa selkeästi logiikan kylmien ja kuumien talletusratkaisuiden välillä. Kuumat ratkaisut ovat IO-suorituskyvyltään tehokkaita ja talletustila kustantaa enemmän, mutta IO-operaatiot ovat halpoja. Kylmät 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3" w:name="_Toc175368016"/>
      <w:r>
        <w:lastRenderedPageBreak/>
        <w:t>Tiedostojen siir</w:t>
      </w:r>
      <w:r w:rsidR="00573699">
        <w:t>ron kustannukset</w:t>
      </w:r>
      <w:bookmarkEnd w:id="33"/>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014F81CF"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w:t>
      </w:r>
      <w:r w:rsidR="003C668B">
        <w:t>,</w:t>
      </w:r>
      <w:r w:rsidR="00391E05">
        <w:t xml:space="preserve"> ja niitä on käytetty C#-kirjastoilla.</w:t>
      </w:r>
      <w:r w:rsidR="0047064D">
        <w:t xml:space="preserve"> Vertailu tehtiin kahde</w:t>
      </w:r>
      <w:r w:rsidR="003C668B">
        <w:t>lla</w:t>
      </w:r>
      <w:r w:rsidR="0047064D">
        <w:t xml:space="preserve">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6D52DE6D"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w:t>
      </w:r>
      <w:r w:rsidR="007944BF">
        <w:t>B</w:t>
      </w:r>
      <w:r w:rsidR="00D22758">
        <w:t xml:space="preserve">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HTTP-pyynnön vastaus. Pienemmällä tiedostokoolla tämä vastaus on noin 1% tiedoston koosta.</w:t>
      </w:r>
    </w:p>
    <w:p w14:paraId="7DBC998E" w14:textId="65D9037C" w:rsidR="00557D95" w:rsidRDefault="003864BC" w:rsidP="00557D95">
      <w:pPr>
        <w:pStyle w:val="Heading2"/>
      </w:pPr>
      <w:bookmarkStart w:id="34" w:name="_Toc175368017"/>
      <w:r>
        <w:t>T</w:t>
      </w:r>
      <w:r w:rsidR="00557D95">
        <w:t>ehokkuusvertailu</w:t>
      </w:r>
      <w:bookmarkEnd w:id="34"/>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07F67192" w:rsidR="00F12CA3" w:rsidRDefault="00823341" w:rsidP="00823341">
      <w:pPr>
        <w:pStyle w:val="Caption"/>
      </w:pPr>
      <w:bookmarkStart w:id="35" w:name="_Ref115924351"/>
      <w:bookmarkStart w:id="36" w:name="_Ref108977386"/>
      <w:r>
        <w:t xml:space="preserve">Kuva </w:t>
      </w:r>
      <w:r>
        <w:fldChar w:fldCharType="begin"/>
      </w:r>
      <w:r>
        <w:instrText xml:space="preserve"> SEQ Kuva \* ARABIC </w:instrText>
      </w:r>
      <w:r>
        <w:fldChar w:fldCharType="separate"/>
      </w:r>
      <w:r w:rsidR="005F3A5C">
        <w:rPr>
          <w:noProof/>
        </w:rPr>
        <w:t>15</w:t>
      </w:r>
      <w:r>
        <w:rPr>
          <w:noProof/>
        </w:rPr>
        <w:fldChar w:fldCharType="end"/>
      </w:r>
      <w:bookmarkEnd w:id="35"/>
      <w:r>
        <w:t xml:space="preserve"> FTP, FTPS ja SFTP latausten tulokset</w:t>
      </w:r>
      <w:bookmarkEnd w:id="36"/>
    </w:p>
    <w:p w14:paraId="3F0772B5" w14:textId="0F3DF8E1" w:rsidR="00FC1065" w:rsidRDefault="00E33AA4" w:rsidP="00D305E2">
      <w:pPr>
        <w:pStyle w:val="BodyText1"/>
      </w:pPr>
      <w:r>
        <w:lastRenderedPageBreak/>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41B64B45" w:rsidR="00FC1065" w:rsidRDefault="007A4351" w:rsidP="007A4351">
      <w:pPr>
        <w:pStyle w:val="Caption"/>
      </w:pPr>
      <w:bookmarkStart w:id="37" w:name="_Ref115924397"/>
      <w:r>
        <w:t xml:space="preserve">Kuva </w:t>
      </w:r>
      <w:r>
        <w:fldChar w:fldCharType="begin"/>
      </w:r>
      <w:r>
        <w:instrText xml:space="preserve"> SEQ Kuva \* ARABIC </w:instrText>
      </w:r>
      <w:r>
        <w:fldChar w:fldCharType="separate"/>
      </w:r>
      <w:r w:rsidR="005F3A5C">
        <w:rPr>
          <w:noProof/>
        </w:rPr>
        <w:t>16</w:t>
      </w:r>
      <w:r>
        <w:rPr>
          <w:noProof/>
        </w:rPr>
        <w:fldChar w:fldCharType="end"/>
      </w:r>
      <w:bookmarkEnd w:id="37"/>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73850ECF"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HTTP-latausten </w:t>
      </w:r>
      <w:r w:rsidR="000E59F5">
        <w:t xml:space="preserve">lähetettävän datan määrää suhteessa tiedoston kokoon. </w:t>
      </w:r>
      <w:r w:rsidR="00FC7B2F">
        <w:t xml:space="preserve">Lähetettävä data on mitattu Wireshark-ohjelmalla jota käytetään verkkojen analyysiin. Siirrettävässä datassa on mukana kaikki TCP-tasolla siirtnyt data, </w:t>
      </w:r>
      <w:r w:rsidR="00117099">
        <w:t>joten se katttaa siirretävän tiedosotn sekä HTTP-pyyntöön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w:t>
      </w:r>
      <w:r w:rsidR="002E3C0B">
        <w:lastRenderedPageBreak/>
        <w:t>jonka takia se ehdottomasti huonoin tapa siirtää tiedostoja HTTP</w:t>
      </w:r>
      <w:r w:rsidR="007944BF">
        <w:t>-</w:t>
      </w:r>
      <w:r w:rsidR="002E3C0B">
        <w:t>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708CD13B" w:rsidR="00651866" w:rsidRDefault="00651866" w:rsidP="00651866">
      <w:pPr>
        <w:pStyle w:val="Caption"/>
      </w:pPr>
      <w:bookmarkStart w:id="38" w:name="_Ref115923720"/>
      <w:r>
        <w:t xml:space="preserve">Kuva </w:t>
      </w:r>
      <w:r>
        <w:fldChar w:fldCharType="begin"/>
      </w:r>
      <w:r>
        <w:instrText xml:space="preserve"> SEQ Kuva \* ARABIC </w:instrText>
      </w:r>
      <w:r>
        <w:fldChar w:fldCharType="separate"/>
      </w:r>
      <w:r w:rsidR="005F3A5C">
        <w:rPr>
          <w:noProof/>
        </w:rPr>
        <w:t>17</w:t>
      </w:r>
      <w:r>
        <w:rPr>
          <w:noProof/>
        </w:rPr>
        <w:fldChar w:fldCharType="end"/>
      </w:r>
      <w:bookmarkEnd w:id="38"/>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02889436" w:rsidR="006D5262" w:rsidRPr="00BD1807" w:rsidRDefault="002068A3" w:rsidP="006D5262">
      <w:pPr>
        <w:pStyle w:val="Caption"/>
        <w:rPr>
          <w:lang w:val="en-US"/>
        </w:rPr>
      </w:pPr>
      <w:bookmarkStart w:id="39" w:name="_Ref115924454"/>
      <w:r w:rsidRPr="00765F3F">
        <w:rPr>
          <w:lang w:val="en-US"/>
        </w:rPr>
        <w:t xml:space="preserve">Kuva </w:t>
      </w:r>
      <w:r>
        <w:fldChar w:fldCharType="begin"/>
      </w:r>
      <w:r w:rsidRPr="00765F3F">
        <w:rPr>
          <w:lang w:val="en-US"/>
        </w:rPr>
        <w:instrText xml:space="preserve"> SEQ Kuva \* ARABIC </w:instrText>
      </w:r>
      <w:r>
        <w:fldChar w:fldCharType="separate"/>
      </w:r>
      <w:r w:rsidR="005F3A5C">
        <w:rPr>
          <w:noProof/>
          <w:lang w:val="en-US"/>
        </w:rPr>
        <w:t>18</w:t>
      </w:r>
      <w:r>
        <w:rPr>
          <w:noProof/>
        </w:rPr>
        <w:fldChar w:fldCharType="end"/>
      </w:r>
      <w:bookmarkEnd w:id="39"/>
      <w:r w:rsidRPr="00765F3F">
        <w:rPr>
          <w:lang w:val="en-US"/>
        </w:rPr>
        <w:t xml:space="preserve"> Websocket-lataus</w:t>
      </w:r>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11FC0EB4" w:rsidR="006D5262" w:rsidRDefault="006D5262" w:rsidP="006D5262">
      <w:pPr>
        <w:pStyle w:val="Caption"/>
      </w:pPr>
      <w:r>
        <w:t xml:space="preserve">Kuva </w:t>
      </w:r>
      <w:r>
        <w:fldChar w:fldCharType="begin"/>
      </w:r>
      <w:r>
        <w:instrText xml:space="preserve"> SEQ Kuva \* ARABIC </w:instrText>
      </w:r>
      <w:r>
        <w:fldChar w:fldCharType="separate"/>
      </w:r>
      <w:r w:rsidR="005F3A5C">
        <w:rPr>
          <w:noProof/>
        </w:rPr>
        <w:t>19</w:t>
      </w:r>
      <w:r>
        <w:rPr>
          <w:noProof/>
        </w:rPr>
        <w:fldChar w:fldCharType="end"/>
      </w:r>
      <w:r>
        <w:t xml:space="preserve"> Websocket -latauksen siirrettävän datan kasvu</w:t>
      </w:r>
    </w:p>
    <w:p w14:paraId="61DF1CF2" w14:textId="61DD04A7"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w:t>
      </w:r>
      <w:r w:rsidR="007944BF">
        <w:t>-</w:t>
      </w:r>
      <w:r w:rsidR="001578CA" w:rsidRPr="00C80B9C">
        <w:t>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1E06711C" w:rsidR="007A4351" w:rsidRPr="00FC1065" w:rsidRDefault="007A4351" w:rsidP="007A4351">
      <w:pPr>
        <w:pStyle w:val="Caption"/>
      </w:pPr>
      <w:bookmarkStart w:id="40" w:name="_Ref115924494"/>
      <w:r>
        <w:t xml:space="preserve">Kuva </w:t>
      </w:r>
      <w:r>
        <w:fldChar w:fldCharType="begin"/>
      </w:r>
      <w:r>
        <w:instrText xml:space="preserve"> SEQ Kuva \* ARABIC </w:instrText>
      </w:r>
      <w:r>
        <w:fldChar w:fldCharType="separate"/>
      </w:r>
      <w:r w:rsidR="005F3A5C">
        <w:rPr>
          <w:noProof/>
        </w:rPr>
        <w:t>20</w:t>
      </w:r>
      <w:r>
        <w:rPr>
          <w:noProof/>
        </w:rPr>
        <w:fldChar w:fldCharType="end"/>
      </w:r>
      <w:bookmarkEnd w:id="40"/>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500E6A8"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w:t>
      </w:r>
      <w:r w:rsidR="00273418">
        <w:t>-</w:t>
      </w:r>
      <w:r>
        <w:t xml:space="preserve">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135FA380" w:rsidR="00137FC0" w:rsidRDefault="00137FC0" w:rsidP="00137FC0">
      <w:pPr>
        <w:pStyle w:val="Caption"/>
      </w:pPr>
      <w:bookmarkStart w:id="41" w:name="_Ref111715868"/>
      <w:r>
        <w:t xml:space="preserve">Kuva </w:t>
      </w:r>
      <w:r>
        <w:fldChar w:fldCharType="begin"/>
      </w:r>
      <w:r>
        <w:instrText xml:space="preserve"> SEQ Kuva \* ARABIC </w:instrText>
      </w:r>
      <w:r>
        <w:fldChar w:fldCharType="separate"/>
      </w:r>
      <w:r w:rsidR="005F3A5C">
        <w:rPr>
          <w:noProof/>
        </w:rPr>
        <w:t>21</w:t>
      </w:r>
      <w:r>
        <w:rPr>
          <w:noProof/>
        </w:rPr>
        <w:fldChar w:fldCharType="end"/>
      </w:r>
      <w:bookmarkEnd w:id="41"/>
      <w:r>
        <w:t xml:space="preserve"> Tiedostojen tallentaminen SQL-tietokantaan ja kovalevylle</w:t>
      </w:r>
    </w:p>
    <w:p w14:paraId="3486A31B" w14:textId="6147B5D6" w:rsidR="00A77AFE" w:rsidRDefault="00A77AFE" w:rsidP="00A77AFE">
      <w:pPr>
        <w:pStyle w:val="Heading2"/>
      </w:pPr>
      <w:bookmarkStart w:id="42" w:name="_Toc175368018"/>
      <w:r>
        <w:t>Tietoturvavertailu</w:t>
      </w:r>
      <w:bookmarkEnd w:id="42"/>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2E9D8789"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w:t>
      </w:r>
      <w:r w:rsidR="002C377F">
        <w:t>.</w:t>
      </w:r>
      <w:r w:rsidR="00023DD7">
        <w:t xml:space="preserve"> </w:t>
      </w:r>
      <w:r w:rsidR="002C377F">
        <w:t>T</w:t>
      </w:r>
      <w:r w:rsidR="00023DD7">
        <w:t xml:space="preserve">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w:t>
      </w:r>
      <w:r w:rsidR="002C377F">
        <w:t>Tällöin</w:t>
      </w:r>
      <w:r w:rsidR="0019063F" w:rsidRPr="0019063F">
        <w:t xml:space="preserve">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06E2726E" w:rsidR="00C601C0" w:rsidRDefault="001C63B4" w:rsidP="00557D95">
      <w:pPr>
        <w:pStyle w:val="BodyText1"/>
      </w:pPr>
      <w:r>
        <w:t xml:space="preserve">HTTP-protokollassa on  lisäksi haavoittuvuuksia, joita ei pystytä torjumaan TLS- salauksella. </w:t>
      </w:r>
      <w:r w:rsidR="00C601C0" w:rsidRPr="00C601C0">
        <w:t xml:space="preserve">BREACH haavoittuvuus johtuu HTTPP-protokollan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Hyökkäykseltä pystyy suojautumaan laittamalla palvelimen HTTP-pakkauksen pois päältä.</w:t>
      </w:r>
      <w:r w:rsidR="002C377F">
        <w:fldChar w:fldCharType="begin"/>
      </w:r>
      <w:r w:rsidR="002C377F">
        <w:instrText xml:space="preserve"> REF _Ref176575822 \r \h </w:instrText>
      </w:r>
      <w:r w:rsidR="002C377F">
        <w:fldChar w:fldCharType="separate"/>
      </w:r>
      <w:r w:rsidR="002C377F">
        <w:t>[63]</w:t>
      </w:r>
      <w:r w:rsidR="002C377F">
        <w:fldChar w:fldCharType="end"/>
      </w:r>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0F404294" w:rsidR="001D2A97" w:rsidRDefault="001D2A97" w:rsidP="001D2A97">
      <w:pPr>
        <w:pStyle w:val="BodyText1"/>
      </w:pPr>
      <w:r w:rsidRPr="001D2A97">
        <w:t>RC4</w:t>
      </w:r>
      <w:r w:rsidR="00273418">
        <w:t>-</w:t>
      </w:r>
      <w:r w:rsidRPr="001D2A97">
        <w:t>hyökkäys</w:t>
      </w:r>
      <w:r w:rsidR="00273418">
        <w:t xml:space="preserve"> tapahtuu</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F64B66">
        <w:fldChar w:fldCharType="begin"/>
      </w:r>
      <w:r w:rsidR="00F64B66">
        <w:instrText xml:space="preserve"> REF _Ref176575885 \r \h </w:instrText>
      </w:r>
      <w:r w:rsidR="00F64B66">
        <w:fldChar w:fldCharType="separate"/>
      </w:r>
      <w:r w:rsidR="00F64B66">
        <w:t>[64]</w:t>
      </w:r>
      <w:r w:rsidR="00F64B66">
        <w:fldChar w:fldCharType="end"/>
      </w:r>
      <w:r w:rsidR="00D83F2F">
        <w:t xml:space="preserve"> </w:t>
      </w:r>
    </w:p>
    <w:p w14:paraId="6BBB7217" w14:textId="2D9009AE"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rsidR="00F64B66">
        <w:fldChar w:fldCharType="begin"/>
      </w:r>
      <w:r w:rsidR="00F64B66">
        <w:instrText xml:space="preserve"> REF _Ref176575927 \r \h </w:instrText>
      </w:r>
      <w:r w:rsidR="00F64B66">
        <w:fldChar w:fldCharType="separate"/>
      </w:r>
      <w:r w:rsidR="00F64B66">
        <w:t>[65]</w:t>
      </w:r>
      <w:r w:rsidR="00F64B66">
        <w:fldChar w:fldCharType="end"/>
      </w:r>
      <w:r>
        <w:t xml:space="preserve"> </w:t>
      </w:r>
    </w:p>
    <w:p w14:paraId="41E7BB40" w14:textId="081BAE20"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täytteen. Täytettävä sisältävä lohko on viimeisenä ja hyökkääjä vaihtaa viimeisen lohkon ja murrettavan lohkon paikkaa ja lähettää pyynnön useaan kertaan palvelimelle muuttaen pyynnön kokoa jokaisella pyynnöllä. Jos palvelin hyväksyy pyynnön, niin </w:t>
      </w:r>
      <w:r w:rsidRPr="007A34AD">
        <w:lastRenderedPageBreak/>
        <w:t xml:space="preserve">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648C1073"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w:t>
      </w:r>
      <w:r w:rsidR="00F64B66">
        <w:fldChar w:fldCharType="begin"/>
      </w:r>
      <w:r w:rsidR="00F64B66">
        <w:instrText xml:space="preserve"> REF _Ref176576031 \r \h </w:instrText>
      </w:r>
      <w:r w:rsidR="00F64B66">
        <w:fldChar w:fldCharType="separate"/>
      </w:r>
      <w:r w:rsidR="00F64B66">
        <w:t>[68]</w:t>
      </w:r>
      <w:r w:rsidR="00F64B66">
        <w:fldChar w:fldCharType="end"/>
      </w:r>
      <w:r>
        <w:t xml:space="preserve"> </w:t>
      </w:r>
    </w:p>
    <w:p w14:paraId="2D9E423A" w14:textId="16D1AA32"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POODLE-hyökkäys edellytttää </w:t>
      </w:r>
      <w:r w:rsidR="007642A7">
        <w:t>SSL 3.0 versiota ja DROWN puolestaan vanhempaa SSL 2.0 versiota. Silti palvelimista 3.9% oli haavoittuvia POODLE-hyökkäykselle ja 0.7% oli haavoittuvia DROWN-hyökkäykselle. BREACH- hyökkäys johtuu HTTP-protokollan pakkausalgoritmista ja sille oli haavoittuvia 3.9% palvelimista. 7.7% palvelimista salli symmetriseksi salaukseksi käyttää  murrettua RC4-  algoritmia</w:t>
      </w:r>
      <w:r w:rsidR="007720DA">
        <w:t xml:space="preserve">. RC4-algoritmia on mahdollista käyttää  kaikissa muissa versioissa paitsi TLS 1.3 versiossa.  Sen käyttö pitäisi erikseen kieltää  TLS-palvelimen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r w:rsidR="00F64B66">
        <w:fldChar w:fldCharType="begin"/>
      </w:r>
      <w:r w:rsidR="00F64B66">
        <w:instrText xml:space="preserve"> REF _Ref176576087 \r \h </w:instrText>
      </w:r>
      <w:r w:rsidR="00F64B66">
        <w:fldChar w:fldCharType="separate"/>
      </w:r>
      <w:r w:rsidR="00F64B66">
        <w:t>[69]</w:t>
      </w:r>
      <w:r w:rsidR="00F64B66">
        <w:fldChar w:fldCharType="end"/>
      </w:r>
    </w:p>
    <w:p w14:paraId="5381D00D" w14:textId="77777777" w:rsidR="0060374A" w:rsidRDefault="0060374A" w:rsidP="0060374A">
      <w:pPr>
        <w:pStyle w:val="BodyText1"/>
        <w:keepNext/>
      </w:pPr>
      <w:r>
        <w:rPr>
          <w:noProof/>
        </w:rPr>
        <w:lastRenderedPageBreak/>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2E818B4" w:rsidR="00D56C35" w:rsidRDefault="0060374A" w:rsidP="008A7500">
      <w:pPr>
        <w:pStyle w:val="Caption"/>
      </w:pPr>
      <w:bookmarkStart w:id="43" w:name="_Ref175361380"/>
      <w:r>
        <w:t xml:space="preserve">Kuva </w:t>
      </w:r>
      <w:r>
        <w:fldChar w:fldCharType="begin"/>
      </w:r>
      <w:r>
        <w:instrText xml:space="preserve"> SEQ Kuva \* ARABIC </w:instrText>
      </w:r>
      <w:r>
        <w:fldChar w:fldCharType="separate"/>
      </w:r>
      <w:r w:rsidR="005F3A5C">
        <w:rPr>
          <w:noProof/>
        </w:rPr>
        <w:t>22</w:t>
      </w:r>
      <w:r>
        <w:fldChar w:fldCharType="end"/>
      </w:r>
      <w:bookmarkEnd w:id="43"/>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ADC1804"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mahdollistavat TLS-protokollaan kohdistettuja hyökkäyksiä.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lastRenderedPageBreak/>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6023D3A7" w:rsidR="008A7500" w:rsidRDefault="00F620F8" w:rsidP="00F620F8">
      <w:pPr>
        <w:pStyle w:val="Caption"/>
      </w:pPr>
      <w:r>
        <w:t xml:space="preserve">Kuva </w:t>
      </w:r>
      <w:r>
        <w:fldChar w:fldCharType="begin"/>
      </w:r>
      <w:r>
        <w:instrText xml:space="preserve"> SEQ Kuva \* ARABIC </w:instrText>
      </w:r>
      <w:r>
        <w:fldChar w:fldCharType="separate"/>
      </w:r>
      <w:r w:rsidR="005F3A5C">
        <w:rPr>
          <w:noProof/>
        </w:rPr>
        <w:t>23</w:t>
      </w:r>
      <w:r>
        <w:fldChar w:fldCharType="end"/>
      </w:r>
      <w:r>
        <w:t xml:space="preserve"> </w:t>
      </w:r>
      <w:r w:rsidR="00C47DBB">
        <w:t xml:space="preserve">Suosituimpien </w:t>
      </w:r>
      <w:r w:rsidRPr="003B7F8F">
        <w:t>HTTPS- palvelimien tukemat TLS- versiot vuonna 2021</w:t>
      </w:r>
    </w:p>
    <w:p w14:paraId="4384D35C" w14:textId="4EF79B80"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lastRenderedPageBreak/>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3F3F872B" w:rsidR="00C34F37" w:rsidRDefault="00B831A6" w:rsidP="00C34F37">
      <w:pPr>
        <w:pStyle w:val="Caption"/>
      </w:pPr>
      <w:bookmarkStart w:id="44" w:name="_Ref175617152"/>
      <w:r>
        <w:t xml:space="preserve">Kuva </w:t>
      </w:r>
      <w:r>
        <w:fldChar w:fldCharType="begin"/>
      </w:r>
      <w:r>
        <w:instrText xml:space="preserve"> SEQ Kuva \* ARABIC </w:instrText>
      </w:r>
      <w:r>
        <w:fldChar w:fldCharType="separate"/>
      </w:r>
      <w:r w:rsidR="005F3A5C">
        <w:rPr>
          <w:noProof/>
        </w:rPr>
        <w:t>24</w:t>
      </w:r>
      <w:r>
        <w:fldChar w:fldCharType="end"/>
      </w:r>
      <w:bookmarkEnd w:id="44"/>
      <w:r>
        <w:t xml:space="preserve"> Azuren roolien laajuus</w:t>
      </w:r>
    </w:p>
    <w:p w14:paraId="02C20969" w14:textId="159657FC"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0337FF79"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w:t>
      </w:r>
      <w:r w:rsidR="00B47BB4">
        <w:lastRenderedPageBreak/>
        <w:t xml:space="preserve">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Sovelluskäyttäj</w:t>
      </w:r>
      <w:r w:rsidR="00A23528">
        <w:t xml:space="preserve">ät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 xml:space="preserve">it mahdollistavat kirjautumisen sertifikaatin tai pitkän satunnaisgeneroidun salasanan avulla. Niille voidaan antaa juuri sovelluksen tarvittavat käyttöoikeudet ja käyttöoikeusia voidaaan muokata aina tarvittaessa.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700AB5A3" w14:textId="1383AE56"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0D1EE29C" w14:textId="77777777" w:rsidR="00C5518C" w:rsidRDefault="00C5518C" w:rsidP="00C34F37">
      <w:pPr>
        <w:pStyle w:val="BodyText1"/>
      </w:pPr>
    </w:p>
    <w:p w14:paraId="63AE1B3F" w14:textId="557E3215" w:rsidR="005C14D4" w:rsidRPr="004B6D6D" w:rsidRDefault="005C14D4" w:rsidP="005C14D4">
      <w:pPr>
        <w:pStyle w:val="BodyText1"/>
      </w:pPr>
      <w:r w:rsidRPr="004E50DF">
        <w:lastRenderedPageBreak/>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00F64B66">
        <w:fldChar w:fldCharType="begin"/>
      </w:r>
      <w:r w:rsidR="00F64B66">
        <w:instrText xml:space="preserve"> REF _Ref176576538 \r \h </w:instrText>
      </w:r>
      <w:r w:rsidR="00F64B66">
        <w:fldChar w:fldCharType="separate"/>
      </w:r>
      <w:r w:rsidR="00F64B66">
        <w:t>[82]</w:t>
      </w:r>
      <w:r w:rsidR="00F64B66">
        <w:fldChar w:fldCharType="end"/>
      </w:r>
      <w:r w:rsidRPr="004E50DF">
        <w:t xml:space="preserve"> </w:t>
      </w:r>
    </w:p>
    <w:p w14:paraId="0C923EB6" w14:textId="2F4A5017"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Wiz- tutkimustiimi olisi päässyt ChaosDB- haavoittuvuuden ansiosta käsiksi </w:t>
      </w:r>
      <w:r w:rsidR="00C078A9">
        <w:lastRenderedPageBreak/>
        <w:t>muiden käyttäjien Cosmos tietokantoihin. Microsoft kuitenkin suositteli kaikkia asiakkaitansa kierrättämään Cosmos tietokannan käyttöavaimensa.</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r w:rsidR="00C078A9">
        <w:t xml:space="preserve">    </w:t>
      </w:r>
    </w:p>
    <w:p w14:paraId="511D0A47" w14:textId="4B241049"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Haittaohjelmien tarkistus Defender for Storagessa auttaa suojaamaan tallennustilejä haitalliselta sisällöltä suorittamalla täyden haittaohjelmatarkistuksen 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27527381"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lastRenderedPageBreak/>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43815C8" w:rsidR="00ED141C" w:rsidRDefault="00EC085B" w:rsidP="00EC085B">
      <w:pPr>
        <w:pStyle w:val="Caption"/>
      </w:pPr>
      <w:bookmarkStart w:id="45" w:name="_Ref176126780"/>
      <w:bookmarkStart w:id="46" w:name="_Ref176126772"/>
      <w:r>
        <w:t xml:space="preserve">Kuva </w:t>
      </w:r>
      <w:r>
        <w:fldChar w:fldCharType="begin"/>
      </w:r>
      <w:r>
        <w:instrText xml:space="preserve"> SEQ Kuva \* ARABIC </w:instrText>
      </w:r>
      <w:r>
        <w:fldChar w:fldCharType="separate"/>
      </w:r>
      <w:r w:rsidR="005F3A5C">
        <w:rPr>
          <w:noProof/>
        </w:rPr>
        <w:t>25</w:t>
      </w:r>
      <w:r>
        <w:fldChar w:fldCharType="end"/>
      </w:r>
      <w:bookmarkEnd w:id="45"/>
      <w:r>
        <w:t xml:space="preserve"> </w:t>
      </w:r>
      <w:r w:rsidR="008C7AB7">
        <w:t>Snykin t</w:t>
      </w:r>
      <w:r>
        <w:t>utkimukseen vastanneiden kokemat pilviturvallisuus</w:t>
      </w:r>
      <w:bookmarkEnd w:id="46"/>
      <w:r w:rsidR="00B128F5">
        <w:t>ongelmat</w:t>
      </w:r>
    </w:p>
    <w:p w14:paraId="6C6633A3" w14:textId="4C6C1277" w:rsidR="00837A89" w:rsidRDefault="00837A89" w:rsidP="00837A89">
      <w:pPr>
        <w:pStyle w:val="BodyText1"/>
      </w:pPr>
      <w:r w:rsidRPr="00837A89">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r w:rsidR="00230B01">
        <w:fldChar w:fldCharType="begin"/>
      </w:r>
      <w:r w:rsidR="00230B01">
        <w:instrText xml:space="preserve"> REF _Ref176576692 \r \h </w:instrText>
      </w:r>
      <w:r w:rsidR="00230B01">
        <w:fldChar w:fldCharType="separate"/>
      </w:r>
      <w:r w:rsidR="00230B01">
        <w:t>[86]</w:t>
      </w:r>
      <w:r w:rsidR="00230B01">
        <w:fldChar w:fldCharType="end"/>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35A1F7EC" w:rsidR="00837A89" w:rsidRDefault="00837A89" w:rsidP="00837A89">
      <w:pPr>
        <w:pStyle w:val="Caption"/>
      </w:pPr>
      <w:bookmarkStart w:id="47" w:name="_Ref176129972"/>
      <w:r>
        <w:t xml:space="preserve">Kuva </w:t>
      </w:r>
      <w:r>
        <w:fldChar w:fldCharType="begin"/>
      </w:r>
      <w:r>
        <w:instrText xml:space="preserve"> SEQ Kuva \* ARABIC </w:instrText>
      </w:r>
      <w:r>
        <w:fldChar w:fldCharType="separate"/>
      </w:r>
      <w:r w:rsidR="005F3A5C">
        <w:rPr>
          <w:noProof/>
        </w:rPr>
        <w:t>26</w:t>
      </w:r>
      <w:r>
        <w:fldChar w:fldCharType="end"/>
      </w:r>
      <w:bookmarkEnd w:id="47"/>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E1A6B38" w:rsidR="008D4193" w:rsidRDefault="008D4193" w:rsidP="008D4193">
      <w:pPr>
        <w:pStyle w:val="Caption"/>
      </w:pPr>
      <w:bookmarkStart w:id="48" w:name="_Ref176134874"/>
      <w:r>
        <w:t xml:space="preserve">Kuva </w:t>
      </w:r>
      <w:r>
        <w:fldChar w:fldCharType="begin"/>
      </w:r>
      <w:r>
        <w:instrText xml:space="preserve"> SEQ Kuva \* ARABIC </w:instrText>
      </w:r>
      <w:r>
        <w:fldChar w:fldCharType="separate"/>
      </w:r>
      <w:r w:rsidR="005F3A5C">
        <w:rPr>
          <w:noProof/>
        </w:rPr>
        <w:t>27</w:t>
      </w:r>
      <w:r>
        <w:fldChar w:fldCharType="end"/>
      </w:r>
      <w:bookmarkEnd w:id="48"/>
      <w:r>
        <w:t xml:space="preserve"> Tietoturvaongelmien aiheutumisien syyt</w:t>
      </w:r>
      <w:r w:rsidR="00793A83">
        <w:t xml:space="preserve"> Snykin tutkimuksen mukaan</w:t>
      </w:r>
    </w:p>
    <w:p w14:paraId="425FEC66" w14:textId="3E57C492"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70E3D64" w:rsidR="002567DA" w:rsidRDefault="002567DA" w:rsidP="002567DA">
      <w:pPr>
        <w:pStyle w:val="Caption"/>
      </w:pPr>
      <w:bookmarkStart w:id="49" w:name="_Ref176141557"/>
      <w:r>
        <w:t xml:space="preserve">Kuva </w:t>
      </w:r>
      <w:r>
        <w:fldChar w:fldCharType="begin"/>
      </w:r>
      <w:r>
        <w:instrText xml:space="preserve"> SEQ Kuva \* ARABIC </w:instrText>
      </w:r>
      <w:r>
        <w:fldChar w:fldCharType="separate"/>
      </w:r>
      <w:r w:rsidR="005F3A5C">
        <w:rPr>
          <w:noProof/>
        </w:rPr>
        <w:t>28</w:t>
      </w:r>
      <w:r>
        <w:fldChar w:fldCharType="end"/>
      </w:r>
      <w:bookmarkEnd w:id="49"/>
      <w:r>
        <w:t xml:space="preserve"> Avaintekijät tietomurroissa IBM:n tekemässä tutkimuksessa</w:t>
      </w:r>
    </w:p>
    <w:p w14:paraId="19189026" w14:textId="468BE5B4"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6FAB169" w:rsidR="00FC4334" w:rsidRDefault="00FC4334" w:rsidP="00FC4334">
      <w:pPr>
        <w:pStyle w:val="Caption"/>
      </w:pPr>
      <w:bookmarkStart w:id="50" w:name="_Ref176147023"/>
      <w:r>
        <w:t xml:space="preserve">Kuva </w:t>
      </w:r>
      <w:r>
        <w:fldChar w:fldCharType="begin"/>
      </w:r>
      <w:r>
        <w:instrText xml:space="preserve"> SEQ Kuva \* ARABIC </w:instrText>
      </w:r>
      <w:r>
        <w:fldChar w:fldCharType="separate"/>
      </w:r>
      <w:r w:rsidR="005F3A5C">
        <w:rPr>
          <w:noProof/>
        </w:rPr>
        <w:t>29</w:t>
      </w:r>
      <w:r>
        <w:fldChar w:fldCharType="end"/>
      </w:r>
      <w:bookmarkEnd w:id="50"/>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1" w:name="_Toc175368019"/>
      <w:r>
        <w:lastRenderedPageBreak/>
        <w:t>yhteenveto</w:t>
      </w:r>
      <w:bookmarkEnd w:id="51"/>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2" w:name="_Toc535531177"/>
      <w:bookmarkStart w:id="53" w:name="_Toc175368020"/>
      <w:r w:rsidRPr="00257728">
        <w:lastRenderedPageBreak/>
        <w:t>Läh</w:t>
      </w:r>
      <w:r w:rsidR="00D25C7A" w:rsidRPr="00257728">
        <w:t>teet</w:t>
      </w:r>
      <w:bookmarkEnd w:id="52"/>
      <w:bookmarkEnd w:id="53"/>
    </w:p>
    <w:p w14:paraId="54F942DD" w14:textId="5B3AC68D" w:rsidR="00BD5F41" w:rsidRDefault="007F1ACF" w:rsidP="00B62B9D">
      <w:pPr>
        <w:pStyle w:val="BibItem"/>
        <w:rPr>
          <w:lang w:val="fi-FI"/>
        </w:rPr>
      </w:pPr>
      <w:bookmarkStart w:id="54"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4"/>
    </w:p>
    <w:bookmarkStart w:id="55"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5"/>
    </w:p>
    <w:bookmarkStart w:id="56"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6"/>
    </w:p>
    <w:bookmarkStart w:id="57"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7"/>
    </w:p>
    <w:bookmarkStart w:id="58"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58"/>
    </w:p>
    <w:bookmarkStart w:id="59"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59"/>
    </w:p>
    <w:bookmarkStart w:id="60"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60"/>
    </w:p>
    <w:bookmarkStart w:id="61"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61"/>
    </w:p>
    <w:bookmarkStart w:id="62"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62"/>
    </w:p>
    <w:bookmarkStart w:id="63"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63"/>
    </w:p>
    <w:bookmarkStart w:id="64"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64"/>
    </w:p>
    <w:bookmarkStart w:id="65"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65"/>
    </w:p>
    <w:bookmarkStart w:id="66"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66"/>
    </w:p>
    <w:bookmarkStart w:id="67"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67"/>
    </w:p>
    <w:bookmarkStart w:id="68"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68"/>
    </w:p>
    <w:bookmarkStart w:id="69"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69"/>
    </w:p>
    <w:bookmarkStart w:id="70"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70"/>
    </w:p>
    <w:bookmarkStart w:id="71"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71"/>
    </w:p>
    <w:bookmarkStart w:id="72"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72"/>
    </w:p>
    <w:bookmarkStart w:id="73"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73"/>
    </w:p>
    <w:bookmarkStart w:id="74"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74"/>
    </w:p>
    <w:bookmarkStart w:id="75"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75"/>
    </w:p>
    <w:bookmarkStart w:id="76" w:name="_Ref176404957"/>
    <w:p w14:paraId="4B7A5148" w14:textId="1B233154"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76"/>
    </w:p>
    <w:bookmarkStart w:id="77" w:name="_Ref176405097"/>
    <w:p w14:paraId="68824D31" w14:textId="32B02C45"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77"/>
    </w:p>
    <w:bookmarkStart w:id="78"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78"/>
    </w:p>
    <w:bookmarkStart w:id="79"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79"/>
    </w:p>
    <w:bookmarkStart w:id="80"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80"/>
    </w:p>
    <w:bookmarkStart w:id="81"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81"/>
    </w:p>
    <w:bookmarkStart w:id="82"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82"/>
    </w:p>
    <w:bookmarkStart w:id="83"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83"/>
    </w:p>
    <w:bookmarkStart w:id="84"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84"/>
    </w:p>
    <w:bookmarkStart w:id="85"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85"/>
    </w:p>
    <w:bookmarkStart w:id="86"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86"/>
    </w:p>
    <w:bookmarkStart w:id="87"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87"/>
    </w:p>
    <w:bookmarkStart w:id="88"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88"/>
    </w:p>
    <w:bookmarkStart w:id="89"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89"/>
    </w:p>
    <w:bookmarkStart w:id="90"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90"/>
    </w:p>
    <w:bookmarkStart w:id="91"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91"/>
    </w:p>
    <w:bookmarkStart w:id="92"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92"/>
    </w:p>
    <w:bookmarkStart w:id="93"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93"/>
    </w:p>
    <w:bookmarkStart w:id="94"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94"/>
    </w:p>
    <w:bookmarkStart w:id="95"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w:t>
      </w:r>
      <w:r w:rsidRPr="00AE2611">
        <w:rPr>
          <w:rStyle w:val="Hyperlink"/>
          <w:lang w:val="fi-FI"/>
        </w:rPr>
        <w:t>r</w:t>
      </w:r>
      <w:r w:rsidRPr="00AE2611">
        <w:rPr>
          <w:rStyle w:val="Hyperlink"/>
          <w:lang w:val="fi-FI"/>
        </w:rPr>
        <w:t>tificate/</w:t>
      </w:r>
      <w:r>
        <w:rPr>
          <w:rStyle w:val="Hyperlink"/>
        </w:rPr>
        <w:fldChar w:fldCharType="end"/>
      </w:r>
      <w:r w:rsidRPr="00AE2611">
        <w:rPr>
          <w:rStyle w:val="Hyperlink"/>
          <w:lang w:val="fi-FI"/>
        </w:rPr>
        <w:t>,</w:t>
      </w:r>
      <w:r>
        <w:rPr>
          <w:rStyle w:val="Hyperlink"/>
          <w:lang w:val="fi-FI"/>
        </w:rPr>
        <w:t xml:space="preserve"> viitattu 7.9.2024</w:t>
      </w:r>
      <w:bookmarkEnd w:id="95"/>
    </w:p>
    <w:bookmarkStart w:id="96"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96"/>
    </w:p>
    <w:bookmarkStart w:id="97"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fldChar w:fldCharType="separate"/>
      </w:r>
      <w:r w:rsidRPr="00034240">
        <w:rPr>
          <w:rStyle w:val="Hyperlink"/>
          <w:lang w:val="fi-FI"/>
        </w:rPr>
        <w:t>https://www.thesslstore.com/blog/tls-1-3-han</w:t>
      </w:r>
      <w:r w:rsidRPr="00034240">
        <w:rPr>
          <w:rStyle w:val="Hyperlink"/>
          <w:lang w:val="fi-FI"/>
        </w:rPr>
        <w:t>d</w:t>
      </w:r>
      <w:r w:rsidRPr="00034240">
        <w:rPr>
          <w:rStyle w:val="Hyperlink"/>
          <w:lang w:val="fi-FI"/>
        </w:rPr>
        <w:t>shake-tls-1-2/</w:t>
      </w:r>
      <w:r>
        <w:rPr>
          <w:lang w:val="fi-FI"/>
        </w:rPr>
        <w:fldChar w:fldCharType="end"/>
      </w:r>
      <w:r>
        <w:rPr>
          <w:lang w:val="fi-FI"/>
        </w:rPr>
        <w:t>, viitattu 7.9.2024</w:t>
      </w:r>
      <w:bookmarkEnd w:id="97"/>
    </w:p>
    <w:bookmarkStart w:id="98"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w:t>
      </w:r>
      <w:r w:rsidRPr="00CC1967">
        <w:rPr>
          <w:rStyle w:val="Hyperlink"/>
          <w:rFonts w:eastAsiaTheme="minorEastAsia"/>
          <w:lang w:val="fi-FI"/>
        </w:rPr>
        <w:t>l</w:t>
      </w:r>
      <w:r w:rsidRPr="00CC1967">
        <w:rPr>
          <w:rStyle w:val="Hyperlink"/>
          <w:rFonts w:eastAsiaTheme="minorEastAsia"/>
          <w:lang w:val="fi-FI"/>
        </w:rPr>
        <w:t>og/diffie-hellman</w:t>
      </w:r>
      <w:r>
        <w:rPr>
          <w:rStyle w:val="Hyperlink"/>
          <w:rFonts w:eastAsiaTheme="minorEastAsia"/>
        </w:rPr>
        <w:fldChar w:fldCharType="end"/>
      </w:r>
      <w:r>
        <w:rPr>
          <w:rFonts w:eastAsiaTheme="minorEastAsia"/>
          <w:lang w:val="fi-FI"/>
        </w:rPr>
        <w:t>, viitattu 7.9.2024</w:t>
      </w:r>
      <w:bookmarkEnd w:id="98"/>
    </w:p>
    <w:bookmarkStart w:id="99"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w:t>
      </w:r>
      <w:r w:rsidRPr="00CC1967">
        <w:rPr>
          <w:rStyle w:val="Hyperlink"/>
          <w:rFonts w:eastAsiaTheme="minorEastAsia"/>
          <w:lang w:val="fi-FI"/>
        </w:rPr>
        <w:t>a</w:t>
      </w:r>
      <w:r w:rsidRPr="00CC1967">
        <w:rPr>
          <w:rStyle w:val="Hyperlink"/>
          <w:rFonts w:eastAsiaTheme="minorEastAsia"/>
          <w:lang w:val="fi-FI"/>
        </w:rPr>
        <w:t>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99"/>
    </w:p>
    <w:bookmarkStart w:id="100" w:name="_Ref176566099"/>
    <w:p w14:paraId="5E74F854" w14:textId="1655AC5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00"/>
    </w:p>
    <w:bookmarkStart w:id="101" w:name="_Ref176566100"/>
    <w:p w14:paraId="4CBE4964" w14:textId="6CC786C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01"/>
    </w:p>
    <w:bookmarkStart w:id="102"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02"/>
    </w:p>
    <w:bookmarkStart w:id="103"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03"/>
    </w:p>
    <w:bookmarkStart w:id="104"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04"/>
    </w:p>
    <w:bookmarkStart w:id="105"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05"/>
    </w:p>
    <w:bookmarkStart w:id="106"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06"/>
    </w:p>
    <w:bookmarkStart w:id="107"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fldChar w:fldCharType="separate"/>
      </w:r>
      <w:r w:rsidRPr="00034240">
        <w:rPr>
          <w:rStyle w:val="Hyperlink"/>
          <w:lang w:val="fi-FI"/>
        </w:rPr>
        <w:t>https://learn.microsoft.com/en-us/azure/azure-sql/database/dtu-benchmark?view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7"/>
    </w:p>
    <w:bookmarkStart w:id="108"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fldChar w:fldCharType="separate"/>
      </w:r>
      <w:r w:rsidRPr="00034240">
        <w:rPr>
          <w:rStyle w:val="Hyperlink"/>
          <w:lang w:val="fi-FI"/>
        </w:rPr>
        <w:t>https://learn.microsoft.com/en-us/azure/azure-sql/database/resource-limits-dtu-single-databases?view</w:t>
      </w:r>
      <w:r w:rsidRPr="00034240">
        <w:rPr>
          <w:rStyle w:val="Hyperlink"/>
          <w:lang w:val="fi-FI"/>
        </w:rPr>
        <w:t>=</w:t>
      </w:r>
      <w:r w:rsidRPr="00034240">
        <w:rPr>
          <w:rStyle w:val="Hyperlink"/>
          <w:lang w:val="fi-FI"/>
        </w:rPr>
        <w:t>azuresql</w:t>
      </w:r>
      <w:r>
        <w:rPr>
          <w:lang w:val="fi-FI"/>
        </w:rPr>
        <w:fldChar w:fldCharType="end"/>
      </w:r>
      <w:r>
        <w:rPr>
          <w:lang w:val="fi-FI"/>
        </w:rPr>
        <w:t>, viitattu 7.9.2024</w:t>
      </w:r>
      <w:bookmarkEnd w:id="108"/>
    </w:p>
    <w:bookmarkStart w:id="109"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fldChar w:fldCharType="separate"/>
      </w:r>
      <w:r w:rsidRPr="00034240">
        <w:rPr>
          <w:rStyle w:val="Hyperlink"/>
          <w:lang w:val="fi-FI"/>
        </w:rPr>
        <w:t>https://azure.microsoft.com/en-us/pricin</w:t>
      </w:r>
      <w:r w:rsidRPr="00034240">
        <w:rPr>
          <w:rStyle w:val="Hyperlink"/>
          <w:lang w:val="fi-FI"/>
        </w:rPr>
        <w:t>g</w:t>
      </w:r>
      <w:r w:rsidRPr="00034240">
        <w:rPr>
          <w:rStyle w:val="Hyperlink"/>
          <w:lang w:val="fi-FI"/>
        </w:rPr>
        <w:t>/details/azure-sql-database/single/</w:t>
      </w:r>
      <w:r>
        <w:rPr>
          <w:lang w:val="fi-FI"/>
        </w:rPr>
        <w:fldChar w:fldCharType="end"/>
      </w:r>
      <w:r>
        <w:rPr>
          <w:lang w:val="fi-FI"/>
        </w:rPr>
        <w:t>, viitattu 7.9.2024</w:t>
      </w:r>
      <w:bookmarkEnd w:id="109"/>
    </w:p>
    <w:bookmarkStart w:id="110"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10"/>
    </w:p>
    <w:bookmarkStart w:id="111"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11"/>
    </w:p>
    <w:bookmarkStart w:id="112"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12"/>
    </w:p>
    <w:bookmarkStart w:id="113"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0"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13"/>
    </w:p>
    <w:bookmarkStart w:id="114"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14"/>
    </w:p>
    <w:bookmarkStart w:id="115"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15"/>
    </w:p>
    <w:bookmarkStart w:id="116"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16"/>
    </w:p>
    <w:bookmarkStart w:id="117"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17"/>
    </w:p>
    <w:bookmarkStart w:id="118"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w:t>
      </w:r>
      <w:r w:rsidRPr="00F64B66">
        <w:rPr>
          <w:rStyle w:val="Hyperlink"/>
          <w:lang w:val="fi-FI"/>
        </w:rPr>
        <w:t>t</w:t>
      </w:r>
      <w:r w:rsidRPr="00F64B66">
        <w:rPr>
          <w:rStyle w:val="Hyperlink"/>
          <w:lang w:val="fi-FI"/>
        </w:rPr>
        <w: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18"/>
    </w:p>
    <w:bookmarkStart w:id="119"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19"/>
    </w:p>
    <w:bookmarkStart w:id="120"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20"/>
    </w:p>
    <w:bookmarkStart w:id="121" w:name="_Ref176576031"/>
    <w:p w14:paraId="6E1CEB95" w14:textId="161DC6AA"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viitattu 7.9.2024</w:t>
      </w:r>
      <w:bookmarkEnd w:id="121"/>
    </w:p>
    <w:bookmarkStart w:id="122" w:name="_Ref176576087"/>
    <w:p w14:paraId="468DFA9A" w14:textId="454E7523" w:rsidR="00F64B66" w:rsidRPr="00F64B66" w:rsidRDefault="00F64B66" w:rsidP="00F64B66">
      <w:pPr>
        <w:pStyle w:val="BibItem"/>
        <w:rPr>
          <w:lang w:val="fi-FI"/>
        </w:rPr>
      </w:pPr>
      <w:r>
        <w:rPr>
          <w:lang w:val="fi-FI"/>
        </w:rPr>
        <w:lastRenderedPageBreak/>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22"/>
    </w:p>
    <w:bookmarkStart w:id="123"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fldChar w:fldCharType="separate"/>
      </w:r>
      <w:r w:rsidRPr="00034240">
        <w:rPr>
          <w:rStyle w:val="Hyperlink"/>
          <w:lang w:val="fi-FI"/>
        </w:rPr>
        <w:t>https://www.</w:t>
      </w:r>
      <w:r w:rsidRPr="00034240">
        <w:rPr>
          <w:rStyle w:val="Hyperlink"/>
          <w:lang w:val="fi-FI"/>
        </w:rPr>
        <w:t>f</w:t>
      </w:r>
      <w:r w:rsidRPr="00034240">
        <w:rPr>
          <w:rStyle w:val="Hyperlink"/>
          <w:lang w:val="fi-FI"/>
        </w:rPr>
        <w:t>5.com/labs/articles/threat-intelligence/the-2021-tls-telemetry-report</w:t>
      </w:r>
      <w:r>
        <w:rPr>
          <w:lang w:val="fi-FI"/>
        </w:rPr>
        <w:fldChar w:fldCharType="end"/>
      </w:r>
      <w:r>
        <w:rPr>
          <w:lang w:val="fi-FI"/>
        </w:rPr>
        <w:t>, viitattu 7.9.2024</w:t>
      </w:r>
      <w:bookmarkEnd w:id="123"/>
    </w:p>
    <w:bookmarkStart w:id="124"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24"/>
    </w:p>
    <w:bookmarkStart w:id="125"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5"/>
    </w:p>
    <w:bookmarkStart w:id="126"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26"/>
    </w:p>
    <w:bookmarkStart w:id="127"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27"/>
    </w:p>
    <w:bookmarkStart w:id="128"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28"/>
    </w:p>
    <w:bookmarkStart w:id="129"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29"/>
    </w:p>
    <w:bookmarkStart w:id="130"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30"/>
    </w:p>
    <w:bookmarkStart w:id="131"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31"/>
    </w:p>
    <w:bookmarkStart w:id="132"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32"/>
    </w:p>
    <w:bookmarkStart w:id="133"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33"/>
    </w:p>
    <w:bookmarkStart w:id="134"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34"/>
    </w:p>
    <w:bookmarkStart w:id="135"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35"/>
    </w:p>
    <w:bookmarkStart w:id="136"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36"/>
    </w:p>
    <w:bookmarkStart w:id="137"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37"/>
    </w:p>
    <w:bookmarkStart w:id="138"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38"/>
    </w:p>
    <w:bookmarkStart w:id="139"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39"/>
    </w:p>
    <w:bookmarkStart w:id="140" w:name="_Ref176576772"/>
    <w:p w14:paraId="7A3335F5" w14:textId="364C1036"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40"/>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41" w:name="_Ref381025873"/>
      <w:bookmarkStart w:id="142" w:name="_Ref381025428"/>
      <w:r w:rsidRPr="00BD5F41">
        <w:br w:type="page"/>
      </w:r>
      <w:bookmarkEnd w:id="141"/>
      <w:bookmarkEnd w:id="14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3D8AF3E6" w:rsidR="00D8169E" w:rsidRPr="00AD0263" w:rsidRDefault="00D8169E" w:rsidP="00662E8D">
      <w:pPr>
        <w:pStyle w:val="BodyText1"/>
      </w:pPr>
    </w:p>
    <w:sectPr w:rsidR="00D8169E" w:rsidRPr="00AD0263" w:rsidSect="00926850">
      <w:headerReference w:type="default" r:id="rId41"/>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708DFA5" w14:textId="77777777" w:rsidR="001F4CE6" w:rsidRDefault="001F4CE6" w:rsidP="00F255F3">
      <w:r>
        <w:separator/>
      </w:r>
    </w:p>
    <w:p w14:paraId="6A788CE3" w14:textId="77777777" w:rsidR="001F4CE6" w:rsidRDefault="001F4CE6"/>
  </w:endnote>
  <w:endnote w:type="continuationSeparator" w:id="0">
    <w:p w14:paraId="00BDFE57" w14:textId="77777777" w:rsidR="001F4CE6" w:rsidRDefault="001F4CE6" w:rsidP="00F255F3">
      <w:r>
        <w:continuationSeparator/>
      </w:r>
    </w:p>
    <w:p w14:paraId="13D312BF" w14:textId="77777777" w:rsidR="001F4CE6" w:rsidRDefault="001F4CE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361A5C" w14:textId="77777777" w:rsidR="001F4CE6" w:rsidRDefault="001F4CE6" w:rsidP="00F255F3">
      <w:r>
        <w:separator/>
      </w:r>
    </w:p>
    <w:p w14:paraId="2D9E34CF" w14:textId="77777777" w:rsidR="001F4CE6" w:rsidRDefault="001F4CE6"/>
  </w:footnote>
  <w:footnote w:type="continuationSeparator" w:id="0">
    <w:p w14:paraId="626ED972" w14:textId="77777777" w:rsidR="001F4CE6" w:rsidRDefault="001F4CE6" w:rsidP="00F255F3">
      <w:r>
        <w:continuationSeparator/>
      </w:r>
    </w:p>
    <w:p w14:paraId="5198E346" w14:textId="77777777" w:rsidR="001F4CE6" w:rsidRDefault="001F4CE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8240"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1" type="#_x0000_t75" alt="\mathbb{R}" style="width:10.8pt;height:10.8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1418"/>
    <w:rsid w:val="001F3309"/>
    <w:rsid w:val="001F4CE6"/>
    <w:rsid w:val="001F5095"/>
    <w:rsid w:val="001F58E5"/>
    <w:rsid w:val="001F5B12"/>
    <w:rsid w:val="001F6A04"/>
    <w:rsid w:val="001F7D02"/>
    <w:rsid w:val="001F7D4D"/>
    <w:rsid w:val="00200778"/>
    <w:rsid w:val="00200992"/>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3CBB"/>
    <w:rsid w:val="003446BE"/>
    <w:rsid w:val="00344E85"/>
    <w:rsid w:val="003452F3"/>
    <w:rsid w:val="00345D6B"/>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70D6"/>
    <w:rsid w:val="00427B65"/>
    <w:rsid w:val="00427FF5"/>
    <w:rsid w:val="004313B8"/>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95D"/>
    <w:rsid w:val="0053766B"/>
    <w:rsid w:val="00537692"/>
    <w:rsid w:val="0053778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3A7B"/>
    <w:rsid w:val="007E5683"/>
    <w:rsid w:val="007E5A41"/>
    <w:rsid w:val="007E6AB2"/>
    <w:rsid w:val="007E76D7"/>
    <w:rsid w:val="007E79A7"/>
    <w:rsid w:val="007F0785"/>
    <w:rsid w:val="007F1089"/>
    <w:rsid w:val="007F1486"/>
    <w:rsid w:val="007F1ACF"/>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45A9"/>
    <w:rsid w:val="00976B2C"/>
    <w:rsid w:val="009777EC"/>
    <w:rsid w:val="00977DFE"/>
    <w:rsid w:val="009801AF"/>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266"/>
    <w:rsid w:val="009E2A37"/>
    <w:rsid w:val="009E2C71"/>
    <w:rsid w:val="009E365A"/>
    <w:rsid w:val="009E3D0F"/>
    <w:rsid w:val="009E5835"/>
    <w:rsid w:val="009E5E47"/>
    <w:rsid w:val="009E6F6E"/>
    <w:rsid w:val="009F08C1"/>
    <w:rsid w:val="009F1440"/>
    <w:rsid w:val="009F1BF8"/>
    <w:rsid w:val="009F257F"/>
    <w:rsid w:val="009F2E67"/>
    <w:rsid w:val="009F35B8"/>
    <w:rsid w:val="009F3D82"/>
    <w:rsid w:val="009F478F"/>
    <w:rsid w:val="009F4E59"/>
    <w:rsid w:val="009F5669"/>
    <w:rsid w:val="009F673E"/>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D14"/>
    <w:rsid w:val="00A87A85"/>
    <w:rsid w:val="00A90B65"/>
    <w:rsid w:val="00A90CBB"/>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590"/>
    <w:rsid w:val="00DE670D"/>
    <w:rsid w:val="00DE7142"/>
    <w:rsid w:val="00DF0499"/>
    <w:rsid w:val="00DF0632"/>
    <w:rsid w:val="00DF0A90"/>
    <w:rsid w:val="00DF0B27"/>
    <w:rsid w:val="00DF157C"/>
    <w:rsid w:val="00DF1AD1"/>
    <w:rsid w:val="00DF2C96"/>
    <w:rsid w:val="00DF30FA"/>
    <w:rsid w:val="00DF3E5B"/>
    <w:rsid w:val="00DF4D1E"/>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hyperlink" Target="https://learn.microsoft.com/en-us/azure/virtual-machines/disk-burst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184257</TotalTime>
  <Pages>79</Pages>
  <Words>21424</Words>
  <Characters>122122</Characters>
  <Application>Microsoft Office Word</Application>
  <DocSecurity>0</DocSecurity>
  <Lines>1017</Lines>
  <Paragraphs>286</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143260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67</cp:revision>
  <cp:lastPrinted>2024-08-21T10:25:00Z</cp:lastPrinted>
  <dcterms:created xsi:type="dcterms:W3CDTF">2021-01-11T11:40:00Z</dcterms:created>
  <dcterms:modified xsi:type="dcterms:W3CDTF">2024-09-07T21:04:00Z</dcterms:modified>
</cp:coreProperties>
</file>