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5EC60685" w:rsidR="009A1A7A" w:rsidRDefault="009F08C1" w:rsidP="009A1A7A">
      <w:pPr>
        <w:pStyle w:val="BodyText1"/>
        <w:keepNext/>
      </w:pPr>
      <w:r w:rsidRPr="009F08C1">
        <w:t>Kuva 1 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5F3A5C">
        <w:rPr>
          <w:noProof/>
        </w:rPr>
        <w:t>2</w:t>
      </w:r>
      <w:r>
        <w:rPr>
          <w:noProof/>
        </w:rPr>
        <w:fldChar w:fldCharType="end"/>
      </w:r>
      <w:bookmarkEnd w:id="8"/>
      <w:r>
        <w:t xml:space="preserve"> webSoc</w:t>
      </w:r>
      <w:r w:rsidR="00C80AF0">
        <w:t>k</w:t>
      </w:r>
      <w:r>
        <w:t>et</w:t>
      </w:r>
      <w:r w:rsidR="007220EC">
        <w:t>-</w:t>
      </w:r>
      <w:r>
        <w:t>protokoll</w:t>
      </w:r>
      <w:r w:rsidR="000246F2">
        <w:t>a</w:t>
      </w:r>
      <w:bookmarkEnd w:id="9"/>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7C289CFA" w:rsidR="00C94614" w:rsidRDefault="00C94614" w:rsidP="000246F2">
      <w:pPr>
        <w:pStyle w:val="BodyText1"/>
      </w:pPr>
      <w:r w:rsidRPr="00C94614">
        <w:t>Kun kättely on onnistuneesti suoritettu, siirrytään WebSocket-protokollaan. Kuva 3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C94614">
        <w:t>FIN: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8E1E5E">
        <w:t>RSV1, RSV2, RSV3: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8E1E5E">
        <w:t>Opcode: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8E1E5E">
        <w:lastRenderedPageBreak/>
        <w:t>Mask: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t>D</w:t>
      </w:r>
      <w:r w:rsidRPr="008E1E5E">
        <w:t>atan-pituus: Tämä kenttä ilmaisee datan pituuden</w:t>
      </w:r>
    </w:p>
    <w:p w14:paraId="0E1BC0AC" w14:textId="6BF3853E" w:rsidR="00770ABA" w:rsidRDefault="008E1E5E" w:rsidP="00157A95">
      <w:pPr>
        <w:pStyle w:val="BodyText1"/>
        <w:numPr>
          <w:ilvl w:val="0"/>
          <w:numId w:val="42"/>
        </w:numPr>
      </w:pPr>
      <w:r>
        <w:t>N</w:t>
      </w:r>
      <w:r w:rsidR="002447B3">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7777777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 Kuvassa 2 on esitetty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lastRenderedPageBreak/>
        <w:t>SFTP</w:t>
      </w:r>
      <w:bookmarkEnd w:id="12"/>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361E7683" w:rsidR="004F029E" w:rsidRDefault="004F029E" w:rsidP="000023CD">
      <w:pPr>
        <w:pStyle w:val="BodyText1"/>
        <w:keepNext/>
      </w:pPr>
      <w:r w:rsidRPr="004F029E">
        <w:t>SFTP-protokolla lähettää paketit verkon yli muodossa, jossa paketin alussa on tavun kokoinen tila komennolle, ja sen jälkeen seuraa siirrettävä data. Kuvassa 5 on esitetty SFTP-protokollan arkkitehtuuri,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4E63F495" w:rsidR="006E05EF" w:rsidRDefault="006E05EF" w:rsidP="006E05EF">
      <w:pPr>
        <w:pStyle w:val="Heading3"/>
      </w:pPr>
      <w:bookmarkStart w:id="17" w:name="_Toc175368000"/>
      <w:r>
        <w:t>N</w:t>
      </w:r>
      <w:r w:rsidR="00B6394A">
        <w:t>o</w:t>
      </w:r>
      <w:r>
        <w:t>SQL</w:t>
      </w:r>
      <w:bookmarkEnd w:id="17"/>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58235DE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 Kuva 7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2C98F50A" w14:textId="34970355" w:rsidR="00C22551" w:rsidRDefault="00770669" w:rsidP="0041290D">
      <w:pPr>
        <w:pStyle w:val="BodyText1"/>
      </w:pPr>
      <w:r w:rsidRPr="00770669">
        <w:t xml:space="preserve">Object Storage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Storage -palvelua toteuttava taho voi luoda oman REST-rajapintansa, mutta käytännössä lähes kaikki noudattavat Amazon AWS S3 -ämpärin rajapintaa. S3 oli ensimmäinen Object Storage -ratkaisu pilvialustoilla, ja sen hyvin dokumentoitu rajapinta teki siitä erittäin suositun. Tämän seurauksena muut pilvialustat alkoivat tarjota samaa rajapintaa. Object Storage tarjoaa erittäin hyvän skaalautuvuuden, sillä ämpärin kokoa voidaan kasvattaa jopa exatavujen suuruiseksi. Lisäksi Object Storage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3C029D7E" w:rsidR="005F4BBA" w:rsidRDefault="00770669" w:rsidP="00770669">
      <w:pPr>
        <w:pStyle w:val="BodyText1"/>
      </w:pPr>
      <w:r w:rsidRPr="00770669">
        <w:t>Nykyään jokaisella suurella pilvialustalla on oma versio Object Storagesta, ja niiden sisäiset toteutukset voivat vaihdella. Seuraavaksi on esitelty IBM</w:t>
      </w:r>
      <w:r>
        <w:t xml:space="preserve">:n </w:t>
      </w:r>
      <w:r w:rsidRPr="00770669">
        <w:t>Object Storage -toteutus, jonka arkkitehtuuri on esitetty kuvassa 8.</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2DE7073D" w:rsidR="009C72C7" w:rsidRDefault="00A57F2D" w:rsidP="00A57F2D">
      <w:pPr>
        <w:pStyle w:val="BodyText1"/>
      </w:pPr>
      <w:r>
        <w:lastRenderedPageBreak/>
        <w:t>Kuvassa 9 on esitetty tiedoston kirjoitusprosessi. Prosessi alkaa Accesser-palvelusta, joka pilkkoo yli 4 MiB</w:t>
      </w:r>
      <w:r>
        <w:t>:n</w:t>
      </w:r>
      <w:r>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0" w:name="_Toc175368003"/>
      <w:r>
        <w:t>File storage</w:t>
      </w:r>
      <w:bookmarkEnd w:id="20"/>
    </w:p>
    <w:p w14:paraId="6EB7602B" w14:textId="77777777" w:rsidR="005C66C5" w:rsidRDefault="005C66C5" w:rsidP="00DD1891">
      <w:pPr>
        <w:pStyle w:val="BodyText1"/>
        <w:keepNext/>
      </w:pPr>
    </w:p>
    <w:p w14:paraId="75F93AD0" w14:textId="5B5267C1" w:rsidR="000A1D28" w:rsidRDefault="00901BC2" w:rsidP="00DD1891">
      <w:pPr>
        <w:pStyle w:val="BodyText1"/>
        <w:keepNext/>
      </w:pPr>
      <w:r w:rsidRPr="00901BC2">
        <w:t xml:space="preserve">File storage tallentaa datan hierarkkisessa rakenteessa käyttäen tiedostoja ja kansioita. File storage mahdollistaa levyn käytön useille yhtäaikaisille käyttäjille, ja sen toteutus perustuu samoihin teknologioihin kuin tavallinen verkkolevy. Yleisin teknologia on Network Attached Storage (NAS), joka on esitetty kuvassa 10. NAS käyttää sisäisesti </w:t>
      </w:r>
      <w:r w:rsidRPr="00901BC2">
        <w:lastRenderedPageBreak/>
        <w:t>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lastRenderedPageBreak/>
        <w:t>Microsoft Azure</w:t>
      </w:r>
      <w:bookmarkEnd w:id="23"/>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 xml:space="preserve">Joissakin palvelimissa ajetaan kuitenkin pilvihallintaohjelmistoa, joka tunnetaan kuituohjaimena. Kuituohjain on hajautettu sovellus, jolla on useita tehtäviä, kuten </w:t>
      </w:r>
      <w:r>
        <w:lastRenderedPageBreak/>
        <w:t>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lastRenderedPageBreak/>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04A447FB" w:rsidR="009801AF" w:rsidRDefault="009801AF" w:rsidP="001C60C5">
      <w:pPr>
        <w:pStyle w:val="BodyText1"/>
        <w:keepNext/>
        <w:rPr>
          <w:rFonts w:eastAsiaTheme="minorEastAsia"/>
        </w:rPr>
      </w:pPr>
      <w:r w:rsidRPr="009801AF">
        <w:rPr>
          <w:rFonts w:eastAsiaTheme="minorEastAsia"/>
        </w:rPr>
        <w:t xml:space="preserve">Kuvassa </w:t>
      </w:r>
      <w:r>
        <w:rPr>
          <w:rFonts w:eastAsiaTheme="minorEastAsia"/>
        </w:rPr>
        <w:t>11</w:t>
      </w:r>
      <w:r w:rsidRPr="009801AF">
        <w:rPr>
          <w:rFonts w:eastAsiaTheme="minorEastAsia"/>
        </w:rPr>
        <w:t xml:space="preserve"> on esitetty lohkokaavio AES-GCM -todennetun salauksen järjestelmästä, jota sekä TLS 1.3 että TLS 1.2 käyttävät.</w:t>
      </w:r>
    </w:p>
    <w:p w14:paraId="05832B5F" w14:textId="77777777" w:rsidR="00EF5F6C" w:rsidRDefault="00F625C5" w:rsidP="00EF5F6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7AC2E083" w:rsidR="000E7138" w:rsidRDefault="009801AF" w:rsidP="001C60C5">
      <w:pPr>
        <w:pStyle w:val="BodyText1"/>
        <w:keepNext/>
        <w:rPr>
          <w:rFonts w:eastAsiaTheme="minorEastAsia"/>
        </w:rPr>
      </w:pPr>
      <w:r w:rsidRPr="009801AF">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w:t>
      </w:r>
      <w:r w:rsidR="00493CA1">
        <w:rPr>
          <w:rFonts w:eastAsiaTheme="minorEastAsia"/>
        </w:rPr>
        <w:t>.</w:t>
      </w:r>
      <w:r w:rsidR="00B41667">
        <w:rPr>
          <w:rFonts w:eastAsiaTheme="minorEastAsia"/>
        </w:rPr>
        <w:t xml:space="preserve"> </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p>
    <w:p w14:paraId="3C335E9F" w14:textId="7E1F34F4" w:rsidR="000A1546" w:rsidRPr="00CB4E67" w:rsidRDefault="00656BB9" w:rsidP="00656BB9">
      <w:pPr>
        <w:pStyle w:val="BodyText1"/>
        <w:keepNext/>
        <w:rPr>
          <w:rFonts w:eastAsiaTheme="minorEastAsia"/>
        </w:rPr>
      </w:pPr>
      <w:r w:rsidRPr="00656BB9">
        <w:rPr>
          <w:rFonts w:eastAsiaTheme="minorEastAsia"/>
        </w:rPr>
        <w:t>Kuva 1</w:t>
      </w:r>
      <w:r>
        <w:rPr>
          <w:rFonts w:eastAsiaTheme="minorEastAsia"/>
        </w:rPr>
        <w:t>2</w:t>
      </w:r>
      <w:r w:rsidRPr="00656BB9">
        <w:rPr>
          <w:rFonts w:eastAsiaTheme="minorEastAsia"/>
        </w:rPr>
        <w:t xml:space="preserve"> esittää F5 Labsin tekemän The 2021 TLS Telemetry Report -tutkimuksen tuloksia TLS</w:t>
      </w:r>
      <w:r>
        <w:rPr>
          <w:rFonts w:eastAsiaTheme="minorEastAsia"/>
        </w:rPr>
        <w:t xml:space="preserve">:n </w:t>
      </w:r>
      <w:r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Pr>
          <w:rFonts w:eastAsiaTheme="minorEastAsia"/>
        </w:rPr>
        <w:t xml:space="preserve"> </w:t>
      </w:r>
      <w:r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FD07CB4"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r>
        <w:lastRenderedPageBreak/>
        <w:t>Testausympäristö</w:t>
      </w:r>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8" w:name="_Toc175368011"/>
      <w:r>
        <w:t>Tiedostojen siirto</w:t>
      </w:r>
      <w:bookmarkEnd w:id="28"/>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9" w:name="_Toc175368012"/>
      <w:r>
        <w:t>Tiedostojen talletus</w:t>
      </w:r>
      <w:bookmarkEnd w:id="2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0" w:name="_Toc175368013"/>
      <w:r>
        <w:lastRenderedPageBreak/>
        <w:t>Projektien tulokset</w:t>
      </w:r>
      <w:bookmarkEnd w:id="3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31" w:name="_Toc175368014"/>
      <w:r>
        <w:t>K</w:t>
      </w:r>
      <w:r w:rsidR="00557D95">
        <w:t>ustannusvertailu</w:t>
      </w:r>
      <w:bookmarkEnd w:id="31"/>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32" w:name="_Toc175368015"/>
      <w:r>
        <w:t>Pilvialustojen talletusratkai</w:t>
      </w:r>
      <w:r w:rsidR="00573699">
        <w:t>sujen kustannukset</w:t>
      </w:r>
      <w:bookmarkEnd w:id="32"/>
    </w:p>
    <w:p w14:paraId="1AFF664A" w14:textId="77777777" w:rsidR="006536CD" w:rsidRPr="006536CD" w:rsidRDefault="006536CD" w:rsidP="006536CD">
      <w:pPr>
        <w:pStyle w:val="BodyText1"/>
      </w:pPr>
    </w:p>
    <w:p w14:paraId="2E7542BF" w14:textId="689F7160"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sama operaatio samalla tietokannalla vaatii aina saman määrän pyyntöyksikköjä.</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w:t>
      </w:r>
      <w:r>
        <w:t xml:space="preserve">:n </w:t>
      </w:r>
      <w:r>
        <w:t>ja 4 TB</w:t>
      </w:r>
      <w:r>
        <w:t xml:space="preserve">:n </w:t>
      </w:r>
      <w:r>
        <w:t>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1C0FD385" w:rsidR="00EF5513" w:rsidRDefault="002022DE" w:rsidP="00C61E66">
      <w:pPr>
        <w:pStyle w:val="BodyText1"/>
      </w:pPr>
      <w:r w:rsidRPr="002022DE">
        <w:t xml:space="preserve">Azure Files on Microsoftin tarjoama File Storage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0F4EC394" w:rsidR="008B566D" w:rsidRDefault="002022DE" w:rsidP="002022DE">
      <w:pPr>
        <w:pStyle w:val="BodyText1"/>
      </w:pPr>
      <w:r>
        <w:t>Azure Managed Disks on Microsoftin tarjoama Block Storage -ratkaisu, jota voidaan käyttää virtuaalikoneiden kanssa. Levyvaihtoehtoja on neljä: Ultra Disk, korkealuokkainen SSD, SSD ja HDD. Ultra Disk tarjoaa pienimmän latenssin ja on uuden sukupolven SSD-levy. Korkealuokkaisen SSD</w:t>
      </w:r>
      <w:r>
        <w:t xml:space="preserve">:n </w:t>
      </w:r>
      <w:r>
        <w:t>ja tavallisen SSD</w:t>
      </w:r>
      <w:r>
        <w:t>:n</w:t>
      </w:r>
      <w:r>
        <w:t>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w:t>
      </w:r>
      <w:r w:rsidRPr="002022DE">
        <w:t xml:space="preserve">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w:t>
      </w:r>
      <w:r w:rsidRPr="002022DE">
        <w:t xml:space="preserve">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HDD-levyn hinta on noin puolet vastaavan kokoisen SSD-levyn hinnasta. HDD</w:t>
      </w:r>
      <w:r>
        <w:t xml:space="preserve">:n </w:t>
      </w:r>
      <w:r>
        <w:t>IOPS-suorituskyky on lähes sama kuin vastaavan kokoisen SSD</w:t>
      </w:r>
      <w:r>
        <w:t>:n</w:t>
      </w:r>
      <w:r>
        <w:t>, mutta datansiirtonopeus on huomattavasti alhaisempi.</w:t>
      </w:r>
      <w:r>
        <w:t xml:space="preserve"> </w:t>
      </w:r>
      <w:r w:rsidRPr="002022DE">
        <w:t>Ultra Disk -levyn laskutus eroaa hieman muista levyistä: käyttäjä voi valita vapaasti haluamansa IOPS- ja MB/s-suorituskyvyn sekä levyn tallennuskoon. Jokaisesta valitusta komponentista laskutetaan erikseen, ja levyn kokonaishinta muodostuu näiden summasta.</w:t>
      </w:r>
      <w:r w:rsidRPr="002022DE">
        <w:t xml:space="preserve">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605CD21E" w14:textId="01CCE59C"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181D147" w14:textId="77777777" w:rsidR="009E0154" w:rsidRDefault="009E0154" w:rsidP="009E0154">
      <w:pPr>
        <w:pStyle w:val="BodyText1"/>
      </w:pPr>
    </w:p>
    <w:p w14:paraId="29BDC82E" w14:textId="015FD5DE" w:rsidR="003807BC" w:rsidRDefault="003807BC" w:rsidP="003807BC">
      <w:pPr>
        <w:pStyle w:val="Heading3"/>
      </w:pPr>
      <w:bookmarkStart w:id="33" w:name="_Toc175368016"/>
      <w:r>
        <w:t>Tiedostojen siir</w:t>
      </w:r>
      <w:r w:rsidR="00573699">
        <w:t>ron kustannukset</w:t>
      </w:r>
      <w:bookmarkEnd w:id="3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47930139" w:rsidR="009E0154" w:rsidRPr="009E0154" w:rsidRDefault="009E0154" w:rsidP="009E0154">
      <w:pPr>
        <w:pStyle w:val="BodyText1"/>
      </w:pPr>
      <w:r w:rsidRPr="009E0154">
        <w:lastRenderedPageBreak/>
        <w:t>Kuvassa X on esitetty vertailu 1 Mt</w:t>
      </w:r>
      <w:r>
        <w:t xml:space="preserve">:n </w:t>
      </w:r>
      <w:r w:rsidRPr="009E0154">
        <w:t>tiedoston kanssa, ja kuvassa Y on esitetty vertailu 200 Mt</w:t>
      </w:r>
      <w:r>
        <w:t xml:space="preserve">:n </w:t>
      </w:r>
      <w:r w:rsidRPr="009E0154">
        <w:t>tiedoston kanssa. Tiedostojen koon kasvu kuvissa on ilmoitettu prosentuaalisena kasvuna verrattuna alkuperäiseen tiedostoon.</w:t>
      </w:r>
    </w:p>
    <w:p w14:paraId="3B55DD16" w14:textId="4483613E" w:rsidR="007574D5" w:rsidRDefault="007574D5" w:rsidP="005B71C7">
      <w:pPr>
        <w:pStyle w:val="BodyText1"/>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34" w:name="_Toc175368017"/>
      <w:r>
        <w:t>T</w:t>
      </w:r>
      <w:r w:rsidR="00557D95">
        <w:t>ehokkuusvertailu</w:t>
      </w:r>
      <w:bookmarkEnd w:id="34"/>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xml:space="preserve">. Pienellä tiedostokoolla SFTP ei ole hitaampi kuin FTP tai FTPS, mutta ero kasvaa voimakkaasti kun tiedoston </w:t>
      </w:r>
      <w:r w:rsidR="006743EB">
        <w:lastRenderedPageBreak/>
        <w:t>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5" w:name="_Ref115924351"/>
      <w:bookmarkStart w:id="36"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5"/>
      <w:r>
        <w:t xml:space="preserve"> FTP, FTPS ja SFTP latausten tulokset</w:t>
      </w:r>
      <w:bookmarkEnd w:id="36"/>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7"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7"/>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73850ECF"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HTTP-latausten </w:t>
      </w:r>
      <w:r w:rsidR="000E59F5">
        <w:t xml:space="preserve">lähetettävän datan määrää suhteessa tiedoston kokoon. </w:t>
      </w:r>
      <w:r w:rsidR="00FC7B2F">
        <w:t xml:space="preserve">Lähetettävä data on mitattu Wireshark-ohjelmalla jota käytetään verkkojen analyysiin. Siirrettävässä datassa on mukana kaikki TCP-tasolla siirtnyt data, </w:t>
      </w:r>
      <w:r w:rsidR="00117099">
        <w:t>joten se katttaa siirretävän tiedosotn sekä HTTP-pyyntöön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w:t>
      </w:r>
      <w:r w:rsidR="007944BF">
        <w:t>-</w:t>
      </w:r>
      <w:r w:rsidR="002E3C0B">
        <w:t>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38"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38"/>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39"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39"/>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61DD04A7"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w:t>
      </w:r>
      <w:r w:rsidR="007944BF">
        <w:t>-</w:t>
      </w:r>
      <w:r w:rsidR="001578CA" w:rsidRPr="00C80B9C">
        <w:t>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0"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0"/>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500E6A8"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w:t>
      </w:r>
      <w:r w:rsidR="00273418">
        <w:t>-</w:t>
      </w:r>
      <w:r>
        <w:t xml:space="preserve">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1"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1"/>
      <w:r>
        <w:t xml:space="preserve"> Tiedostojen tallentaminen SQL-tietokantaan ja kovalevylle</w:t>
      </w:r>
    </w:p>
    <w:p w14:paraId="3486A31B" w14:textId="6147B5D6" w:rsidR="00A77AFE" w:rsidRDefault="00A77AFE" w:rsidP="00A77AFE">
      <w:pPr>
        <w:pStyle w:val="Heading2"/>
      </w:pPr>
      <w:bookmarkStart w:id="42" w:name="_Toc175368018"/>
      <w:r>
        <w:t>Tietoturvavertailu</w:t>
      </w:r>
      <w:bookmarkEnd w:id="42"/>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7C39955" w14:textId="3C9CA4D6"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 xml:space="preserve">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w:t>
      </w:r>
      <w:r>
        <w:lastRenderedPageBreak/>
        <w:t>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w:t>
      </w:r>
      <w:r w:rsidRPr="00D8325F">
        <w:t xml:space="preserve">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w:t>
      </w:r>
      <w:r w:rsidRPr="00D8325F">
        <w:t xml:space="preserv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 xml:space="preserve">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w:t>
      </w:r>
      <w:r>
        <w:lastRenderedPageBreak/>
        <w:t>käytetään useiden datavirtojen salaamiseen, alustusvektori ja pitkäaikainen avain yhdistetään RC4</w:t>
      </w:r>
      <w:r>
        <w:t xml:space="preserve">:n </w:t>
      </w:r>
      <w:r>
        <w:t>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w:t>
      </w:r>
      <w:r>
        <w:t>:ss</w:t>
      </w:r>
      <w:r>
        <w:t>ä</w:t>
      </w:r>
      <w:r>
        <w:t>.</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rsidRPr="009F6F2D">
        <w:t>:</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w:t>
      </w:r>
      <w:r>
        <w:t xml:space="preserve">:aa </w:t>
      </w:r>
      <w:r>
        <w:t>ja TLS 1.0</w:t>
      </w:r>
      <w:r>
        <w:t>:aa</w:t>
      </w:r>
      <w:r>
        <w:t>.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 xml:space="preserve">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w:t>
      </w:r>
      <w:r>
        <w:lastRenderedPageBreak/>
        <w:t>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6B8B631F" w:rsidR="008A7500" w:rsidRDefault="00125609" w:rsidP="001D2A97">
      <w:pPr>
        <w:pStyle w:val="BodyText1"/>
      </w:pPr>
      <w:r w:rsidRPr="00125609">
        <w:t>Tiedossa olevat TLS-haavoittuvuudet koskevat pääasiassa vanhentuneita TLS-versioita, joiden käyttöä ei enää suositella. RC4-salauksen haavoittuvuus koskee kuitenkin myös turvalliseksi katsottua TLS 1.2 -versiota. Kuvassa 20 on esitetty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w:t>
      </w:r>
      <w:r>
        <w:t>:ssa</w:t>
      </w:r>
      <w:r>
        <w:t>. Sen käyttö pitäisi erikseen kieltää TLS-palvelimen asetustiedostossa, jotta haavoittuvuudelta vältyttäisiin.</w:t>
      </w:r>
      <w:r>
        <w:t xml:space="preserve"> </w:t>
      </w:r>
      <w:r>
        <w:t>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3" w:name="_Ref175361380"/>
      <w:r>
        <w:t xml:space="preserve">Kuva </w:t>
      </w:r>
      <w:r>
        <w:fldChar w:fldCharType="begin"/>
      </w:r>
      <w:r>
        <w:instrText xml:space="preserve"> SEQ Kuva \* ARABIC </w:instrText>
      </w:r>
      <w:r>
        <w:fldChar w:fldCharType="separate"/>
      </w:r>
      <w:r w:rsidR="005F3A5C">
        <w:rPr>
          <w:noProof/>
        </w:rPr>
        <w:t>22</w:t>
      </w:r>
      <w:r>
        <w:fldChar w:fldCharType="end"/>
      </w:r>
      <w:bookmarkEnd w:id="43"/>
      <w:r>
        <w:t xml:space="preserve"> Vuoden 2020 </w:t>
      </w:r>
      <w:r w:rsidRPr="003C300B">
        <w:t>AWAVR</w:t>
      </w:r>
      <w:r>
        <w:t>- tutkimuksessa löydetyt  TLS/SSL- haavoittuvuudet</w:t>
      </w:r>
    </w:p>
    <w:p w14:paraId="259FCFBE" w14:textId="77777777" w:rsidR="008A7500" w:rsidRDefault="008A7500" w:rsidP="00557D95">
      <w:pPr>
        <w:pStyle w:val="BodyText1"/>
      </w:pPr>
    </w:p>
    <w:p w14:paraId="18E85357" w14:textId="77777777" w:rsidR="000B4A7B" w:rsidRDefault="000B4A7B" w:rsidP="000B4A7B">
      <w:pPr>
        <w:pStyle w:val="BodyText1"/>
      </w:pPr>
      <w:r>
        <w:t>Kuva 23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23D1FCF6" w14:textId="77777777" w:rsidR="000B4A7B" w:rsidRDefault="000B4A7B" w:rsidP="000B4A7B">
      <w:pPr>
        <w:pStyle w:val="BodyText1"/>
      </w:pPr>
    </w:p>
    <w:p w14:paraId="6F2B4559" w14:textId="1877FEFB" w:rsidR="000B4A7B" w:rsidRDefault="000B4A7B" w:rsidP="000B4A7B">
      <w:pPr>
        <w:pStyle w:val="BodyText1"/>
      </w:pPr>
      <w:r>
        <w:t>TLS 1.0</w:t>
      </w:r>
      <w:r>
        <w:t xml:space="preserve">:aa </w:t>
      </w:r>
      <w:r>
        <w:t>tuki on noin 50 % palvelimista, mikä on huomattavasti suurempi luku kuin Acunetix Web Application Vulnerability Report -tutkimuksessa havaittu 30,9 %. TLS 1.1</w:t>
      </w:r>
      <w:r>
        <w:t>:llä</w:t>
      </w:r>
      <w:r>
        <w:t xml:space="preserve"> on hieman enemmän tukea kuin TLS 1.0</w:t>
      </w:r>
      <w:r>
        <w:t>:lla</w:t>
      </w:r>
      <w:r>
        <w:t>.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t xml:space="preserve">Vaikka F5 Labsin tekemä tutkimus ei suoraan paljasta tietoturvahaavoittuvuuksia TLS-protokollassa, se antaa hyvän kuvan siitä, kuinka laajasti vanhentuneita, </w:t>
      </w:r>
      <w:r>
        <w:lastRenderedPageBreak/>
        <w:t>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210566B8" w14:textId="77777777" w:rsidR="00D0266D" w:rsidRDefault="00D0266D" w:rsidP="00557D95">
      <w:pPr>
        <w:pStyle w:val="BodyText1"/>
      </w:pPr>
    </w:p>
    <w:p w14:paraId="76E8DC9D" w14:textId="24274976" w:rsidR="00D0266D" w:rsidRDefault="00D0266D" w:rsidP="00D0266D">
      <w:pPr>
        <w:pStyle w:val="Heading3"/>
      </w:pPr>
      <w:r>
        <w:t>Suojatut protokollat</w:t>
      </w:r>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muodostaa yhden yhdistetyn yhteyden asiakkaan ja palvelimen välille. Palomuuri voi </w:t>
      </w:r>
      <w:r w:rsidR="00E1364A" w:rsidRPr="00E1364A">
        <w:lastRenderedPageBreak/>
        <w:t>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1252E880" w14:textId="5386CACB" w:rsidR="000B4A7B" w:rsidRDefault="000B4A7B" w:rsidP="00B831A6">
      <w:pPr>
        <w:pStyle w:val="BodyText1"/>
        <w:keepNext/>
      </w:pPr>
      <w:r w:rsidRPr="000B4A7B">
        <w:t>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Kuva 22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4" w:name="_Ref175617152"/>
      <w:r>
        <w:t xml:space="preserve">Kuva </w:t>
      </w:r>
      <w:r>
        <w:fldChar w:fldCharType="begin"/>
      </w:r>
      <w:r>
        <w:instrText xml:space="preserve"> SEQ Kuva \* ARABIC </w:instrText>
      </w:r>
      <w:r>
        <w:fldChar w:fldCharType="separate"/>
      </w:r>
      <w:r w:rsidR="005F3A5C">
        <w:rPr>
          <w:noProof/>
        </w:rPr>
        <w:t>24</w:t>
      </w:r>
      <w:r>
        <w:fldChar w:fldCharType="end"/>
      </w:r>
      <w:bookmarkEnd w:id="44"/>
      <w:r>
        <w:t xml:space="preserve"> Azuren roolien laajuus</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w:t>
      </w:r>
      <w:r>
        <w:t>:tä</w:t>
      </w:r>
      <w:r>
        <w:t>. Entra ID kattaa myös muita Microsoftin palveluita, kuten Office 365 ja OneDrive, ja sen kautta voidaan hallita pääsyoikeuksia näihin palveluihin. Entra ID</w:t>
      </w:r>
      <w:r>
        <w:t>:llä</w:t>
      </w:r>
      <w:r>
        <w:t xml:space="preserve">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w:t>
      </w:r>
      <w:r>
        <w:t>L</w:t>
      </w:r>
      <w:r>
        <w:t>,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57E3215"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00F64B66">
        <w:fldChar w:fldCharType="begin"/>
      </w:r>
      <w:r w:rsidR="00F64B66">
        <w:instrText xml:space="preserve"> REF _Ref176576538 \r \h </w:instrText>
      </w:r>
      <w:r w:rsidR="00F64B66">
        <w:fldChar w:fldCharType="separate"/>
      </w:r>
      <w:r w:rsidR="00F64B66">
        <w:t>[82]</w:t>
      </w:r>
      <w:r w:rsidR="00F64B66">
        <w:fldChar w:fldCharType="end"/>
      </w:r>
      <w:r w:rsidRPr="004E50DF">
        <w:t xml:space="preserve"> </w:t>
      </w:r>
    </w:p>
    <w:p w14:paraId="0C923EB6" w14:textId="2F4A5017"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w:t>
      </w:r>
      <w:r w:rsidR="00960623">
        <w:lastRenderedPageBreak/>
        <w:t xml:space="preserve">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r w:rsidR="00C078A9">
        <w:t xml:space="preserve">    </w:t>
      </w:r>
    </w:p>
    <w:p w14:paraId="511D0A47" w14:textId="4B241049"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Haittaohjelmien tarkistus Defender for Storagessa auttaa suojaamaan tallennustilejä haitalliselta sisällöltä suorittamalla täyden haittaohjelmatarkistuksen 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27527381"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 xml:space="preserve">The State of Cloud Security </w:t>
      </w:r>
      <w:r w:rsidR="00D72CEE" w:rsidRPr="00D72CEE">
        <w:lastRenderedPageBreak/>
        <w:t>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5" w:name="_Ref176126780"/>
      <w:bookmarkStart w:id="46" w:name="_Ref176126772"/>
      <w:r>
        <w:t xml:space="preserve">Kuva </w:t>
      </w:r>
      <w:r>
        <w:fldChar w:fldCharType="begin"/>
      </w:r>
      <w:r>
        <w:instrText xml:space="preserve"> SEQ Kuva \* ARABIC </w:instrText>
      </w:r>
      <w:r>
        <w:fldChar w:fldCharType="separate"/>
      </w:r>
      <w:r w:rsidR="005F3A5C">
        <w:rPr>
          <w:noProof/>
        </w:rPr>
        <w:t>25</w:t>
      </w:r>
      <w:r>
        <w:fldChar w:fldCharType="end"/>
      </w:r>
      <w:bookmarkEnd w:id="45"/>
      <w:r>
        <w:t xml:space="preserve"> </w:t>
      </w:r>
      <w:r w:rsidR="008C7AB7">
        <w:t>Snykin t</w:t>
      </w:r>
      <w:r>
        <w:t>utkimukseen vastanneiden kokemat pilviturvallisuus</w:t>
      </w:r>
      <w:bookmarkEnd w:id="46"/>
      <w:r w:rsidR="00B128F5">
        <w:t>ongelmat</w:t>
      </w:r>
    </w:p>
    <w:p w14:paraId="6C6633A3" w14:textId="4C6C1277" w:rsidR="00837A89" w:rsidRDefault="00837A89" w:rsidP="00837A89">
      <w:pPr>
        <w:pStyle w:val="BodyText1"/>
      </w:pPr>
      <w:r w:rsidRPr="00837A89">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7" w:name="_Ref176129972"/>
      <w:r>
        <w:t xml:space="preserve">Kuva </w:t>
      </w:r>
      <w:r>
        <w:fldChar w:fldCharType="begin"/>
      </w:r>
      <w:r>
        <w:instrText xml:space="preserve"> SEQ Kuva \* ARABIC </w:instrText>
      </w:r>
      <w:r>
        <w:fldChar w:fldCharType="separate"/>
      </w:r>
      <w:r w:rsidR="005F3A5C">
        <w:rPr>
          <w:noProof/>
        </w:rPr>
        <w:t>26</w:t>
      </w:r>
      <w:r>
        <w:fldChar w:fldCharType="end"/>
      </w:r>
      <w:bookmarkEnd w:id="47"/>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48" w:name="_Ref176134874"/>
      <w:r>
        <w:t xml:space="preserve">Kuva </w:t>
      </w:r>
      <w:r>
        <w:fldChar w:fldCharType="begin"/>
      </w:r>
      <w:r>
        <w:instrText xml:space="preserve"> SEQ Kuva \* ARABIC </w:instrText>
      </w:r>
      <w:r>
        <w:fldChar w:fldCharType="separate"/>
      </w:r>
      <w:r w:rsidR="005F3A5C">
        <w:rPr>
          <w:noProof/>
        </w:rPr>
        <w:t>27</w:t>
      </w:r>
      <w:r>
        <w:fldChar w:fldCharType="end"/>
      </w:r>
      <w:bookmarkEnd w:id="48"/>
      <w:r>
        <w:t xml:space="preserve"> Tietoturvaongelmien aiheutumisien syyt</w:t>
      </w:r>
      <w:r w:rsidR="00793A83">
        <w:t xml:space="preserve"> Snykin tutkimuksen mukaan</w:t>
      </w:r>
    </w:p>
    <w:p w14:paraId="425FEC66" w14:textId="3E57C492"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49" w:name="_Ref176141557"/>
      <w:r>
        <w:t xml:space="preserve">Kuva </w:t>
      </w:r>
      <w:r>
        <w:fldChar w:fldCharType="begin"/>
      </w:r>
      <w:r>
        <w:instrText xml:space="preserve"> SEQ Kuva \* ARABIC </w:instrText>
      </w:r>
      <w:r>
        <w:fldChar w:fldCharType="separate"/>
      </w:r>
      <w:r w:rsidR="005F3A5C">
        <w:rPr>
          <w:noProof/>
        </w:rPr>
        <w:t>28</w:t>
      </w:r>
      <w:r>
        <w:fldChar w:fldCharType="end"/>
      </w:r>
      <w:bookmarkEnd w:id="49"/>
      <w:r>
        <w:t xml:space="preserve"> Avaintekijät tietomurroissa IBM:n tekemässä tutkimuksessa</w:t>
      </w:r>
    </w:p>
    <w:p w14:paraId="19189026" w14:textId="468BE5B4"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0" w:name="_Ref176147023"/>
      <w:r>
        <w:t xml:space="preserve">Kuva </w:t>
      </w:r>
      <w:r>
        <w:fldChar w:fldCharType="begin"/>
      </w:r>
      <w:r>
        <w:instrText xml:space="preserve"> SEQ Kuva \* ARABIC </w:instrText>
      </w:r>
      <w:r>
        <w:fldChar w:fldCharType="separate"/>
      </w:r>
      <w:r w:rsidR="005F3A5C">
        <w:rPr>
          <w:noProof/>
        </w:rPr>
        <w:t>29</w:t>
      </w:r>
      <w:r>
        <w:fldChar w:fldCharType="end"/>
      </w:r>
      <w:bookmarkEnd w:id="50"/>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1" w:name="_Toc175368019"/>
      <w:r>
        <w:lastRenderedPageBreak/>
        <w:t>yhteenveto</w:t>
      </w:r>
      <w:bookmarkEnd w:id="51"/>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2" w:name="_Toc535531177"/>
      <w:bookmarkStart w:id="53" w:name="_Toc175368020"/>
      <w:r w:rsidRPr="00257728">
        <w:lastRenderedPageBreak/>
        <w:t>Läh</w:t>
      </w:r>
      <w:r w:rsidR="00D25C7A" w:rsidRPr="00257728">
        <w:t>teet</w:t>
      </w:r>
      <w:bookmarkEnd w:id="52"/>
      <w:bookmarkEnd w:id="53"/>
    </w:p>
    <w:p w14:paraId="54F942DD" w14:textId="5B3AC68D" w:rsidR="00BD5F41" w:rsidRDefault="007F1ACF" w:rsidP="00B62B9D">
      <w:pPr>
        <w:pStyle w:val="BibItem"/>
        <w:rPr>
          <w:lang w:val="fi-FI"/>
        </w:rPr>
      </w:pPr>
      <w:bookmarkStart w:id="5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4"/>
    </w:p>
    <w:bookmarkStart w:id="5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5"/>
    </w:p>
    <w:bookmarkStart w:id="5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6"/>
    </w:p>
    <w:bookmarkStart w:id="5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7"/>
    </w:p>
    <w:bookmarkStart w:id="5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8"/>
    </w:p>
    <w:bookmarkStart w:id="5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59"/>
    </w:p>
    <w:bookmarkStart w:id="6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0"/>
    </w:p>
    <w:bookmarkStart w:id="6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1"/>
    </w:p>
    <w:bookmarkStart w:id="6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2"/>
    </w:p>
    <w:bookmarkStart w:id="6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3"/>
    </w:p>
    <w:bookmarkStart w:id="6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4"/>
    </w:p>
    <w:bookmarkStart w:id="6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5"/>
    </w:p>
    <w:bookmarkStart w:id="6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6"/>
    </w:p>
    <w:bookmarkStart w:id="6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67"/>
    </w:p>
    <w:bookmarkStart w:id="6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68"/>
    </w:p>
    <w:bookmarkStart w:id="6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69"/>
    </w:p>
    <w:bookmarkStart w:id="7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0"/>
    </w:p>
    <w:bookmarkStart w:id="7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1"/>
    </w:p>
    <w:bookmarkStart w:id="7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2"/>
    </w:p>
    <w:bookmarkStart w:id="7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73"/>
    </w:p>
    <w:bookmarkStart w:id="7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4"/>
    </w:p>
    <w:bookmarkStart w:id="7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5"/>
    </w:p>
    <w:bookmarkStart w:id="76"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6"/>
    </w:p>
    <w:bookmarkStart w:id="77"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7"/>
    </w:p>
    <w:bookmarkStart w:id="7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78"/>
    </w:p>
    <w:bookmarkStart w:id="7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79"/>
    </w:p>
    <w:bookmarkStart w:id="8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0"/>
    </w:p>
    <w:bookmarkStart w:id="8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1"/>
    </w:p>
    <w:bookmarkStart w:id="8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2"/>
    </w:p>
    <w:bookmarkStart w:id="8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83"/>
    </w:p>
    <w:bookmarkStart w:id="8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84"/>
    </w:p>
    <w:bookmarkStart w:id="8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85"/>
    </w:p>
    <w:bookmarkStart w:id="8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86"/>
    </w:p>
    <w:bookmarkStart w:id="8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87"/>
    </w:p>
    <w:bookmarkStart w:id="8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88"/>
    </w:p>
    <w:bookmarkStart w:id="8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89"/>
    </w:p>
    <w:bookmarkStart w:id="9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90"/>
    </w:p>
    <w:bookmarkStart w:id="9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91"/>
    </w:p>
    <w:bookmarkStart w:id="9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92"/>
    </w:p>
    <w:bookmarkStart w:id="9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93"/>
    </w:p>
    <w:bookmarkStart w:id="9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94"/>
    </w:p>
    <w:bookmarkStart w:id="9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95"/>
    </w:p>
    <w:bookmarkStart w:id="9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96"/>
    </w:p>
    <w:bookmarkStart w:id="9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97"/>
    </w:p>
    <w:bookmarkStart w:id="9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98"/>
    </w:p>
    <w:bookmarkStart w:id="9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99"/>
    </w:p>
    <w:bookmarkStart w:id="100" w:name="_Ref176566099"/>
    <w:p w14:paraId="5E74F854" w14:textId="1655AC5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00"/>
    </w:p>
    <w:bookmarkStart w:id="101" w:name="_Ref176566100"/>
    <w:p w14:paraId="4CBE4964" w14:textId="6CC786C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01"/>
    </w:p>
    <w:bookmarkStart w:id="10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02"/>
    </w:p>
    <w:bookmarkStart w:id="10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03"/>
    </w:p>
    <w:bookmarkStart w:id="10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04"/>
    </w:p>
    <w:bookmarkStart w:id="10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05"/>
    </w:p>
    <w:bookmarkStart w:id="10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06"/>
    </w:p>
    <w:bookmarkStart w:id="10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7"/>
    </w:p>
    <w:bookmarkStart w:id="10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8"/>
    </w:p>
    <w:bookmarkStart w:id="10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09"/>
    </w:p>
    <w:bookmarkStart w:id="11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10"/>
    </w:p>
    <w:bookmarkStart w:id="11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11"/>
    </w:p>
    <w:bookmarkStart w:id="11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12"/>
    </w:p>
    <w:bookmarkStart w:id="11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13"/>
    </w:p>
    <w:bookmarkStart w:id="11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14"/>
    </w:p>
    <w:bookmarkStart w:id="11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15"/>
    </w:p>
    <w:bookmarkStart w:id="11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16"/>
    </w:p>
    <w:bookmarkStart w:id="11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17"/>
    </w:p>
    <w:bookmarkStart w:id="11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18"/>
    </w:p>
    <w:bookmarkStart w:id="11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19"/>
    </w:p>
    <w:bookmarkStart w:id="12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20"/>
    </w:p>
    <w:bookmarkStart w:id="121" w:name="_Ref176576031"/>
    <w:p w14:paraId="6E1CEB95" w14:textId="161DC6AA"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21"/>
    </w:p>
    <w:bookmarkStart w:id="122" w:name="_Ref176576087"/>
    <w:p w14:paraId="468DFA9A" w14:textId="454E7523" w:rsidR="00F64B66" w:rsidRPr="00F64B66" w:rsidRDefault="00F64B66" w:rsidP="00F64B66">
      <w:pPr>
        <w:pStyle w:val="BibItem"/>
        <w:rPr>
          <w:lang w:val="fi-FI"/>
        </w:rPr>
      </w:pPr>
      <w:r>
        <w:rPr>
          <w:lang w:val="fi-FI"/>
        </w:rPr>
        <w:lastRenderedPageBreak/>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22"/>
    </w:p>
    <w:bookmarkStart w:id="12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23"/>
    </w:p>
    <w:bookmarkStart w:id="12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24"/>
    </w:p>
    <w:bookmarkStart w:id="12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5"/>
    </w:p>
    <w:bookmarkStart w:id="12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26"/>
    </w:p>
    <w:bookmarkStart w:id="12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31"/>
    </w:p>
    <w:bookmarkStart w:id="13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32"/>
    </w:p>
    <w:bookmarkStart w:id="13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33"/>
    </w:p>
    <w:bookmarkStart w:id="13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34"/>
    </w:p>
    <w:bookmarkStart w:id="13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35"/>
    </w:p>
    <w:bookmarkStart w:id="13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37"/>
    </w:p>
    <w:bookmarkStart w:id="13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39"/>
    </w:p>
    <w:bookmarkStart w:id="140" w:name="_Ref176576772"/>
    <w:p w14:paraId="7A3335F5" w14:textId="364C103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4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41" w:name="_Ref381025873"/>
      <w:bookmarkStart w:id="142" w:name="_Ref381025428"/>
      <w:r w:rsidRPr="00BD5F41">
        <w:br w:type="page"/>
      </w:r>
      <w:bookmarkEnd w:id="141"/>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FA103FE" w:rsidR="00D8169E" w:rsidRPr="00AD0263" w:rsidRDefault="00D8169E" w:rsidP="00662E8D">
      <w:pPr>
        <w:pStyle w:val="BodyText1"/>
      </w:pPr>
    </w:p>
    <w:sectPr w:rsidR="00D8169E" w:rsidRPr="00AD0263" w:rsidSect="00926850">
      <w:headerReference w:type="default" r:id="rId4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8E039" w14:textId="77777777" w:rsidR="00CF5DDF" w:rsidRDefault="00CF5DDF" w:rsidP="00F255F3">
      <w:r>
        <w:separator/>
      </w:r>
    </w:p>
    <w:p w14:paraId="325EABAC" w14:textId="77777777" w:rsidR="00CF5DDF" w:rsidRDefault="00CF5DDF"/>
  </w:endnote>
  <w:endnote w:type="continuationSeparator" w:id="0">
    <w:p w14:paraId="367AF299" w14:textId="77777777" w:rsidR="00CF5DDF" w:rsidRDefault="00CF5DDF" w:rsidP="00F255F3">
      <w:r>
        <w:continuationSeparator/>
      </w:r>
    </w:p>
    <w:p w14:paraId="25B9AB47" w14:textId="77777777" w:rsidR="00CF5DDF" w:rsidRDefault="00CF5D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60F31" w14:textId="77777777" w:rsidR="00CF5DDF" w:rsidRDefault="00CF5DDF" w:rsidP="00F255F3">
      <w:r>
        <w:separator/>
      </w:r>
    </w:p>
    <w:p w14:paraId="7881BE69" w14:textId="77777777" w:rsidR="00CF5DDF" w:rsidRDefault="00CF5DDF"/>
  </w:footnote>
  <w:footnote w:type="continuationSeparator" w:id="0">
    <w:p w14:paraId="63290FF9" w14:textId="77777777" w:rsidR="00CF5DDF" w:rsidRDefault="00CF5DDF" w:rsidP="00F255F3">
      <w:r>
        <w:continuationSeparator/>
      </w:r>
    </w:p>
    <w:p w14:paraId="3956A251" w14:textId="77777777" w:rsidR="00CF5DDF" w:rsidRDefault="00CF5D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6"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 w:numId="44" w16cid:durableId="1205675991">
    <w:abstractNumId w:val="4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45A9"/>
    <w:rsid w:val="00976B2C"/>
    <w:rsid w:val="009777EC"/>
    <w:rsid w:val="00977DFE"/>
    <w:rsid w:val="009801AF"/>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5DDF"/>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590"/>
    <w:rsid w:val="00DE670D"/>
    <w:rsid w:val="00DE7142"/>
    <w:rsid w:val="00DF0499"/>
    <w:rsid w:val="00DF0632"/>
    <w:rsid w:val="00DF0A90"/>
    <w:rsid w:val="00DF0B27"/>
    <w:rsid w:val="00DF157C"/>
    <w:rsid w:val="00DF1AD1"/>
    <w:rsid w:val="00DF2C96"/>
    <w:rsid w:val="00DF30FA"/>
    <w:rsid w:val="00DF3E5B"/>
    <w:rsid w:val="00DF4D1E"/>
    <w:rsid w:val="00DF539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184428</TotalTime>
  <Pages>80</Pages>
  <Words>21559</Words>
  <Characters>122890</Characters>
  <Application>Microsoft Office Word</Application>
  <DocSecurity>0</DocSecurity>
  <Lines>1024</Lines>
  <Paragraphs>288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68</cp:revision>
  <cp:lastPrinted>2024-08-21T10:25:00Z</cp:lastPrinted>
  <dcterms:created xsi:type="dcterms:W3CDTF">2021-01-11T11:40:00Z</dcterms:created>
  <dcterms:modified xsi:type="dcterms:W3CDTF">2024-09-07T23:55:00Z</dcterms:modified>
</cp:coreProperties>
</file>