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08AF" w:rsidRDefault="001C08AF" w:rsidP="001C08AF">
      <w:pPr>
        <w:snapToGrid w:val="0"/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1C08AF">
        <w:rPr>
          <w:rFonts w:ascii="標楷體" w:eastAsia="標楷體" w:hAnsi="標楷體" w:hint="eastAsia"/>
          <w:b/>
          <w:sz w:val="36"/>
          <w:szCs w:val="36"/>
        </w:rPr>
        <w:t>心得報告</w:t>
      </w: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  <w:r w:rsidRPr="001C08AF">
        <w:rPr>
          <w:rFonts w:ascii="標楷體" w:eastAsia="標楷體" w:hAnsi="標楷體" w:hint="eastAsia"/>
        </w:rPr>
        <w:t>P10-7輸出結果</w:t>
      </w:r>
    </w:p>
    <w:p w:rsidR="0032757A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  <w:r w:rsidRPr="001C08AF"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1546558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AF" w:rsidRPr="001C08AF" w:rsidRDefault="001C08AF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32757A" w:rsidRPr="001C08AF" w:rsidRDefault="0032757A" w:rsidP="001C08AF">
      <w:pPr>
        <w:snapToGrid w:val="0"/>
        <w:jc w:val="both"/>
        <w:rPr>
          <w:rFonts w:ascii="標楷體" w:eastAsia="標楷體" w:hAnsi="標楷體" w:hint="eastAsia"/>
        </w:rPr>
      </w:pPr>
      <w:r w:rsidRPr="001C08AF">
        <w:rPr>
          <w:rFonts w:ascii="標楷體" w:eastAsia="標楷體" w:hAnsi="標楷體" w:hint="eastAsia"/>
        </w:rPr>
        <w:t>P10-9輸出結果</w:t>
      </w:r>
    </w:p>
    <w:p w:rsidR="0032757A" w:rsidRPr="001C08AF" w:rsidRDefault="0032757A" w:rsidP="001C08AF">
      <w:pPr>
        <w:snapToGrid w:val="0"/>
        <w:jc w:val="both"/>
        <w:rPr>
          <w:rFonts w:ascii="標楷體" w:eastAsia="標楷體" w:hAnsi="標楷體" w:hint="eastAsia"/>
        </w:rPr>
      </w:pPr>
      <w:r w:rsidRPr="001C08AF"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058508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B64915" w:rsidRPr="001C08AF" w:rsidRDefault="00B64915" w:rsidP="001C08AF">
      <w:pPr>
        <w:snapToGrid w:val="0"/>
        <w:jc w:val="both"/>
        <w:rPr>
          <w:rFonts w:ascii="標楷體" w:eastAsia="標楷體" w:hAnsi="標楷體" w:hint="eastAsia"/>
        </w:rPr>
      </w:pPr>
    </w:p>
    <w:p w:rsidR="00990D95" w:rsidRPr="001C08AF" w:rsidRDefault="00990D95" w:rsidP="001C08AF">
      <w:pPr>
        <w:snapToGrid w:val="0"/>
        <w:jc w:val="both"/>
        <w:rPr>
          <w:rFonts w:ascii="標楷體" w:eastAsia="標楷體" w:hAnsi="標楷體" w:hint="eastAsia"/>
        </w:rPr>
      </w:pPr>
      <w:r w:rsidRPr="001C08AF">
        <w:rPr>
          <w:rFonts w:ascii="標楷體" w:eastAsia="標楷體" w:hAnsi="標楷體" w:hint="eastAsia"/>
        </w:rPr>
        <w:t>P10-9多了一項填牌副程式，而Homework5-7則無。多了填牌</w:t>
      </w:r>
      <w:r w:rsidR="00DF302B" w:rsidRPr="001C08AF">
        <w:rPr>
          <w:rFonts w:ascii="標楷體" w:eastAsia="標楷體" w:hAnsi="標楷體" w:hint="eastAsia"/>
        </w:rPr>
        <w:t>的副程式</w:t>
      </w:r>
      <w:r w:rsidRPr="001C08AF">
        <w:rPr>
          <w:rFonts w:ascii="標楷體" w:eastAsia="標楷體" w:hAnsi="標楷體" w:hint="eastAsia"/>
        </w:rPr>
        <w:t>，</w:t>
      </w:r>
      <w:r w:rsidR="00DF302B" w:rsidRPr="001C08AF">
        <w:rPr>
          <w:rFonts w:ascii="標楷體" w:eastAsia="標楷體" w:hAnsi="標楷體" w:hint="eastAsia"/>
        </w:rPr>
        <w:t>就可以利用亂數產生的值來做洗牌交換的動作，即完成洗牌，最後再將洗牌結果列印出</w:t>
      </w:r>
      <w:r w:rsidR="00DF302B" w:rsidRPr="001C08AF">
        <w:rPr>
          <w:rFonts w:ascii="標楷體" w:eastAsia="標楷體" w:hAnsi="標楷體" w:hint="eastAsia"/>
        </w:rPr>
        <w:lastRenderedPageBreak/>
        <w:t>就完成了。</w:t>
      </w:r>
    </w:p>
    <w:p w:rsidR="001C08AF" w:rsidRPr="001C08AF" w:rsidRDefault="001C08AF" w:rsidP="001C08AF">
      <w:pPr>
        <w:snapToGrid w:val="0"/>
        <w:jc w:val="both"/>
        <w:rPr>
          <w:rFonts w:ascii="標楷體" w:eastAsia="標楷體" w:hAnsi="標楷體" w:hint="eastAsia"/>
          <w:color w:val="632423" w:themeColor="accent2" w:themeShade="80"/>
        </w:rPr>
      </w:pPr>
    </w:p>
    <w:p w:rsidR="00990D95" w:rsidRPr="001C08AF" w:rsidRDefault="00990D95" w:rsidP="001C08AF">
      <w:pPr>
        <w:snapToGrid w:val="0"/>
        <w:jc w:val="both"/>
        <w:rPr>
          <w:rFonts w:ascii="標楷體" w:eastAsia="標楷體" w:hAnsi="標楷體" w:hint="eastAsia"/>
          <w:color w:val="632423" w:themeColor="accent2" w:themeShade="80"/>
        </w:rPr>
      </w:pPr>
      <w:r w:rsidRPr="001C08AF">
        <w:rPr>
          <w:rFonts w:ascii="標楷體" w:eastAsia="標楷體" w:hAnsi="標楷體" w:hint="eastAsia"/>
          <w:color w:val="632423" w:themeColor="accent2" w:themeShade="80"/>
        </w:rPr>
        <w:t>P10-9                         Homework5-7</w:t>
      </w:r>
    </w:p>
    <w:p w:rsidR="00990D95" w:rsidRPr="001C08AF" w:rsidRDefault="00990D95" w:rsidP="001C08AF">
      <w:pPr>
        <w:snapToGrid w:val="0"/>
        <w:jc w:val="both"/>
        <w:rPr>
          <w:rFonts w:ascii="標楷體" w:eastAsia="標楷體" w:hAnsi="標楷體"/>
        </w:rPr>
      </w:pPr>
      <w:r w:rsidRPr="001C08AF">
        <w:rPr>
          <w:rFonts w:ascii="標楷體" w:eastAsia="標楷體" w:hAnsi="標楷體"/>
        </w:rPr>
        <w:drawing>
          <wp:inline distT="0" distB="0" distL="0" distR="0">
            <wp:extent cx="3214710" cy="5034184"/>
            <wp:effectExtent l="19050" t="0" r="4740" b="0"/>
            <wp:docPr id="1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14710" cy="5034184"/>
                      <a:chOff x="2571736" y="142852"/>
                      <a:chExt cx="3214710" cy="5034184"/>
                    </a:xfrm>
                  </a:grpSpPr>
                  <a:grpSp>
                    <a:nvGrpSpPr>
                      <a:cNvPr id="95" name="群組 94"/>
                      <a:cNvGrpSpPr/>
                    </a:nvGrpSpPr>
                    <a:grpSpPr>
                      <a:xfrm>
                        <a:off x="2571736" y="142852"/>
                        <a:ext cx="3214710" cy="5034184"/>
                        <a:chOff x="2571736" y="142852"/>
                        <a:chExt cx="3214710" cy="5034184"/>
                      </a:xfrm>
                    </a:grpSpPr>
                    <a:sp>
                      <a:nvSpPr>
                        <a:cNvPr id="4" name="流程圖: 替代處理程序 3"/>
                        <a:cNvSpPr/>
                      </a:nvSpPr>
                      <a:spPr>
                        <a:xfrm>
                          <a:off x="2643174" y="142852"/>
                          <a:ext cx="948786" cy="163287"/>
                        </a:xfrm>
                        <a:prstGeom prst="flowChartAlternate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開始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流程圖: 替代處理程序 4"/>
                        <a:cNvSpPr>
                          <a:spLocks/>
                        </a:cNvSpPr>
                      </a:nvSpPr>
                      <a:spPr>
                        <a:xfrm>
                          <a:off x="2571736" y="5000636"/>
                          <a:ext cx="1062000" cy="176400"/>
                        </a:xfrm>
                        <a:prstGeom prst="flowChartAlternate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結束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流程圖: 程序 5"/>
                        <a:cNvSpPr>
                          <a:spLocks/>
                        </a:cNvSpPr>
                      </a:nvSpPr>
                      <a:spPr>
                        <a:xfrm>
                          <a:off x="2571736" y="1714488"/>
                          <a:ext cx="1062000" cy="357190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定義填洗發牌的副程式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流程圖: 程序 6"/>
                        <a:cNvSpPr>
                          <a:spLocks/>
                        </a:cNvSpPr>
                      </a:nvSpPr>
                      <a:spPr>
                        <a:xfrm>
                          <a:off x="2571736" y="571475"/>
                          <a:ext cx="1060408" cy="177984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引入函式庫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流程圖: 程序 7"/>
                        <a:cNvSpPr>
                          <a:spLocks/>
                        </a:cNvSpPr>
                      </a:nvSpPr>
                      <a:spPr>
                        <a:xfrm>
                          <a:off x="2571736" y="2357430"/>
                          <a:ext cx="1062000" cy="605033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定義花色及數字及點數陣列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流程圖: 程序 8"/>
                        <a:cNvSpPr>
                          <a:spLocks/>
                        </a:cNvSpPr>
                      </a:nvSpPr>
                      <a:spPr>
                        <a:xfrm>
                          <a:off x="2571736" y="1142984"/>
                          <a:ext cx="1062000" cy="176400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定義字元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7" name="直線單箭頭接點 36"/>
                        <a:cNvCxnSpPr/>
                      </a:nvCxnSpPr>
                      <a:spPr>
                        <a:xfrm rot="5400000">
                          <a:off x="2928926" y="92867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直線單箭頭接點 41"/>
                        <a:cNvCxnSpPr/>
                      </a:nvCxnSpPr>
                      <a:spPr>
                        <a:xfrm rot="5400000">
                          <a:off x="2929720" y="221376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直線單箭頭接點 42"/>
                        <a:cNvCxnSpPr/>
                      </a:nvCxnSpPr>
                      <a:spPr>
                        <a:xfrm rot="5400000">
                          <a:off x="2929720" y="149938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線單箭頭接點 43"/>
                        <a:cNvCxnSpPr/>
                      </a:nvCxnSpPr>
                      <a:spPr>
                        <a:xfrm rot="5400000">
                          <a:off x="2965439" y="4249743"/>
                          <a:ext cx="21431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線單箭頭接點 44"/>
                        <a:cNvCxnSpPr/>
                      </a:nvCxnSpPr>
                      <a:spPr>
                        <a:xfrm rot="5400000">
                          <a:off x="2929720" y="3571082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直線單箭頭接點 45"/>
                        <a:cNvCxnSpPr/>
                      </a:nvCxnSpPr>
                      <a:spPr>
                        <a:xfrm rot="5400000">
                          <a:off x="2929720" y="3071016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直線單箭頭接點 46"/>
                        <a:cNvCxnSpPr/>
                      </a:nvCxnSpPr>
                      <a:spPr>
                        <a:xfrm rot="5400000">
                          <a:off x="2929720" y="4856966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單箭頭接點 47"/>
                        <a:cNvCxnSpPr/>
                      </a:nvCxnSpPr>
                      <a:spPr>
                        <a:xfrm rot="5400000">
                          <a:off x="3001158" y="427810"/>
                          <a:ext cx="1428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0" name="流程圖: 替代處理程序 49"/>
                        <a:cNvSpPr/>
                      </a:nvSpPr>
                      <a:spPr>
                        <a:xfrm>
                          <a:off x="4786314" y="214290"/>
                          <a:ext cx="948786" cy="163287"/>
                        </a:xfrm>
                        <a:prstGeom prst="flowChartAlternate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開始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1" name="流程圖: 替代處理程序 50"/>
                        <a:cNvSpPr>
                          <a:spLocks/>
                        </a:cNvSpPr>
                      </a:nvSpPr>
                      <a:spPr>
                        <a:xfrm>
                          <a:off x="4714876" y="4500570"/>
                          <a:ext cx="1062000" cy="176400"/>
                        </a:xfrm>
                        <a:prstGeom prst="flowChartAlternate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結束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2" name="流程圖: 程序 51"/>
                        <a:cNvSpPr>
                          <a:spLocks/>
                        </a:cNvSpPr>
                      </a:nvSpPr>
                      <a:spPr>
                        <a:xfrm>
                          <a:off x="4714876" y="1785926"/>
                          <a:ext cx="1062000" cy="357190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定義填洗發牌的副程式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3" name="流程圖: 程序 52"/>
                        <a:cNvSpPr>
                          <a:spLocks/>
                        </a:cNvSpPr>
                      </a:nvSpPr>
                      <a:spPr>
                        <a:xfrm>
                          <a:off x="4714876" y="642913"/>
                          <a:ext cx="1060408" cy="177984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引入函式庫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流程圖: 程序 53"/>
                        <a:cNvSpPr>
                          <a:spLocks/>
                        </a:cNvSpPr>
                      </a:nvSpPr>
                      <a:spPr>
                        <a:xfrm>
                          <a:off x="4714876" y="2428868"/>
                          <a:ext cx="1062000" cy="605033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定義花色及數字及點數陣列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流程圖: 程序 54"/>
                        <a:cNvSpPr>
                          <a:spLocks/>
                        </a:cNvSpPr>
                      </a:nvSpPr>
                      <a:spPr>
                        <a:xfrm>
                          <a:off x="4714876" y="1214422"/>
                          <a:ext cx="1062000" cy="176400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定義字元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9" name="直線單箭頭接點 58"/>
                        <a:cNvCxnSpPr/>
                      </a:nvCxnSpPr>
                      <a:spPr>
                        <a:xfrm rot="5400000">
                          <a:off x="5072066" y="1000108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直線單箭頭接點 59"/>
                        <a:cNvCxnSpPr/>
                      </a:nvCxnSpPr>
                      <a:spPr>
                        <a:xfrm rot="5400000">
                          <a:off x="5072860" y="2285198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1" name="直線單箭頭接點 60"/>
                        <a:cNvCxnSpPr/>
                      </a:nvCxnSpPr>
                      <a:spPr>
                        <a:xfrm rot="5400000">
                          <a:off x="5072860" y="1570818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直線單箭頭接點 61"/>
                        <a:cNvCxnSpPr/>
                      </a:nvCxnSpPr>
                      <a:spPr>
                        <a:xfrm rot="5400000">
                          <a:off x="5072860" y="3856834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4" name="直線單箭頭接點 63"/>
                        <a:cNvCxnSpPr/>
                      </a:nvCxnSpPr>
                      <a:spPr>
                        <a:xfrm rot="5400000">
                          <a:off x="5001422" y="3213892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直線單箭頭接點 64"/>
                        <a:cNvCxnSpPr/>
                      </a:nvCxnSpPr>
                      <a:spPr>
                        <a:xfrm rot="5400000">
                          <a:off x="5072860" y="435690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直線單箭頭接點 65"/>
                        <a:cNvCxnSpPr/>
                      </a:nvCxnSpPr>
                      <a:spPr>
                        <a:xfrm rot="5400000">
                          <a:off x="5144298" y="499248"/>
                          <a:ext cx="1428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8" name="流程圖: 預設處理作業 87"/>
                        <a:cNvSpPr/>
                      </a:nvSpPr>
                      <a:spPr>
                        <a:xfrm>
                          <a:off x="2571736" y="4357694"/>
                          <a:ext cx="1071570" cy="357190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發牌副程式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9" name="流程圖: 預設處理作業 88"/>
                        <a:cNvSpPr/>
                      </a:nvSpPr>
                      <a:spPr>
                        <a:xfrm>
                          <a:off x="2571736" y="3786190"/>
                          <a:ext cx="1071570" cy="357190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洗牌副程式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0" name="流程圖: 預設處理作業 89"/>
                        <a:cNvSpPr/>
                      </a:nvSpPr>
                      <a:spPr>
                        <a:xfrm>
                          <a:off x="2571736" y="3214686"/>
                          <a:ext cx="1071570" cy="357190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填牌副程式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2" name="流程圖: 預設處理作業 91"/>
                        <a:cNvSpPr/>
                      </a:nvSpPr>
                      <a:spPr>
                        <a:xfrm>
                          <a:off x="4714876" y="3429000"/>
                          <a:ext cx="1071570" cy="357190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洗牌副程式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3" name="流程圖: 預設處理作業 92"/>
                        <a:cNvSpPr/>
                      </a:nvSpPr>
                      <a:spPr>
                        <a:xfrm>
                          <a:off x="4714876" y="4000504"/>
                          <a:ext cx="1071570" cy="357190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sz="1200" dirty="0" smtClean="0"/>
                              <a:t>發牌副程式</a:t>
                            </a:r>
                            <a:endParaRPr lang="zh-TW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sectPr w:rsidR="00990D95" w:rsidRPr="001C08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B48" w:rsidRDefault="006D0B48" w:rsidP="00990D95">
      <w:r>
        <w:separator/>
      </w:r>
    </w:p>
  </w:endnote>
  <w:endnote w:type="continuationSeparator" w:id="1">
    <w:p w:rsidR="006D0B48" w:rsidRDefault="006D0B48" w:rsidP="00990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B48" w:rsidRDefault="006D0B48" w:rsidP="00990D95">
      <w:r>
        <w:separator/>
      </w:r>
    </w:p>
  </w:footnote>
  <w:footnote w:type="continuationSeparator" w:id="1">
    <w:p w:rsidR="006D0B48" w:rsidRDefault="006D0B48" w:rsidP="00990D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D95"/>
    <w:rsid w:val="001C08AF"/>
    <w:rsid w:val="0032757A"/>
    <w:rsid w:val="006D0B48"/>
    <w:rsid w:val="00990D95"/>
    <w:rsid w:val="00B64915"/>
    <w:rsid w:val="00DF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0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90D9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90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90D9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90D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90D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2019-12-12T15:08:00Z</dcterms:created>
  <dcterms:modified xsi:type="dcterms:W3CDTF">2019-12-12T15:31:00Z</dcterms:modified>
</cp:coreProperties>
</file>