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pageBreakBefore w:val="0"/>
        <w:widowControl/>
      </w:pPr>
      <w:r>
        <w:rPr>
          <w:color w:val="000000"/>
          <w:u w:val="none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pStyle w:val="Subtitle"/>
        <w:pageBreakBefore w:val="0"/>
        <w:widowControl/>
      </w:pPr>
      <w:r>
        <w:t>Посадочная страница POZHARNIK.KZ — «Планы эвакуации»</w:t>
      </w:r>
    </w:p>
    <w:p>
      <w:pPr>
        <w:pageBreakBefore w:val="0"/>
        <w:widowControl/>
      </w:pPr>
      <w:r>
        <w:t>Версия: 08.10.2026 · медиаплан 4.5</w:t>
      </w:r>
    </w:p>
    <w:p>
      <w:pPr>
        <w:pageBreakBefore w:val="0"/>
        <w:widowControl/>
      </w:pPr>
      <w:r>
        <w:t>Целевой URL: https://pozharnik.kz/plany-evakuacii/</w:t>
      </w:r>
    </w:p>
    <w:p>
      <w:pPr>
        <w:pageBreakBefore w:val="0"/>
        <w:widowControl/>
      </w:pPr>
      <w:r>
        <w:t>География: Алматы и Алматинская область</w:t>
      </w:r>
    </w:p>
    <w:p>
      <w:pPr>
        <w:pageBreakBefore w:val="0"/>
        <w:widowControl/>
      </w:pPr>
      <w:r>
        <w:t>Целевое действие: получить расчёт изготовления планов эвакуации</w:t>
      </w:r>
    </w:p>
    <w:p>
      <w:pPr>
        <w:pStyle w:val="Heading1"/>
        <w:pageBreakBefore w:val="0"/>
        <w:widowControl/>
      </w:pPr>
      <w:r>
        <w:rPr>
          <w:color w:val="000000"/>
        </w:rPr>
        <w:t>1. Цель и позиционирование</w:t>
      </w:r>
    </w:p>
    <w:p>
      <w:pPr>
        <w:pageBreakBefore w:val="0"/>
        <w:widowControl/>
      </w:pPr>
      <w:r>
        <w:t>Страница продаёт изготовление планов эвакуации при пожаре для организаций и владельцев объектов. Она должна одновременно закрывать коммерческий спрос и отвечать на информационные запросы о требованиях к планам эвакуации. Главный сценарий — быстрый расчёт по количеству этажей и планов, наличию исходников и выбранному материалу.</w:t>
      </w:r>
    </w:p>
    <w:p>
      <w:pPr>
        <w:pageBreakBefore w:val="0"/>
        <w:widowControl/>
      </w:pPr>
      <w:r>
        <w:t>Приоритет страницы в медиаплане: шестая коммерческая посадочная и восьмая неделя запуска. Каналы — SEO и реклама; основной результат — персональный расчёт. Рекламный запуск допускается после подготовки примеров и цен.</w:t>
      </w:r>
    </w:p>
    <w:p>
      <w:pPr>
        <w:pageBreakBefore w:val="0"/>
        <w:widowControl/>
      </w:pPr>
      <w:r>
        <w:t>Основной акцент: понятная цена или диапазон, применимые требования, реальные примеры, сроки изготовления, варианты материала и доставки. Не заявлять соответствие конкретному ГОСТ, нормативу или приказу без проверки пожарным инженером и указания актуальной редакции документа.</w:t>
      </w:r>
    </w:p>
    <w:p>
      <w:pPr>
        <w:pageBreakBefore w:val="0"/>
        <w:widowControl/>
      </w:pPr>
      <w:r>
        <w:t>Тон: деловой, конкретный, спокойный. Не использовать стоковые изображения, неподтверждённые цифры, обещания гарантированного согласования, отсутствия штрафов или универсальной применимости одного макета ко всем объектам.</w:t>
      </w:r>
    </w:p>
    <w:p>
      <w:pPr>
        <w:pStyle w:val="Heading1"/>
        <w:pageBreakBefore w:val="0"/>
        <w:widowControl/>
      </w:pPr>
      <w:r>
        <w:rPr>
          <w:color w:val="000000"/>
        </w:rPr>
        <w:t>2. Аудитория и сценарии</w:t>
      </w:r>
    </w:p>
    <w:p>
      <w:pPr>
        <w:pageBreakBefore w:val="0"/>
        <w:widowControl/>
      </w:pPr>
      <w:r>
        <w:t>• Собственники и управляющие коммерческих объектов, которым нужно изготовить или заменить планы эвакуации.</w:t>
      </w:r>
    </w:p>
    <w:p>
      <w:pPr>
        <w:pageBreakBefore w:val="0"/>
        <w:widowControl/>
      </w:pPr>
      <w:r>
        <w:t>• Ответственные за пожарную безопасность, которым требуется проверить количество, размещение, материал и актуальность планов.</w:t>
      </w:r>
    </w:p>
    <w:p>
      <w:pPr>
        <w:pageBreakBefore w:val="0"/>
        <w:widowControl/>
      </w:pPr>
      <w:r>
        <w:t>• Представители офисов, магазинов, складов, производств, бизнес-центров, гостиниц, учебных и медицинских объектов.</w:t>
      </w:r>
    </w:p>
    <w:p>
      <w:pPr>
        <w:pageBreakBefore w:val="0"/>
        <w:widowControl/>
      </w:pPr>
      <w:r>
        <w:t>• Клиенты без исходного плана помещения: им нужно объяснить порядок обмера или подготовки исходных данных.</w:t>
      </w:r>
    </w:p>
    <w:p>
      <w:pPr>
        <w:pageBreakBefore w:val="0"/>
        <w:widowControl/>
      </w:pPr>
      <w:r>
        <w:t>• Клиенты с готовыми поэтажными планами: им нужен быстрый расчёт, согласование макета, изготовление и доставка.</w:t>
      </w:r>
    </w:p>
    <w:p>
      <w:pPr>
        <w:pageBreakBefore w:val="0"/>
        <w:widowControl/>
      </w:pPr>
      <w:r>
        <w:t>Ключевые вопросы пользователя: сколько планов требуется, сколько стоит изготовление, какие исходники нужны, какой материал выбрать, сколько занимает работа, как проходит согласование макета и доставка.</w:t>
      </w:r>
    </w:p>
    <w:p>
      <w:pPr>
        <w:pStyle w:val="Heading1"/>
        <w:pageBreakBefore w:val="0"/>
        <w:widowControl/>
      </w:pPr>
      <w:r>
        <w:rPr>
          <w:color w:val="000000"/>
        </w:rPr>
        <w:t>3. Визуальная система</w:t>
      </w:r>
    </w:p>
    <w:p>
      <w:pPr>
        <w:pageBreakBefore w:val="0"/>
        <w:widowControl/>
      </w:pPr>
      <w:r>
        <w:t>Использовать Industrial B2B / Engineering стиль POZHARNIK.KZ.</w:t>
      </w:r>
    </w:p>
    <w:p>
      <w:pPr>
        <w:pageBreakBefore w:val="0"/>
        <w:widowControl/>
      </w:pPr>
      <w:r>
        <w:t>• Основной текст — #15212b; muted-текст — #697984; инженерный синий — #14364b.</w:t>
      </w:r>
    </w:p>
    <w:p>
      <w:pPr>
        <w:pageBreakBefore w:val="0"/>
        <w:widowControl/>
      </w:pPr>
      <w:r>
        <w:t>• Основная кнопка — #e54132, hover — #bd2f25; красный использовать только для CTA, акцентов и нумерации.</w:t>
      </w:r>
    </w:p>
    <w:p>
      <w:pPr>
        <w:pageBreakBefore w:val="0"/>
        <w:widowControl/>
      </w:pPr>
      <w:r>
        <w:t>• Фон светлых секций — #f5f7f6; карточки — #ffffff; границы — #dfe6e8; светлый акцент — #ffc7bd.</w:t>
      </w:r>
    </w:p>
    <w:p>
      <w:pPr>
        <w:pageBreakBefore w:val="0"/>
        <w:widowControl/>
      </w:pPr>
      <w:r>
        <w:t>• Контейнер — около 1160px; шрифт — Arial, Helvetica, sans-serif; карточки — радиус 13px, ключевые панели — 18px, кнопки — 8px.</w:t>
      </w:r>
    </w:p>
    <w:p>
      <w:pPr>
        <w:pageBreakBefore w:val="0"/>
        <w:widowControl/>
      </w:pPr>
      <w:r>
        <w:t>• Hero: linear-gradient(115deg, #112d3d 0%, #184b5d 55%, #1e596b 100%); текст белый, поясняющий текст #e4eef1.</w:t>
      </w:r>
    </w:p>
    <w:p>
      <w:pPr>
        <w:pageBreakBefore w:val="0"/>
        <w:widowControl/>
      </w:pPr>
      <w:r>
        <w:t>• H1: 47px desktop и 32px mobile; H2: 34px desktop и 28px mobile; межстрочный интервал 1.08–1.16.</w:t>
      </w:r>
    </w:p>
    <w:p>
      <w:pPr>
        <w:pageBreakBefore w:val="0"/>
        <w:widowControl/>
      </w:pPr>
      <w:r>
        <w:t>• Все стили изолировать контейнером #pz-plany-evakuacii-page. Не менять глобальную шапку, меню и блоки Tilda.</w:t>
      </w:r>
    </w:p>
    <w:p>
      <w:pPr>
        <w:pageBreakBefore w:val="0"/>
        <w:widowControl/>
      </w:pPr>
      <w:r>
        <w:t>• Desktop: до трёх карточек в ряд; до 820px — две; до 500px — одна. Исключить горизонтальную прокрутку.</w:t>
      </w:r>
    </w:p>
    <w:p>
      <w:pPr>
        <w:pageBreakBefore w:val="0"/>
        <w:widowControl/>
      </w:pPr>
      <w:r>
        <w:t>• Не использовать jQuery, Bootstrap, внешние шрифты, тяжёлые анимации и видео с автозвуком.</w:t>
      </w:r>
    </w:p>
    <w:p>
      <w:pPr>
        <w:pageBreakBefore w:val="0"/>
        <w:widowControl/>
      </w:pPr>
      <w:r>
        <w:t>Мобильная версия: одна колонка, боковые отступы 14px, нижняя CTA-панель с учётом env(safe-area-inset-bottom); панель не перекрывает контент.</w:t>
      </w:r>
    </w:p>
    <w:p>
      <w:pPr>
        <w:pStyle w:val="Heading1"/>
        <w:pageBreakBefore w:val="0"/>
        <w:widowControl/>
      </w:pPr>
      <w:r>
        <w:rPr>
          <w:color w:val="000000"/>
        </w:rPr>
        <w:t>4. Обязательная структура страницы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>
      <w:pPr>
        <w:pStyle w:val="Heading2"/>
        <w:pageBreakBefore w:val="0"/>
        <w:widowControl/>
      </w:pPr>
      <w:r>
        <w:rPr>
          <w:color w:val="000000"/>
        </w:rPr>
        <w:t>4.1 Технический отступ</w:t>
      </w:r>
    </w:p>
    <w:p>
      <w:pPr>
        <w:pageBreakBefore w:val="0"/>
        <w:widowControl/>
      </w:pPr>
      <w:r>
        <w:t>• Под глобальную шапку: --site-header-space, 88px на desktop и 64px на mobile.</w:t>
      </w:r>
    </w:p>
    <w:p>
      <w:pPr>
        <w:pStyle w:val="Heading2"/>
        <w:pageBreakBefore w:val="0"/>
        <w:widowControl/>
      </w:pPr>
      <w:r>
        <w:rPr>
          <w:color w:val="000000"/>
        </w:rPr>
        <w:t>4.2 Hero</w:t>
      </w:r>
    </w:p>
    <w:p>
      <w:pPr>
        <w:pageBreakBefore w:val="0"/>
        <w:widowControl/>
      </w:pPr>
      <w:r>
        <w:t>• Надзаголовок: Алматы и Алматинская область.</w:t>
      </w:r>
    </w:p>
    <w:p>
      <w:pPr>
        <w:pageBreakBefore w:val="0"/>
        <w:widowControl/>
      </w:pPr>
      <w:r>
        <w:t>• Один H1: «Изготовление планов эвакуации в Алматы».</w:t>
      </w:r>
    </w:p>
    <w:p>
      <w:pPr>
        <w:pageBreakBefore w:val="0"/>
        <w:widowControl/>
      </w:pPr>
      <w:r>
        <w:t>• Краткий результат: расчёт, подготовка макета, согласование, изготовление на выбранном материале и доставка — только в подтверждённом составе услуги.</w:t>
      </w:r>
    </w:p>
    <w:p>
      <w:pPr>
        <w:pageBreakBefore w:val="0"/>
        <w:widowControl/>
      </w:pPr>
      <w:r>
        <w:t>• Основной CTA: «Получить расчёт». Вторичный CTA: WhatsApp.</w:t>
      </w:r>
    </w:p>
    <w:p>
      <w:pPr>
        <w:pageBreakBefore w:val="0"/>
        <w:widowControl/>
      </w:pPr>
      <w:r>
        <w:t>• Чипсы — только проверяемые преимущества, например: работа по исходникам клиента; согласование макета до печати; варианты материалов; доставка по согласованию.</w:t>
      </w:r>
    </w:p>
    <w:p>
      <w:pPr>
        <w:pageBreakBefore w:val="0"/>
        <w:widowControl/>
      </w:pPr>
      <w:r>
        <w:t>• Форма экспресс-оценки: имя, телефон, количество этажей, ориентировочное количество планов, наличие исходников, материал, комментарий и согласие с политикой.</w:t>
      </w:r>
    </w:p>
    <w:p>
      <w:pPr>
        <w:pStyle w:val="Heading2"/>
        <w:pageBreakBefore w:val="0"/>
        <w:widowControl/>
      </w:pPr>
      <w:r>
        <w:rPr>
          <w:color w:val="000000"/>
        </w:rPr>
        <w:t>4.3 Proof bar</w:t>
      </w:r>
    </w:p>
    <w:p>
      <w:pPr>
        <w:pageBreakBefore w:val="0"/>
        <w:widowControl/>
      </w:pPr>
      <w:r>
        <w:t>• Показать четыре подтверждённые метрики. До получения данных использовать явные редакторские маркеры, не публиковать вымышленные значения.</w:t>
      </w:r>
    </w:p>
    <w:p>
      <w:pPr>
        <w:pageBreakBefore w:val="0"/>
        <w:widowControl/>
      </w:pPr>
      <w:r>
        <w:t>• Подходящие категории: выполненные планы; срок подготовки макета; количество вариантов материала; география доставки.</w:t>
      </w:r>
    </w:p>
    <w:p>
      <w:pPr>
        <w:pStyle w:val="Heading2"/>
        <w:pageBreakBefore w:val="0"/>
        <w:widowControl/>
      </w:pPr>
      <w:r>
        <w:rPr>
          <w:color w:val="000000"/>
        </w:rPr>
        <w:t>4.4 Когда нужен новый или обновлённый план</w:t>
      </w:r>
    </w:p>
    <w:p>
      <w:pPr>
        <w:pageBreakBefore w:val="0"/>
        <w:widowControl/>
      </w:pPr>
      <w:r>
        <w:t>• Новый объект или помещение без плана.</w:t>
      </w:r>
    </w:p>
    <w:p>
      <w:pPr>
        <w:pageBreakBefore w:val="0"/>
        <w:widowControl/>
      </w:pPr>
      <w:r>
        <w:t>• Изменилась планировка, пути выхода, назначение помещений или размещение средств пожарной защиты.</w:t>
      </w:r>
    </w:p>
    <w:p>
      <w:pPr>
        <w:pageBreakBefore w:val="0"/>
        <w:widowControl/>
      </w:pPr>
      <w:r>
        <w:t>• Существующий план повреждён, нечитаем или содержит неактуальные сведения.</w:t>
      </w:r>
    </w:p>
    <w:p>
      <w:pPr>
        <w:pageBreakBefore w:val="0"/>
        <w:widowControl/>
      </w:pPr>
      <w:r>
        <w:t>• Нужно проверить комплектность планов по объекту. Нормативные утверждения перед публикацией подтверждает пожарный инженер.</w:t>
      </w:r>
    </w:p>
    <w:p>
      <w:pPr>
        <w:pStyle w:val="Heading2"/>
        <w:pageBreakBefore w:val="0"/>
        <w:widowControl/>
      </w:pPr>
      <w:r>
        <w:rPr>
          <w:color w:val="000000"/>
        </w:rPr>
        <w:t>4.5 Что входит в услугу</w:t>
      </w:r>
    </w:p>
    <w:p>
      <w:pPr>
        <w:pageBreakBefore w:val="0"/>
        <w:widowControl/>
      </w:pPr>
      <w:r>
        <w:t>• Приём заявки и уточнение объекта, этажности и количества предполагаемых мест размещения.</w:t>
      </w:r>
    </w:p>
    <w:p>
      <w:pPr>
        <w:pageBreakBefore w:val="0"/>
        <w:widowControl/>
      </w:pPr>
      <w:r>
        <w:t>• Получение и проверка исходников: поэтажный план, экспликация или иной согласованный материал.</w:t>
      </w:r>
    </w:p>
    <w:p>
      <w:pPr>
        <w:pageBreakBefore w:val="0"/>
        <w:widowControl/>
      </w:pPr>
      <w:r>
        <w:t>• Уточнение путей эвакуации, выходов, условных обозначений и текстовой части с ответственным представителем клиента.</w:t>
      </w:r>
    </w:p>
    <w:p>
      <w:pPr>
        <w:pageBreakBefore w:val="0"/>
        <w:widowControl/>
      </w:pPr>
      <w:r>
        <w:t>• Подготовка макета и отправка на согласование.</w:t>
      </w:r>
    </w:p>
    <w:p>
      <w:pPr>
        <w:pageBreakBefore w:val="0"/>
        <w:widowControl/>
      </w:pPr>
      <w:r>
        <w:t>• Внесение согласованных корректировок в пределах зафиксированного объёма.</w:t>
      </w:r>
    </w:p>
    <w:p>
      <w:pPr>
        <w:pageBreakBefore w:val="0"/>
        <w:widowControl/>
      </w:pPr>
      <w:r>
        <w:t>• Изготовление на выбранном материале, упаковка и доставка или самовывоз по условиям заказа.</w:t>
      </w:r>
    </w:p>
    <w:p>
      <w:pPr>
        <w:pStyle w:val="Heading2"/>
        <w:pageBreakBefore w:val="0"/>
        <w:widowControl/>
      </w:pPr>
      <w:r>
        <w:rPr>
          <w:color w:val="000000"/>
        </w:rPr>
        <w:t>4.6 Варианты заказа</w:t>
      </w:r>
    </w:p>
    <w:p>
      <w:pPr>
        <w:pageBreakBefore w:val="0"/>
        <w:widowControl/>
      </w:pPr>
      <w:r>
        <w:t>• «По готовым исходникам» — клиент передаёт пригодный поэтажный план и необходимые сведения.</w:t>
      </w:r>
    </w:p>
    <w:p>
      <w:pPr>
        <w:pageBreakBefore w:val="0"/>
        <w:widowControl/>
      </w:pPr>
      <w:r>
        <w:t>• «С подготовкой исходной схемы» — состав и необходимость обмера определяются после оценки объекта.</w:t>
      </w:r>
    </w:p>
    <w:p>
      <w:pPr>
        <w:pageBreakBefore w:val="0"/>
        <w:widowControl/>
      </w:pPr>
      <w:r>
        <w:t>• «Комплект для объекта» — несколько планов для этажей или зон с единым согласованием, материалом и доставкой.</w:t>
      </w:r>
    </w:p>
    <w:p>
      <w:pPr>
        <w:pageBreakBefore w:val="0"/>
        <w:widowControl/>
      </w:pPr>
      <w:r>
        <w:t>• Для каждого варианта указать, кому подходит, что входит, что не входит, срок, цену или диапазон и CTA «Рассчитать». Названия и коммерческие условия утвердить до публикации.</w:t>
      </w:r>
    </w:p>
    <w:p>
      <w:pPr>
        <w:pStyle w:val="Heading2"/>
        <w:pageBreakBefore w:val="0"/>
        <w:widowControl/>
      </w:pPr>
      <w:r>
        <w:rPr>
          <w:color w:val="000000"/>
        </w:rPr>
        <w:t>4.7 Сравнение вариантов</w:t>
      </w:r>
    </w:p>
    <w:p>
      <w:pPr>
        <w:pageBreakBefore w:val="0"/>
        <w:widowControl/>
      </w:pPr>
      <w:r>
        <w:t>• Таблица: наличие исходника, подготовка схемы, количество макетов, число кругов правок, материал, крепление, доставка, ориентир по сроку и цене.</w:t>
      </w:r>
    </w:p>
    <w:p>
      <w:pPr>
        <w:pageBreakBefore w:val="0"/>
        <w:widowControl/>
      </w:pPr>
      <w:r>
        <w:t>• Не скрывать обязательные доплаты; рядом объяснить, какие параметры сильнее всего влияют на стоимость.</w:t>
      </w:r>
    </w:p>
    <w:p>
      <w:pPr>
        <w:pStyle w:val="Heading2"/>
        <w:pageBreakBefore w:val="0"/>
        <w:widowControl/>
      </w:pPr>
      <w:r>
        <w:rPr>
          <w:color w:val="000000"/>
        </w:rPr>
        <w:t>4.8 Требования и ответственность</w:t>
      </w:r>
    </w:p>
    <w:p>
      <w:pPr>
        <w:pageBreakBefore w:val="0"/>
        <w:widowControl/>
      </w:pPr>
      <w:r>
        <w:t>• Кратко объяснить назначение плана, исходные данные, требования к читаемости и размещению.</w:t>
      </w:r>
    </w:p>
    <w:p>
      <w:pPr>
        <w:pageBreakBefore w:val="0"/>
        <w:widowControl/>
      </w:pPr>
      <w:r>
        <w:t>• Ссылаться только на проверенные нормы Республики Казахстан с названием документа, пунктом и датой актуализации.</w:t>
      </w:r>
    </w:p>
    <w:p>
      <w:pPr>
        <w:pageBreakBefore w:val="0"/>
        <w:widowControl/>
      </w:pPr>
      <w:r>
        <w:t>• Отделить изготовление макета и печать от обследования объекта, разработки организационных мер и официального согласования, если они не входят в договор.</w:t>
      </w:r>
    </w:p>
    <w:p>
      <w:pPr>
        <w:pageBreakBefore w:val="0"/>
        <w:widowControl/>
      </w:pPr>
      <w:r>
        <w:t>• В договоре фиксировать количество и форматы макетов, исходные данные, материал, крепление, сроки, стоимость, порядок правок, доставку и границы ответственности.</w:t>
      </w:r>
    </w:p>
    <w:p>
      <w:pPr>
        <w:pStyle w:val="Heading2"/>
        <w:pageBreakBefore w:val="0"/>
        <w:widowControl/>
      </w:pPr>
      <w:r>
        <w:rPr>
          <w:color w:val="000000"/>
        </w:rPr>
        <w:t>4.9 Интерактивный калькулятор</w:t>
      </w:r>
    </w:p>
    <w:p>
      <w:pPr>
        <w:pageBreakBefore w:val="0"/>
        <w:widowControl/>
      </w:pPr>
      <w:r>
        <w:t>• Параметры из медиаплана: количество этажей, количество планов, наличие исходников, материал.</w:t>
      </w:r>
    </w:p>
    <w:p>
      <w:pPr>
        <w:pageBreakBefore w:val="0"/>
        <w:widowControl/>
      </w:pPr>
      <w:r>
        <w:t>• Дополнительно при подтверждённой ценовой модели: формат, тип основы, крепление, необходимость выезда, доставка и срочность.</w:t>
      </w:r>
    </w:p>
    <w:p>
      <w:pPr>
        <w:pageBreakBefore w:val="0"/>
        <w:widowControl/>
      </w:pPr>
      <w:r>
        <w:t>• Показывать мгновенный ориентир или сообщение «нужна оценка специалиста». Не выдавать точную цену без достаточных данных.</w:t>
      </w:r>
    </w:p>
    <w:p>
      <w:pPr>
        <w:pageBreakBefore w:val="0"/>
        <w:widowControl/>
      </w:pPr>
      <w:r>
        <w:t>• Результат: введённые параметры, ориентир стоимости, что включено и что требует уточнения.</w:t>
      </w:r>
    </w:p>
    <w:p>
      <w:pPr>
        <w:pageBreakBefore w:val="0"/>
        <w:widowControl/>
      </w:pPr>
      <w:r>
        <w:t>• Кнопка «Отправить расчёт в WhatsApp» формирует читаемое сообщение. Событие — pz_calculator_complete.</w:t>
      </w:r>
    </w:p>
    <w:p>
      <w:pPr>
        <w:pStyle w:val="Heading2"/>
        <w:pageBreakBefore w:val="0"/>
        <w:widowControl/>
      </w:pPr>
      <w:r>
        <w:rPr>
          <w:color w:val="000000"/>
        </w:rPr>
        <w:t>4.10 Примеры</w:t>
      </w:r>
    </w:p>
    <w:p>
      <w:pPr>
        <w:pageBreakBefore w:val="0"/>
        <w:widowControl/>
      </w:pPr>
      <w:r>
        <w:t>• Не менее шести реальных изображений планов и установленных изделий JPG/WebP с техническими подписями.</w:t>
      </w:r>
    </w:p>
    <w:p>
      <w:pPr>
        <w:pageBreakBefore w:val="0"/>
        <w:widowControl/>
      </w:pPr>
      <w:r>
        <w:t>• Показать разные типы объектов и материалов, если примеры принадлежат компании и разрешены к публикации.</w:t>
      </w:r>
    </w:p>
    <w:p>
      <w:pPr>
        <w:pageBreakBefore w:val="0"/>
        <w:widowControl/>
      </w:pPr>
      <w:r>
        <w:t>• Документы и планы демонстрировать компактными одинаковыми превью; скрыть персональные данные, адреса, телефоны и иную чувствительную информацию.</w:t>
      </w:r>
    </w:p>
    <w:p>
      <w:pPr>
        <w:pageBreakBefore w:val="0"/>
        <w:widowControl/>
      </w:pPr>
      <w:r>
        <w:t>• Оригинал открывать в доступном модальном окне с закрытием кнопкой, по фону и Esc; loading="lazy", decoding="async", width/height при возможности.</w:t>
      </w:r>
    </w:p>
    <w:p>
      <w:pPr>
        <w:pStyle w:val="Heading2"/>
        <w:pageBreakBefore w:val="0"/>
        <w:widowControl/>
      </w:pPr>
      <w:r>
        <w:rPr>
          <w:color w:val="000000"/>
        </w:rPr>
        <w:t>4.11 Кейсы</w:t>
      </w:r>
    </w:p>
    <w:p>
      <w:pPr>
        <w:pageBreakBefore w:val="0"/>
        <w:widowControl/>
      </w:pPr>
      <w:r>
        <w:t>• Минимум два подтверждённых кейса: тип объекта, исходная задача, количество планов, исходники, материал, срок и результат.</w:t>
      </w:r>
    </w:p>
    <w:p>
      <w:pPr>
        <w:pageBreakBefore w:val="0"/>
        <w:widowControl/>
      </w:pPr>
      <w:r>
        <w:t>• Не публиковать название клиента, адрес, отзыв или цифры без подтверждения и согласия.</w:t>
      </w:r>
    </w:p>
    <w:p>
      <w:pPr>
        <w:pStyle w:val="Heading2"/>
        <w:pageBreakBefore w:val="0"/>
        <w:widowControl/>
      </w:pPr>
      <w:r>
        <w:rPr>
          <w:color w:val="000000"/>
        </w:rPr>
        <w:t>4.12 Отрасли и внутренние ссылки</w:t>
      </w:r>
    </w:p>
    <w:p>
      <w:pPr>
        <w:pageBreakBefore w:val="0"/>
        <w:widowControl/>
      </w:pPr>
      <w:r>
        <w:t>• Сегменты: склады и логистика, производство, офисы и бизнес-центры, торговые объекты, гостиницы, учебные и медицинские организации — только при наличии релевантного опыта.</w:t>
      </w:r>
    </w:p>
    <w:p>
      <w:pPr>
        <w:pageBreakBefore w:val="0"/>
        <w:widowControl/>
      </w:pPr>
      <w:r>
        <w:t>• Внутренние ссылки: калькулятор стоимости планов эвакуации; аудит пожарной безопасности; правила пожарной безопасности РК; сценарий учебной эвакуации; смежные услуги по согласованной карте сайта.</w:t>
      </w:r>
    </w:p>
    <w:p>
      <w:pPr>
        <w:pStyle w:val="Heading2"/>
        <w:pageBreakBefore w:val="0"/>
        <w:widowControl/>
      </w:pPr>
      <w:r>
        <w:rPr>
          <w:color w:val="000000"/>
        </w:rPr>
        <w:t>4.13 FAQ</w:t>
      </w:r>
    </w:p>
    <w:p>
      <w:pPr>
        <w:pageBreakBefore w:val="0"/>
        <w:widowControl/>
      </w:pPr>
      <w:r>
        <w:t>• Сколько планов требуется для объекта?</w:t>
      </w:r>
    </w:p>
    <w:p>
      <w:pPr>
        <w:pageBreakBefore w:val="0"/>
        <w:widowControl/>
      </w:pPr>
      <w:r>
        <w:t>• Какие исходники нужны для расчёта и макета?</w:t>
      </w:r>
    </w:p>
    <w:p>
      <w:pPr>
        <w:pageBreakBefore w:val="0"/>
        <w:widowControl/>
      </w:pPr>
      <w:r>
        <w:t>• Что делать, если поэтажного плана нет?</w:t>
      </w:r>
    </w:p>
    <w:p>
      <w:pPr>
        <w:pageBreakBefore w:val="0"/>
        <w:widowControl/>
      </w:pPr>
      <w:r>
        <w:t>• От чего зависят цена и срок изготовления?</w:t>
      </w:r>
    </w:p>
    <w:p>
      <w:pPr>
        <w:pageBreakBefore w:val="0"/>
        <w:widowControl/>
      </w:pPr>
      <w:r>
        <w:t>• Какие материалы и крепления доступны?</w:t>
      </w:r>
    </w:p>
    <w:p>
      <w:pPr>
        <w:pageBreakBefore w:val="0"/>
        <w:widowControl/>
      </w:pPr>
      <w:r>
        <w:t>• Кто согласовывает схему и отвечает за исходные данные?</w:t>
      </w:r>
    </w:p>
    <w:p>
      <w:pPr>
        <w:pageBreakBefore w:val="0"/>
        <w:widowControl/>
      </w:pPr>
      <w:r>
        <w:t>• Когда план нужно обновлять?</w:t>
      </w:r>
    </w:p>
    <w:p>
      <w:pPr>
        <w:pageBreakBefore w:val="0"/>
        <w:widowControl/>
      </w:pPr>
      <w:r>
        <w:t>• Как проходит доставка и можно ли заказать комплект для нескольких этажей?</w:t>
      </w:r>
    </w:p>
    <w:p>
      <w:pPr>
        <w:pageBreakBefore w:val="0"/>
        <w:widowControl/>
      </w:pPr>
      <w:r>
        <w:t>• FAQ реализовать на &lt;details&gt;/&lt;summary&gt;; ответы проверить у пожарного инженера.</w:t>
      </w:r>
    </w:p>
    <w:p>
      <w:pPr>
        <w:pStyle w:val="Heading2"/>
        <w:pageBreakBefore w:val="0"/>
        <w:widowControl/>
      </w:pPr>
      <w:r>
        <w:rPr>
          <w:color w:val="000000"/>
        </w:rPr>
        <w:t>4.14 Финальный CTA, футер и мобильная панель</w:t>
      </w:r>
    </w:p>
    <w:p>
      <w:pPr>
        <w:pageBreakBefore w:val="0"/>
        <w:widowControl/>
      </w:pPr>
      <w:r>
        <w:t>• Повторить CTA «Получить расчёт» и отдельную форму: имя, телефон, параметры заказа, комментарий, согласие.</w:t>
      </w:r>
    </w:p>
    <w:p>
      <w:pPr>
        <w:pageBreakBefore w:val="0"/>
        <w:widowControl/>
      </w:pPr>
      <w:r>
        <w:t>• Футер: телефон, WhatsApp, адрес, режим работы, политика конфиденциальности и смежные услуги.</w:t>
      </w:r>
    </w:p>
    <w:p>
      <w:pPr>
        <w:pageBreakBefore w:val="0"/>
        <w:widowControl/>
      </w:pPr>
      <w:r>
        <w:t>• Мобильная панель: «Позвонить / WhatsApp»; добавить модальное окно политики конфиденциальности.</w:t>
      </w:r>
    </w:p>
    <w:p>
      <w:pPr>
        <w:pStyle w:val="Heading1"/>
        <w:pageBreakBefore w:val="0"/>
        <w:widowControl/>
      </w:pPr>
      <w:r>
        <w:rPr>
          <w:color w:val="000000"/>
        </w:rPr>
        <w:t>5. Контент, SEO и семантика</w:t>
      </w:r>
    </w:p>
    <w:p>
      <w:pPr>
        <w:pageBreakBefore w:val="0"/>
        <w:widowControl/>
      </w:pPr>
      <w:r>
        <w:t>Приоритетный кластер по медиаплану: «планы эвакуации». Основные формулировки: «плана эвакуации», «план эвакуации при пожаре», «план эвакуации требования РК», «планы эвакуации требования и изготовление». Текст писать естественно, без перечисления ключей и переспама.</w:t>
      </w:r>
    </w:p>
    <w:p>
      <w:pPr>
        <w:pageBreakBefore w:val="0"/>
        <w:widowControl/>
      </w:pPr>
      <w:r>
        <w:t>• Title: «Планы эвакуации в Алматы — изготовление и расчёт».</w:t>
      </w:r>
    </w:p>
    <w:p>
      <w:pPr>
        <w:pageBreakBefore w:val="0"/>
        <w:widowControl/>
      </w:pPr>
      <w:r>
        <w:t>• Description: «Изготовление планов эвакуации для организаций в Алматы. Расчёт по этажам, количеству планов, исходникам и материалу. Примеры, сроки и доставка.»</w:t>
      </w:r>
    </w:p>
    <w:p>
      <w:pPr>
        <w:pageBreakBefore w:val="0"/>
        <w:widowControl/>
      </w:pPr>
      <w:r>
        <w:t>• Canonical: https://pozharnik.kz/plany-evakuacii/.</w:t>
      </w:r>
    </w:p>
    <w:p>
      <w:pPr>
        <w:pageBreakBefore w:val="0"/>
        <w:widowControl/>
      </w:pPr>
      <w:r>
        <w:t>• Open Graph: og:type, og:locale, og:title, og:description, og:url, og:image; favicon и apple-touch-icon.</w:t>
      </w:r>
    </w:p>
    <w:p>
      <w:pPr>
        <w:pageBreakBefore w:val="0"/>
        <w:widowControl/>
      </w:pPr>
      <w:r>
        <w:t>• Один H1; логичная иерархия H2/H3; семантические main, section, article, figure, figcaption, details.</w:t>
      </w:r>
    </w:p>
    <w:p>
      <w:pPr>
        <w:pageBreakBefore w:val="0"/>
        <w:widowControl/>
      </w:pPr>
      <w:r>
        <w:t>• JSON-LD: LocalBusiness, Service и FAQPage. Структурированные данные должны совпадать с видимым текстом.</w:t>
      </w:r>
    </w:p>
    <w:p>
      <w:pPr>
        <w:pStyle w:val="Heading1"/>
        <w:pageBreakBefore w:val="0"/>
        <w:widowControl/>
      </w:pPr>
      <w:r>
        <w:rPr>
          <w:color w:val="000000"/>
        </w:rPr>
        <w:t>6. Формы и интеграции</w:t>
      </w:r>
    </w:p>
    <w:p>
      <w:pPr>
        <w:pageBreakBefore w:val="0"/>
        <w:widowControl/>
      </w:pPr>
      <w:r>
        <w:t>• Все формы используют reportValidity(), требуют согласие, применяют маску +7 (7XX) XXX-XX-XX, autocomplete="tel" и inputmode="tel".</w:t>
      </w:r>
    </w:p>
    <w:p>
      <w:pPr>
        <w:pageBreakBefore w:val="0"/>
        <w:widowControl/>
      </w:pPr>
      <w:r>
        <w:t>• Кнопка блокируется на время запроса; результат выводится в .pz-success или .pz-error; после успеха форма очищается.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 Формат FormData/JSON согласовать с действующим контрактом; кнопка блокируется на время запроса, ошибки сохраняют введённые данные.</w:t>
      </w:r>
    </w:p>
    <w:p>
      <w:pPr>
        <w:pageBreakBefore w:val="0"/>
        <w:widowControl/>
      </w:pPr>
      <w:r>
        <w:t>• Основная заявка и аналитика отправляются независимо. Ошибка аналитики не должна скрывать успешную отправку заявки.</w:t>
      </w:r>
    </w:p>
    <w:p>
      <w:pPr>
        <w:pageBreakBefore w:val="0"/>
        <w:widowControl/>
      </w:pPr>
      <w:r>
        <w:t>• Endpoint задавать отдельными константами. Секретные токены и ключи не размещать в клиентском HTML.</w:t>
      </w:r>
    </w:p>
    <w:p>
      <w:pPr>
        <w:pageBreakBefore w:val="0"/>
        <w:widowControl/>
      </w:pPr>
      <w:r>
        <w:t>• BigQuery endpoint: https://tilda-webhook-to-bigquery-324633937237.europe-west3.run.app.</w:t>
      </w:r>
    </w:p>
    <w:p>
      <w:pPr>
        <w:pageBreakBefore w:val="0"/>
        <w:widowControl/>
      </w:pPr>
      <w:r>
        <w:t>• Аналитический запрос: отдельный fetch, Content-Type application/json, keepalive:true.</w:t>
      </w:r>
    </w:p>
    <w:p>
      <w:pPr>
        <w:pStyle w:val="Heading2"/>
        <w:pageBreakBefore w:val="0"/>
        <w:widowControl/>
      </w:pPr>
      <w:r>
        <w:rPr>
          <w:color w:val="000000"/>
        </w:rPr>
        <w:t>7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service_type=evacuation_plans;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8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pageBreakBefore w:val="0"/>
        <w:widowControl/>
      </w:pPr>
      <w:r>
        <w:rPr>
          <w:color w:val="000000"/>
        </w:rPr>
        <w:t>9. Tilda и медиапакет</w:t>
      </w:r>
    </w:p>
    <w:p>
      <w:pPr>
        <w:pageBreakBefore w:val="0"/>
        <w:widowControl/>
      </w:pPr>
      <w:r>
        <w:t>• В HEAD вставить 01_HEAD_SEO.html: только метатеги, canonical, Open Graph, favicon/apple-touch-icon и при необходимости изолированные стили.</w:t>
      </w:r>
    </w:p>
    <w:p>
      <w:pPr>
        <w:pageBreakBefore w:val="0"/>
        <w:widowControl/>
      </w:pPr>
      <w:r>
        <w:t>• В один отдельный блок T123 вставить 02_PAGE_FULL_T123.html: замкнутая разметка, изолированные CSS, JSON-LD и JavaScript. Не разрывать логические конструкции между блоками.</w:t>
      </w:r>
    </w:p>
    <w:p>
      <w:pPr>
        <w:pageBreakBefore w:val="0"/>
        <w:widowControl/>
      </w:pPr>
      <w:r>
        <w:t>• ZIP: 00_README.txt, 01_HEAD_SEO.html, 02_PAGE_FULL_T123.html и test-preview.html.</w:t>
      </w:r>
    </w:p>
    <w:p>
      <w:pPr>
        <w:pageBreakBefore w:val="0"/>
        <w:widowControl/>
      </w:pPr>
      <w:r>
        <w:t>• Все HTML-файлы — UTF-8. Проверить отсутствие mojibake и символов замены; preview начинается с doctype, charset и viewport.</w:t>
      </w:r>
    </w:p>
    <w:p>
      <w:pPr>
        <w:pageBreakBefore w:val="0"/>
        <w:widowControl/>
      </w:pPr>
      <w:r>
        <w:t>• Если Tilda отклоняет объём, делить только по завершённым независимым блокам; после вставки проверять сохранение, публикацию и конец кода.</w:t>
      </w:r>
    </w:p>
    <w:p>
      <w:pPr>
        <w:pageBreakBefore w:val="0"/>
        <w:widowControl/>
      </w:pPr>
      <w:r>
        <w:t>• Медиа сначала загрузить в отдельную папку Tilda, затем подставить уникальные абсолютные HTTPS CDN-URL. Локальных путей в итоговом коде быть не должно.</w:t>
      </w:r>
    </w:p>
    <w:p>
      <w:pPr>
        <w:pageBreakBefore w:val="0"/>
        <w:widowControl/>
      </w:pPr>
      <w:r>
        <w:t>• PDF не встраивать: примеры документов конвертировать в JPG/WebP и обезличивать.</w:t>
      </w:r>
    </w:p>
    <w:p>
      <w:pPr>
        <w:pageBreakBefore w:val="0"/>
        <w:widowControl/>
      </w:pPr>
      <w:r>
        <w:t>• Перед передачей проверить локальный preview и опубликованный URL: стили, русскую кодировку, CDN-медиа, модальные окна, формы, телефон, аналитику, якоря и Safe Area.</w:t>
      </w:r>
    </w:p>
    <w:p>
      <w:pPr>
        <w:pStyle w:val="Heading1"/>
        <w:pageBreakBefore w:val="0"/>
        <w:widowControl/>
      </w:pPr>
      <w:r>
        <w:rPr>
          <w:color w:val="000000"/>
        </w:rPr>
        <w:t>10. Материалы от заказчика до разработки</w:t>
      </w:r>
    </w:p>
    <w:p>
      <w:pPr>
        <w:pageBreakBefore w:val="0"/>
        <w:widowControl/>
      </w:pPr>
      <w:r>
        <w:t>• Утверждённые цены или диапазоны и формула калькулятора.</w:t>
      </w:r>
    </w:p>
    <w:p>
      <w:pPr>
        <w:pageBreakBefore w:val="0"/>
        <w:widowControl/>
      </w:pPr>
      <w:r>
        <w:t>• Сроки подготовки макета, изготовления и доставки, подтверждённые производством.</w:t>
      </w:r>
    </w:p>
    <w:p>
      <w:pPr>
        <w:pageBreakBefore w:val="0"/>
        <w:widowControl/>
      </w:pPr>
      <w:r>
        <w:t>• Перечень материалов, форматов, креплений и ограничений.</w:t>
      </w:r>
    </w:p>
    <w:p>
      <w:pPr>
        <w:pageBreakBefore w:val="0"/>
        <w:widowControl/>
      </w:pPr>
      <w:r>
        <w:t>• Не менее шести разрешённых к публикации примеров, обезличенных при необходимости.</w:t>
      </w:r>
    </w:p>
    <w:p>
      <w:pPr>
        <w:pageBreakBefore w:val="0"/>
        <w:widowControl/>
      </w:pPr>
      <w:r>
        <w:t>• Два кейса с подтверждёнными фактами.</w:t>
      </w:r>
    </w:p>
    <w:p>
      <w:pPr>
        <w:pageBreakBefore w:val="0"/>
        <w:widowControl/>
      </w:pPr>
      <w:r>
        <w:t>• Четыре proof-метрики с источниками.</w:t>
      </w:r>
    </w:p>
    <w:p>
      <w:pPr>
        <w:pageBreakBefore w:val="0"/>
        <w:widowControl/>
      </w:pPr>
      <w:r>
        <w:t>• Проверенный инженером нормативный блок с датой актуализации.</w:t>
      </w:r>
    </w:p>
    <w:p>
      <w:pPr>
        <w:pageBreakBefore w:val="0"/>
        <w:widowControl/>
      </w:pPr>
      <w:r>
        <w:t>• Контакты, режим работы, адрес, политика, endpoint форм и перечень смежных страниц.</w:t>
      </w:r>
    </w:p>
    <w:p>
      <w:pPr>
        <w:pStyle w:val="Heading1"/>
        <w:pageBreakBefore w:val="0"/>
        <w:widowControl/>
      </w:pPr>
      <w:r>
        <w:rPr>
          <w:color w:val="000000"/>
        </w:rPr>
        <w:t>11. Приёмка</w:t>
      </w:r>
    </w:p>
    <w:p>
      <w:pPr>
        <w:pageBreakBefore w:val="0"/>
        <w:widowControl/>
      </w:pPr>
      <w:r>
        <w:t>• [ ] URL, H1, title, description, canonical и услуга совпадают с ТЗ.</w:t>
      </w:r>
    </w:p>
    <w:p>
      <w:pPr>
        <w:pageBreakBefore w:val="0"/>
        <w:widowControl/>
      </w:pPr>
      <w:r>
        <w:t>• [ ] Главный CTA — получение расчёта; калькулятор учитывает этажи, количество планов, исходники и материал.</w:t>
      </w:r>
    </w:p>
    <w:p>
      <w:pPr>
        <w:pageBreakBefore w:val="0"/>
        <w:widowControl/>
      </w:pPr>
      <w:r>
        <w:t>• [ ] На странице указаны подтверждённые цена или диапазон, сроки, варианты материала и доставки.</w:t>
      </w:r>
    </w:p>
    <w:p>
      <w:pPr>
        <w:pageBreakBefore w:val="0"/>
        <w:widowControl/>
      </w:pPr>
      <w:r>
        <w:t>• [ ] Нормативные утверждения проверены пожарным инженером; указана дата актуализации; нет неподтверждённых обещаний.</w:t>
      </w:r>
    </w:p>
    <w:p>
      <w:pPr>
        <w:pageBreakBefore w:val="0"/>
        <w:widowControl/>
      </w:pPr>
      <w:r>
        <w:t>• [ ] Все обязательные блоки присутствуют; один H1; иерархия H2/H3 корректна.</w:t>
      </w:r>
    </w:p>
    <w:p>
      <w:pPr>
        <w:pageBreakBefore w:val="0"/>
        <w:widowControl/>
      </w:pPr>
      <w:r>
        <w:t>• [ ] Не менее шести реальных примеров имеют alt, подписи, компактные превью и доступное модальное увеличение; персональные данные скрыты.</w:t>
      </w:r>
    </w:p>
    <w:p>
      <w:pPr>
        <w:pageBreakBefore w:val="0"/>
        <w:widowControl/>
      </w:pPr>
      <w:r>
        <w:t>• [ ] Формы валидируют телефон и согласие; заявка приходит в webhook/CRM; BigQuery получает аналитический payload независимо.</w:t>
      </w:r>
    </w:p>
    <w:p>
      <w:pPr>
        <w:pageBreakBefore w:val="0"/>
        <w:widowControl/>
      </w:pPr>
      <w:r>
        <w:t>• [ ] Сохраняются UTM, click ID, first/last attribution, session ID и доступные CRM/коллтрекинг ID.</w:t>
      </w:r>
    </w:p>
    <w:p>
      <w:pPr>
        <w:pageBreakBefore w:val="0"/>
        <w:widowControl/>
      </w:pPr>
      <w:r>
        <w:t>• [ ] События pz_form_submit, generate_lead, pz_form_error, pz_cta_click с cta_channel=whatsapp, pz_cta_click с cta_channel=phone, pz_calculator_complete, pz_package_select и pz_delivery_status проверены.</w:t>
      </w:r>
    </w:p>
    <w:p>
      <w:pPr>
        <w:pageBreakBefore w:val="0"/>
        <w:widowControl/>
      </w:pPr>
      <w:r>
        <w:t>• [ ] Итоговый HTML использует абсолютные HTTPS CDN-ссылки Tilda; локальных путей нет.</w:t>
      </w:r>
    </w:p>
    <w:p>
      <w:pPr>
        <w:pageBreakBefore w:val="0"/>
        <w:widowControl/>
      </w:pPr>
      <w:r>
        <w:t>• [ ] Проверены desktop и mobile, Safe Area, якоря, клавиатурная навигация, фокус, Esc и модальные окна.</w:t>
      </w:r>
    </w:p>
    <w:p>
      <w:pPr>
        <w:pageBreakBefore w:val="0"/>
        <w:widowControl/>
      </w:pPr>
      <w:r>
        <w:t>• [ ] HTML сохранён в UTF-8; русский текст проверен локально и после публикации; код T123 не обрезан.</w:t>
      </w:r>
    </w:p>
    <w:p>
      <w:pPr>
        <w:pageBreakBefore w:val="0"/>
        <w:widowControl/>
      </w:pPr>
      <w:r>
        <w:t>• [ ] ZIP содержит README, HEAD, полный T123 и test-preview; CORS и HTTPS endpoint проверены.</w:t>
      </w:r>
    </w:p>
    <w:p>
      <w:pPr>
        <w:pageBreakBefore w:val="0"/>
        <w:widowControl/>
      </w:pPr>
      <w:r>
        <w:t>• [ ] Рекламный запуск выполняется только после загрузки примеров и утверждения цен.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