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7.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Коммерческая страница POZHARNIK.KZ — «Система оповещения СОУЭ»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https://pozharnik.kz/soue/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SEO-страницу услуги «Система оповещения СОУЭ» на основе этапа 7 медиаплана. Задача страницы — объяснить применимость и результат услуги, собрать достаточные исходные данные и привести к целевому действию «Расчет».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выдавать предварительную онлайн-оценку за проект, испытание, измерение, юридическое заключение или подтверждение соответствия. Не публиковать универсальные сроки, периодичность, нагрузки, состав работ либо нормативные выводы без проверки объекта и действующей редакции источников.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#pz-soue-page,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«Система оповещения СОУЭ»; сформулировать проблему: объекту требуется система оповещения и управления эвакуацией, согласованная с пожарной автоматикой и сценариями движения людей. Основной CTA «Расчет», вторичные — звонок и WhatsApp. Короткая форма собирает объект, задачу, сроки и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«Когда нужна услуга»: раскрыть реальные ситуации пользователя без запугивания и юридических обещаний. Основа: объекту требуется система оповещения и управления эвакуацией, согласованная с пожарной автоматикой и сценариями движения людей.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рамка: Закон №188-V, техрегламент №405 и релевантные строительные нормы/стандарты по оповещению и эвакуации; приказ №55 — для эксплуатации готовой системы. Давать ссылки на официальные источники Adilet; номера пунктов, редакцию и применимость проверять перед публикацией.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данные: назначение, площадь и этажность; число и характеристики людей; планы и пути эвакуации; акустические условия; языки сообщений; зоны; существующая АПС; инженерные связи; проект. Если ключевых данных нет, предлагать обследование/консультацию, а не выдавать окончательный вывод.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Состав услуги: определение применимых требований; зонирование; типы оповещения; расчет слышимости/видимости; алгоритмы запуска; управление эвакуацией; интеграция; резервное питание; документация. Разделить обязательный объем по применимым требованиям и дополнительные опции заказчика.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Интерактивный квалификатор: тип объекта, текущая ситуация, исходные документы, объем, ограничения доступа, сроки и желаемый результат. Вывод — подходящий следующий шаг и перечень данных, не автоматическое заключение о соответствии.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 работы: заявка → уточнение безопасности и задачи → анализ документов → обследование/замеры при необходимости → предложение и расчет → выполнение → контроль результата → документы и рекомендации.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Матрица «ситуация → риск → решение → подтверждающий документ». Строки сформировать только для этой услуги; не переносить обязательные требования с других видов работ.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Результат для заказчика: проектное решение, спецификация, сценарии, смета, монтаж/пусконаладка и результаты проверки при заказе комплекса. Не обещать согласование государственным органом или гарантированное отсутствие замечаний.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Стоимость: показать факторы расчета, что включено/не включено, допущения и необходимость уточнения после исходных данных. Цена/диапазон не является публичной офертой; не публиковать неподтвержденные тарифы.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 и качество: перечислить исходные и итоговые документы, контрольные точки, роли заказчика и исполнителя, правила хранения чувствительных данных. Добавить релевантные внутренние ссылки на смежные услуги.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что такое СОУЭ; чем отличается от АПС; нужен ли голос; сколько зон; как проверить слышимость; нужны ли световые табло; как учитывать шум; кто запускает систему; нужен ли проект; что влияет на цену; как испытывают; как обслуживают. Ответы различают нормативный факт, инженерную оценку, договорное условие и рекомендацию.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«Расчет»: форма — адрес/регион, организация, тип объекта, задача, исходные документы, объем, сроки, имя, должность, телефон, согласие. В CRM передавать страницу и выбранный сценарий.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 и область, политика конфиденциальности, официальные источники и релевантные услуги. Не выводить нерелевантные законы только ради SEO.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первичный CTA и важные ограничения выше длинных блоков; форма в одну колонку; матрица карточками;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«Система оповещения СОУЭ — расчет»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«Система оповещения СОУЭ: когда нужна услуга, этапы, документы и факторы стоимости. Расчет для организаций Алматы и Алматинской области.» (проверить 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https://pozharnik.kz/soue/;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Calculator/WebApplication — только при реально работающем расчете. Не размечать неподтвержденные цены, рейтинги, сроки или нормативные гарантии.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service_type=soue;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pozharnik-soue-tilda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уникальную логику услуги, нормативные оговорки, форму/квалификатор, CTA,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canonical соответствуют странице «Система оповещения СОУЭ».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Целевое действие медиаплана реализовано как «Расчет».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Нормативные источники относятся именно к услуге; КоАП не используется как технический источник.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Действующая редакция, номера пунктов и применимость проверены профильным специалистом.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не выдает онлайн-результат за проект, испытание, измерение или заключение о соответствии.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Универсальные сроки, периодичность, нагрузки и состав работ без основания отсутствуют.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релевантных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Квалификатор показывает следующий шаг, исходные данные и ограничения результата.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Стоимость сопровождается составом, исключениями и допущениями; это не публичная оферта.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регион, телефон, согласие и обязательные поля; файлы передаются защищенно.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service_type, requested_action, параметры объекта и атрибуцию.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документы, схемы защиты, PIN, ключи или иные чувствительные данные.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разрешений, цен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контент принят редактором, профильным специалистом и продажами.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