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9.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Страница POZHARNIK.KZ — «Пользовательское соглашение»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https://pozharnik.kz/terms/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География: Республика Казахстан; коммерческие обращения обслуживаются по утвержденной зоне выезда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страницу «Пользовательское соглашение» для этапа 9 медиаплана. Цель — зафиксировать правила использования сайта, калькуляторов, материалов и форм, разграничить предварительную информацию и договорные обязательства.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переносить на страницу нормативные ссылки, формы и коммерческие обещания без содержательной необходимости. Юридические тексты утверждает уполномоченный юрист; служебные страницы не должны раскрывать персональные данные, повторно отправлять лид или индексировать индивидуальный результат.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#pz-terms-page,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обращение по назначению страницы, requested_action=contact_request.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«Пользовательское соглашение»; кратко сформулировать назначение страницы. Основной CTA «Связаться по условиям». Не использовать коммерческий CTA там, где пользователь ожидает юридическую или служебную информацию.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Основное содержание страницы: владелец сайта; принятие условий; назначение сайта; ограничения расчетов; оформление заявки; заключение договора; цены и оферта; права на материалы; допустимое использование; внешние ссылки; ответственность; форс-мажор; обращения и споры; изменения; дата редакции. Порядок блоков должен вести от ответа на главный вопрос к следующему безопасному действию.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и редакционная рамка: Текст проверяет юрист по действующему гражданскому законодательству РК, требованиям к информированию потребителей и фактической модели заключения договора. Не называть расчет офертой, если компания не намерена быть связанной его условиями. Любая ссылка сопровождается названием акта, официальным URL и датой проверки редакции, если она содержательно нужна.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Информационная архитектура: один H1; H2 по смысловым разделам; оглавление для длинных юридических страниц; короткие абзацы; якоря; ясные определения. Скрытые условия и маркетинговые формулировки не использовать.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Доверие и доказательства: использовать только подтвержденные реквизиты, документы, факты, роли, инициативы, SLA и контакты. Не создавать вымышленные показатели, партнерства, сертификаты, отзывы или гарантии.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Интерактивность: только функции, необходимые этой странице. Все элементы должны иметь доступные названия, состояния клавиатуры и понятный результат. Информационные чипы не оформлять как активные кнопки.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Сценарий пользователя: вход из меню/формы/ошибочного URL → мгновенное понимание состояния → основная информация → релевантный следующий шаг → подтверждение действия. Предусмотреть возврат и сохранение безопасного контекста.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Данные и приватность: минимизировать сбор; не выводить телефон, имя, адрес объекта, содержимое заявки, загруженные файлы, CRM ID, токены и чувствительные параметры в URL, DOM, аналитику, логи или кеш.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Состояния интерфейса: загрузка, успех, пустые данные, ошибка, истекшая сессия, повторное открытие, офлайн/таймаут. Каждое состояние дает понятный путь восстановления без повторной отправки конверсии.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CTA и форма: «Связаться по условиям». Если форма нужна — только минимальные поля, телефон/email по цели, согласие и защита от спама. Если форма не нужна, использовать безопасную навигацию и контакты.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Связи: добавить хлебные крошки там, где уместно, ссылки на главную, контакты и релевантные разделы. Юридические страницы доступны из футера; служебные не добавлять в основное меню без необходимости.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Вопросы/помощь: является ли сайт офертой; точен ли калькулятор; когда заключается договор; как меняется цена; можно ли копировать материалы; как отправить претензию; кто отвечает за внешние ссылки; как меняются условия. Для юридических ответов не давать индивидуальную консультацию; для служебных страниц использовать краткую помощь вместо SEO-FAQ.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Аналитика: фиксировать просмотр, основной CTA, ошибки и успешный переход без персональных данных. Событие конверсии отправлять один раз по подтвержденному результату, защищать от дубля при refresh/back.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SEO и индексация: robots = index, follow. Canonical и XML sitemap применять по назначению страницы. Служебные персонализированные страницы исключить из sitemap; 404 обязан возвращать реальный HTTP 404.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и доступная версия: одна колонка, заметный статус страницы, крупные зоны нажатия, достаточный контраст, видимый focus, корректные aria-live для динамических сообщений, отсутствие перекрытия CTA и текста.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«Пользовательское соглашение | Pozharnik.kz»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уникальное описание назначения страницы «Пользовательское соглашение»; для noindex-служебных страниц meta description необязателен;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https://pozharnik.kz/terms/ для индексируемых страниц; для 404 и персонализированных результатов canonical не ставить без отдельного SEO-решения;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Organization/AboutPage для корпоративных страниц; WebPage для юридических. Для 404, success и персональных результатов не добавлять коммерческую schema-разметку. Никогда не включать персональные данные в structured data.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Передавать только необходимые поля: page_slug=terms, source_form, status, calculator_type/result_band при наличии, safe_request_reference, CTA, consent, UTM/click ID. Не передавать в аналитику имя, телефон, email, адрес, текст сообщения, документы, CRM ID или токены.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выбранной услуге из реестра GTM; requested_action=contact_request только для отдельного осмысленного обращения.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Эта служебная страница сама по себе не создаёт коммерческую сделку и не подтверждает contract_won. Успех не генерируется по открытию /success/ или refresh; его подтверждает исходный приёмщик формы. Действуют общий consent и безопасная навигация.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pozharnik-terms-tilda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HTTP/robots/canonical, отсутствие персональных данных, сценарии состояний, CTA/форму, защиту от дублей, аналитику,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 и назначение соответствуют странице «Пользовательское соглашение».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URL /terms/ утвержден; для служебного маршрута отмечено, что он предлагаемый.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Robots установлен как index, follow; sitemap и canonical соответствуют типу страницы.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Корпоративная страница не перегружена нормативными ссылками без содержательной необходимости.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Юридический текст и реквизиты утверждены юристом и владельцем процесса.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404 возвращает HTTP 404; success и результат не создают дубль конверсии.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Персональные данные, документы, CRM ID и токены отсутствуют в URL, DOM, schema и аналитике.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служебная помощь не имитирует SEO-FAQ.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Все состояния loading/empty/error/expired/refresh имеют безопасный маршрут восстановления.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собирают минимальные данные, валидируют согласие и защищены от спама.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События аналитики не содержат PII и отправляются однократно по подтвержденному результату.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телефон, WhatsApp, футер, внутренние ссылки, фокус, клавиатура и aria-live.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Нет вымышленных документов, партнеров, показателей, SLA, цен или юридических гарантий.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Дата редакции и контакты владельца указаны там, где это требуется.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не обрезан и не влияет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CORS/HTTPS, кеширование, мобильная версия и финальная приемка ответственными.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