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«Результаты калькуляторов»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https://pozharnik.kz/kalkulyatory/result/ (предлагаемый маршрут, утвердить перед разработкой)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«Результаты калькуляторов» для этапа 9 медиаплана. Цель — показать пользователю предварительный расчет с исходными данными, допущениями, составом и следующим шагом, не превращая результат в публичную цену или проект.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#pz-calculator-result-page,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«Результаты калькуляторов»; кратко сформулировать назначение страницы. Основной CTA «Получить точный расчет».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название калькулятора; введенные данные; диапазон; что включено/исключено; допущения; точность; факторы изменения; версия и дата формулы; сохранение/печать без персональных данных; корректировка входных данных; заявка на точный расчет.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Предварительный результат не является проектом, заключением о соответствии или публичной офертой. Юрист проверяет договорные оговорки, инженер — формулу и ограничения применимости.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«Получить точный расчет».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почему диапазон; что включено; что не включено; почему цена изменится; нужен ли выезд; является ли результат офертой; как исправить данные; сколько действует расчет; как получить смету; можно ли поделиться.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noindex,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«Результаты калькуляторов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«Результаты калькуляторов»;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https://pozharnik.kz/kalkulyatory/result/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page_slug=calculator_result,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pozharnik-calculator_result-tilda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«Результаты калькуляторов».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/kalkulyatory/result/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noindex,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